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Project Design Phase-II</w:t>
      </w:r>
    </w:p>
    <w:p>
      <w:pPr>
        <w:jc w:val="center"/>
      </w:pPr>
      <w:r>
        <w:rPr>
          <w:rFonts w:ascii="Times New Roman" w:hAnsi="Times New Roman"/>
          <w:b/>
          <w:sz w:val="30"/>
        </w:rPr>
        <w:t>Technology Stack (Architecture &amp; Stack)</w:t>
      </w:r>
    </w:p>
    <w:p>
      <w:pPr>
        <w:jc w:val="center"/>
      </w:pPr>
      <w:r>
        <w:rPr>
          <w:rFonts w:ascii="Times New Roman" w:hAnsi="Times New Roman"/>
          <w:b/>
          <w:sz w:val="24"/>
        </w:rPr>
        <w:t>Medical Diagnosis Center by Service Portal (ServiceNow)</w:t>
      </w:r>
    </w:p>
    <w:tbl>
      <w:tblPr>
        <w:tblW w:type="auto" w:w="0"/>
        <w:jc w:val="center"/>
        <w:tblLook w:firstColumn="1" w:firstRow="1" w:lastColumn="0" w:lastRow="0" w:noHBand="0" w:noVBand="1" w:val="04A0"/>
      </w:tblPr>
      <w:tblGrid>
        <w:gridCol w:w="5328"/>
        <w:gridCol w:w="5328"/>
      </w:tblGrid>
      <w:tr>
        <w:tc>
          <w:tcPr>
            <w:tcW w:type="dxa" w:w="5328"/>
            <w:vAlign w:val="center"/>
            <w:tcMar>
              <w:top w:w="70" w:type="dxa"/>
              <w:start w:w="85" w:type="dxa"/>
              <w:bottom w:w="70" w:type="dxa"/>
              <w:end w:w="85" w:type="dxa"/>
            </w:tcMar>
            <w:shd w:fill="D9E7F2"/>
          </w:tcPr>
          <w:p>
            <w:pPr>
              <w:spacing w:after="0" w:line="240" w:lineRule="auto"/>
            </w:pPr>
            <w:r/>
            <w:r>
              <w:rPr>
                <w:rFonts w:ascii="Times New Roman" w:hAnsi="Times New Roman"/>
                <w:b/>
                <w:sz w:val="18"/>
              </w:rPr>
              <w:t>Date</w:t>
            </w:r>
          </w:p>
        </w:tc>
        <w:tc>
          <w:tcPr>
            <w:tcW w:type="dxa" w:w="5328"/>
            <w:vAlign w:val="center"/>
            <w:tcMar>
              <w:top w:w="70" w:type="dxa"/>
              <w:start w:w="85" w:type="dxa"/>
              <w:bottom w:w="70" w:type="dxa"/>
              <w:end w:w="85" w:type="dxa"/>
            </w:tcMar>
          </w:tcPr>
          <w:p>
            <w:pPr>
              <w:spacing w:after="0" w:line="240" w:lineRule="auto"/>
            </w:pPr>
            <w:r/>
            <w:r>
              <w:rPr>
                <w:rFonts w:ascii="Times New Roman" w:hAnsi="Times New Roman"/>
                <w:b w:val="0"/>
                <w:sz w:val="18"/>
              </w:rPr>
              <w:t>02 October 2026</w:t>
            </w:r>
          </w:p>
        </w:tc>
      </w:tr>
      <w:tr>
        <w:tc>
          <w:tcPr>
            <w:tcW w:type="dxa" w:w="5328"/>
            <w:vAlign w:val="center"/>
            <w:tcMar>
              <w:top w:w="70" w:type="dxa"/>
              <w:start w:w="85" w:type="dxa"/>
              <w:bottom w:w="70" w:type="dxa"/>
              <w:end w:w="85" w:type="dxa"/>
            </w:tcMar>
            <w:shd w:fill="D9E7F2"/>
          </w:tcPr>
          <w:p>
            <w:pPr>
              <w:spacing w:after="0" w:line="240" w:lineRule="auto"/>
            </w:pPr>
            <w:r/>
            <w:r>
              <w:rPr>
                <w:rFonts w:ascii="Times New Roman" w:hAnsi="Times New Roman"/>
                <w:b/>
                <w:sz w:val="18"/>
              </w:rPr>
              <w:t>Project Name</w:t>
            </w:r>
          </w:p>
        </w:tc>
        <w:tc>
          <w:tcPr>
            <w:tcW w:type="dxa" w:w="5328"/>
            <w:vAlign w:val="center"/>
            <w:tcMar>
              <w:top w:w="70" w:type="dxa"/>
              <w:start w:w="85" w:type="dxa"/>
              <w:bottom w:w="70" w:type="dxa"/>
              <w:end w:w="85" w:type="dxa"/>
            </w:tcMar>
          </w:tcPr>
          <w:p>
            <w:pPr>
              <w:spacing w:after="0" w:line="240" w:lineRule="auto"/>
            </w:pPr>
            <w:r/>
            <w:r>
              <w:rPr>
                <w:rFonts w:ascii="Times New Roman" w:hAnsi="Times New Roman"/>
                <w:b w:val="0"/>
                <w:sz w:val="18"/>
              </w:rPr>
              <w:t>Medical Diagnosis Center by Service Portal (ServiceNow)</w:t>
            </w:r>
          </w:p>
        </w:tc>
      </w:tr>
      <w:tr>
        <w:tc>
          <w:tcPr>
            <w:tcW w:type="dxa" w:w="5328"/>
            <w:vAlign w:val="center"/>
            <w:tcMar>
              <w:top w:w="70" w:type="dxa"/>
              <w:start w:w="85" w:type="dxa"/>
              <w:bottom w:w="70" w:type="dxa"/>
              <w:end w:w="85" w:type="dxa"/>
            </w:tcMar>
            <w:shd w:fill="D9E7F2"/>
          </w:tcPr>
          <w:p>
            <w:pPr>
              <w:spacing w:after="0" w:line="240" w:lineRule="auto"/>
            </w:pPr>
            <w:r/>
            <w:r>
              <w:rPr>
                <w:rFonts w:ascii="Times New Roman" w:hAnsi="Times New Roman"/>
                <w:b/>
                <w:sz w:val="18"/>
              </w:rPr>
              <w:t>Maximum Marks</w:t>
            </w:r>
          </w:p>
        </w:tc>
        <w:tc>
          <w:tcPr>
            <w:tcW w:type="dxa" w:w="5328"/>
            <w:vAlign w:val="center"/>
            <w:tcMar>
              <w:top w:w="70" w:type="dxa"/>
              <w:start w:w="85" w:type="dxa"/>
              <w:bottom w:w="70" w:type="dxa"/>
              <w:end w:w="85" w:type="dxa"/>
            </w:tcMar>
          </w:tcPr>
          <w:p>
            <w:pPr>
              <w:spacing w:after="0" w:line="240" w:lineRule="auto"/>
            </w:pPr>
            <w:r/>
            <w:r>
              <w:rPr>
                <w:rFonts w:ascii="Times New Roman" w:hAnsi="Times New Roman"/>
                <w:b w:val="0"/>
                <w:sz w:val="18"/>
              </w:rPr>
              <w:t>4 Marks</w:t>
            </w:r>
          </w:p>
        </w:tc>
      </w:tr>
    </w:tbl>
    <w:p/>
    <w:p>
      <w:r>
        <w:rPr>
          <w:rFonts w:ascii="Times New Roman" w:hAnsi="Times New Roman"/>
          <w:b/>
          <w:sz w:val="26"/>
        </w:rPr>
        <w:t>Technical Architecture:</w:t>
      </w:r>
    </w:p>
    <w:p>
      <w:r>
        <w:t>The architecture is centered on the ServiceNow cloud platform. The patient/requester accesses the diagnostic test service through Service Portal and Service Catalog. Catalog variables and configured form behaviour capture patient, test and appointment information. Flow Designer receives the submitted Requested Item context, retrieves the catalog variables, creates the configured diagnostic booking/operational record, validates or routes approval where configured, evaluates the approval result, updates the record and sends lifecycle notifications. Roles and ACLs provide access control, while Flow Designer execution details and platform debugging outputs support troubleshooting.</w:t>
      </w:r>
    </w:p>
    <w:p>
      <w:pPr>
        <w:jc w:val="center"/>
      </w:pPr>
      <w:r>
        <w:rPr>
          <w:b/>
          <w:sz w:val="24"/>
        </w:rPr>
        <w:t>Architecture / Workflow Diagram</w:t>
      </w:r>
    </w:p>
    <w:p>
      <w:pPr>
        <w:jc w:val="center"/>
      </w:pPr>
      <w:r>
        <w:t>Revised for clear separation of diagnostic booking stages, decision branches and supporting ServiceNow capabilities.</w:t>
      </w:r>
    </w:p>
    <w:tbl>
      <w:tblPr>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tcMar>
              <w:top w:w="70" w:type="dxa"/>
              <w:start w:w="85" w:type="dxa"/>
              <w:bottom w:w="70" w:type="dxa"/>
              <w:end w:w="85" w:type="dxa"/>
            </w:tcMar>
            <w:shd w:fill="D9E7F2"/>
          </w:tcPr>
          <w:p>
            <w:pPr>
              <w:spacing w:after="0" w:line="240" w:lineRule="auto"/>
            </w:pPr>
            <w:r/>
            <w:r>
              <w:rPr>
                <w:rFonts w:ascii="Times New Roman" w:hAnsi="Times New Roman"/>
                <w:b/>
                <w:sz w:val="15"/>
              </w:rPr>
              <w:t>1. Service Catalog</w:t>
            </w:r>
          </w:p>
        </w:tc>
        <w:tc>
          <w:tcPr>
            <w:tcW w:type="dxa" w:w="1776"/>
            <w:vAlign w:val="center"/>
            <w:tcMar>
              <w:top w:w="70" w:type="dxa"/>
              <w:start w:w="85" w:type="dxa"/>
              <w:bottom w:w="70" w:type="dxa"/>
              <w:end w:w="85" w:type="dxa"/>
            </w:tcMar>
            <w:shd w:fill="D9E7F2"/>
          </w:tcPr>
          <w:p>
            <w:pPr>
              <w:spacing w:after="0" w:line="240" w:lineRule="auto"/>
            </w:pPr>
            <w:r/>
            <w:r>
              <w:rPr>
                <w:rFonts w:ascii="Times New Roman" w:hAnsi="Times New Roman"/>
                <w:b/>
                <w:sz w:val="15"/>
              </w:rPr>
              <w:t>2. Get Variables</w:t>
            </w:r>
          </w:p>
        </w:tc>
        <w:tc>
          <w:tcPr>
            <w:tcW w:type="dxa" w:w="1776"/>
            <w:vAlign w:val="center"/>
            <w:tcMar>
              <w:top w:w="70" w:type="dxa"/>
              <w:start w:w="85" w:type="dxa"/>
              <w:bottom w:w="70" w:type="dxa"/>
              <w:end w:w="85" w:type="dxa"/>
            </w:tcMar>
            <w:shd w:fill="D9E7F2"/>
          </w:tcPr>
          <w:p>
            <w:pPr>
              <w:spacing w:after="0" w:line="240" w:lineRule="auto"/>
            </w:pPr>
            <w:r/>
            <w:r>
              <w:rPr>
                <w:rFonts w:ascii="Times New Roman" w:hAnsi="Times New Roman"/>
                <w:b/>
                <w:sz w:val="15"/>
              </w:rPr>
              <w:t>3. Create Booking</w:t>
            </w:r>
          </w:p>
        </w:tc>
        <w:tc>
          <w:tcPr>
            <w:tcW w:type="dxa" w:w="1776"/>
            <w:vAlign w:val="center"/>
            <w:tcMar>
              <w:top w:w="70" w:type="dxa"/>
              <w:start w:w="85" w:type="dxa"/>
              <w:bottom w:w="70" w:type="dxa"/>
              <w:end w:w="85" w:type="dxa"/>
            </w:tcMar>
            <w:shd w:fill="D9E7F2"/>
          </w:tcPr>
          <w:p>
            <w:pPr>
              <w:spacing w:after="0" w:line="240" w:lineRule="auto"/>
            </w:pPr>
            <w:r/>
            <w:r>
              <w:rPr>
                <w:rFonts w:ascii="Times New Roman" w:hAnsi="Times New Roman"/>
                <w:b/>
                <w:sz w:val="15"/>
              </w:rPr>
              <w:t>4. Approval*</w:t>
            </w:r>
          </w:p>
        </w:tc>
        <w:tc>
          <w:tcPr>
            <w:tcW w:type="dxa" w:w="1776"/>
            <w:vAlign w:val="center"/>
            <w:tcMar>
              <w:top w:w="70" w:type="dxa"/>
              <w:start w:w="85" w:type="dxa"/>
              <w:bottom w:w="70" w:type="dxa"/>
              <w:end w:w="85" w:type="dxa"/>
            </w:tcMar>
            <w:shd w:fill="D9E7F2"/>
          </w:tcPr>
          <w:p>
            <w:pPr>
              <w:spacing w:after="0" w:line="240" w:lineRule="auto"/>
            </w:pPr>
            <w:r/>
            <w:r>
              <w:rPr>
                <w:rFonts w:ascii="Times New Roman" w:hAnsi="Times New Roman"/>
                <w:b/>
                <w:sz w:val="15"/>
              </w:rPr>
              <w:t>5. Evaluate</w:t>
            </w:r>
          </w:p>
        </w:tc>
        <w:tc>
          <w:tcPr>
            <w:tcW w:type="dxa" w:w="1776"/>
            <w:vAlign w:val="center"/>
            <w:tcMar>
              <w:top w:w="70" w:type="dxa"/>
              <w:start w:w="85" w:type="dxa"/>
              <w:bottom w:w="70" w:type="dxa"/>
              <w:end w:w="85" w:type="dxa"/>
            </w:tcMar>
            <w:shd w:fill="D9E7F2"/>
          </w:tcPr>
          <w:p>
            <w:pPr>
              <w:spacing w:after="0" w:line="240" w:lineRule="auto"/>
            </w:pPr>
            <w:r/>
            <w:r>
              <w:rPr>
                <w:rFonts w:ascii="Times New Roman" w:hAnsi="Times New Roman"/>
                <w:b/>
                <w:sz w:val="15"/>
              </w:rPr>
              <w:t>6. Update &amp; Notify</w:t>
            </w:r>
          </w:p>
        </w:tc>
      </w:tr>
      <w:tr>
        <w:tc>
          <w:tcPr>
            <w:tcW w:type="dxa" w:w="1776"/>
            <w:vAlign w:val="center"/>
            <w:tcMar>
              <w:top w:w="70" w:type="dxa"/>
              <w:start w:w="85" w:type="dxa"/>
              <w:bottom w:w="70" w:type="dxa"/>
              <w:end w:w="85" w:type="dxa"/>
            </w:tcMar>
          </w:tcPr>
          <w:p>
            <w:pPr>
              <w:spacing w:after="0" w:line="240" w:lineRule="auto"/>
            </w:pPr>
            <w:r/>
            <w:r>
              <w:rPr>
                <w:rFonts w:ascii="Times New Roman" w:hAnsi="Times New Roman"/>
                <w:b w:val="0"/>
                <w:sz w:val="14"/>
              </w:rPr>
              <w:t>Diagnostic request</w:t>
            </w:r>
          </w:p>
        </w:tc>
        <w:tc>
          <w:tcPr>
            <w:tcW w:type="dxa" w:w="1776"/>
            <w:vAlign w:val="center"/>
            <w:tcMar>
              <w:top w:w="70" w:type="dxa"/>
              <w:start w:w="85" w:type="dxa"/>
              <w:bottom w:w="70" w:type="dxa"/>
              <w:end w:w="85" w:type="dxa"/>
            </w:tcMar>
          </w:tcPr>
          <w:p>
            <w:pPr>
              <w:spacing w:after="0" w:line="240" w:lineRule="auto"/>
            </w:pPr>
            <w:r/>
            <w:r>
              <w:rPr>
                <w:rFonts w:ascii="Times New Roman" w:hAnsi="Times New Roman"/>
                <w:b w:val="0"/>
                <w:sz w:val="14"/>
              </w:rPr>
              <w:t>Patient/test/slot values</w:t>
            </w:r>
          </w:p>
        </w:tc>
        <w:tc>
          <w:tcPr>
            <w:tcW w:type="dxa" w:w="1776"/>
            <w:vAlign w:val="center"/>
            <w:tcMar>
              <w:top w:w="70" w:type="dxa"/>
              <w:start w:w="85" w:type="dxa"/>
              <w:bottom w:w="70" w:type="dxa"/>
              <w:end w:w="85" w:type="dxa"/>
            </w:tcMar>
          </w:tcPr>
          <w:p>
            <w:pPr>
              <w:spacing w:after="0" w:line="240" w:lineRule="auto"/>
            </w:pPr>
            <w:r/>
            <w:r>
              <w:rPr>
                <w:rFonts w:ascii="Times New Roman" w:hAnsi="Times New Roman"/>
                <w:b w:val="0"/>
                <w:sz w:val="14"/>
              </w:rPr>
              <w:t>Booking record</w:t>
            </w:r>
          </w:p>
        </w:tc>
        <w:tc>
          <w:tcPr>
            <w:tcW w:type="dxa" w:w="1776"/>
            <w:vAlign w:val="center"/>
            <w:tcMar>
              <w:top w:w="70" w:type="dxa"/>
              <w:start w:w="85" w:type="dxa"/>
              <w:bottom w:w="70" w:type="dxa"/>
              <w:end w:w="85" w:type="dxa"/>
            </w:tcMar>
          </w:tcPr>
          <w:p>
            <w:pPr>
              <w:spacing w:after="0" w:line="240" w:lineRule="auto"/>
            </w:pPr>
            <w:r/>
            <w:r>
              <w:rPr>
                <w:rFonts w:ascii="Times New Roman" w:hAnsi="Times New Roman"/>
                <w:b w:val="0"/>
                <w:sz w:val="14"/>
              </w:rPr>
              <w:t>Configured approval</w:t>
            </w:r>
          </w:p>
        </w:tc>
        <w:tc>
          <w:tcPr>
            <w:tcW w:type="dxa" w:w="1776"/>
            <w:vAlign w:val="center"/>
            <w:tcMar>
              <w:top w:w="70" w:type="dxa"/>
              <w:start w:w="85" w:type="dxa"/>
              <w:bottom w:w="70" w:type="dxa"/>
              <w:end w:w="85" w:type="dxa"/>
            </w:tcMar>
          </w:tcPr>
          <w:p>
            <w:pPr>
              <w:spacing w:after="0" w:line="240" w:lineRule="auto"/>
            </w:pPr>
            <w:r/>
            <w:r>
              <w:rPr>
                <w:rFonts w:ascii="Times New Roman" w:hAnsi="Times New Roman"/>
                <w:b w:val="0"/>
                <w:sz w:val="14"/>
              </w:rPr>
              <w:t>Approved / rejected</w:t>
            </w:r>
          </w:p>
        </w:tc>
        <w:tc>
          <w:tcPr>
            <w:tcW w:type="dxa" w:w="1776"/>
            <w:vAlign w:val="center"/>
            <w:tcMar>
              <w:top w:w="70" w:type="dxa"/>
              <w:start w:w="85" w:type="dxa"/>
              <w:bottom w:w="70" w:type="dxa"/>
              <w:end w:w="85" w:type="dxa"/>
            </w:tcMar>
          </w:tcPr>
          <w:p>
            <w:pPr>
              <w:spacing w:after="0" w:line="240" w:lineRule="auto"/>
            </w:pPr>
            <w:r/>
            <w:r>
              <w:rPr>
                <w:rFonts w:ascii="Times New Roman" w:hAnsi="Times New Roman"/>
                <w:b w:val="0"/>
                <w:sz w:val="14"/>
              </w:rPr>
              <w:t>Status + notification</w:t>
            </w:r>
          </w:p>
        </w:tc>
      </w:tr>
    </w:tbl>
    <w:p>
      <w:pPr>
        <w:jc w:val="center"/>
      </w:pPr>
      <w:r>
        <w:t>* Approval is applied where the diagnostic request is configured to require approval.</w:t>
      </w:r>
    </w:p>
    <w:p>
      <w:r>
        <w:rPr>
          <w:rFonts w:ascii="Times New Roman" w:hAnsi="Times New Roman"/>
          <w:b/>
          <w:sz w:val="26"/>
        </w:rPr>
        <w:t>Infrastructure Demarcation</w:t>
      </w:r>
    </w:p>
    <w:p>
      <w:r>
        <w:t>• Cloud / Platform: ServiceNow cloud instance (Personal Developer Instance during development/training).</w:t>
      </w:r>
    </w:p>
    <w:p>
      <w:r>
        <w:t>• Client side: Web browser accessing Service Portal; no separate native mobile application is required for the documented solution.</w:t>
      </w:r>
    </w:p>
    <w:p>
      <w:r>
        <w:t>• Application logic: ServiceNow configuration and low-code automation, primarily Service Catalog, UI Policies, catalog variables and Flow Designer.</w:t>
      </w:r>
    </w:p>
    <w:p>
      <w:r>
        <w:t>• Data storage: ServiceNow Request / Requested Item records plus the configured diagnostic booking/operational record used by the current implementation.</w:t>
      </w:r>
    </w:p>
    <w:p>
      <w:r>
        <w:t>• External interfaces: No production laboratory-device API, payment gateway, SMS, WhatsApp or third-party integration is claimed as implemented in the current version.</w:t>
      </w:r>
    </w:p>
    <w:p>
      <w:r>
        <w:rPr>
          <w:rFonts w:ascii="Times New Roman" w:hAnsi="Times New Roman"/>
          <w:b/>
          <w:sz w:val="26"/>
        </w:rPr>
        <w:t>Table-1: Components &amp; Technologies</w:t>
      </w:r>
    </w:p>
    <w:tbl>
      <w:tblPr>
        <w:tblW w:type="auto" w:w="0"/>
        <w:jc w:val="center"/>
        <w:tblLayout w:type="fixed"/>
        <w:tblLook w:firstColumn="1" w:firstRow="1" w:lastColumn="0" w:lastRow="0" w:noHBand="0" w:noVBand="1" w:val="04A0"/>
      </w:tblPr>
      <w:tblGrid>
        <w:gridCol w:w="648"/>
        <w:gridCol w:w="1944"/>
        <w:gridCol w:w="3528"/>
        <w:gridCol w:w="4104"/>
      </w:tblGrid>
      <w:tr>
        <w:trPr>
          <w:tblHeader w:val="true"/>
        </w:trPr>
        <w:tc>
          <w:tcPr>
            <w:tcW w:type="dxa" w:w="2664"/>
            <w:vAlign w:val="center"/>
            <w:tcMar>
              <w:top w:w="70" w:type="dxa"/>
              <w:start w:w="85" w:type="dxa"/>
              <w:bottom w:w="70" w:type="dxa"/>
              <w:end w:w="85" w:type="dxa"/>
            </w:tcMar>
            <w:shd w:fill="2E5F7F"/>
          </w:tcPr>
          <w:p>
            <w:pPr>
              <w:spacing w:after="0" w:line="240" w:lineRule="auto"/>
            </w:pPr>
            <w:r>
              <w:rPr>
                <w:color w:val="FFFFFF"/>
              </w:rPr>
            </w:r>
            <w:r>
              <w:rPr>
                <w:rFonts w:ascii="Times New Roman" w:hAnsi="Times New Roman"/>
                <w:b/>
                <w:color w:val="FFFFFF"/>
                <w:sz w:val="16"/>
              </w:rPr>
              <w:t>S.No</w:t>
            </w:r>
          </w:p>
        </w:tc>
        <w:tc>
          <w:tcPr>
            <w:tcW w:type="dxa" w:w="2664"/>
            <w:vAlign w:val="center"/>
            <w:tcMar>
              <w:top w:w="70" w:type="dxa"/>
              <w:start w:w="85" w:type="dxa"/>
              <w:bottom w:w="70" w:type="dxa"/>
              <w:end w:w="85" w:type="dxa"/>
            </w:tcMar>
            <w:shd w:fill="2E5F7F"/>
          </w:tcPr>
          <w:p>
            <w:pPr>
              <w:spacing w:after="0" w:line="240" w:lineRule="auto"/>
            </w:pPr>
            <w:r>
              <w:rPr>
                <w:color w:val="FFFFFF"/>
              </w:rPr>
            </w:r>
            <w:r>
              <w:rPr>
                <w:rFonts w:ascii="Times New Roman" w:hAnsi="Times New Roman"/>
                <w:b/>
                <w:color w:val="FFFFFF"/>
                <w:sz w:val="16"/>
              </w:rPr>
              <w:t>Component</w:t>
            </w:r>
          </w:p>
        </w:tc>
        <w:tc>
          <w:tcPr>
            <w:tcW w:type="dxa" w:w="2664"/>
            <w:vAlign w:val="center"/>
            <w:tcMar>
              <w:top w:w="70" w:type="dxa"/>
              <w:start w:w="85" w:type="dxa"/>
              <w:bottom w:w="70" w:type="dxa"/>
              <w:end w:w="85" w:type="dxa"/>
            </w:tcMar>
            <w:shd w:fill="2E5F7F"/>
          </w:tcPr>
          <w:p>
            <w:pPr>
              <w:spacing w:after="0" w:line="240" w:lineRule="auto"/>
            </w:pPr>
            <w:r>
              <w:rPr>
                <w:color w:val="FFFFFF"/>
              </w:rPr>
            </w:r>
            <w:r>
              <w:rPr>
                <w:rFonts w:ascii="Times New Roman" w:hAnsi="Times New Roman"/>
                <w:b/>
                <w:color w:val="FFFFFF"/>
                <w:sz w:val="16"/>
              </w:rPr>
              <w:t>Description</w:t>
            </w:r>
          </w:p>
        </w:tc>
        <w:tc>
          <w:tcPr>
            <w:tcW w:type="dxa" w:w="2664"/>
            <w:vAlign w:val="center"/>
            <w:tcMar>
              <w:top w:w="70" w:type="dxa"/>
              <w:start w:w="85" w:type="dxa"/>
              <w:bottom w:w="70" w:type="dxa"/>
              <w:end w:w="85" w:type="dxa"/>
            </w:tcMar>
            <w:shd w:fill="2E5F7F"/>
          </w:tcPr>
          <w:p>
            <w:pPr>
              <w:spacing w:after="0" w:line="240" w:lineRule="auto"/>
            </w:pPr>
            <w:r>
              <w:rPr>
                <w:color w:val="FFFFFF"/>
              </w:rPr>
            </w:r>
            <w:r>
              <w:rPr>
                <w:rFonts w:ascii="Times New Roman" w:hAnsi="Times New Roman"/>
                <w:b/>
                <w:color w:val="FFFFFF"/>
                <w:sz w:val="16"/>
              </w:rPr>
              <w:t>Technology</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1</w:t>
            </w:r>
          </w:p>
        </w:tc>
        <w:tc>
          <w:tcPr>
            <w:tcW w:type="dxa" w:w="1944"/>
            <w:vAlign w:val="center"/>
            <w:tcMar>
              <w:top w:w="70" w:type="dxa"/>
              <w:start w:w="85" w:type="dxa"/>
              <w:bottom w:w="70" w:type="dxa"/>
              <w:end w:w="85" w:type="dxa"/>
            </w:tcMar>
          </w:tcPr>
          <w:p>
            <w:pPr>
              <w:spacing w:after="0" w:line="240" w:lineRule="auto"/>
            </w:pPr>
            <w:r/>
            <w:r>
              <w:rPr>
                <w:rFonts w:ascii="Times New Roman" w:hAnsi="Times New Roman"/>
                <w:b w:val="0"/>
                <w:sz w:val="14"/>
              </w:rPr>
              <w:t>User Interface</w:t>
            </w:r>
          </w:p>
        </w:tc>
        <w:tc>
          <w:tcPr>
            <w:tcW w:type="dxa" w:w="3528"/>
            <w:vAlign w:val="center"/>
            <w:tcMar>
              <w:top w:w="70" w:type="dxa"/>
              <w:start w:w="85" w:type="dxa"/>
              <w:bottom w:w="70" w:type="dxa"/>
              <w:end w:w="85" w:type="dxa"/>
            </w:tcMar>
          </w:tcPr>
          <w:p>
            <w:pPr>
              <w:spacing w:after="0" w:line="240" w:lineRule="auto"/>
            </w:pPr>
            <w:r/>
            <w:r>
              <w:rPr>
                <w:rFonts w:ascii="Times New Roman" w:hAnsi="Times New Roman"/>
                <w:b w:val="0"/>
                <w:sz w:val="14"/>
              </w:rPr>
              <w:t>Patient-facing booking and appointment-status experience.</w:t>
            </w:r>
          </w:p>
        </w:tc>
        <w:tc>
          <w:tcPr>
            <w:tcW w:type="dxa" w:w="4104"/>
            <w:vAlign w:val="center"/>
            <w:tcMar>
              <w:top w:w="70" w:type="dxa"/>
              <w:start w:w="85" w:type="dxa"/>
              <w:bottom w:w="70" w:type="dxa"/>
              <w:end w:w="85" w:type="dxa"/>
            </w:tcMar>
          </w:tcPr>
          <w:p>
            <w:pPr>
              <w:spacing w:after="0" w:line="240" w:lineRule="auto"/>
            </w:pPr>
            <w:r/>
            <w:r>
              <w:rPr>
                <w:rFonts w:ascii="Times New Roman" w:hAnsi="Times New Roman"/>
                <w:b w:val="0"/>
                <w:sz w:val="14"/>
              </w:rPr>
              <w:t>ServiceNow Service Portal; Service Catalog; catalog variables</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2</w:t>
            </w:r>
          </w:p>
        </w:tc>
        <w:tc>
          <w:tcPr>
            <w:tcW w:type="dxa" w:w="1944"/>
            <w:vAlign w:val="center"/>
            <w:tcMar>
              <w:top w:w="70" w:type="dxa"/>
              <w:start w:w="85" w:type="dxa"/>
              <w:bottom w:w="70" w:type="dxa"/>
              <w:end w:w="85" w:type="dxa"/>
            </w:tcMar>
          </w:tcPr>
          <w:p>
            <w:pPr>
              <w:spacing w:after="0" w:line="240" w:lineRule="auto"/>
            </w:pPr>
            <w:r/>
            <w:r>
              <w:rPr>
                <w:rFonts w:ascii="Times New Roman" w:hAnsi="Times New Roman"/>
                <w:b w:val="0"/>
                <w:sz w:val="14"/>
              </w:rPr>
              <w:t>Form Behaviour</w:t>
            </w:r>
          </w:p>
        </w:tc>
        <w:tc>
          <w:tcPr>
            <w:tcW w:type="dxa" w:w="3528"/>
            <w:vAlign w:val="center"/>
            <w:tcMar>
              <w:top w:w="70" w:type="dxa"/>
              <w:start w:w="85" w:type="dxa"/>
              <w:bottom w:w="70" w:type="dxa"/>
              <w:end w:w="85" w:type="dxa"/>
            </w:tcMar>
          </w:tcPr>
          <w:p>
            <w:pPr>
              <w:spacing w:after="0" w:line="240" w:lineRule="auto"/>
            </w:pPr>
            <w:r/>
            <w:r>
              <w:rPr>
                <w:rFonts w:ascii="Times New Roman" w:hAnsi="Times New Roman"/>
                <w:b w:val="0"/>
                <w:sz w:val="14"/>
              </w:rPr>
              <w:t>Guided diagnostic-test booking experience, visibility and mandatory-field behaviour.</w:t>
            </w:r>
          </w:p>
        </w:tc>
        <w:tc>
          <w:tcPr>
            <w:tcW w:type="dxa" w:w="4104"/>
            <w:vAlign w:val="center"/>
            <w:tcMar>
              <w:top w:w="70" w:type="dxa"/>
              <w:start w:w="85" w:type="dxa"/>
              <w:bottom w:w="70" w:type="dxa"/>
              <w:end w:w="85" w:type="dxa"/>
            </w:tcMar>
          </w:tcPr>
          <w:p>
            <w:pPr>
              <w:spacing w:after="0" w:line="240" w:lineRule="auto"/>
            </w:pPr>
            <w:r/>
            <w:r>
              <w:rPr>
                <w:rFonts w:ascii="Times New Roman" w:hAnsi="Times New Roman"/>
                <w:b w:val="0"/>
                <w:sz w:val="14"/>
              </w:rPr>
              <w:t>ServiceNow UI Policies; Catalog Client Scripts where required</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3</w:t>
            </w:r>
          </w:p>
        </w:tc>
        <w:tc>
          <w:tcPr>
            <w:tcW w:type="dxa" w:w="1944"/>
            <w:vAlign w:val="center"/>
            <w:tcMar>
              <w:top w:w="70" w:type="dxa"/>
              <w:start w:w="85" w:type="dxa"/>
              <w:bottom w:w="70" w:type="dxa"/>
              <w:end w:w="85" w:type="dxa"/>
            </w:tcMar>
          </w:tcPr>
          <w:p>
            <w:pPr>
              <w:spacing w:after="0" w:line="240" w:lineRule="auto"/>
            </w:pPr>
            <w:r/>
            <w:r>
              <w:rPr>
                <w:rFonts w:ascii="Times New Roman" w:hAnsi="Times New Roman"/>
                <w:b w:val="0"/>
                <w:sz w:val="14"/>
              </w:rPr>
              <w:t>Patient &amp; Test Data Capture</w:t>
            </w:r>
          </w:p>
        </w:tc>
        <w:tc>
          <w:tcPr>
            <w:tcW w:type="dxa" w:w="3528"/>
            <w:vAlign w:val="center"/>
            <w:tcMar>
              <w:top w:w="70" w:type="dxa"/>
              <w:start w:w="85" w:type="dxa"/>
              <w:bottom w:w="70" w:type="dxa"/>
              <w:end w:w="85" w:type="dxa"/>
            </w:tcMar>
          </w:tcPr>
          <w:p>
            <w:pPr>
              <w:spacing w:after="0" w:line="240" w:lineRule="auto"/>
            </w:pPr>
            <w:r/>
            <w:r>
              <w:rPr>
                <w:rFonts w:ascii="Times New Roman" w:hAnsi="Times New Roman"/>
                <w:b w:val="0"/>
                <w:sz w:val="14"/>
              </w:rPr>
              <w:t>Structured patient, diagnostic-test and appointment information used by downstream automation.</w:t>
            </w:r>
          </w:p>
        </w:tc>
        <w:tc>
          <w:tcPr>
            <w:tcW w:type="dxa" w:w="4104"/>
            <w:vAlign w:val="center"/>
            <w:tcMar>
              <w:top w:w="70" w:type="dxa"/>
              <w:start w:w="85" w:type="dxa"/>
              <w:bottom w:w="70" w:type="dxa"/>
              <w:end w:w="85" w:type="dxa"/>
            </w:tcMar>
          </w:tcPr>
          <w:p>
            <w:pPr>
              <w:spacing w:after="0" w:line="240" w:lineRule="auto"/>
            </w:pPr>
            <w:r/>
            <w:r>
              <w:rPr>
                <w:rFonts w:ascii="Times New Roman" w:hAnsi="Times New Roman"/>
                <w:b w:val="0"/>
                <w:sz w:val="14"/>
              </w:rPr>
              <w:t>Service Catalog variables; mandatory fields; configured catalog-item structure</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4</w:t>
            </w:r>
          </w:p>
        </w:tc>
        <w:tc>
          <w:tcPr>
            <w:tcW w:type="dxa" w:w="1944"/>
            <w:vAlign w:val="center"/>
            <w:tcMar>
              <w:top w:w="70" w:type="dxa"/>
              <w:start w:w="85" w:type="dxa"/>
              <w:bottom w:w="70" w:type="dxa"/>
              <w:end w:w="85" w:type="dxa"/>
            </w:tcMar>
          </w:tcPr>
          <w:p>
            <w:pPr>
              <w:spacing w:after="0" w:line="240" w:lineRule="auto"/>
            </w:pPr>
            <w:r/>
            <w:r>
              <w:rPr>
                <w:rFonts w:ascii="Times New Roman" w:hAnsi="Times New Roman"/>
                <w:b w:val="0"/>
                <w:sz w:val="14"/>
              </w:rPr>
              <w:t>Workflow Automation</w:t>
            </w:r>
          </w:p>
        </w:tc>
        <w:tc>
          <w:tcPr>
            <w:tcW w:type="dxa" w:w="3528"/>
            <w:vAlign w:val="center"/>
            <w:tcMar>
              <w:top w:w="70" w:type="dxa"/>
              <w:start w:w="85" w:type="dxa"/>
              <w:bottom w:w="70" w:type="dxa"/>
              <w:end w:w="85" w:type="dxa"/>
            </w:tcMar>
          </w:tcPr>
          <w:p>
            <w:pPr>
              <w:spacing w:after="0" w:line="240" w:lineRule="auto"/>
            </w:pPr>
            <w:r/>
            <w:r>
              <w:rPr>
                <w:rFonts w:ascii="Times New Roman" w:hAnsi="Times New Roman"/>
                <w:b w:val="0"/>
                <w:sz w:val="14"/>
              </w:rPr>
              <w:t>End-to-end orchestration of diagnostic request processing, record creation, approval and branching.</w:t>
            </w:r>
          </w:p>
        </w:tc>
        <w:tc>
          <w:tcPr>
            <w:tcW w:type="dxa" w:w="4104"/>
            <w:vAlign w:val="center"/>
            <w:tcMar>
              <w:top w:w="70" w:type="dxa"/>
              <w:start w:w="85" w:type="dxa"/>
              <w:bottom w:w="70" w:type="dxa"/>
              <w:end w:w="85" w:type="dxa"/>
            </w:tcMar>
          </w:tcPr>
          <w:p>
            <w:pPr>
              <w:spacing w:after="0" w:line="240" w:lineRule="auto"/>
            </w:pPr>
            <w:r/>
            <w:r>
              <w:rPr>
                <w:rFonts w:ascii="Times New Roman" w:hAnsi="Times New Roman"/>
                <w:b w:val="0"/>
                <w:sz w:val="14"/>
              </w:rPr>
              <w:t>ServiceNow Flow Designer; triggers; actions; conditions</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5</w:t>
            </w:r>
          </w:p>
        </w:tc>
        <w:tc>
          <w:tcPr>
            <w:tcW w:type="dxa" w:w="1944"/>
            <w:vAlign w:val="center"/>
            <w:tcMar>
              <w:top w:w="70" w:type="dxa"/>
              <w:start w:w="85" w:type="dxa"/>
              <w:bottom w:w="70" w:type="dxa"/>
              <w:end w:w="85" w:type="dxa"/>
            </w:tcMar>
          </w:tcPr>
          <w:p>
            <w:pPr>
              <w:spacing w:after="0" w:line="240" w:lineRule="auto"/>
            </w:pPr>
            <w:r/>
            <w:r>
              <w:rPr>
                <w:rFonts w:ascii="Times New Roman" w:hAnsi="Times New Roman"/>
                <w:b w:val="0"/>
                <w:sz w:val="14"/>
              </w:rPr>
              <w:t>Approval Management</w:t>
            </w:r>
          </w:p>
        </w:tc>
        <w:tc>
          <w:tcPr>
            <w:tcW w:type="dxa" w:w="3528"/>
            <w:vAlign w:val="center"/>
            <w:tcMar>
              <w:top w:w="70" w:type="dxa"/>
              <w:start w:w="85" w:type="dxa"/>
              <w:bottom w:w="70" w:type="dxa"/>
              <w:end w:w="85" w:type="dxa"/>
            </w:tcMar>
          </w:tcPr>
          <w:p>
            <w:pPr>
              <w:spacing w:after="0" w:line="240" w:lineRule="auto"/>
            </w:pPr>
            <w:r/>
            <w:r>
              <w:rPr>
                <w:rFonts w:ascii="Times New Roman" w:hAnsi="Times New Roman"/>
                <w:b w:val="0"/>
                <w:sz w:val="14"/>
              </w:rPr>
              <w:t>Approval request, decision capture and approved/rejected branching for configured diagnostic requests.</w:t>
            </w:r>
          </w:p>
        </w:tc>
        <w:tc>
          <w:tcPr>
            <w:tcW w:type="dxa" w:w="4104"/>
            <w:vAlign w:val="center"/>
            <w:tcMar>
              <w:top w:w="70" w:type="dxa"/>
              <w:start w:w="85" w:type="dxa"/>
              <w:bottom w:w="70" w:type="dxa"/>
              <w:end w:w="85" w:type="dxa"/>
            </w:tcMar>
          </w:tcPr>
          <w:p>
            <w:pPr>
              <w:spacing w:after="0" w:line="240" w:lineRule="auto"/>
            </w:pPr>
            <w:r/>
            <w:r>
              <w:rPr>
                <w:rFonts w:ascii="Times New Roman" w:hAnsi="Times New Roman"/>
                <w:b w:val="0"/>
                <w:sz w:val="14"/>
              </w:rPr>
              <w:t>Flow Designer Ask for Approval; approval rules; approval status condition</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6</w:t>
            </w:r>
          </w:p>
        </w:tc>
        <w:tc>
          <w:tcPr>
            <w:tcW w:type="dxa" w:w="1944"/>
            <w:vAlign w:val="center"/>
            <w:tcMar>
              <w:top w:w="70" w:type="dxa"/>
              <w:start w:w="85" w:type="dxa"/>
              <w:bottom w:w="70" w:type="dxa"/>
              <w:end w:w="85" w:type="dxa"/>
            </w:tcMar>
          </w:tcPr>
          <w:p>
            <w:pPr>
              <w:spacing w:after="0" w:line="240" w:lineRule="auto"/>
            </w:pPr>
            <w:r/>
            <w:r>
              <w:rPr>
                <w:rFonts w:ascii="Times New Roman" w:hAnsi="Times New Roman"/>
                <w:b w:val="0"/>
                <w:sz w:val="14"/>
              </w:rPr>
              <w:t>Diagnostic Operational Data</w:t>
            </w:r>
          </w:p>
        </w:tc>
        <w:tc>
          <w:tcPr>
            <w:tcW w:type="dxa" w:w="3528"/>
            <w:vAlign w:val="center"/>
            <w:tcMar>
              <w:top w:w="70" w:type="dxa"/>
              <w:start w:w="85" w:type="dxa"/>
              <w:bottom w:w="70" w:type="dxa"/>
              <w:end w:w="85" w:type="dxa"/>
            </w:tcMar>
          </w:tcPr>
          <w:p>
            <w:pPr>
              <w:spacing w:after="0" w:line="240" w:lineRule="auto"/>
            </w:pPr>
            <w:r/>
            <w:r>
              <w:rPr>
                <w:rFonts w:ascii="Times New Roman" w:hAnsi="Times New Roman"/>
                <w:b w:val="0"/>
                <w:sz w:val="14"/>
              </w:rPr>
              <w:t>Structured booking/diagnostic record created and updated from submitted catalog values.</w:t>
            </w:r>
          </w:p>
        </w:tc>
        <w:tc>
          <w:tcPr>
            <w:tcW w:type="dxa" w:w="4104"/>
            <w:vAlign w:val="center"/>
            <w:tcMar>
              <w:top w:w="70" w:type="dxa"/>
              <w:start w:w="85" w:type="dxa"/>
              <w:bottom w:w="70" w:type="dxa"/>
              <w:end w:w="85" w:type="dxa"/>
            </w:tcMar>
          </w:tcPr>
          <w:p>
            <w:pPr>
              <w:spacing w:after="0" w:line="240" w:lineRule="auto"/>
            </w:pPr>
            <w:r/>
            <w:r>
              <w:rPr>
                <w:rFonts w:ascii="Times New Roman" w:hAnsi="Times New Roman"/>
                <w:b w:val="0"/>
                <w:sz w:val="14"/>
              </w:rPr>
              <w:t>ServiceNow configured operational table / record</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7</w:t>
            </w:r>
          </w:p>
        </w:tc>
        <w:tc>
          <w:tcPr>
            <w:tcW w:type="dxa" w:w="1944"/>
            <w:vAlign w:val="center"/>
            <w:tcMar>
              <w:top w:w="70" w:type="dxa"/>
              <w:start w:w="85" w:type="dxa"/>
              <w:bottom w:w="70" w:type="dxa"/>
              <w:end w:w="85" w:type="dxa"/>
            </w:tcMar>
          </w:tcPr>
          <w:p>
            <w:pPr>
              <w:spacing w:after="0" w:line="240" w:lineRule="auto"/>
            </w:pPr>
            <w:r/>
            <w:r>
              <w:rPr>
                <w:rFonts w:ascii="Times New Roman" w:hAnsi="Times New Roman"/>
                <w:b w:val="0"/>
                <w:sz w:val="14"/>
              </w:rPr>
              <w:t>Platform Records</w:t>
            </w:r>
          </w:p>
        </w:tc>
        <w:tc>
          <w:tcPr>
            <w:tcW w:type="dxa" w:w="3528"/>
            <w:vAlign w:val="center"/>
            <w:tcMar>
              <w:top w:w="70" w:type="dxa"/>
              <w:start w:w="85" w:type="dxa"/>
              <w:bottom w:w="70" w:type="dxa"/>
              <w:end w:w="85" w:type="dxa"/>
            </w:tcMar>
          </w:tcPr>
          <w:p>
            <w:pPr>
              <w:spacing w:after="0" w:line="240" w:lineRule="auto"/>
            </w:pPr>
            <w:r/>
            <w:r>
              <w:rPr>
                <w:rFonts w:ascii="Times New Roman" w:hAnsi="Times New Roman"/>
                <w:b w:val="0"/>
                <w:sz w:val="14"/>
              </w:rPr>
              <w:t>Native request context generated from Service Catalog submission.</w:t>
            </w:r>
          </w:p>
        </w:tc>
        <w:tc>
          <w:tcPr>
            <w:tcW w:type="dxa" w:w="4104"/>
            <w:vAlign w:val="center"/>
            <w:tcMar>
              <w:top w:w="70" w:type="dxa"/>
              <w:start w:w="85" w:type="dxa"/>
              <w:bottom w:w="70" w:type="dxa"/>
              <w:end w:w="85" w:type="dxa"/>
            </w:tcMar>
          </w:tcPr>
          <w:p>
            <w:pPr>
              <w:spacing w:after="0" w:line="240" w:lineRule="auto"/>
            </w:pPr>
            <w:r/>
            <w:r>
              <w:rPr>
                <w:rFonts w:ascii="Times New Roman" w:hAnsi="Times New Roman"/>
                <w:b w:val="0"/>
                <w:sz w:val="14"/>
              </w:rPr>
              <w:t>ServiceNow Request / Requested Item (REQ / RITM) records</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8</w:t>
            </w:r>
          </w:p>
        </w:tc>
        <w:tc>
          <w:tcPr>
            <w:tcW w:type="dxa" w:w="1944"/>
            <w:vAlign w:val="center"/>
            <w:tcMar>
              <w:top w:w="70" w:type="dxa"/>
              <w:start w:w="85" w:type="dxa"/>
              <w:bottom w:w="70" w:type="dxa"/>
              <w:end w:w="85" w:type="dxa"/>
            </w:tcMar>
          </w:tcPr>
          <w:p>
            <w:pPr>
              <w:spacing w:after="0" w:line="240" w:lineRule="auto"/>
            </w:pPr>
            <w:r/>
            <w:r>
              <w:rPr>
                <w:rFonts w:ascii="Times New Roman" w:hAnsi="Times New Roman"/>
                <w:b w:val="0"/>
                <w:sz w:val="14"/>
              </w:rPr>
              <w:t>Notifications</w:t>
            </w:r>
          </w:p>
        </w:tc>
        <w:tc>
          <w:tcPr>
            <w:tcW w:type="dxa" w:w="3528"/>
            <w:vAlign w:val="center"/>
            <w:tcMar>
              <w:top w:w="70" w:type="dxa"/>
              <w:start w:w="85" w:type="dxa"/>
              <w:bottom w:w="70" w:type="dxa"/>
              <w:end w:w="85" w:type="dxa"/>
            </w:tcMar>
          </w:tcPr>
          <w:p>
            <w:pPr>
              <w:spacing w:after="0" w:line="240" w:lineRule="auto"/>
            </w:pPr>
            <w:r/>
            <w:r>
              <w:rPr>
                <w:rFonts w:ascii="Times New Roman" w:hAnsi="Times New Roman"/>
                <w:b w:val="0"/>
                <w:sz w:val="14"/>
              </w:rPr>
              <w:t>Booking-created, approval/status and report-availability communications.</w:t>
            </w:r>
          </w:p>
        </w:tc>
        <w:tc>
          <w:tcPr>
            <w:tcW w:type="dxa" w:w="4104"/>
            <w:vAlign w:val="center"/>
            <w:tcMar>
              <w:top w:w="70" w:type="dxa"/>
              <w:start w:w="85" w:type="dxa"/>
              <w:bottom w:w="70" w:type="dxa"/>
              <w:end w:w="85" w:type="dxa"/>
            </w:tcMar>
          </w:tcPr>
          <w:p>
            <w:pPr>
              <w:spacing w:after="0" w:line="240" w:lineRule="auto"/>
            </w:pPr>
            <w:r/>
            <w:r>
              <w:rPr>
                <w:rFonts w:ascii="Times New Roman" w:hAnsi="Times New Roman"/>
                <w:b w:val="0"/>
                <w:sz w:val="14"/>
              </w:rPr>
              <w:t>ServiceNow Flow Designer Send Email action / configured notifications</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9</w:t>
            </w:r>
          </w:p>
        </w:tc>
        <w:tc>
          <w:tcPr>
            <w:tcW w:type="dxa" w:w="1944"/>
            <w:vAlign w:val="center"/>
            <w:tcMar>
              <w:top w:w="70" w:type="dxa"/>
              <w:start w:w="85" w:type="dxa"/>
              <w:bottom w:w="70" w:type="dxa"/>
              <w:end w:w="85" w:type="dxa"/>
            </w:tcMar>
          </w:tcPr>
          <w:p>
            <w:pPr>
              <w:spacing w:after="0" w:line="240" w:lineRule="auto"/>
            </w:pPr>
            <w:r/>
            <w:r>
              <w:rPr>
                <w:rFonts w:ascii="Times New Roman" w:hAnsi="Times New Roman"/>
                <w:b w:val="0"/>
                <w:sz w:val="14"/>
              </w:rPr>
              <w:t>Security</w:t>
            </w:r>
          </w:p>
        </w:tc>
        <w:tc>
          <w:tcPr>
            <w:tcW w:type="dxa" w:w="3528"/>
            <w:vAlign w:val="center"/>
            <w:tcMar>
              <w:top w:w="70" w:type="dxa"/>
              <w:start w:w="85" w:type="dxa"/>
              <w:bottom w:w="70" w:type="dxa"/>
              <w:end w:w="85" w:type="dxa"/>
            </w:tcMar>
          </w:tcPr>
          <w:p>
            <w:pPr>
              <w:spacing w:after="0" w:line="240" w:lineRule="auto"/>
            </w:pPr>
            <w:r/>
            <w:r>
              <w:rPr>
                <w:rFonts w:ascii="Times New Roman" w:hAnsi="Times New Roman"/>
                <w:b w:val="0"/>
                <w:sz w:val="14"/>
              </w:rPr>
              <w:t>Controlled access to patient, appointment and diagnostic information.</w:t>
            </w:r>
          </w:p>
        </w:tc>
        <w:tc>
          <w:tcPr>
            <w:tcW w:type="dxa" w:w="4104"/>
            <w:vAlign w:val="center"/>
            <w:tcMar>
              <w:top w:w="70" w:type="dxa"/>
              <w:start w:w="85" w:type="dxa"/>
              <w:bottom w:w="70" w:type="dxa"/>
              <w:end w:w="85" w:type="dxa"/>
            </w:tcMar>
          </w:tcPr>
          <w:p>
            <w:pPr>
              <w:spacing w:after="0" w:line="240" w:lineRule="auto"/>
            </w:pPr>
            <w:r/>
            <w:r>
              <w:rPr>
                <w:rFonts w:ascii="Times New Roman" w:hAnsi="Times New Roman"/>
                <w:b w:val="0"/>
                <w:sz w:val="14"/>
              </w:rPr>
              <w:t>ServiceNow Roles; Access Control Lists (ACLs)</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10</w:t>
            </w:r>
          </w:p>
        </w:tc>
        <w:tc>
          <w:tcPr>
            <w:tcW w:type="dxa" w:w="1944"/>
            <w:vAlign w:val="center"/>
            <w:tcMar>
              <w:top w:w="70" w:type="dxa"/>
              <w:start w:w="85" w:type="dxa"/>
              <w:bottom w:w="70" w:type="dxa"/>
              <w:end w:w="85" w:type="dxa"/>
            </w:tcMar>
          </w:tcPr>
          <w:p>
            <w:pPr>
              <w:spacing w:after="0" w:line="240" w:lineRule="auto"/>
            </w:pPr>
            <w:r/>
            <w:r>
              <w:rPr>
                <w:rFonts w:ascii="Times New Roman" w:hAnsi="Times New Roman"/>
                <w:b w:val="0"/>
                <w:sz w:val="14"/>
              </w:rPr>
              <w:t>Diagnostics</w:t>
            </w:r>
          </w:p>
        </w:tc>
        <w:tc>
          <w:tcPr>
            <w:tcW w:type="dxa" w:w="3528"/>
            <w:vAlign w:val="center"/>
            <w:tcMar>
              <w:top w:w="70" w:type="dxa"/>
              <w:start w:w="85" w:type="dxa"/>
              <w:bottom w:w="70" w:type="dxa"/>
              <w:end w:w="85" w:type="dxa"/>
            </w:tcMar>
          </w:tcPr>
          <w:p>
            <w:pPr>
              <w:spacing w:after="0" w:line="240" w:lineRule="auto"/>
            </w:pPr>
            <w:r/>
            <w:r>
              <w:rPr>
                <w:rFonts w:ascii="Times New Roman" w:hAnsi="Times New Roman"/>
                <w:b w:val="0"/>
                <w:sz w:val="14"/>
              </w:rPr>
              <w:t>Trace workflow execution, mappings, conditions and failures.</w:t>
            </w:r>
          </w:p>
        </w:tc>
        <w:tc>
          <w:tcPr>
            <w:tcW w:type="dxa" w:w="4104"/>
            <w:vAlign w:val="center"/>
            <w:tcMar>
              <w:top w:w="70" w:type="dxa"/>
              <w:start w:w="85" w:type="dxa"/>
              <w:bottom w:w="70" w:type="dxa"/>
              <w:end w:w="85" w:type="dxa"/>
            </w:tcMar>
          </w:tcPr>
          <w:p>
            <w:pPr>
              <w:spacing w:after="0" w:line="240" w:lineRule="auto"/>
            </w:pPr>
            <w:r/>
            <w:r>
              <w:rPr>
                <w:rFonts w:ascii="Times New Roman" w:hAnsi="Times New Roman"/>
                <w:b w:val="0"/>
                <w:sz w:val="14"/>
              </w:rPr>
              <w:t>Flow Designer Execution Details; platform logs / debugging outputs</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11</w:t>
            </w:r>
          </w:p>
        </w:tc>
        <w:tc>
          <w:tcPr>
            <w:tcW w:type="dxa" w:w="1944"/>
            <w:vAlign w:val="center"/>
            <w:tcMar>
              <w:top w:w="70" w:type="dxa"/>
              <w:start w:w="85" w:type="dxa"/>
              <w:bottom w:w="70" w:type="dxa"/>
              <w:end w:w="85" w:type="dxa"/>
            </w:tcMar>
          </w:tcPr>
          <w:p>
            <w:pPr>
              <w:spacing w:after="0" w:line="240" w:lineRule="auto"/>
            </w:pPr>
            <w:r/>
            <w:r>
              <w:rPr>
                <w:rFonts w:ascii="Times New Roman" w:hAnsi="Times New Roman"/>
                <w:b w:val="0"/>
                <w:sz w:val="14"/>
              </w:rPr>
              <w:t>File / Report Storage</w:t>
            </w:r>
          </w:p>
        </w:tc>
        <w:tc>
          <w:tcPr>
            <w:tcW w:type="dxa" w:w="3528"/>
            <w:vAlign w:val="center"/>
            <w:tcMar>
              <w:top w:w="70" w:type="dxa"/>
              <w:start w:w="85" w:type="dxa"/>
              <w:bottom w:w="70" w:type="dxa"/>
              <w:end w:w="85" w:type="dxa"/>
            </w:tcMar>
          </w:tcPr>
          <w:p>
            <w:pPr>
              <w:spacing w:after="0" w:line="240" w:lineRule="auto"/>
            </w:pPr>
            <w:r/>
            <w:r>
              <w:rPr>
                <w:rFonts w:ascii="Times New Roman" w:hAnsi="Times New Roman"/>
                <w:b w:val="0"/>
                <w:sz w:val="14"/>
              </w:rPr>
              <w:t>Support report availability and document handling within the documented ServiceNow scope.</w:t>
            </w:r>
          </w:p>
        </w:tc>
        <w:tc>
          <w:tcPr>
            <w:tcW w:type="dxa" w:w="4104"/>
            <w:vAlign w:val="center"/>
            <w:tcMar>
              <w:top w:w="70" w:type="dxa"/>
              <w:start w:w="85" w:type="dxa"/>
              <w:bottom w:w="70" w:type="dxa"/>
              <w:end w:w="85" w:type="dxa"/>
            </w:tcMar>
          </w:tcPr>
          <w:p>
            <w:pPr>
              <w:spacing w:after="0" w:line="240" w:lineRule="auto"/>
            </w:pPr>
            <w:r/>
            <w:r>
              <w:rPr>
                <w:rFonts w:ascii="Times New Roman" w:hAnsi="Times New Roman"/>
                <w:b w:val="0"/>
                <w:sz w:val="14"/>
              </w:rPr>
              <w:t>ServiceNow-managed platform storage as applicable; report record/document capability where configured</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12</w:t>
            </w:r>
          </w:p>
        </w:tc>
        <w:tc>
          <w:tcPr>
            <w:tcW w:type="dxa" w:w="1944"/>
            <w:vAlign w:val="center"/>
            <w:tcMar>
              <w:top w:w="70" w:type="dxa"/>
              <w:start w:w="85" w:type="dxa"/>
              <w:bottom w:w="70" w:type="dxa"/>
              <w:end w:w="85" w:type="dxa"/>
            </w:tcMar>
          </w:tcPr>
          <w:p>
            <w:pPr>
              <w:spacing w:after="0" w:line="240" w:lineRule="auto"/>
            </w:pPr>
            <w:r/>
            <w:r>
              <w:rPr>
                <w:rFonts w:ascii="Times New Roman" w:hAnsi="Times New Roman"/>
                <w:b w:val="0"/>
                <w:sz w:val="14"/>
              </w:rPr>
              <w:t>External API / Integration</w:t>
            </w:r>
          </w:p>
        </w:tc>
        <w:tc>
          <w:tcPr>
            <w:tcW w:type="dxa" w:w="3528"/>
            <w:vAlign w:val="center"/>
            <w:tcMar>
              <w:top w:w="70" w:type="dxa"/>
              <w:start w:w="85" w:type="dxa"/>
              <w:bottom w:w="70" w:type="dxa"/>
              <w:end w:w="85" w:type="dxa"/>
            </w:tcMar>
          </w:tcPr>
          <w:p>
            <w:pPr>
              <w:spacing w:after="0" w:line="240" w:lineRule="auto"/>
            </w:pPr>
            <w:r/>
            <w:r>
              <w:rPr>
                <w:rFonts w:ascii="Times New Roman" w:hAnsi="Times New Roman"/>
                <w:b w:val="0"/>
                <w:sz w:val="14"/>
              </w:rPr>
              <w:t>Future integration point for laboratory systems, diagnostic devices, payment or external notification services.</w:t>
            </w:r>
          </w:p>
        </w:tc>
        <w:tc>
          <w:tcPr>
            <w:tcW w:type="dxa" w:w="4104"/>
            <w:vAlign w:val="center"/>
            <w:tcMar>
              <w:top w:w="70" w:type="dxa"/>
              <w:start w:w="85" w:type="dxa"/>
              <w:bottom w:w="70" w:type="dxa"/>
              <w:end w:w="85" w:type="dxa"/>
            </w:tcMar>
          </w:tcPr>
          <w:p>
            <w:pPr>
              <w:spacing w:after="0" w:line="240" w:lineRule="auto"/>
            </w:pPr>
            <w:r/>
            <w:r>
              <w:rPr>
                <w:rFonts w:ascii="Times New Roman" w:hAnsi="Times New Roman"/>
                <w:b w:val="0"/>
                <w:sz w:val="14"/>
              </w:rPr>
              <w:t>Not implemented in current version; integration can be added as future scope</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13</w:t>
            </w:r>
          </w:p>
        </w:tc>
        <w:tc>
          <w:tcPr>
            <w:tcW w:type="dxa" w:w="1944"/>
            <w:vAlign w:val="center"/>
            <w:tcMar>
              <w:top w:w="70" w:type="dxa"/>
              <w:start w:w="85" w:type="dxa"/>
              <w:bottom w:w="70" w:type="dxa"/>
              <w:end w:w="85" w:type="dxa"/>
            </w:tcMar>
          </w:tcPr>
          <w:p>
            <w:pPr>
              <w:spacing w:after="0" w:line="240" w:lineRule="auto"/>
            </w:pPr>
            <w:r/>
            <w:r>
              <w:rPr>
                <w:rFonts w:ascii="Times New Roman" w:hAnsi="Times New Roman"/>
                <w:b w:val="0"/>
                <w:sz w:val="14"/>
              </w:rPr>
              <w:t>Machine Learning Model</w:t>
            </w:r>
          </w:p>
        </w:tc>
        <w:tc>
          <w:tcPr>
            <w:tcW w:type="dxa" w:w="3528"/>
            <w:vAlign w:val="center"/>
            <w:tcMar>
              <w:top w:w="70" w:type="dxa"/>
              <w:start w:w="85" w:type="dxa"/>
              <w:bottom w:w="70" w:type="dxa"/>
              <w:end w:w="85" w:type="dxa"/>
            </w:tcMar>
          </w:tcPr>
          <w:p>
            <w:pPr>
              <w:spacing w:after="0" w:line="240" w:lineRule="auto"/>
            </w:pPr>
            <w:r/>
            <w:r>
              <w:rPr>
                <w:rFonts w:ascii="Times New Roman" w:hAnsi="Times New Roman"/>
                <w:b w:val="0"/>
                <w:sz w:val="14"/>
              </w:rPr>
              <w:t>No ML inference or model dependency is required by the current booking workflow.</w:t>
            </w:r>
          </w:p>
        </w:tc>
        <w:tc>
          <w:tcPr>
            <w:tcW w:type="dxa" w:w="4104"/>
            <w:vAlign w:val="center"/>
            <w:tcMar>
              <w:top w:w="70" w:type="dxa"/>
              <w:start w:w="85" w:type="dxa"/>
              <w:bottom w:w="70" w:type="dxa"/>
              <w:end w:w="85" w:type="dxa"/>
            </w:tcMar>
          </w:tcPr>
          <w:p>
            <w:pPr>
              <w:spacing w:after="0" w:line="240" w:lineRule="auto"/>
            </w:pPr>
            <w:r/>
            <w:r>
              <w:rPr>
                <w:rFonts w:ascii="Times New Roman" w:hAnsi="Times New Roman"/>
                <w:b w:val="0"/>
                <w:sz w:val="14"/>
              </w:rPr>
              <w:t>Not applicable to the current version</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14</w:t>
            </w:r>
          </w:p>
        </w:tc>
        <w:tc>
          <w:tcPr>
            <w:tcW w:type="dxa" w:w="1944"/>
            <w:vAlign w:val="center"/>
            <w:tcMar>
              <w:top w:w="70" w:type="dxa"/>
              <w:start w:w="85" w:type="dxa"/>
              <w:bottom w:w="70" w:type="dxa"/>
              <w:end w:w="85" w:type="dxa"/>
            </w:tcMar>
          </w:tcPr>
          <w:p>
            <w:pPr>
              <w:spacing w:after="0" w:line="240" w:lineRule="auto"/>
            </w:pPr>
            <w:r/>
            <w:r>
              <w:rPr>
                <w:rFonts w:ascii="Times New Roman" w:hAnsi="Times New Roman"/>
                <w:b w:val="0"/>
                <w:sz w:val="14"/>
              </w:rPr>
              <w:t>Infrastructure (Server / Cloud)</w:t>
            </w:r>
          </w:p>
        </w:tc>
        <w:tc>
          <w:tcPr>
            <w:tcW w:type="dxa" w:w="3528"/>
            <w:vAlign w:val="center"/>
            <w:tcMar>
              <w:top w:w="70" w:type="dxa"/>
              <w:start w:w="85" w:type="dxa"/>
              <w:bottom w:w="70" w:type="dxa"/>
              <w:end w:w="85" w:type="dxa"/>
            </w:tcMar>
          </w:tcPr>
          <w:p>
            <w:pPr>
              <w:spacing w:after="0" w:line="240" w:lineRule="auto"/>
            </w:pPr>
            <w:r/>
            <w:r>
              <w:rPr>
                <w:rFonts w:ascii="Times New Roman" w:hAnsi="Times New Roman"/>
                <w:b w:val="0"/>
                <w:sz w:val="14"/>
              </w:rPr>
              <w:t>Application execution and hosting environment.</w:t>
            </w:r>
          </w:p>
        </w:tc>
        <w:tc>
          <w:tcPr>
            <w:tcW w:type="dxa" w:w="4104"/>
            <w:vAlign w:val="center"/>
            <w:tcMar>
              <w:top w:w="70" w:type="dxa"/>
              <w:start w:w="85" w:type="dxa"/>
              <w:bottom w:w="70" w:type="dxa"/>
              <w:end w:w="85" w:type="dxa"/>
            </w:tcMar>
          </w:tcPr>
          <w:p>
            <w:pPr>
              <w:spacing w:after="0" w:line="240" w:lineRule="auto"/>
            </w:pPr>
            <w:r/>
            <w:r>
              <w:rPr>
                <w:rFonts w:ascii="Times New Roman" w:hAnsi="Times New Roman"/>
                <w:b w:val="0"/>
                <w:sz w:val="14"/>
              </w:rPr>
              <w:t>ServiceNow cloud instance / Personal Developer Instance for development and training</w:t>
            </w:r>
          </w:p>
        </w:tc>
      </w:tr>
    </w:tbl>
    <w:p>
      <w:r>
        <w:rPr>
          <w:rFonts w:ascii="Times New Roman" w:hAnsi="Times New Roman"/>
          <w:b/>
          <w:sz w:val="26"/>
        </w:rPr>
        <w:t>Technology Flow</w:t>
      </w:r>
    </w:p>
    <w:p>
      <w:r>
        <w:t>Browser → Service Portal → Diagnostic Test Catalog Item → Patient/Test Variables &amp; UI Policies → Flow Designer → REQ/RITM + Configured Diagnostic Booking Record → Approval (where configured) → Record Update → Notification → Diagnostic Fulfilment / Report Handoff → Patient Tracking.</w:t>
      </w:r>
    </w:p>
    <w:p>
      <w:r>
        <w:rPr>
          <w:rFonts w:ascii="Times New Roman" w:hAnsi="Times New Roman"/>
          <w:b/>
          <w:sz w:val="26"/>
        </w:rPr>
        <w:t>Table-2: Application Characteristics</w:t>
      </w:r>
    </w:p>
    <w:tbl>
      <w:tblPr>
        <w:tblW w:type="auto" w:w="0"/>
        <w:jc w:val="center"/>
        <w:tblLayout w:type="fixed"/>
        <w:tblLook w:firstColumn="1" w:firstRow="1" w:lastColumn="0" w:lastRow="0" w:noHBand="0" w:noVBand="1" w:val="04A0"/>
      </w:tblPr>
      <w:tblGrid>
        <w:gridCol w:w="648"/>
        <w:gridCol w:w="2088"/>
        <w:gridCol w:w="3744"/>
        <w:gridCol w:w="3744"/>
      </w:tblGrid>
      <w:tr>
        <w:trPr>
          <w:tblHeader w:val="true"/>
        </w:trPr>
        <w:tc>
          <w:tcPr>
            <w:tcW w:type="dxa" w:w="2664"/>
            <w:vAlign w:val="center"/>
            <w:tcMar>
              <w:top w:w="70" w:type="dxa"/>
              <w:start w:w="85" w:type="dxa"/>
              <w:bottom w:w="70" w:type="dxa"/>
              <w:end w:w="85" w:type="dxa"/>
            </w:tcMar>
            <w:shd w:fill="2E5F7F"/>
          </w:tcPr>
          <w:p>
            <w:pPr>
              <w:spacing w:after="0" w:line="240" w:lineRule="auto"/>
            </w:pPr>
            <w:r>
              <w:rPr>
                <w:color w:val="FFFFFF"/>
              </w:rPr>
            </w:r>
            <w:r>
              <w:rPr>
                <w:rFonts w:ascii="Times New Roman" w:hAnsi="Times New Roman"/>
                <w:b/>
                <w:color w:val="FFFFFF"/>
                <w:sz w:val="16"/>
              </w:rPr>
              <w:t>S.No</w:t>
            </w:r>
          </w:p>
        </w:tc>
        <w:tc>
          <w:tcPr>
            <w:tcW w:type="dxa" w:w="2664"/>
            <w:vAlign w:val="center"/>
            <w:tcMar>
              <w:top w:w="70" w:type="dxa"/>
              <w:start w:w="85" w:type="dxa"/>
              <w:bottom w:w="70" w:type="dxa"/>
              <w:end w:w="85" w:type="dxa"/>
            </w:tcMar>
            <w:shd w:fill="2E5F7F"/>
          </w:tcPr>
          <w:p>
            <w:pPr>
              <w:spacing w:after="0" w:line="240" w:lineRule="auto"/>
            </w:pPr>
            <w:r>
              <w:rPr>
                <w:color w:val="FFFFFF"/>
              </w:rPr>
            </w:r>
            <w:r>
              <w:rPr>
                <w:rFonts w:ascii="Times New Roman" w:hAnsi="Times New Roman"/>
                <w:b/>
                <w:color w:val="FFFFFF"/>
                <w:sz w:val="16"/>
              </w:rPr>
              <w:t>Characteristics</w:t>
            </w:r>
          </w:p>
        </w:tc>
        <w:tc>
          <w:tcPr>
            <w:tcW w:type="dxa" w:w="2664"/>
            <w:vAlign w:val="center"/>
            <w:tcMar>
              <w:top w:w="70" w:type="dxa"/>
              <w:start w:w="85" w:type="dxa"/>
              <w:bottom w:w="70" w:type="dxa"/>
              <w:end w:w="85" w:type="dxa"/>
            </w:tcMar>
            <w:shd w:fill="2E5F7F"/>
          </w:tcPr>
          <w:p>
            <w:pPr>
              <w:spacing w:after="0" w:line="240" w:lineRule="auto"/>
            </w:pPr>
            <w:r>
              <w:rPr>
                <w:color w:val="FFFFFF"/>
              </w:rPr>
            </w:r>
            <w:r>
              <w:rPr>
                <w:rFonts w:ascii="Times New Roman" w:hAnsi="Times New Roman"/>
                <w:b/>
                <w:color w:val="FFFFFF"/>
                <w:sz w:val="16"/>
              </w:rPr>
              <w:t>Description</w:t>
            </w:r>
          </w:p>
        </w:tc>
        <w:tc>
          <w:tcPr>
            <w:tcW w:type="dxa" w:w="2664"/>
            <w:vAlign w:val="center"/>
            <w:tcMar>
              <w:top w:w="70" w:type="dxa"/>
              <w:start w:w="85" w:type="dxa"/>
              <w:bottom w:w="70" w:type="dxa"/>
              <w:end w:w="85" w:type="dxa"/>
            </w:tcMar>
            <w:shd w:fill="2E5F7F"/>
          </w:tcPr>
          <w:p>
            <w:pPr>
              <w:spacing w:after="0" w:line="240" w:lineRule="auto"/>
            </w:pPr>
            <w:r>
              <w:rPr>
                <w:color w:val="FFFFFF"/>
              </w:rPr>
            </w:r>
            <w:r>
              <w:rPr>
                <w:rFonts w:ascii="Times New Roman" w:hAnsi="Times New Roman"/>
                <w:b/>
                <w:color w:val="FFFFFF"/>
                <w:sz w:val="16"/>
              </w:rPr>
              <w:t>Technology / Design Choice</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1</w:t>
            </w:r>
          </w:p>
        </w:tc>
        <w:tc>
          <w:tcPr>
            <w:tcW w:type="dxa" w:w="2088"/>
            <w:vAlign w:val="center"/>
            <w:tcMar>
              <w:top w:w="70" w:type="dxa"/>
              <w:start w:w="85" w:type="dxa"/>
              <w:bottom w:w="70" w:type="dxa"/>
              <w:end w:w="85" w:type="dxa"/>
            </w:tcMar>
          </w:tcPr>
          <w:p>
            <w:pPr>
              <w:spacing w:after="0" w:line="240" w:lineRule="auto"/>
            </w:pPr>
            <w:r/>
            <w:r>
              <w:rPr>
                <w:rFonts w:ascii="Times New Roman" w:hAnsi="Times New Roman"/>
                <w:b w:val="0"/>
                <w:sz w:val="14"/>
              </w:rPr>
              <w:t>Open-Source Frameworks</w:t>
            </w:r>
          </w:p>
        </w:tc>
        <w:tc>
          <w:tcPr>
            <w:tcW w:type="dxa" w:w="3744"/>
            <w:vAlign w:val="center"/>
            <w:tcMar>
              <w:top w:w="70" w:type="dxa"/>
              <w:start w:w="85" w:type="dxa"/>
              <w:bottom w:w="70" w:type="dxa"/>
              <w:end w:w="85" w:type="dxa"/>
            </w:tcMar>
          </w:tcPr>
          <w:p>
            <w:pPr>
              <w:spacing w:after="0" w:line="240" w:lineRule="auto"/>
            </w:pPr>
            <w:r/>
            <w:r>
              <w:rPr>
                <w:rFonts w:ascii="Times New Roman" w:hAnsi="Times New Roman"/>
                <w:b w:val="0"/>
                <w:sz w:val="14"/>
              </w:rPr>
              <w:t>No separate open-source application framework is required by the documented core implementation.</w:t>
            </w:r>
          </w:p>
        </w:tc>
        <w:tc>
          <w:tcPr>
            <w:tcW w:type="dxa" w:w="3744"/>
            <w:vAlign w:val="center"/>
            <w:tcMar>
              <w:top w:w="70" w:type="dxa"/>
              <w:start w:w="85" w:type="dxa"/>
              <w:bottom w:w="70" w:type="dxa"/>
              <w:end w:w="85" w:type="dxa"/>
            </w:tcMar>
          </w:tcPr>
          <w:p>
            <w:pPr>
              <w:spacing w:after="0" w:line="240" w:lineRule="auto"/>
            </w:pPr>
            <w:r/>
            <w:r>
              <w:rPr>
                <w:rFonts w:ascii="Times New Roman" w:hAnsi="Times New Roman"/>
                <w:b w:val="0"/>
                <w:sz w:val="14"/>
              </w:rPr>
              <w:t>ServiceNow platform components; no specific external framework asserted</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2</w:t>
            </w:r>
          </w:p>
        </w:tc>
        <w:tc>
          <w:tcPr>
            <w:tcW w:type="dxa" w:w="2088"/>
            <w:vAlign w:val="center"/>
            <w:tcMar>
              <w:top w:w="70" w:type="dxa"/>
              <w:start w:w="85" w:type="dxa"/>
              <w:bottom w:w="70" w:type="dxa"/>
              <w:end w:w="85" w:type="dxa"/>
            </w:tcMar>
          </w:tcPr>
          <w:p>
            <w:pPr>
              <w:spacing w:after="0" w:line="240" w:lineRule="auto"/>
            </w:pPr>
            <w:r/>
            <w:r>
              <w:rPr>
                <w:rFonts w:ascii="Times New Roman" w:hAnsi="Times New Roman"/>
                <w:b w:val="0"/>
                <w:sz w:val="14"/>
              </w:rPr>
              <w:t>Security</w:t>
            </w:r>
          </w:p>
        </w:tc>
        <w:tc>
          <w:tcPr>
            <w:tcW w:type="dxa" w:w="3744"/>
            <w:vAlign w:val="center"/>
            <w:tcMar>
              <w:top w:w="70" w:type="dxa"/>
              <w:start w:w="85" w:type="dxa"/>
              <w:bottom w:w="70" w:type="dxa"/>
              <w:end w:w="85" w:type="dxa"/>
            </w:tcMar>
          </w:tcPr>
          <w:p>
            <w:pPr>
              <w:spacing w:after="0" w:line="240" w:lineRule="auto"/>
            </w:pPr>
            <w:r/>
            <w:r>
              <w:rPr>
                <w:rFonts w:ascii="Times New Roman" w:hAnsi="Times New Roman"/>
                <w:b w:val="0"/>
                <w:sz w:val="14"/>
              </w:rPr>
              <w:t>Protect patient, appointment and diagnostic records and administrative capabilities according to user role; enforce controlled read/write access.</w:t>
            </w:r>
          </w:p>
        </w:tc>
        <w:tc>
          <w:tcPr>
            <w:tcW w:type="dxa" w:w="3744"/>
            <w:vAlign w:val="center"/>
            <w:tcMar>
              <w:top w:w="70" w:type="dxa"/>
              <w:start w:w="85" w:type="dxa"/>
              <w:bottom w:w="70" w:type="dxa"/>
              <w:end w:w="85" w:type="dxa"/>
            </w:tcMar>
          </w:tcPr>
          <w:p>
            <w:pPr>
              <w:spacing w:after="0" w:line="240" w:lineRule="auto"/>
            </w:pPr>
            <w:r/>
            <w:r>
              <w:rPr>
                <w:rFonts w:ascii="Times New Roman" w:hAnsi="Times New Roman"/>
                <w:b w:val="0"/>
                <w:sz w:val="14"/>
              </w:rPr>
              <w:t>ServiceNow roles, ACLs and platform authentication/session controls</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3</w:t>
            </w:r>
          </w:p>
        </w:tc>
        <w:tc>
          <w:tcPr>
            <w:tcW w:type="dxa" w:w="2088"/>
            <w:vAlign w:val="center"/>
            <w:tcMar>
              <w:top w:w="70" w:type="dxa"/>
              <w:start w:w="85" w:type="dxa"/>
              <w:bottom w:w="70" w:type="dxa"/>
              <w:end w:w="85" w:type="dxa"/>
            </w:tcMar>
          </w:tcPr>
          <w:p>
            <w:pPr>
              <w:spacing w:after="0" w:line="240" w:lineRule="auto"/>
            </w:pPr>
            <w:r/>
            <w:r>
              <w:rPr>
                <w:rFonts w:ascii="Times New Roman" w:hAnsi="Times New Roman"/>
                <w:b w:val="0"/>
                <w:sz w:val="14"/>
              </w:rPr>
              <w:t>Scalable Architecture</w:t>
            </w:r>
          </w:p>
        </w:tc>
        <w:tc>
          <w:tcPr>
            <w:tcW w:type="dxa" w:w="3744"/>
            <w:vAlign w:val="center"/>
            <w:tcMar>
              <w:top w:w="70" w:type="dxa"/>
              <w:start w:w="85" w:type="dxa"/>
              <w:bottom w:w="70" w:type="dxa"/>
              <w:end w:w="85" w:type="dxa"/>
            </w:tcMar>
          </w:tcPr>
          <w:p>
            <w:pPr>
              <w:spacing w:after="0" w:line="240" w:lineRule="auto"/>
            </w:pPr>
            <w:r/>
            <w:r>
              <w:rPr>
                <w:rFonts w:ascii="Times New Roman" w:hAnsi="Times New Roman"/>
                <w:b w:val="0"/>
                <w:sz w:val="14"/>
              </w:rPr>
              <w:t>Configuration-driven design permits additional diagnostic categories, tests, variables, approval rules and fulfilment paths without replacing the complete solution.</w:t>
            </w:r>
          </w:p>
        </w:tc>
        <w:tc>
          <w:tcPr>
            <w:tcW w:type="dxa" w:w="3744"/>
            <w:vAlign w:val="center"/>
            <w:tcMar>
              <w:top w:w="70" w:type="dxa"/>
              <w:start w:w="85" w:type="dxa"/>
              <w:bottom w:w="70" w:type="dxa"/>
              <w:end w:w="85" w:type="dxa"/>
            </w:tcMar>
          </w:tcPr>
          <w:p>
            <w:pPr>
              <w:spacing w:after="0" w:line="240" w:lineRule="auto"/>
            </w:pPr>
            <w:r/>
            <w:r>
              <w:rPr>
                <w:rFonts w:ascii="Times New Roman" w:hAnsi="Times New Roman"/>
                <w:b w:val="0"/>
                <w:sz w:val="14"/>
              </w:rPr>
              <w:t>ServiceNow modular Service Catalog + Flow Designer + configured record design</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4</w:t>
            </w:r>
          </w:p>
        </w:tc>
        <w:tc>
          <w:tcPr>
            <w:tcW w:type="dxa" w:w="2088"/>
            <w:vAlign w:val="center"/>
            <w:tcMar>
              <w:top w:w="70" w:type="dxa"/>
              <w:start w:w="85" w:type="dxa"/>
              <w:bottom w:w="70" w:type="dxa"/>
              <w:end w:w="85" w:type="dxa"/>
            </w:tcMar>
          </w:tcPr>
          <w:p>
            <w:pPr>
              <w:spacing w:after="0" w:line="240" w:lineRule="auto"/>
            </w:pPr>
            <w:r/>
            <w:r>
              <w:rPr>
                <w:rFonts w:ascii="Times New Roman" w:hAnsi="Times New Roman"/>
                <w:b w:val="0"/>
                <w:sz w:val="14"/>
              </w:rPr>
              <w:t>Availability</w:t>
            </w:r>
          </w:p>
        </w:tc>
        <w:tc>
          <w:tcPr>
            <w:tcW w:type="dxa" w:w="3744"/>
            <w:vAlign w:val="center"/>
            <w:tcMar>
              <w:top w:w="70" w:type="dxa"/>
              <w:start w:w="85" w:type="dxa"/>
              <w:bottom w:w="70" w:type="dxa"/>
              <w:end w:w="85" w:type="dxa"/>
            </w:tcMar>
          </w:tcPr>
          <w:p>
            <w:pPr>
              <w:spacing w:after="0" w:line="240" w:lineRule="auto"/>
            </w:pPr>
            <w:r/>
            <w:r>
              <w:rPr>
                <w:rFonts w:ascii="Times New Roman" w:hAnsi="Times New Roman"/>
                <w:b w:val="0"/>
                <w:sz w:val="14"/>
              </w:rPr>
              <w:t>Application availability follows the availability of the deployed ServiceNow instance and related platform services.</w:t>
            </w:r>
          </w:p>
        </w:tc>
        <w:tc>
          <w:tcPr>
            <w:tcW w:type="dxa" w:w="3744"/>
            <w:vAlign w:val="center"/>
            <w:tcMar>
              <w:top w:w="70" w:type="dxa"/>
              <w:start w:w="85" w:type="dxa"/>
              <w:bottom w:w="70" w:type="dxa"/>
              <w:end w:w="85" w:type="dxa"/>
            </w:tcMar>
          </w:tcPr>
          <w:p>
            <w:pPr>
              <w:spacing w:after="0" w:line="240" w:lineRule="auto"/>
            </w:pPr>
            <w:r/>
            <w:r>
              <w:rPr>
                <w:rFonts w:ascii="Times New Roman" w:hAnsi="Times New Roman"/>
                <w:b w:val="0"/>
                <w:sz w:val="14"/>
              </w:rPr>
              <w:t>ServiceNow-managed cloud platform; no separate availability layer</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5</w:t>
            </w:r>
          </w:p>
        </w:tc>
        <w:tc>
          <w:tcPr>
            <w:tcW w:type="dxa" w:w="2088"/>
            <w:vAlign w:val="center"/>
            <w:tcMar>
              <w:top w:w="70" w:type="dxa"/>
              <w:start w:w="85" w:type="dxa"/>
              <w:bottom w:w="70" w:type="dxa"/>
              <w:end w:w="85" w:type="dxa"/>
            </w:tcMar>
          </w:tcPr>
          <w:p>
            <w:pPr>
              <w:spacing w:after="0" w:line="240" w:lineRule="auto"/>
            </w:pPr>
            <w:r/>
            <w:r>
              <w:rPr>
                <w:rFonts w:ascii="Times New Roman" w:hAnsi="Times New Roman"/>
                <w:b w:val="0"/>
                <w:sz w:val="14"/>
              </w:rPr>
              <w:t>Performance</w:t>
            </w:r>
          </w:p>
        </w:tc>
        <w:tc>
          <w:tcPr>
            <w:tcW w:type="dxa" w:w="3744"/>
            <w:vAlign w:val="center"/>
            <w:tcMar>
              <w:top w:w="70" w:type="dxa"/>
              <w:start w:w="85" w:type="dxa"/>
              <w:bottom w:w="70" w:type="dxa"/>
              <w:end w:w="85" w:type="dxa"/>
            </w:tcMar>
          </w:tcPr>
          <w:p>
            <w:pPr>
              <w:spacing w:after="0" w:line="240" w:lineRule="auto"/>
            </w:pPr>
            <w:r/>
            <w:r>
              <w:rPr>
                <w:rFonts w:ascii="Times New Roman" w:hAnsi="Times New Roman"/>
                <w:b w:val="0"/>
                <w:sz w:val="14"/>
              </w:rPr>
              <w:t>Minimize unnecessary client scripting and use Flow Designer for maintainable server-side orchestration; validate variable mapping and workflow execution for normal booking scenarios.</w:t>
            </w:r>
          </w:p>
        </w:tc>
        <w:tc>
          <w:tcPr>
            <w:tcW w:type="dxa" w:w="3744"/>
            <w:vAlign w:val="center"/>
            <w:tcMar>
              <w:top w:w="70" w:type="dxa"/>
              <w:start w:w="85" w:type="dxa"/>
              <w:bottom w:w="70" w:type="dxa"/>
              <w:end w:w="85" w:type="dxa"/>
            </w:tcMar>
          </w:tcPr>
          <w:p>
            <w:pPr>
              <w:spacing w:after="0" w:line="240" w:lineRule="auto"/>
            </w:pPr>
            <w:r/>
            <w:r>
              <w:rPr>
                <w:rFonts w:ascii="Times New Roman" w:hAnsi="Times New Roman"/>
                <w:b w:val="0"/>
                <w:sz w:val="14"/>
              </w:rPr>
              <w:t>ServiceNow workflow execution + lightweight portal/client configuration</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6</w:t>
            </w:r>
          </w:p>
        </w:tc>
        <w:tc>
          <w:tcPr>
            <w:tcW w:type="dxa" w:w="2088"/>
            <w:vAlign w:val="center"/>
            <w:tcMar>
              <w:top w:w="70" w:type="dxa"/>
              <w:start w:w="85" w:type="dxa"/>
              <w:bottom w:w="70" w:type="dxa"/>
              <w:end w:w="85" w:type="dxa"/>
            </w:tcMar>
          </w:tcPr>
          <w:p>
            <w:pPr>
              <w:spacing w:after="0" w:line="240" w:lineRule="auto"/>
            </w:pPr>
            <w:r/>
            <w:r>
              <w:rPr>
                <w:rFonts w:ascii="Times New Roman" w:hAnsi="Times New Roman"/>
                <w:b w:val="0"/>
                <w:sz w:val="14"/>
              </w:rPr>
              <w:t>Maintainability</w:t>
            </w:r>
          </w:p>
        </w:tc>
        <w:tc>
          <w:tcPr>
            <w:tcW w:type="dxa" w:w="3744"/>
            <w:vAlign w:val="center"/>
            <w:tcMar>
              <w:top w:w="70" w:type="dxa"/>
              <w:start w:w="85" w:type="dxa"/>
              <w:bottom w:w="70" w:type="dxa"/>
              <w:end w:w="85" w:type="dxa"/>
            </w:tcMar>
          </w:tcPr>
          <w:p>
            <w:pPr>
              <w:spacing w:after="0" w:line="240" w:lineRule="auto"/>
            </w:pPr>
            <w:r/>
            <w:r>
              <w:rPr>
                <w:rFonts w:ascii="Times New Roman" w:hAnsi="Times New Roman"/>
                <w:b w:val="0"/>
                <w:sz w:val="14"/>
              </w:rPr>
              <w:t>Use configuration-first components and document the setup so another administrator can reproduce or modify the solution.</w:t>
            </w:r>
          </w:p>
        </w:tc>
        <w:tc>
          <w:tcPr>
            <w:tcW w:type="dxa" w:w="3744"/>
            <w:vAlign w:val="center"/>
            <w:tcMar>
              <w:top w:w="70" w:type="dxa"/>
              <w:start w:w="85" w:type="dxa"/>
              <w:bottom w:w="70" w:type="dxa"/>
              <w:end w:w="85" w:type="dxa"/>
            </w:tcMar>
          </w:tcPr>
          <w:p>
            <w:pPr>
              <w:spacing w:after="0" w:line="240" w:lineRule="auto"/>
            </w:pPr>
            <w:r/>
            <w:r>
              <w:rPr>
                <w:rFonts w:ascii="Times New Roman" w:hAnsi="Times New Roman"/>
                <w:b w:val="0"/>
                <w:sz w:val="14"/>
              </w:rPr>
              <w:t>Service Catalog, Flow Designer, UI Policies, ACLs and documented configuration</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7</w:t>
            </w:r>
          </w:p>
        </w:tc>
        <w:tc>
          <w:tcPr>
            <w:tcW w:type="dxa" w:w="2088"/>
            <w:vAlign w:val="center"/>
            <w:tcMar>
              <w:top w:w="70" w:type="dxa"/>
              <w:start w:w="85" w:type="dxa"/>
              <w:bottom w:w="70" w:type="dxa"/>
              <w:end w:w="85" w:type="dxa"/>
            </w:tcMar>
          </w:tcPr>
          <w:p>
            <w:pPr>
              <w:spacing w:after="0" w:line="240" w:lineRule="auto"/>
            </w:pPr>
            <w:r/>
            <w:r>
              <w:rPr>
                <w:rFonts w:ascii="Times New Roman" w:hAnsi="Times New Roman"/>
                <w:b w:val="0"/>
                <w:sz w:val="14"/>
              </w:rPr>
              <w:t>Observability / Troubleshooting</w:t>
            </w:r>
          </w:p>
        </w:tc>
        <w:tc>
          <w:tcPr>
            <w:tcW w:type="dxa" w:w="3744"/>
            <w:vAlign w:val="center"/>
            <w:tcMar>
              <w:top w:w="70" w:type="dxa"/>
              <w:start w:w="85" w:type="dxa"/>
              <w:bottom w:w="70" w:type="dxa"/>
              <w:end w:w="85" w:type="dxa"/>
            </w:tcMar>
          </w:tcPr>
          <w:p>
            <w:pPr>
              <w:spacing w:after="0" w:line="240" w:lineRule="auto"/>
            </w:pPr>
            <w:r/>
            <w:r>
              <w:rPr>
                <w:rFonts w:ascii="Times New Roman" w:hAnsi="Times New Roman"/>
                <w:b w:val="0"/>
                <w:sz w:val="14"/>
              </w:rPr>
              <w:t>Trace workflow runs, action inputs/outputs, condition paths and record mappings when failures occur.</w:t>
            </w:r>
          </w:p>
        </w:tc>
        <w:tc>
          <w:tcPr>
            <w:tcW w:type="dxa" w:w="3744"/>
            <w:vAlign w:val="center"/>
            <w:tcMar>
              <w:top w:w="70" w:type="dxa"/>
              <w:start w:w="85" w:type="dxa"/>
              <w:bottom w:w="70" w:type="dxa"/>
              <w:end w:w="85" w:type="dxa"/>
            </w:tcMar>
          </w:tcPr>
          <w:p>
            <w:pPr>
              <w:spacing w:after="0" w:line="240" w:lineRule="auto"/>
            </w:pPr>
            <w:r/>
            <w:r>
              <w:rPr>
                <w:rFonts w:ascii="Times New Roman" w:hAnsi="Times New Roman"/>
                <w:b w:val="0"/>
                <w:sz w:val="14"/>
              </w:rPr>
              <w:t>Flow Designer Execution Details; platform logs/debug outputs</w:t>
            </w:r>
          </w:p>
        </w:tc>
      </w:tr>
      <w:tr>
        <w:tc>
          <w:tcPr>
            <w:tcW w:type="dxa" w:w="648"/>
            <w:vAlign w:val="center"/>
            <w:tcMar>
              <w:top w:w="70" w:type="dxa"/>
              <w:start w:w="85" w:type="dxa"/>
              <w:bottom w:w="70" w:type="dxa"/>
              <w:end w:w="85" w:type="dxa"/>
            </w:tcMar>
          </w:tcPr>
          <w:p>
            <w:pPr>
              <w:spacing w:after="0" w:line="240" w:lineRule="auto"/>
            </w:pPr>
            <w:r/>
            <w:r>
              <w:rPr>
                <w:rFonts w:ascii="Times New Roman" w:hAnsi="Times New Roman"/>
                <w:b/>
                <w:sz w:val="14"/>
              </w:rPr>
              <w:t>8</w:t>
            </w:r>
          </w:p>
        </w:tc>
        <w:tc>
          <w:tcPr>
            <w:tcW w:type="dxa" w:w="2088"/>
            <w:vAlign w:val="center"/>
            <w:tcMar>
              <w:top w:w="70" w:type="dxa"/>
              <w:start w:w="85" w:type="dxa"/>
              <w:bottom w:w="70" w:type="dxa"/>
              <w:end w:w="85" w:type="dxa"/>
            </w:tcMar>
          </w:tcPr>
          <w:p>
            <w:pPr>
              <w:spacing w:after="0" w:line="240" w:lineRule="auto"/>
            </w:pPr>
            <w:r/>
            <w:r>
              <w:rPr>
                <w:rFonts w:ascii="Times New Roman" w:hAnsi="Times New Roman"/>
                <w:b w:val="0"/>
                <w:sz w:val="14"/>
              </w:rPr>
              <w:t>Compatibility</w:t>
            </w:r>
          </w:p>
        </w:tc>
        <w:tc>
          <w:tcPr>
            <w:tcW w:type="dxa" w:w="3744"/>
            <w:vAlign w:val="center"/>
            <w:tcMar>
              <w:top w:w="70" w:type="dxa"/>
              <w:start w:w="85" w:type="dxa"/>
              <w:bottom w:w="70" w:type="dxa"/>
              <w:end w:w="85" w:type="dxa"/>
            </w:tcMar>
          </w:tcPr>
          <w:p>
            <w:pPr>
              <w:spacing w:after="0" w:line="240" w:lineRule="auto"/>
            </w:pPr>
            <w:r/>
            <w:r>
              <w:rPr>
                <w:rFonts w:ascii="Times New Roman" w:hAnsi="Times New Roman"/>
                <w:b w:val="0"/>
                <w:sz w:val="14"/>
              </w:rPr>
              <w:t>Ensure the patient/requester experience operates through the intended Service Portal/catalog experience and does not depend on backend-only UI behaviour.</w:t>
            </w:r>
          </w:p>
        </w:tc>
        <w:tc>
          <w:tcPr>
            <w:tcW w:type="dxa" w:w="3744"/>
            <w:vAlign w:val="center"/>
            <w:tcMar>
              <w:top w:w="70" w:type="dxa"/>
              <w:start w:w="85" w:type="dxa"/>
              <w:bottom w:w="70" w:type="dxa"/>
              <w:end w:w="85" w:type="dxa"/>
            </w:tcMar>
          </w:tcPr>
          <w:p>
            <w:pPr>
              <w:spacing w:after="0" w:line="240" w:lineRule="auto"/>
            </w:pPr>
            <w:r/>
            <w:r>
              <w:rPr>
                <w:rFonts w:ascii="Times New Roman" w:hAnsi="Times New Roman"/>
                <w:b w:val="0"/>
                <w:sz w:val="14"/>
              </w:rPr>
              <w:t>Service Portal + Service Catalog + supported ServiceNow configuration</w:t>
            </w:r>
          </w:p>
        </w:tc>
      </w:tr>
    </w:tbl>
    <w:p>
      <w:r>
        <w:rPr>
          <w:rFonts w:ascii="Times New Roman" w:hAnsi="Times New Roman"/>
          <w:b/>
          <w:sz w:val="26"/>
        </w:rPr>
        <w:t>Implemented vs Future Technology Boundary</w:t>
      </w:r>
    </w:p>
    <w:p>
      <w:r>
        <w:t>• Implemented/documented core: Service Portal, Service Catalog, catalog variables, configured form behaviour, Flow Designer, diagnostic/operational record creation and update, approval handling, condition branching, email notifications, roles/ACLs and execution tracing.</w:t>
      </w:r>
    </w:p>
    <w:p>
      <w:r>
        <w:t>• Future integrations: laboratory information systems, diagnostic-device interfaces, payment gateways, automated fulfilment integrations, external messaging channels and advanced diagnostic operational dashboards.</w:t>
      </w:r>
    </w:p>
    <w:p>
      <w:r>
        <w:t>• Not applicable in the current version: a machine-learning inference model and a separately managed application server/database outside ServiceNow.</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Medical Diagnosis Center – Technology Stack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