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Backblaze Drive Stats</w:t>
        <w:br/>
        <w:t>Data Engineering Assessment</w:t>
      </w:r>
    </w:p>
    <w:p>
      <w:pPr>
        <w:jc w:val="center"/>
      </w:pPr>
      <w:r>
        <w:rPr>
          <w:i/>
          <w:sz w:val="26"/>
        </w:rPr>
        <w:t>PySpark implementation design on AWS</w:t>
      </w:r>
    </w:p>
    <w:p>
      <w:r>
        <w:t>Purpose: This document translates the assessment requirements into an implementation-ready design using PySpark and AWS. It is intentionally a solution/design document rather than a claim that an AWS pipeline has already been deployed.</w:t>
      </w:r>
    </w:p>
    <w:p>
      <w:pPr>
        <w:pStyle w:val="Heading1"/>
      </w:pPr>
      <w:r>
        <w:t>1. Assessment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Requirement</w:t>
            </w:r>
          </w:p>
        </w:tc>
        <w:tc>
          <w:tcPr>
            <w:tcW w:type="dxa" w:w="5040"/>
            <w:shd w:fill="D9EAF7"/>
          </w:tcPr>
          <w:p>
            <w:r>
              <w:t>Interpretation</w:t>
            </w:r>
          </w:p>
        </w:tc>
      </w:tr>
      <w:tr>
        <w:tc>
          <w:tcPr>
            <w:tcW w:type="dxa" w:w="5040"/>
            <w:vAlign w:val="top"/>
          </w:tcPr>
          <w:p>
            <w:r>
              <w:t>Dataset</w:t>
            </w:r>
          </w:p>
        </w:tc>
        <w:tc>
          <w:tcPr>
            <w:tcW w:type="dxa" w:w="5040"/>
            <w:vAlign w:val="top"/>
          </w:tcPr>
          <w:p>
            <w:r>
              <w:t>Backblaze Hard Drive Test Data; two full years of daily drive statistics, approximately 730 CSV files and 5GB+ of data.</w:t>
            </w:r>
          </w:p>
        </w:tc>
      </w:tr>
      <w:tr>
        <w:tc>
          <w:tcPr>
            <w:tcW w:type="dxa" w:w="5040"/>
            <w:vAlign w:val="top"/>
          </w:tcPr>
          <w:p>
            <w:r>
              <w:t>Memory</w:t>
            </w:r>
          </w:p>
        </w:tc>
        <w:tc>
          <w:tcPr>
            <w:tcW w:type="dxa" w:w="5040"/>
            <w:vAlign w:val="top"/>
          </w:tcPr>
          <w:p>
            <w:r>
              <w:t>Peak memory budget is 2GB; all files must not be loaded into memory at once.</w:t>
            </w:r>
          </w:p>
        </w:tc>
      </w:tr>
      <w:tr>
        <w:tc>
          <w:tcPr>
            <w:tcW w:type="dxa" w:w="5040"/>
            <w:vAlign w:val="top"/>
          </w:tcPr>
          <w:p>
            <w:r>
              <w:t>Schema drift</w:t>
            </w:r>
          </w:p>
        </w:tc>
        <w:tc>
          <w:tcPr>
            <w:tcW w:type="dxa" w:w="5040"/>
            <w:vAlign w:val="top"/>
          </w:tcPr>
          <w:p>
            <w:r>
              <w:t>Columns, especially SMART attributes, can be added, removed, or renamed. The solution must adapt without hardcoding the complete column list.</w:t>
            </w:r>
          </w:p>
        </w:tc>
      </w:tr>
      <w:tr>
        <w:tc>
          <w:tcPr>
            <w:tcW w:type="dxa" w:w="5040"/>
            <w:vAlign w:val="top"/>
          </w:tcPr>
          <w:p>
            <w:r>
              <w:t>Incremental processing</w:t>
            </w:r>
          </w:p>
        </w:tc>
        <w:tc>
          <w:tcPr>
            <w:tcW w:type="dxa" w:w="5040"/>
            <w:vAlign w:val="top"/>
          </w:tcPr>
          <w:p>
            <w:r>
              <w:t>A new day's file must be processed without reprocessing the complete history.</w:t>
            </w:r>
          </w:p>
        </w:tc>
      </w:tr>
      <w:tr>
        <w:tc>
          <w:tcPr>
            <w:tcW w:type="dxa" w:w="5040"/>
            <w:vAlign w:val="top"/>
          </w:tcPr>
          <w:p>
            <w:r>
              <w:t>Complexity</w:t>
            </w:r>
          </w:p>
        </w:tc>
        <w:tc>
          <w:tcPr>
            <w:tcW w:type="dxa" w:w="5040"/>
            <w:vAlign w:val="top"/>
          </w:tcPr>
          <w:p>
            <w:r>
              <w:t>Document time and space complexity and explain how historical rescans are avoided.</w:t>
            </w:r>
          </w:p>
        </w:tc>
      </w:tr>
      <w:tr>
        <w:tc>
          <w:tcPr>
            <w:tcW w:type="dxa" w:w="5040"/>
            <w:vAlign w:val="top"/>
          </w:tcPr>
          <w:p>
            <w:r>
              <w:t>Data quality</w:t>
            </w:r>
          </w:p>
        </w:tc>
        <w:tc>
          <w:tcPr>
            <w:tcW w:type="dxa" w:w="5040"/>
            <w:vAlign w:val="top"/>
          </w:tcPr>
          <w:p>
            <w:r>
              <w:t>Handle null SMART values, drives appearing/disappearing, and inconsistent capacity reporting for the same model.</w:t>
            </w:r>
          </w:p>
        </w:tc>
      </w:tr>
      <w:tr>
        <w:tc>
          <w:tcPr>
            <w:tcW w:type="dxa" w:w="5040"/>
            <w:vAlign w:val="top"/>
          </w:tcPr>
          <w:p>
            <w:r>
              <w:t>Analytics</w:t>
            </w:r>
          </w:p>
        </w:tc>
        <w:tc>
          <w:tcPr>
            <w:tcW w:type="dxa" w:w="5040"/>
            <w:vAlign w:val="top"/>
          </w:tcPr>
          <w:p>
            <w:r>
              <w:t>Produce AFR by model; top 10 reliable/least reliable models; manufacturer drive-days and failures; monthly failure trend; and percentage of records affected by schema drift or missing SMART data.</w:t>
            </w:r>
          </w:p>
        </w:tc>
      </w:tr>
      <w:tr>
        <w:tc>
          <w:tcPr>
            <w:tcW w:type="dxa" w:w="5040"/>
            <w:vAlign w:val="top"/>
          </w:tcPr>
          <w:p>
            <w:r>
              <w:t>Repository</w:t>
            </w:r>
          </w:p>
        </w:tc>
        <w:tc>
          <w:tcPr>
            <w:tcW w:type="dxa" w:w="5040"/>
            <w:vAlign w:val="top"/>
          </w:tcPr>
          <w:p>
            <w:r>
              <w:t>Do not commit raw data; provide a download_data.sh script instead.</w:t>
            </w:r>
          </w:p>
        </w:tc>
      </w:tr>
    </w:tbl>
    <w:p>
      <w:pPr>
        <w:pStyle w:val="Heading1"/>
      </w:pPr>
      <w:r>
        <w:t>2. Proposed AWS Architecture</w:t>
      </w:r>
    </w:p>
    <w:p>
      <w:pPr>
        <w:spacing w:before="60" w:after="120"/>
      </w:pPr>
      <w:r>
        <w:rPr>
          <w:rFonts w:ascii="Consolas" w:hAnsi="Consolas"/>
          <w:sz w:val="17"/>
        </w:rPr>
        <w:t>Backblaze public data</w:t>
        <w:br/>
        <w:t xml:space="preserve">        |</w:t>
        <w:br/>
        <w:t xml:space="preserve">        v</w:t>
        <w:br/>
        <w:t>download_data.sh / scheduled ingestion</w:t>
        <w:br/>
        <w:t xml:space="preserve">        |</w:t>
        <w:br/>
        <w:t xml:space="preserve">        v</w:t>
        <w:br/>
        <w:t>Amazon S3</w:t>
        <w:br/>
        <w:t xml:space="preserve">  raw/year=YYYY/month=MM/day=DD/*.csv</w:t>
        <w:br/>
        <w:t xml:space="preserve">        |</w:t>
        <w:br/>
        <w:t xml:space="preserve">        v</w:t>
        <w:br/>
        <w:t>AWS Glue Job (PySpark)</w:t>
        <w:br/>
        <w:t xml:space="preserve">  - file discovery</w:t>
        <w:br/>
        <w:t xml:space="preserve">  - incremental control check</w:t>
        <w:br/>
        <w:t xml:space="preserve">  - schema inspection/alignment</w:t>
        <w:br/>
        <w:t xml:space="preserve">  - data-quality checks</w:t>
        <w:br/>
        <w:t xml:space="preserve">  - daily aggregation</w:t>
        <w:br/>
        <w:t xml:space="preserve">        |</w:t>
        <w:br/>
        <w:t xml:space="preserve">        +--------------------+</w:t>
        <w:br/>
        <w:t xml:space="preserve">        |                    |</w:t>
        <w:br/>
        <w:t xml:space="preserve">        v                    v</w:t>
        <w:br/>
        <w:t>S3 curated/aggregate     S3 quality/control</w:t>
        <w:br/>
        <w:t xml:space="preserve">        |</w:t>
        <w:br/>
        <w:t xml:space="preserve">        v</w:t>
        <w:br/>
        <w:t>AWS Glue Data Catalog</w:t>
        <w:br/>
        <w:t xml:space="preserve">        |</w:t>
        <w:br/>
        <w:t xml:space="preserve">        v</w:t>
        <w:br/>
        <w:t>Amazon Athena</w:t>
        <w:br/>
        <w:t xml:space="preserve">        |</w:t>
        <w:br/>
        <w:t xml:space="preserve">        v</w:t>
        <w:br/>
        <w:t>CSV/SQL results / optional QuickSight dashboard</w:t>
      </w:r>
    </w:p>
    <w:p>
      <w:pPr>
        <w:pStyle w:val="ListBullet"/>
      </w:pPr>
      <w:r>
        <w:t>Amazon S3: durable raw, curated, aggregate and control storage.</w:t>
      </w:r>
    </w:p>
    <w:p>
      <w:pPr>
        <w:pStyle w:val="ListBullet"/>
      </w:pPr>
      <w:r>
        <w:t>AWS Glue: serverless Spark/PySpark execution for ingestion and transformations.</w:t>
      </w:r>
    </w:p>
    <w:p>
      <w:pPr>
        <w:pStyle w:val="ListBullet"/>
      </w:pPr>
      <w:r>
        <w:t>AWS Glue Data Catalog: table/schema metadata for Athena and downstream consumers.</w:t>
      </w:r>
    </w:p>
    <w:p>
      <w:pPr>
        <w:pStyle w:val="ListBullet"/>
      </w:pPr>
      <w:r>
        <w:t>Amazon Athena: SQL analytics over curated/aggregate Parquet data.</w:t>
      </w:r>
    </w:p>
    <w:p>
      <w:pPr>
        <w:pStyle w:val="ListBullet"/>
      </w:pPr>
      <w:r>
        <w:t>AWS IAM: least-privilege access between Glue and S3.</w:t>
      </w:r>
    </w:p>
    <w:p>
      <w:pPr>
        <w:pStyle w:val="ListBullet"/>
      </w:pPr>
      <w:r>
        <w:t>Amazon CloudWatch: job logs, failures and operational monitoring.</w:t>
      </w:r>
    </w:p>
    <w:p>
      <w:pPr>
        <w:pStyle w:val="ListBullet"/>
      </w:pPr>
      <w:r>
        <w:t>Optional: Glue Workflows or EventBridge for scheduling/orchestration.</w:t>
      </w:r>
    </w:p>
    <w:p>
      <w:pPr>
        <w:pStyle w:val="ListBullet"/>
      </w:pPr>
      <w:r>
        <w:t>Optional: Amazon QuickSight for visualization; it is not required by the assessment.</w:t>
      </w:r>
    </w:p>
    <w:p>
      <w:pPr>
        <w:pStyle w:val="Heading1"/>
      </w:pPr>
      <w:r>
        <w:t>3. Why PySpark + AWS</w:t>
      </w:r>
    </w:p>
    <w:p>
      <w:pPr>
        <w:pStyle w:val="ListBullet"/>
      </w:pPr>
      <w:r>
        <w:t>PySpark provides distributed CSV processing and aggregation while keeping the driver from loading the full dataset.</w:t>
      </w:r>
    </w:p>
    <w:p>
      <w:pPr>
        <w:pStyle w:val="ListBullet"/>
      </w:pPr>
      <w:r>
        <w:t>Glue is a natural managed Spark service on AWS and avoids managing a Spark cluster manually.</w:t>
      </w:r>
    </w:p>
    <w:p>
      <w:pPr>
        <w:pStyle w:val="ListBullet"/>
      </w:pPr>
      <w:r>
        <w:t>S3 separates raw input from curated/aggregate output and supports incremental object-based ingestion.</w:t>
      </w:r>
    </w:p>
    <w:p>
      <w:pPr>
        <w:pStyle w:val="ListBullet"/>
      </w:pPr>
      <w:r>
        <w:t>Parquet is preferred for curated/aggregate storage because it is columnar and efficient for Athena queries.</w:t>
      </w:r>
    </w:p>
    <w:p>
      <w:pPr>
        <w:pStyle w:val="ListBullet"/>
      </w:pPr>
      <w:r>
        <w:t>The assessment does not mandate AWS or PySpark; these are the requested implementation choices for this version of the solution.</w:t>
      </w:r>
    </w:p>
    <w:p>
      <w:pPr>
        <w:pStyle w:val="Heading1"/>
      </w:pPr>
      <w:r>
        <w:t>4. Data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Layer</w:t>
            </w:r>
          </w:p>
        </w:tc>
        <w:tc>
          <w:tcPr>
            <w:tcW w:type="dxa" w:w="3360"/>
            <w:shd w:fill="D9EAF7"/>
          </w:tcPr>
          <w:p>
            <w:r>
              <w:t>Purpose</w:t>
            </w:r>
          </w:p>
        </w:tc>
        <w:tc>
          <w:tcPr>
            <w:tcW w:type="dxa" w:w="3360"/>
            <w:shd w:fill="D9EAF7"/>
          </w:tcPr>
          <w:p>
            <w:r>
              <w:t>AWS location</w:t>
            </w:r>
          </w:p>
        </w:tc>
      </w:tr>
      <w:tr>
        <w:tc>
          <w:tcPr>
            <w:tcW w:type="dxa" w:w="3360"/>
          </w:tcPr>
          <w:p>
            <w:r>
              <w:t>Raw</w:t>
            </w:r>
          </w:p>
        </w:tc>
        <w:tc>
          <w:tcPr>
            <w:tcW w:type="dxa" w:w="3360"/>
          </w:tcPr>
          <w:p>
            <w:r>
              <w:t>Original daily CSVs. Immutable; never overwrite source files.</w:t>
            </w:r>
          </w:p>
        </w:tc>
        <w:tc>
          <w:tcPr>
            <w:tcW w:type="dxa" w:w="3360"/>
          </w:tcPr>
          <w:p>
            <w:r>
              <w:t>S3 raw zone</w:t>
            </w:r>
          </w:p>
        </w:tc>
      </w:tr>
      <w:tr>
        <w:tc>
          <w:tcPr>
            <w:tcW w:type="dxa" w:w="3360"/>
          </w:tcPr>
          <w:p>
            <w:r>
              <w:t>Staging</w:t>
            </w:r>
          </w:p>
        </w:tc>
        <w:tc>
          <w:tcPr>
            <w:tcW w:type="dxa" w:w="3360"/>
          </w:tcPr>
          <w:p>
            <w:r>
              <w:t>Normalized daily records with canonical fields and schema metadata.</w:t>
            </w:r>
          </w:p>
        </w:tc>
        <w:tc>
          <w:tcPr>
            <w:tcW w:type="dxa" w:w="3360"/>
          </w:tcPr>
          <w:p>
            <w:r>
              <w:t>S3 staging Parquet</w:t>
            </w:r>
          </w:p>
        </w:tc>
      </w:tr>
      <w:tr>
        <w:tc>
          <w:tcPr>
            <w:tcW w:type="dxa" w:w="3360"/>
          </w:tcPr>
          <w:p>
            <w:r>
              <w:t>Aggregate</w:t>
            </w:r>
          </w:p>
        </w:tc>
        <w:tc>
          <w:tcPr>
            <w:tcW w:type="dxa" w:w="3360"/>
          </w:tcPr>
          <w:p>
            <w:r>
              <w:t>Daily model/manufacturer metrics used for analytics.</w:t>
            </w:r>
          </w:p>
        </w:tc>
        <w:tc>
          <w:tcPr>
            <w:tcW w:type="dxa" w:w="3360"/>
          </w:tcPr>
          <w:p>
            <w:r>
              <w:t>S3 aggregate Parquet</w:t>
            </w:r>
          </w:p>
        </w:tc>
      </w:tr>
      <w:tr>
        <w:tc>
          <w:tcPr>
            <w:tcW w:type="dxa" w:w="3360"/>
          </w:tcPr>
          <w:p>
            <w:r>
              <w:t>Control</w:t>
            </w:r>
          </w:p>
        </w:tc>
        <w:tc>
          <w:tcPr>
            <w:tcW w:type="dxa" w:w="3360"/>
          </w:tcPr>
          <w:p>
            <w:r>
              <w:t>Processed-file state, schema registry, data-quality metrics.</w:t>
            </w:r>
          </w:p>
        </w:tc>
        <w:tc>
          <w:tcPr>
            <w:tcW w:type="dxa" w:w="3360"/>
          </w:tcPr>
          <w:p>
            <w:r>
              <w:t>S3 control/Parquet or DynamoDB</w:t>
            </w:r>
          </w:p>
        </w:tc>
      </w:tr>
    </w:tbl>
    <w:p>
      <w:pPr>
        <w:pStyle w:val="Heading1"/>
      </w:pPr>
      <w:r>
        <w:t>5. End-to-End Processing Logic</w:t>
      </w:r>
    </w:p>
    <w:p>
      <w:r>
        <w:rPr>
          <w:b/>
        </w:rPr>
        <w:t xml:space="preserve">1. </w:t>
      </w:r>
      <w:r>
        <w:t>Download the selected two complete years through download_data.sh. Do not place the raw CSVs in Git.</w:t>
      </w:r>
    </w:p>
    <w:p>
      <w:r>
        <w:rPr>
          <w:b/>
        </w:rPr>
        <w:t xml:space="preserve">2. </w:t>
      </w:r>
      <w:r>
        <w:t>Upload the daily CSV files to S3 using a deterministic partition/key convention.</w:t>
      </w:r>
    </w:p>
    <w:p>
      <w:r>
        <w:rPr>
          <w:b/>
        </w:rPr>
        <w:t xml:space="preserve">3. </w:t>
      </w:r>
      <w:r>
        <w:t>Discover candidate files and compare them with the processed-file control table.</w:t>
      </w:r>
    </w:p>
    <w:p>
      <w:r>
        <w:rPr>
          <w:b/>
        </w:rPr>
        <w:t xml:space="preserve">4. </w:t>
      </w:r>
      <w:r>
        <w:t>Process only files not successfully recorded as processed. This makes daily ingestion incremental.</w:t>
      </w:r>
    </w:p>
    <w:p>
      <w:r>
        <w:rPr>
          <w:b/>
        </w:rPr>
        <w:t xml:space="preserve">5. </w:t>
      </w:r>
      <w:r>
        <w:t>Read each daily CSV with Spark. Use Spark executors for distributed processing and avoid collecting raw records to the driver.</w:t>
      </w:r>
    </w:p>
    <w:p>
      <w:r>
        <w:rPr>
          <w:b/>
        </w:rPr>
        <w:t xml:space="preserve">6. </w:t>
      </w:r>
      <w:r>
        <w:t>Inspect the file schema dynamically. Compare it with a schema registry and identify added, removed and changed columns.</w:t>
      </w:r>
    </w:p>
    <w:p>
      <w:r>
        <w:rPr>
          <w:b/>
        </w:rPr>
        <w:t xml:space="preserve">7. </w:t>
      </w:r>
      <w:r>
        <w:t>Map stable business fields such as date, serial_number, model, capacity_bytes and failure into a canonical structure. SMART columns are treated dynamically rather than by a fixed hardcoded list.</w:t>
      </w:r>
    </w:p>
    <w:p>
      <w:r>
        <w:rPr>
          <w:b/>
        </w:rPr>
        <w:t xml:space="preserve">8. </w:t>
      </w:r>
      <w:r>
        <w:t>For missing columns, create nullable columns in the canonical output. Preserve null SMART values as null; do not convert missing values to zero.</w:t>
      </w:r>
    </w:p>
    <w:p>
      <w:r>
        <w:rPr>
          <w:b/>
        </w:rPr>
        <w:t xml:space="preserve">9. </w:t>
      </w:r>
      <w:r>
        <w:t>Flag records/files affected by schema drift and missing SMART data for the quality output.</w:t>
      </w:r>
    </w:p>
    <w:p>
      <w:r>
        <w:rPr>
          <w:b/>
        </w:rPr>
        <w:t xml:space="preserve">10. </w:t>
      </w:r>
      <w:r>
        <w:t>Validate capacity values by model. Keep observed variants and report inconsistencies instead of silently overwriting them.</w:t>
      </w:r>
    </w:p>
    <w:p>
      <w:r>
        <w:rPr>
          <w:b/>
        </w:rPr>
        <w:t xml:space="preserve">11. </w:t>
      </w:r>
      <w:r>
        <w:t>Treat disappearance of a drive as absence of an observation, not as a failure. Use the explicit failure indicator for failure counting.</w:t>
      </w:r>
    </w:p>
    <w:p>
      <w:r>
        <w:rPr>
          <w:b/>
        </w:rPr>
        <w:t xml:space="preserve">12. </w:t>
      </w:r>
      <w:r>
        <w:t>Aggregate the day's records by model/manufacturer into drive-days and failure counts.</w:t>
      </w:r>
    </w:p>
    <w:p>
      <w:r>
        <w:rPr>
          <w:b/>
        </w:rPr>
        <w:t xml:space="preserve">13. </w:t>
      </w:r>
      <w:r>
        <w:t>Write the daily aggregate to S3 in Parquet. Update the control state only after successful output creation.</w:t>
      </w:r>
    </w:p>
    <w:p>
      <w:r>
        <w:rPr>
          <w:b/>
        </w:rPr>
        <w:t xml:space="preserve">14. </w:t>
      </w:r>
      <w:r>
        <w:t>Run analytics from the compact aggregate layer rather than rescanning all raw CSV history.</w:t>
      </w:r>
    </w:p>
    <w:p>
      <w:r>
        <w:rPr>
          <w:b/>
        </w:rPr>
        <w:t xml:space="preserve">15. </w:t>
      </w:r>
      <w:r>
        <w:t>Make the job idempotent: if the same source file is encountered again, the control state prevents duplicate counting.</w:t>
      </w:r>
    </w:p>
    <w:p>
      <w:pPr>
        <w:pStyle w:val="Heading1"/>
      </w:pPr>
      <w:r>
        <w:t>6. Incremental Loading and Control State</w:t>
      </w:r>
    </w:p>
    <w:p>
      <w:pPr>
        <w:spacing w:before="60" w:after="120"/>
      </w:pPr>
      <w:r>
        <w:rPr>
          <w:rFonts w:ascii="Consolas" w:hAnsi="Consolas"/>
          <w:sz w:val="17"/>
        </w:rPr>
        <w:t>processed_files</w:t>
        <w:br/>
        <w:t>-------------------------------------------------------------</w:t>
        <w:br/>
        <w:t>source_file | file_date | status | row_count | schema_hash</w:t>
        <w:br/>
        <w:t>-------------------------------------------------------------</w:t>
        <w:br/>
        <w:t>2024-01-01.csv | 2024-01-01 | SUCCESS | ... | ...</w:t>
        <w:br/>
        <w:t>2024-01-02.csv | 2024-01-02 | SUCCESS | ... | ...</w:t>
        <w:br/>
        <w:br/>
        <w:t>Algorithm:</w:t>
        <w:br/>
        <w:t>1. List input S3 objects.</w:t>
        <w:br/>
        <w:t>2. Left-anti join against SUCCESS records.</w:t>
        <w:br/>
        <w:t>3. Process only new files.</w:t>
        <w:br/>
        <w:t>4. Write output.</w:t>
        <w:br/>
        <w:t>5. Record SUCCESS after the write succeeds.</w:t>
        <w:br/>
        <w:t>6. Re-running the same file does not double count.</w:t>
      </w:r>
    </w:p>
    <w:p>
      <w:pPr>
        <w:pStyle w:val="ListBullet"/>
      </w:pPr>
      <w:r>
        <w:t>For a production implementation, the control state can be stored in DynamoDB or an S3 Parquet control table. DynamoDB is convenient for point lookups and state updates.</w:t>
      </w:r>
    </w:p>
    <w:p>
      <w:pPr>
        <w:pStyle w:val="ListBullet"/>
      </w:pPr>
      <w:r>
        <w:t>A source-file checksum/ETag or schema hash can be retained to detect unexpected replacement or schema changes.</w:t>
      </w:r>
    </w:p>
    <w:p>
      <w:pPr>
        <w:pStyle w:val="Heading1"/>
      </w:pPr>
      <w:r>
        <w:t>7. Schema Drift Strategy</w:t>
      </w:r>
    </w:p>
    <w:p>
      <w:pPr>
        <w:pStyle w:val="ListBullet"/>
      </w:pPr>
      <w:r>
        <w:t>Do not hardcode every SMART attribute.</w:t>
      </w:r>
    </w:p>
    <w:p>
      <w:pPr>
        <w:pStyle w:val="ListBullet"/>
      </w:pPr>
      <w:r>
        <w:t>Read the schema of every input file dynamically.</w:t>
      </w:r>
    </w:p>
    <w:p>
      <w:pPr>
        <w:pStyle w:val="ListBullet"/>
      </w:pPr>
      <w:r>
        <w:t>Maintain a schema registry containing column name, data type, first-seen date and last-seen date.</w:t>
      </w:r>
    </w:p>
    <w:p>
      <w:pPr>
        <w:pStyle w:val="ListBullet"/>
      </w:pPr>
      <w:r>
        <w:t>Compare each new schema with the registry and classify added, removed and changed columns.</w:t>
      </w:r>
    </w:p>
    <w:p>
      <w:pPr>
        <w:pStyle w:val="ListBullet"/>
      </w:pPr>
      <w:r>
        <w:t>Align common canonical columns to a stable analytics schema.</w:t>
      </w:r>
    </w:p>
    <w:p>
      <w:pPr>
        <w:pStyle w:val="ListBullet"/>
      </w:pPr>
      <w:r>
        <w:t>When a historical SMART column is absent from a new file, create it as nullable if it is needed in the canonical representation.</w:t>
      </w:r>
    </w:p>
    <w:p>
      <w:pPr>
        <w:pStyle w:val="ListBullet"/>
      </w:pPr>
      <w:r>
        <w:t>For renamed SMART attributes, use stable SMART identifiers/metadata where the source makes the relationship unambiguous. If a rename cannot be determined safely, record it as schema drift rather than silently guessing.</w:t>
      </w:r>
    </w:p>
    <w:p>
      <w:pPr>
        <w:pStyle w:val="ListBullet"/>
      </w:pPr>
      <w:r>
        <w:t>This design satisfies the requirement to handle changing schemas without maintaining a manually hardcoded list of every SMART field.</w:t>
      </w:r>
    </w:p>
    <w:p>
      <w:pPr>
        <w:pStyle w:val="Heading1"/>
      </w:pPr>
      <w:r>
        <w:t>8. Data Quality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Issue</w:t>
            </w:r>
          </w:p>
        </w:tc>
        <w:tc>
          <w:tcPr>
            <w:tcW w:type="dxa" w:w="5040"/>
            <w:shd w:fill="D9EAF7"/>
          </w:tcPr>
          <w:p>
            <w:r>
              <w:t>Rule</w:t>
            </w:r>
          </w:p>
        </w:tc>
      </w:tr>
      <w:tr>
        <w:tc>
          <w:tcPr>
            <w:tcW w:type="dxa" w:w="5040"/>
          </w:tcPr>
          <w:p>
            <w:r>
              <w:t>Null SMART values</w:t>
            </w:r>
          </w:p>
        </w:tc>
        <w:tc>
          <w:tcPr>
            <w:tcW w:type="dxa" w:w="5040"/>
          </w:tcPr>
          <w:p>
            <w:r>
              <w:t>Preserve NULL. Count affected records. Never interpret NULL as a healthy value or numeric zero.</w:t>
            </w:r>
          </w:p>
        </w:tc>
      </w:tr>
      <w:tr>
        <w:tc>
          <w:tcPr>
            <w:tcW w:type="dxa" w:w="5040"/>
          </w:tcPr>
          <w:p>
            <w:r>
              <w:t>Drive appears/disappears</w:t>
            </w:r>
          </w:p>
        </w:tc>
        <w:tc>
          <w:tcPr>
            <w:tcW w:type="dxa" w:w="5040"/>
          </w:tcPr>
          <w:p>
            <w:r>
              <w:t>A missing daily observation is not itself a failure. Failure is counted only from the source failure indicator.</w:t>
            </w:r>
          </w:p>
        </w:tc>
      </w:tr>
      <w:tr>
        <w:tc>
          <w:tcPr>
            <w:tcW w:type="dxa" w:w="5040"/>
          </w:tcPr>
          <w:p>
            <w:r>
              <w:t>Capacity inconsistency</w:t>
            </w:r>
          </w:p>
        </w:tc>
        <w:tc>
          <w:tcPr>
            <w:tcW w:type="dxa" w:w="5040"/>
          </w:tcPr>
          <w:p>
            <w:r>
              <w:t>Profile capacity variants by model and retain the raw value. Flag models with materially different reported capacities.</w:t>
            </w:r>
          </w:p>
        </w:tc>
      </w:tr>
      <w:tr>
        <w:tc>
          <w:tcPr>
            <w:tcW w:type="dxa" w:w="5040"/>
          </w:tcPr>
          <w:p>
            <w:r>
              <w:t>Duplicate source file</w:t>
            </w:r>
          </w:p>
        </w:tc>
        <w:tc>
          <w:tcPr>
            <w:tcW w:type="dxa" w:w="5040"/>
          </w:tcPr>
          <w:p>
            <w:r>
              <w:t>Use processed-file state to prevent duplicate aggregation.</w:t>
            </w:r>
          </w:p>
        </w:tc>
      </w:tr>
      <w:tr>
        <w:tc>
          <w:tcPr>
            <w:tcW w:type="dxa" w:w="5040"/>
          </w:tcPr>
          <w:p>
            <w:r>
              <w:t>Malformed/invalid record</w:t>
            </w:r>
          </w:p>
        </w:tc>
        <w:tc>
          <w:tcPr>
            <w:tcW w:type="dxa" w:w="5040"/>
          </w:tcPr>
          <w:p>
            <w:r>
              <w:t>Quarantine or count invalid rows and continue processing when safe; capture metrics in job logs/quality output.</w:t>
            </w:r>
          </w:p>
        </w:tc>
      </w:tr>
    </w:tbl>
    <w:p>
      <w:pPr>
        <w:pStyle w:val="Heading1"/>
      </w:pPr>
      <w:r>
        <w:t>9. Canonical Data Model</w:t>
      </w:r>
    </w:p>
    <w:p>
      <w:pPr>
        <w:spacing w:before="60" w:after="120"/>
      </w:pPr>
      <w:r>
        <w:rPr>
          <w:rFonts w:ascii="Consolas" w:hAnsi="Consolas"/>
          <w:sz w:val="17"/>
        </w:rPr>
        <w:t>Canonical daily record</w:t>
        <w:br/>
        <w:t>-----------------------</w:t>
        <w:br/>
        <w:t>date</w:t>
        <w:br/>
        <w:t>serial_number</w:t>
        <w:br/>
        <w:t>model</w:t>
        <w:br/>
        <w:t>manufacturer</w:t>
        <w:br/>
        <w:t>capacity_bytes</w:t>
        <w:br/>
        <w:t>failure</w:t>
        <w:br/>
        <w:t>source_file</w:t>
        <w:br/>
        <w:t>schema_hash</w:t>
        <w:br/>
        <w:t>schema_drift_flag</w:t>
        <w:br/>
        <w:t>missing_smart_flag</w:t>
        <w:br/>
      </w:r>
    </w:p>
    <w:p>
      <w:pPr>
        <w:pStyle w:val="ListBullet"/>
      </w:pPr>
      <w:r>
        <w:t>SMART attributes remain dynamically available in the staging layer; the canonical analytics layer contains only the stable fields required for the requested metrics plus quality flags.</w:t>
      </w:r>
    </w:p>
    <w:p>
      <w:pPr>
        <w:pStyle w:val="ListBullet"/>
      </w:pPr>
      <w:r>
        <w:t>Manufacturer may require a deterministic mapping from model/vendor information. Unknown values should be retained as 'UNKNOWN' rather than guessed.</w:t>
      </w:r>
    </w:p>
    <w:p>
      <w:pPr>
        <w:pStyle w:val="Heading1"/>
      </w:pPr>
      <w:r>
        <w:t>10. Daily Aggregation Logic</w:t>
      </w:r>
    </w:p>
    <w:p>
      <w:pPr>
        <w:spacing w:before="60" w:after="120"/>
      </w:pPr>
      <w:r>
        <w:rPr>
          <w:rFonts w:ascii="Consolas" w:hAnsi="Consolas"/>
          <w:sz w:val="17"/>
        </w:rPr>
        <w:t>daily_model_stats</w:t>
        <w:br/>
        <w:t>-----------------</w:t>
        <w:br/>
        <w:t>date</w:t>
        <w:br/>
        <w:t>model</w:t>
        <w:br/>
        <w:t>manufacturer</w:t>
        <w:br/>
        <w:t>drive_days</w:t>
        <w:br/>
        <w:t>failure_count</w:t>
        <w:br/>
        <w:br/>
        <w:t>drive_days     = count(valid daily drive observations)</w:t>
        <w:br/>
        <w:t>failure_count  = sum(failure == 1)</w:t>
      </w:r>
    </w:p>
    <w:p>
      <w:pPr>
        <w:pStyle w:val="ListBullet"/>
      </w:pPr>
      <w:r>
        <w:t>One valid daily drive observation represents one drive-day.</w:t>
      </w:r>
    </w:p>
    <w:p>
      <w:pPr>
        <w:pStyle w:val="ListBullet"/>
      </w:pPr>
      <w:r>
        <w:t>The aggregate is small compared with raw history and becomes the source for the analytics layer.</w:t>
      </w:r>
    </w:p>
    <w:p>
      <w:pPr>
        <w:pStyle w:val="Heading1"/>
      </w:pPr>
      <w:r>
        <w:t>11. Required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Output</w:t>
            </w:r>
          </w:p>
        </w:tc>
        <w:tc>
          <w:tcPr>
            <w:tcW w:type="dxa" w:w="5040"/>
            <w:shd w:fill="D9EAF7"/>
          </w:tcPr>
          <w:p>
            <w:r>
              <w:t>Logic</w:t>
            </w:r>
          </w:p>
        </w:tc>
      </w:tr>
      <w:tr>
        <w:tc>
          <w:tcPr>
            <w:tcW w:type="dxa" w:w="5040"/>
          </w:tcPr>
          <w:p>
            <w:r>
              <w:t>AFR by model</w:t>
            </w:r>
          </w:p>
        </w:tc>
        <w:tc>
          <w:tcPr>
            <w:tcW w:type="dxa" w:w="5040"/>
          </w:tcPr>
          <w:p>
            <w:r>
              <w:t>AFR = (failure_count / drive_days) × 365.25 × 100. Document the formula and denominator used.</w:t>
            </w:r>
          </w:p>
        </w:tc>
      </w:tr>
      <w:tr>
        <w:tc>
          <w:tcPr>
            <w:tcW w:type="dxa" w:w="5040"/>
          </w:tcPr>
          <w:p>
            <w:r>
              <w:t>Top 10 reliable</w:t>
            </w:r>
          </w:p>
        </w:tc>
        <w:tc>
          <w:tcPr>
            <w:tcW w:type="dxa" w:w="5040"/>
          </w:tcPr>
          <w:p>
            <w:r>
              <w:t>Sort models by AFR ascending; optionally apply a minimum drive-day threshold to avoid tiny-sample rankings.</w:t>
            </w:r>
          </w:p>
        </w:tc>
      </w:tr>
      <w:tr>
        <w:tc>
          <w:tcPr>
            <w:tcW w:type="dxa" w:w="5040"/>
          </w:tcPr>
          <w:p>
            <w:r>
              <w:t>Top 10 least reliable</w:t>
            </w:r>
          </w:p>
        </w:tc>
        <w:tc>
          <w:tcPr>
            <w:tcW w:type="dxa" w:w="5040"/>
          </w:tcPr>
          <w:p>
            <w:r>
              <w:t>Sort models by AFR descending; use the same observation threshold as the reliable ranking.</w:t>
            </w:r>
          </w:p>
        </w:tc>
      </w:tr>
      <w:tr>
        <w:tc>
          <w:tcPr>
            <w:tcW w:type="dxa" w:w="5040"/>
          </w:tcPr>
          <w:p>
            <w:r>
              <w:t>Manufacturer statistics</w:t>
            </w:r>
          </w:p>
        </w:tc>
        <w:tc>
          <w:tcPr>
            <w:tcW w:type="dxa" w:w="5040"/>
          </w:tcPr>
          <w:p>
            <w:r>
              <w:t>Group by manufacturer and return total drive-days and failure count.</w:t>
            </w:r>
          </w:p>
        </w:tc>
      </w:tr>
      <w:tr>
        <w:tc>
          <w:tcPr>
            <w:tcW w:type="dxa" w:w="5040"/>
          </w:tcPr>
          <w:p>
            <w:r>
              <w:t>Monthly failure trend</w:t>
            </w:r>
          </w:p>
        </w:tc>
        <w:tc>
          <w:tcPr>
            <w:tcW w:type="dxa" w:w="5040"/>
          </w:tcPr>
          <w:p>
            <w:r>
              <w:t>Group daily aggregates by YYYY-MM and calculate monthly drive-days, failures and optionally failure rate.</w:t>
            </w:r>
          </w:p>
        </w:tc>
      </w:tr>
      <w:tr>
        <w:tc>
          <w:tcPr>
            <w:tcW w:type="dxa" w:w="5040"/>
          </w:tcPr>
          <w:p>
            <w:r>
              <w:t>Schema/missing-SMART percentage</w:t>
            </w:r>
          </w:p>
        </w:tc>
        <w:tc>
          <w:tcPr>
            <w:tcW w:type="dxa" w:w="5040"/>
          </w:tcPr>
          <w:p>
            <w:r>
              <w:t>Define affected records explicitly as records flagged for schema drift and/or missing SMART data; percentage = affected_records / total_records × 100.</w:t>
            </w:r>
          </w:p>
        </w:tc>
      </w:tr>
    </w:tbl>
    <w:p>
      <w:pPr>
        <w:pStyle w:val="Heading1"/>
      </w:pPr>
      <w:r>
        <w:t>12. PySpark Code Structure</w:t>
      </w:r>
    </w:p>
    <w:p>
      <w:pPr>
        <w:spacing w:before="60" w:after="120"/>
      </w:pPr>
      <w:r>
        <w:rPr>
          <w:rFonts w:ascii="Consolas" w:hAnsi="Consolas"/>
          <w:sz w:val="17"/>
        </w:rPr>
        <w:t>backblaze-data-engineering/</w:t>
        <w:br/>
        <w:t>├── download_data.sh</w:t>
        <w:br/>
        <w:t>├── pipeline.py</w:t>
        <w:br/>
        <w:t>├── requirements.txt</w:t>
        <w:br/>
        <w:t>├── README.md</w:t>
        <w:br/>
        <w:t>├── src/</w:t>
        <w:br/>
        <w:t>│   ├── ingest.py</w:t>
        <w:br/>
        <w:t>│   ├── schema_manager.py</w:t>
        <w:br/>
        <w:t>│   ├── data_quality.py</w:t>
        <w:br/>
        <w:t>│   ├── aggregate.py</w:t>
        <w:br/>
        <w:t>│   └── analytics.py</w:t>
        <w:br/>
        <w:t>├── sql/</w:t>
        <w:br/>
        <w:t>│   └── analytics.sql</w:t>
        <w:br/>
        <w:t>└── output/</w:t>
        <w:br/>
        <w:t xml:space="preserve">    ├── afr_by_model/</w:t>
        <w:br/>
        <w:t xml:space="preserve">    ├── top_10_reliable/</w:t>
        <w:br/>
        <w:t xml:space="preserve">    ├── top_10_unreliable/</w:t>
        <w:br/>
        <w:t xml:space="preserve">    ├── manufacturer_stats/</w:t>
        <w:br/>
        <w:t xml:space="preserve">    ├── monthly_failure_trend/</w:t>
        <w:br/>
        <w:t xml:space="preserve">    └── data_quality_summary/</w:t>
      </w:r>
    </w:p>
    <w:p>
      <w:pPr>
        <w:pStyle w:val="Heading1"/>
      </w:pPr>
      <w:r>
        <w:t>13. PySpark Implementation Skeleton</w:t>
      </w:r>
    </w:p>
    <w:p>
      <w:pPr>
        <w:spacing w:before="60" w:after="120"/>
      </w:pPr>
      <w:r>
        <w:rPr>
          <w:rFonts w:ascii="Consolas" w:hAnsi="Consolas"/>
          <w:sz w:val="17"/>
        </w:rPr>
        <w:t>from pyspark.sql import SparkSession, functions as F</w:t>
        <w:br/>
        <w:br/>
        <w:t>spark = (</w:t>
        <w:br/>
        <w:t xml:space="preserve">    SparkSession.builder</w:t>
        <w:br/>
        <w:t xml:space="preserve">    .appName("BackblazeDriveStats")</w:t>
        <w:br/>
        <w:t xml:space="preserve">    .getOrCreate()</w:t>
        <w:br/>
        <w:t>)</w:t>
        <w:br/>
        <w:br/>
        <w:t>RAW = "s3://&lt;bucket&gt;/raw/"</w:t>
        <w:br/>
        <w:t>AGG = "s3://&lt;bucket&gt;/aggregate/"</w:t>
        <w:br/>
        <w:br/>
        <w:t># Read only the new/current input files selected by the control logic.</w:t>
        <w:br/>
        <w:t>df = (</w:t>
        <w:br/>
        <w:t xml:space="preserve">    spark.read</w:t>
        <w:br/>
        <w:t xml:space="preserve">    .option("header", True)</w:t>
        <w:br/>
        <w:t xml:space="preserve">    .option("inferSchema", True)</w:t>
        <w:br/>
        <w:t xml:space="preserve">    .csv(input_paths)</w:t>
        <w:br/>
        <w:t>)</w:t>
        <w:br/>
        <w:br/>
        <w:t># Canonical fields; actual source names should be validated against</w:t>
        <w:br/>
        <w:t># the Backblaze schema before deployment.</w:t>
        <w:br/>
        <w:t>daily = (</w:t>
        <w:br/>
        <w:t xml:space="preserve">    df</w:t>
        <w:br/>
        <w:t xml:space="preserve">    .withColumn("drive_date", F.to_date("date"))</w:t>
        <w:br/>
        <w:t xml:space="preserve">    .withColumn("failure", F.col("failure").cast("int"))</w:t>
        <w:br/>
        <w:t>)</w:t>
        <w:br/>
        <w:br/>
        <w:t>daily_model = (</w:t>
        <w:br/>
        <w:t xml:space="preserve">    daily.groupBy("drive_date", "model", "manufacturer")</w:t>
        <w:br/>
        <w:t xml:space="preserve">    .agg(</w:t>
        <w:br/>
        <w:t xml:space="preserve">        F.count("*").alias("drive_days"),</w:t>
        <w:br/>
        <w:t xml:space="preserve">        F.sum(F.when(F.col("failure") == 1, 1).otherwise(0))</w:t>
        <w:br/>
        <w:t xml:space="preserve">         .alias("failure_count")</w:t>
        <w:br/>
        <w:t xml:space="preserve">    )</w:t>
        <w:br/>
        <w:t>)</w:t>
        <w:br/>
        <w:br/>
        <w:t>daily_model.write.mode("append").partitionBy("drive_date").parquet(AGG)</w:t>
        <w:br/>
        <w:br/>
        <w:t>spark.stop()</w:t>
        <w:br/>
      </w:r>
    </w:p>
    <w:p>
      <w:r>
        <w:t>Important: this is a design skeleton. Exact Backblaze column names, manufacturer derivation and SMART-column handling should be validated against the downloaded files before production execution.</w:t>
      </w:r>
    </w:p>
    <w:p>
      <w:pPr>
        <w:pStyle w:val="Heading1"/>
      </w:pPr>
      <w:r>
        <w:t>14. Dynamic Schema Handling – PySpark Pattern</w:t>
      </w:r>
    </w:p>
    <w:p>
      <w:pPr>
        <w:spacing w:before="60" w:after="120"/>
      </w:pPr>
      <w:r>
        <w:rPr>
          <w:rFonts w:ascii="Consolas" w:hAnsi="Consolas"/>
          <w:sz w:val="17"/>
        </w:rPr>
        <w:t># Example pattern: identify columns dynamically</w:t>
        <w:br/>
        <w:t>incoming_columns = set(df.columns)</w:t>
        <w:br/>
        <w:br/>
        <w:t>stable_columns = {</w:t>
        <w:br/>
        <w:t xml:space="preserve">    "date", "serial_number", "model",</w:t>
        <w:br/>
        <w:t xml:space="preserve">    "capacity_bytes", "failure"</w:t>
        <w:br/>
        <w:t>}</w:t>
        <w:br/>
        <w:br/>
        <w:t>smart_columns = [</w:t>
        <w:br/>
        <w:t xml:space="preserve">    c for c in df.columns</w:t>
        <w:br/>
        <w:t xml:space="preserve">    if c not in stable_columns</w:t>
        <w:br/>
        <w:t>]</w:t>
        <w:br/>
        <w:br/>
        <w:t># Missing canonical columns can be added as nullable columns.</w:t>
        <w:br/>
        <w:t># Do not maintain a manually enumerated SMART column list.</w:t>
        <w:br/>
        <w:t>for c in expected_nullable_columns:</w:t>
        <w:br/>
        <w:t xml:space="preserve">    if c not in df.columns:</w:t>
        <w:br/>
        <w:t xml:space="preserve">        df = df.withColumn(c, F.lit(None).cast("double"))</w:t>
        <w:br/>
        <w:br/>
        <w:t># Schema hash can be stored in the control/registry layer.</w:t>
        <w:br/>
        <w:t>schema_hash = hash(tuple((f.name, f.dataType.simpleString())</w:t>
        <w:br/>
        <w:t xml:space="preserve">                         for f in df.schema.fields))</w:t>
      </w:r>
    </w:p>
    <w:p>
      <w:pPr>
        <w:pStyle w:val="Heading1"/>
      </w:pPr>
      <w:r>
        <w:t>15. Analytics PySpark Pattern</w:t>
      </w:r>
    </w:p>
    <w:p>
      <w:pPr>
        <w:spacing w:before="60" w:after="120"/>
      </w:pPr>
      <w:r>
        <w:rPr>
          <w:rFonts w:ascii="Consolas" w:hAnsi="Consolas"/>
          <w:sz w:val="17"/>
        </w:rPr>
        <w:t>agg = spark.read.parquet("s3://&lt;bucket&gt;/aggregate/")</w:t>
        <w:br/>
        <w:br/>
        <w:t>afr = (</w:t>
        <w:br/>
        <w:t xml:space="preserve">    agg.groupBy("model")</w:t>
        <w:br/>
        <w:t xml:space="preserve">       .agg(</w:t>
        <w:br/>
        <w:t xml:space="preserve">           F.sum("drive_days").alias("drive_days"),</w:t>
        <w:br/>
        <w:t xml:space="preserve">           F.sum("failure_count").alias("failure_count")</w:t>
        <w:br/>
        <w:t xml:space="preserve">       )</w:t>
        <w:br/>
        <w:t xml:space="preserve">       .withColumn(</w:t>
        <w:br/>
        <w:t xml:space="preserve">           "afr_percent",</w:t>
        <w:br/>
        <w:t xml:space="preserve">           F.when(</w:t>
        <w:br/>
        <w:t xml:space="preserve">               F.col("drive_days") &gt; 0,</w:t>
        <w:br/>
        <w:t xml:space="preserve">               F.col("failure_count") / F.col("drive_days") * 365.25 * 100</w:t>
        <w:br/>
        <w:t xml:space="preserve">           )</w:t>
        <w:br/>
        <w:t xml:space="preserve">       )</w:t>
        <w:br/>
        <w:t>)</w:t>
        <w:br/>
        <w:br/>
        <w:t>top_reliable = afr.orderBy(F.col("afr_percent").asc()).limit(10)</w:t>
        <w:br/>
        <w:t>top_unreliable = afr.orderBy(F.col("afr_percent").desc()).limit(10)</w:t>
        <w:br/>
        <w:br/>
        <w:t>manufacturer = (</w:t>
        <w:br/>
        <w:t xml:space="preserve">    agg.groupBy("manufacturer")</w:t>
        <w:br/>
        <w:t xml:space="preserve">       .agg(</w:t>
        <w:br/>
        <w:t xml:space="preserve">           F.sum("drive_days").alias("drive_days"),</w:t>
        <w:br/>
        <w:t xml:space="preserve">           F.sum("failure_count").alias("failure_count")</w:t>
        <w:br/>
        <w:t xml:space="preserve">       )</w:t>
        <w:br/>
        <w:t>)</w:t>
        <w:br/>
        <w:br/>
        <w:t>monthly = (</w:t>
        <w:br/>
        <w:t xml:space="preserve">    agg.withColumn("month", F.date_format("drive_date", "yyyy-MM"))</w:t>
        <w:br/>
        <w:t xml:space="preserve">       .groupBy("month")</w:t>
        <w:br/>
        <w:t xml:space="preserve">       .agg(</w:t>
        <w:br/>
        <w:t xml:space="preserve">           F.sum("drive_days").alias("drive_days"),</w:t>
        <w:br/>
        <w:t xml:space="preserve">           F.sum("failure_count").alias("failure_count")</w:t>
        <w:br/>
        <w:t xml:space="preserve">       )</w:t>
        <w:br/>
        <w:t>)</w:t>
      </w:r>
    </w:p>
    <w:p>
      <w:pPr>
        <w:pStyle w:val="Heading1"/>
      </w:pPr>
      <w:r>
        <w:t>16. Complexity and Memory Analysis</w:t>
      </w:r>
    </w:p>
    <w:p>
      <w:pPr>
        <w:pStyle w:val="ListBullet"/>
      </w:pPr>
      <w:r>
        <w:t>Let N be the number of records in the files processed during the current run. Core transformations and aggregations are approximately O(N) for scanning and grouping, subject to distributed shuffle cost.</w:t>
      </w:r>
    </w:p>
    <w:p>
      <w:pPr>
        <w:pStyle w:val="ListBullet"/>
      </w:pPr>
      <w:r>
        <w:t>If M is the number of distinct drive models, ranking all models is O(M log M). M is much smaller than N.</w:t>
      </w:r>
    </w:p>
    <w:p>
      <w:pPr>
        <w:pStyle w:val="ListBullet"/>
      </w:pPr>
      <w:r>
        <w:t>The solution avoids an O(total historical records) scan on every daily run because only unprocessed files are read and the analytics layer reads compact aggregates.</w:t>
      </w:r>
    </w:p>
    <w:p>
      <w:pPr>
        <w:pStyle w:val="ListBullet"/>
      </w:pPr>
      <w:r>
        <w:t>Peak driver memory is kept bounded because raw data is processed by Spark executors and is not collected into Python objects. Spark may spill/shuffle to disk when necessary.</w:t>
      </w:r>
    </w:p>
    <w:p>
      <w:pPr>
        <w:pStyle w:val="ListBullet"/>
      </w:pPr>
      <w:r>
        <w:t>The 2GB requirement should be enforced by selecting an appropriately sized Glue worker configuration and by avoiding driver-side collect(), toPandas(), full-history caching, or Python lists containing raw data.</w:t>
      </w:r>
    </w:p>
    <w:p>
      <w:pPr>
        <w:pStyle w:val="ListBullet"/>
      </w:pPr>
      <w:r>
        <w:t>Physical Spark execution can involve shuffle partitions and disk spill; therefore the logical complexity statement should be presented as an algorithmic design analysis, not as a guarantee of exact runtime.</w:t>
      </w:r>
    </w:p>
    <w:p>
      <w:pPr>
        <w:pStyle w:val="Heading1"/>
      </w:pPr>
      <w:r>
        <w:t>17. AWS Glue Job Configuration Principles</w:t>
      </w:r>
    </w:p>
    <w:p>
      <w:pPr>
        <w:pStyle w:val="ListBullet"/>
      </w:pPr>
      <w:r>
        <w:t>Use a Glue Spark job with PySpark.</w:t>
      </w:r>
    </w:p>
    <w:p>
      <w:pPr>
        <w:pStyle w:val="ListBullet"/>
      </w:pPr>
      <w:r>
        <w:t>Keep the driver lightweight; do not collect the dataset to the driver.</w:t>
      </w:r>
    </w:p>
    <w:p>
      <w:pPr>
        <w:pStyle w:val="ListBullet"/>
      </w:pPr>
      <w:r>
        <w:t>Use Spark partitioning and reasonable shuffle partition settings for the actual file sizes.</w:t>
      </w:r>
    </w:p>
    <w:p>
      <w:pPr>
        <w:pStyle w:val="ListBullet"/>
      </w:pPr>
      <w:r>
        <w:t>Write Parquet rather than repeatedly querying CSV.</w:t>
      </w:r>
    </w:p>
    <w:p>
      <w:pPr>
        <w:pStyle w:val="ListBullet"/>
      </w:pPr>
      <w:r>
        <w:t>Partition aggregate output by date or another selective partition key; avoid over-partitioning by high-cardinality columns such as serial number.</w:t>
      </w:r>
    </w:p>
    <w:p>
      <w:pPr>
        <w:pStyle w:val="ListBullet"/>
      </w:pPr>
      <w:r>
        <w:t>Use CloudWatch logs and Glue job metrics to monitor failed files, row counts, schema drift and runtime.</w:t>
      </w:r>
    </w:p>
    <w:p>
      <w:pPr>
        <w:pStyle w:val="ListBullet"/>
      </w:pPr>
      <w:r>
        <w:t>Use IAM roles with only the S3/Glue permissions required by the job.</w:t>
      </w:r>
    </w:p>
    <w:p>
      <w:pPr>
        <w:pStyle w:val="Heading1"/>
      </w:pPr>
      <w:r>
        <w:t>18. Example AWS S3 Layout</w:t>
      </w:r>
    </w:p>
    <w:p>
      <w:pPr>
        <w:spacing w:before="60" w:after="120"/>
      </w:pPr>
      <w:r>
        <w:rPr>
          <w:rFonts w:ascii="Consolas" w:hAnsi="Consolas"/>
          <w:sz w:val="17"/>
        </w:rPr>
        <w:t>s3://backblaze-assessment/</w:t>
        <w:br/>
        <w:t>├── raw/</w:t>
        <w:br/>
        <w:t>│   └── year=2024/month=01/day=01/2024-01-01.csv</w:t>
        <w:br/>
        <w:t>├── staging/</w:t>
        <w:br/>
        <w:t>│   └── year=2024/month=01/day=01/part-*.parquet</w:t>
        <w:br/>
        <w:t>├── aggregate/</w:t>
        <w:br/>
        <w:t>│   └── drive_date=2024-01-01/part-*.parquet</w:t>
        <w:br/>
        <w:t>├── quality/</w:t>
        <w:br/>
        <w:t>│   └── run_date=YYYY-MM-DD/part-*.parquet</w:t>
        <w:br/>
        <w:t>└── control/</w:t>
        <w:br/>
        <w:t xml:space="preserve">    ├── processed_files/</w:t>
        <w:br/>
        <w:t xml:space="preserve">    └── schema_registry/</w:t>
      </w:r>
    </w:p>
    <w:p>
      <w:pPr>
        <w:pStyle w:val="Heading1"/>
      </w:pPr>
      <w:r>
        <w:t>19. Submission / Repository Guidance</w:t>
      </w:r>
    </w:p>
    <w:p>
      <w:pPr>
        <w:pStyle w:val="ListBullet"/>
      </w:pPr>
      <w:r>
        <w:t>Commit code and documentation, not the 5GB+ raw dataset.</w:t>
      </w:r>
    </w:p>
    <w:p>
      <w:pPr>
        <w:pStyle w:val="ListBullet"/>
      </w:pPr>
      <w:r>
        <w:t>download_data.sh should download the selected two-year data according to the official Backblaze source.</w:t>
      </w:r>
    </w:p>
    <w:p>
      <w:pPr>
        <w:pStyle w:val="ListBullet"/>
      </w:pPr>
      <w:r>
        <w:t>README.md should explain architecture, assumptions, how to run locally/Glue, complexity, incremental strategy, and output definitions.</w:t>
      </w:r>
    </w:p>
    <w:p>
      <w:pPr>
        <w:pStyle w:val="ListBullet"/>
      </w:pPr>
      <w:r>
        <w:t>Include requirements.txt for Python dependencies used by local/test execution.</w:t>
      </w:r>
    </w:p>
    <w:p>
      <w:pPr>
        <w:pStyle w:val="ListBullet"/>
      </w:pPr>
      <w:r>
        <w:t>If AWS resources are not actually deployed, state clearly that the document describes the target AWS architecture and PySpark implementation design.</w:t>
      </w:r>
    </w:p>
    <w:p>
      <w:pPr>
        <w:pStyle w:val="Heading1"/>
      </w:pPr>
      <w:r>
        <w:t>20. Recommended README Execution Flow</w:t>
      </w:r>
    </w:p>
    <w:p>
      <w:pPr>
        <w:spacing w:before="60" w:after="120"/>
      </w:pPr>
      <w:r>
        <w:rPr>
          <w:rFonts w:ascii="Consolas" w:hAnsi="Consolas"/>
          <w:sz w:val="17"/>
        </w:rPr>
        <w:t>1. Configure AWS credentials / Glue IAM role.</w:t>
        <w:br/>
        <w:t>2. Run download_data.sh (or use the documented Backblaze download source).</w:t>
        <w:br/>
        <w:t>3. Upload raw daily CSVs to the S3 raw prefix.</w:t>
        <w:br/>
        <w:t>4. Configure Glue job parameters:</w:t>
        <w:br/>
        <w:t xml:space="preserve">      --RAW_PATH=s3://.../raw/</w:t>
        <w:br/>
        <w:t xml:space="preserve">      --STAGING_PATH=s3://.../staging/</w:t>
        <w:br/>
        <w:t xml:space="preserve">      --AGG_PATH=s3://.../aggregate/</w:t>
        <w:br/>
        <w:t xml:space="preserve">      --CONTROL_PATH=s3://.../control/</w:t>
        <w:br/>
        <w:t>5. Run pipeline.py.</w:t>
        <w:br/>
        <w:t>6. Validate processed_files and quality outputs.</w:t>
        <w:br/>
        <w:t>7. Query aggregate data with Athena.</w:t>
        <w:br/>
        <w:t>8. Export the five required analytics outputs.</w:t>
      </w:r>
    </w:p>
    <w:p>
      <w:pPr>
        <w:pStyle w:val="Heading1"/>
      </w:pPr>
      <w:r>
        <w:t>21. Design Decisions / Interview Defense</w:t>
      </w:r>
    </w:p>
    <w:p>
      <w:pPr>
        <w:pStyle w:val="ListBullet"/>
      </w:pPr>
      <w:r>
        <w:t>Why not load all CSVs at once? It violates the 2GB peak-memory constraint.</w:t>
      </w:r>
    </w:p>
    <w:p>
      <w:pPr>
        <w:pStyle w:val="ListBullet"/>
      </w:pPr>
      <w:r>
        <w:t>Why incremental processing? A daily append should not force an expensive historical rescan.</w:t>
      </w:r>
    </w:p>
    <w:p>
      <w:pPr>
        <w:pStyle w:val="ListBullet"/>
      </w:pPr>
      <w:r>
        <w:t>Why a schema registry? Schema drift must be detected and handled systematically rather than hidden.</w:t>
      </w:r>
    </w:p>
    <w:p>
      <w:pPr>
        <w:pStyle w:val="ListBullet"/>
      </w:pPr>
      <w:r>
        <w:t>Why Parquet after ingestion? It reduces repeated CSV parsing and makes analytical reads more efficient.</w:t>
      </w:r>
    </w:p>
    <w:p>
      <w:pPr>
        <w:pStyle w:val="ListBullet"/>
      </w:pPr>
      <w:r>
        <w:t>Why keep NULL SMART values? NULL means unavailable/missing; converting it to zero changes its meaning.</w:t>
      </w:r>
    </w:p>
    <w:p>
      <w:pPr>
        <w:pStyle w:val="ListBullet"/>
      </w:pPr>
      <w:r>
        <w:t>Why not count a disappearing drive as a failure? The assessment explicitly distinguishes drives appearing/disappearing from failure counts; absence is not proof of failure.</w:t>
      </w:r>
    </w:p>
    <w:p>
      <w:pPr>
        <w:pStyle w:val="ListBullet"/>
      </w:pPr>
      <w:r>
        <w:t>Why retain capacity variants? Silently choosing one value would hide source-quality problems.</w:t>
      </w:r>
    </w:p>
    <w:p>
      <w:pPr>
        <w:pStyle w:val="ListBullet"/>
      </w:pPr>
      <w:r>
        <w:t>Why aggregate daily first? It creates a compact, reusable analytical layer and separates ingestion from analytics.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