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5040"/>
        <w:gridCol w:w="5040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8"/>
        </w:rPr>
        <w:t>No. of Functional Features Included in the Solution</w:t>
      </w:r>
    </w:p>
    <w:p>
      <w:pPr>
        <w:spacing w:after="200"/>
      </w:pPr>
      <w:r>
        <w:rPr>
          <w:rFonts w:ascii="Arial" w:hAnsi="Arial"/>
          <w:color w:val="475569"/>
          <w:sz w:val="19"/>
        </w:rPr>
        <w:t>Functional Features Overview:</w:t>
        <w:br/>
        <w:t>This document lists all the functional features included in the project solution. Each feature is described with its purpose, implementation status, and contribution to the overall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S.No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Feature Name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Feature Description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Module / Component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Weight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1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User &amp; Identity Provisioning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Creation of departmental test user profile (EEE User) with contact details and enterprise credentials.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User Administration (sys_user)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5"/>
              </w:rPr>
              <w:t>Done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10%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2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Custom RBAC Role Architecture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Creation of granular security roles bb1 (Read), bb2 (Create), bb3 (Write), and bb4 (Delete) mapped to users.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Roles Module (sys_user_role)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5"/>
              </w:rPr>
              <w:t>Done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15%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3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Institutional Schema Design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Definition of custom table 'u_institution_details' with Roll No (Auto Number), Student/Faculty refs, Branch choice, and contact fields.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System Definition / Tables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5"/>
              </w:rPr>
              <w:t>Done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15%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4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Multi-Branch Test Data Seeding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Seeding verified student records across ECE, CSE, and EEE branches to enable rigorous access isolation testing.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Data Management / Form View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5"/>
              </w:rPr>
              <w:t>Done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10%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5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Script-Controlled Read ACL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Server-side ACL enforcing Branch condition ('EEE') + role check (bb1) with global admin override script.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System Security (ACL Engine)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5"/>
              </w:rPr>
              <w:t>Done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20%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6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Role-Controlled Create ACL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Restricting the 'New' record creation button strictly to users assigned the bb2 custom role.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System Security / Create ACL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5"/>
              </w:rPr>
              <w:t>Done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10%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7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Role-Controlled Write ACL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Enforcing field and row-level modification permissions solely for users possessing the bb3 custom role.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System Security / Write ACL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5"/>
              </w:rPr>
              <w:t>Done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10%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8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Role-Controlled Delete ACL &amp; Verification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Securing single/batch record deletion strictly behind bb4 role and verifying zero data leakage via user impersonation.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5"/>
              </w:rPr>
              <w:t>System Security / Impersonation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  <w:sz w:val="15"/>
              </w:rPr>
              <w:t>Done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10%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Feature Summary: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5040"/>
        <w:gridCol w:w="5040"/>
      </w:tblGrid>
      <w:tr>
        <w:tc>
          <w:tcPr>
            <w:tcW w:type="dxa" w:w="648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Count / Value</w:t>
            </w:r>
          </w:p>
        </w:tc>
      </w:tr>
      <w:tr>
        <w:tc>
          <w:tcPr>
            <w:tcW w:type="dxa" w:w="648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Total Features Planned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7"/>
              </w:rPr>
              <w:t>8</w:t>
            </w:r>
          </w:p>
        </w:tc>
      </w:tr>
      <w:tr>
        <w:tc>
          <w:tcPr>
            <w:tcW w:type="dxa" w:w="648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Total Features Implemented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7"/>
              </w:rPr>
              <w:t>8 (100% Complete)</w:t>
            </w:r>
          </w:p>
        </w:tc>
      </w:tr>
      <w:tr>
        <w:tc>
          <w:tcPr>
            <w:tcW w:type="dxa" w:w="648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Core / Must-Have Features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7"/>
              </w:rPr>
              <w:t>6 (Read ACL, Schema, Roles, Create, Write, Delete)</w:t>
            </w:r>
          </w:p>
        </w:tc>
      </w:tr>
      <w:tr>
        <w:tc>
          <w:tcPr>
            <w:tcW w:type="dxa" w:w="648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Additional / Nice-to-Have Features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7"/>
              </w:rPr>
              <w:t>2 (Impersonation Audit &amp; Multi-Branch Mock Seeding)</w:t>
            </w:r>
          </w:p>
        </w:tc>
      </w:tr>
      <w:tr>
        <w:tc>
          <w:tcPr>
            <w:tcW w:type="dxa" w:w="6480"/>
            <w:shd w:fill="F1F5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Features Tested &amp; Verified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7"/>
              </w:rPr>
              <w:t>8 (Validated across Admin, EEE User &amp; Non-Role User)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Feature Category Breakdown: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30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Features in Category</w:t>
            </w:r>
          </w:p>
        </w:tc>
        <w:tc>
          <w:tcPr>
            <w:tcW w:type="dxa" w:w="432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Example Features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User Interface (UI)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6"/>
              </w:rPr>
              <w:t>2 Features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Dynamic 'New' record button visibility &amp; selective field editing controls on 'u_institution_details.list'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Backend / Logic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6"/>
              </w:rPr>
              <w:t>2 Features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Script-controlled IIFE evaluation with GlideSystem (gs.hasRole) API and runtime JavaScript authorization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Database / Storage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6"/>
              </w:rPr>
              <w:t>1 Feature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Custom relational table schema 'u_institution_details' with auto-numbering and branch choice mappings</w:t>
            </w:r>
          </w:p>
        </w:tc>
      </w:tr>
      <w:tr>
        <w:tc>
          <w:tcPr>
            <w:tcW w:type="dxa" w:w="86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API / Integration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6"/>
              </w:rPr>
              <w:t>1 Feature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ServiceNow Table REST API access alignment ensuring programmatic calls enforce identical ACL rules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Security / Authentication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4C78"/>
                <w:sz w:val="16"/>
              </w:rPr>
              <w:t>2 Features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Multi-tier CRUD Access Control Lists (Read, Create, Write, Delete) and elevated 'security_admin' governance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