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3A5" w:rsidRDefault="00ED23A5" w:rsidP="00ED23A5">
      <w:pPr>
        <w:rPr>
          <w:rFonts w:cstheme="minorHAnsi"/>
          <w:b/>
          <w:bCs/>
          <w:sz w:val="32"/>
          <w:szCs w:val="32"/>
          <w:u w:val="single"/>
        </w:rPr>
      </w:pPr>
    </w:p>
    <w:p w:rsidR="00ED23A5" w:rsidRPr="00ED23A5" w:rsidRDefault="00ED23A5" w:rsidP="00ED23A5">
      <w:pPr>
        <w:rPr>
          <w:rFonts w:cstheme="minorHAnsi"/>
          <w:sz w:val="32"/>
          <w:szCs w:val="32"/>
        </w:rPr>
      </w:pPr>
      <w:r w:rsidRPr="00ED23A5">
        <w:rPr>
          <w:rFonts w:cstheme="minorHAnsi"/>
          <w:b/>
          <w:bCs/>
          <w:sz w:val="32"/>
          <w:szCs w:val="32"/>
          <w:u w:val="single"/>
        </w:rPr>
        <w:t xml:space="preserve">Project </w:t>
      </w:r>
      <w:proofErr w:type="spellStart"/>
      <w:r w:rsidRPr="00ED23A5">
        <w:rPr>
          <w:rFonts w:cstheme="minorHAnsi"/>
          <w:b/>
          <w:bCs/>
          <w:sz w:val="32"/>
          <w:szCs w:val="32"/>
          <w:u w:val="single"/>
        </w:rPr>
        <w:t>Name</w:t>
      </w:r>
      <w:proofErr w:type="gramStart"/>
      <w:r w:rsidRPr="00ED23A5">
        <w:rPr>
          <w:rFonts w:cstheme="minorHAnsi"/>
          <w:b/>
          <w:bCs/>
          <w:sz w:val="32"/>
          <w:szCs w:val="32"/>
        </w:rPr>
        <w:t>:</w:t>
      </w:r>
      <w:r w:rsidRPr="00ED23A5">
        <w:rPr>
          <w:rFonts w:cstheme="minorHAnsi"/>
          <w:sz w:val="32"/>
          <w:szCs w:val="32"/>
        </w:rPr>
        <w:t>Public</w:t>
      </w:r>
      <w:proofErr w:type="spellEnd"/>
      <w:proofErr w:type="gramEnd"/>
      <w:r w:rsidRPr="00ED23A5">
        <w:rPr>
          <w:rFonts w:cstheme="minorHAnsi"/>
          <w:sz w:val="32"/>
          <w:szCs w:val="32"/>
        </w:rPr>
        <w:t xml:space="preserve"> Transportation Analysis</w:t>
      </w:r>
    </w:p>
    <w:p w:rsidR="00ED23A5" w:rsidRPr="00ED23A5" w:rsidRDefault="00ED23A5" w:rsidP="00ED23A5">
      <w:pPr>
        <w:rPr>
          <w:rFonts w:cstheme="minorHAnsi"/>
          <w:sz w:val="32"/>
          <w:szCs w:val="32"/>
        </w:rPr>
      </w:pPr>
      <w:r w:rsidRPr="00ED23A5">
        <w:rPr>
          <w:rFonts w:cstheme="minorHAnsi"/>
          <w:b/>
          <w:bCs/>
          <w:sz w:val="32"/>
          <w:szCs w:val="32"/>
          <w:u w:val="single"/>
        </w:rPr>
        <w:t>Date:</w:t>
      </w:r>
      <w:r w:rsidRPr="00ED23A5">
        <w:rPr>
          <w:rFonts w:cstheme="minorHAnsi"/>
          <w:sz w:val="32"/>
          <w:szCs w:val="32"/>
        </w:rPr>
        <w:t xml:space="preserve"> 10/10/2023</w:t>
      </w:r>
    </w:p>
    <w:p w:rsidR="00ED23A5" w:rsidRPr="00ED23A5" w:rsidRDefault="00ED23A5" w:rsidP="00ED23A5">
      <w:pPr>
        <w:rPr>
          <w:rFonts w:cstheme="minorHAnsi"/>
          <w:sz w:val="32"/>
          <w:szCs w:val="32"/>
        </w:rPr>
      </w:pPr>
      <w:r w:rsidRPr="00ED23A5">
        <w:rPr>
          <w:rFonts w:cstheme="minorHAnsi"/>
          <w:b/>
          <w:bCs/>
          <w:sz w:val="32"/>
          <w:szCs w:val="32"/>
          <w:u w:val="single"/>
        </w:rPr>
        <w:t>Project Team Member</w:t>
      </w:r>
      <w:r w:rsidRPr="00ED23A5">
        <w:rPr>
          <w:rFonts w:cstheme="minorHAnsi"/>
          <w:b/>
          <w:bCs/>
          <w:sz w:val="32"/>
          <w:szCs w:val="32"/>
        </w:rPr>
        <w:t>:</w:t>
      </w:r>
      <w:r w:rsidRPr="00ED23A5">
        <w:rPr>
          <w:rFonts w:cstheme="minorHAnsi"/>
          <w:sz w:val="32"/>
          <w:szCs w:val="32"/>
        </w:rPr>
        <w:t xml:space="preserve"> </w:t>
      </w:r>
      <w:proofErr w:type="spellStart"/>
      <w:r w:rsidRPr="00ED23A5">
        <w:rPr>
          <w:rFonts w:cstheme="minorHAnsi"/>
          <w:sz w:val="32"/>
          <w:szCs w:val="32"/>
        </w:rPr>
        <w:t>Varsha</w:t>
      </w:r>
      <w:proofErr w:type="spellEnd"/>
      <w:r w:rsidRPr="00ED23A5">
        <w:rPr>
          <w:rFonts w:cstheme="minorHAnsi"/>
          <w:sz w:val="32"/>
          <w:szCs w:val="32"/>
        </w:rPr>
        <w:t xml:space="preserve">, </w:t>
      </w:r>
      <w:proofErr w:type="spellStart"/>
      <w:r w:rsidRPr="00ED23A5">
        <w:rPr>
          <w:rFonts w:cstheme="minorHAnsi"/>
          <w:sz w:val="32"/>
          <w:szCs w:val="32"/>
        </w:rPr>
        <w:t>Abinaya</w:t>
      </w:r>
      <w:proofErr w:type="spellEnd"/>
      <w:r w:rsidRPr="00ED23A5">
        <w:rPr>
          <w:rFonts w:cstheme="minorHAnsi"/>
          <w:sz w:val="32"/>
          <w:szCs w:val="32"/>
        </w:rPr>
        <w:t xml:space="preserve">, </w:t>
      </w:r>
      <w:proofErr w:type="spellStart"/>
      <w:r w:rsidRPr="00ED23A5">
        <w:rPr>
          <w:rFonts w:cstheme="minorHAnsi"/>
          <w:sz w:val="32"/>
          <w:szCs w:val="32"/>
        </w:rPr>
        <w:t>Tharani</w:t>
      </w:r>
      <w:proofErr w:type="gramStart"/>
      <w:r w:rsidRPr="00ED23A5">
        <w:rPr>
          <w:rFonts w:cstheme="minorHAnsi"/>
          <w:sz w:val="32"/>
          <w:szCs w:val="32"/>
        </w:rPr>
        <w:t>,Neha</w:t>
      </w:r>
      <w:proofErr w:type="spellEnd"/>
      <w:proofErr w:type="gramEnd"/>
      <w:r w:rsidRPr="00ED23A5">
        <w:rPr>
          <w:rFonts w:cstheme="minorHAnsi"/>
          <w:sz w:val="32"/>
          <w:szCs w:val="32"/>
        </w:rPr>
        <w:t xml:space="preserve"> </w:t>
      </w:r>
      <w:proofErr w:type="spellStart"/>
      <w:r w:rsidRPr="00ED23A5">
        <w:rPr>
          <w:rFonts w:cstheme="minorHAnsi"/>
          <w:sz w:val="32"/>
          <w:szCs w:val="32"/>
        </w:rPr>
        <w:t>Shalini</w:t>
      </w:r>
      <w:proofErr w:type="spellEnd"/>
      <w:r w:rsidRPr="00ED23A5">
        <w:rPr>
          <w:rFonts w:cstheme="minorHAnsi"/>
          <w:sz w:val="32"/>
          <w:szCs w:val="32"/>
        </w:rPr>
        <w:t xml:space="preserve">, </w:t>
      </w:r>
      <w:proofErr w:type="spellStart"/>
      <w:r w:rsidRPr="00ED23A5">
        <w:rPr>
          <w:rFonts w:cstheme="minorHAnsi"/>
          <w:sz w:val="32"/>
          <w:szCs w:val="32"/>
        </w:rPr>
        <w:t>Vinoth</w:t>
      </w:r>
      <w:proofErr w:type="spellEnd"/>
    </w:p>
    <w:p w:rsidR="00ED23A5" w:rsidRDefault="00ED23A5" w:rsidP="00ED23A5">
      <w:pPr>
        <w:rPr>
          <w:rFonts w:asciiTheme="majorHAnsi" w:hAnsiTheme="majorHAnsi" w:cstheme="minorHAnsi"/>
          <w:b/>
          <w:sz w:val="32"/>
          <w:szCs w:val="32"/>
        </w:rPr>
      </w:pPr>
    </w:p>
    <w:p w:rsidR="003520D4" w:rsidRPr="0082214C" w:rsidRDefault="0082214C" w:rsidP="00ED23A5">
      <w:pPr>
        <w:jc w:val="center"/>
        <w:rPr>
          <w:rFonts w:asciiTheme="majorHAnsi" w:hAnsiTheme="majorHAnsi" w:cstheme="minorHAnsi"/>
          <w:b/>
          <w:sz w:val="32"/>
          <w:szCs w:val="32"/>
        </w:rPr>
      </w:pPr>
      <w:r w:rsidRPr="0082214C">
        <w:rPr>
          <w:rFonts w:asciiTheme="majorHAnsi" w:hAnsiTheme="majorHAnsi" w:cstheme="minorHAnsi"/>
          <w:b/>
          <w:sz w:val="32"/>
          <w:szCs w:val="32"/>
        </w:rPr>
        <w:t>Analyzing public transportation innovation is essential for addressing the evolving needs of urban mobility, reducing congestion, and mitigating environmental impacts. Below are some key areas of innovation in public transportation:</w:t>
      </w:r>
    </w:p>
    <w:p w:rsidR="0082214C" w:rsidRPr="0082214C" w:rsidRDefault="0082214C" w:rsidP="0082214C">
      <w:pPr>
        <w:pStyle w:val="ListParagraph"/>
        <w:numPr>
          <w:ilvl w:val="0"/>
          <w:numId w:val="2"/>
        </w:numPr>
        <w:rPr>
          <w:rFonts w:cstheme="minorHAnsi"/>
          <w:sz w:val="32"/>
          <w:szCs w:val="32"/>
        </w:rPr>
      </w:pPr>
      <w:r w:rsidRPr="0082214C">
        <w:rPr>
          <w:rFonts w:asciiTheme="majorHAnsi" w:hAnsiTheme="majorHAnsi" w:cstheme="minorHAnsi"/>
          <w:b/>
          <w:bCs/>
          <w:color w:val="0070C0"/>
          <w:sz w:val="32"/>
          <w:szCs w:val="32"/>
          <w:u w:val="single"/>
        </w:rPr>
        <w:t>Electrification and Sustainable Power</w:t>
      </w:r>
      <w:r w:rsidRPr="0082214C">
        <w:rPr>
          <w:rFonts w:asciiTheme="majorHAnsi" w:hAnsiTheme="majorHAnsi" w:cstheme="minorHAnsi"/>
          <w:color w:val="0070C0"/>
          <w:sz w:val="32"/>
          <w:szCs w:val="32"/>
          <w:u w:val="single"/>
        </w:rPr>
        <w:t>:</w:t>
      </w:r>
      <w:r w:rsidRPr="0082214C">
        <w:rPr>
          <w:rFonts w:cstheme="minorHAnsi"/>
          <w:sz w:val="32"/>
          <w:szCs w:val="32"/>
        </w:rPr>
        <w:t xml:space="preserve"> Transitioning from fossil fuel-powered vehicles to electric buses and trains is a significant innovation. Electric vehicles (EVs) are more energy-efficient and produce fewer emissions. Moreover, innovation in charging infrastructure, such as wireless charging and fast-charging stations, can improve the convenience and adoption of electric public transportation.</w:t>
      </w:r>
    </w:p>
    <w:p w:rsidR="0082214C" w:rsidRPr="0082214C" w:rsidRDefault="0082214C" w:rsidP="0082214C">
      <w:pPr>
        <w:pStyle w:val="ListParagraph"/>
        <w:numPr>
          <w:ilvl w:val="0"/>
          <w:numId w:val="2"/>
        </w:numPr>
        <w:rPr>
          <w:rFonts w:cstheme="minorHAnsi"/>
          <w:sz w:val="32"/>
          <w:szCs w:val="32"/>
        </w:rPr>
      </w:pPr>
      <w:r w:rsidRPr="0082214C">
        <w:rPr>
          <w:rFonts w:asciiTheme="majorHAnsi" w:hAnsiTheme="majorHAnsi" w:cstheme="minorHAnsi"/>
          <w:b/>
          <w:bCs/>
          <w:color w:val="0070C0"/>
          <w:sz w:val="32"/>
          <w:szCs w:val="32"/>
          <w:u w:val="single"/>
        </w:rPr>
        <w:t>Autonomous Vehicles</w:t>
      </w:r>
      <w:r w:rsidRPr="0082214C">
        <w:rPr>
          <w:rFonts w:cstheme="minorHAnsi"/>
          <w:sz w:val="32"/>
          <w:szCs w:val="32"/>
        </w:rPr>
        <w:t>: The integration of autonomous vehicles into public transportation fleets can improve safety, reduce labor costs, and enhance efficiency. Autonomous buses and shuttles are being tested in various cities, offering potential benefits like reduced traffic congestion and optimized routing.</w:t>
      </w:r>
    </w:p>
    <w:p w:rsidR="0082214C" w:rsidRPr="0082214C" w:rsidRDefault="0082214C" w:rsidP="0082214C">
      <w:pPr>
        <w:pStyle w:val="ListParagraph"/>
        <w:numPr>
          <w:ilvl w:val="0"/>
          <w:numId w:val="2"/>
        </w:numPr>
        <w:rPr>
          <w:rFonts w:cstheme="minorHAnsi"/>
          <w:sz w:val="32"/>
          <w:szCs w:val="32"/>
        </w:rPr>
      </w:pPr>
      <w:r w:rsidRPr="0082214C">
        <w:rPr>
          <w:rFonts w:asciiTheme="majorHAnsi" w:hAnsiTheme="majorHAnsi" w:cstheme="minorHAnsi"/>
          <w:b/>
          <w:bCs/>
          <w:color w:val="0070C0"/>
          <w:sz w:val="32"/>
          <w:szCs w:val="32"/>
          <w:u w:val="single"/>
        </w:rPr>
        <w:t>Mobility as a Service (</w:t>
      </w:r>
      <w:proofErr w:type="spellStart"/>
      <w:r w:rsidRPr="0082214C">
        <w:rPr>
          <w:rFonts w:asciiTheme="majorHAnsi" w:hAnsiTheme="majorHAnsi" w:cstheme="minorHAnsi"/>
          <w:b/>
          <w:bCs/>
          <w:color w:val="0070C0"/>
          <w:sz w:val="32"/>
          <w:szCs w:val="32"/>
          <w:u w:val="single"/>
        </w:rPr>
        <w:t>MaaS</w:t>
      </w:r>
      <w:proofErr w:type="spellEnd"/>
      <w:r w:rsidRPr="0082214C">
        <w:rPr>
          <w:rFonts w:asciiTheme="majorHAnsi" w:hAnsiTheme="majorHAnsi" w:cstheme="minorHAnsi"/>
          <w:b/>
          <w:bCs/>
          <w:color w:val="0070C0"/>
          <w:sz w:val="32"/>
          <w:szCs w:val="32"/>
          <w:u w:val="single"/>
        </w:rPr>
        <w:t>)</w:t>
      </w:r>
      <w:r w:rsidRPr="0082214C">
        <w:rPr>
          <w:rFonts w:asciiTheme="majorHAnsi" w:hAnsiTheme="majorHAnsi" w:cstheme="minorHAnsi"/>
          <w:color w:val="0070C0"/>
          <w:sz w:val="32"/>
          <w:szCs w:val="32"/>
          <w:u w:val="single"/>
        </w:rPr>
        <w:t>:</w:t>
      </w:r>
      <w:r w:rsidRPr="0082214C">
        <w:rPr>
          <w:rFonts w:cstheme="minorHAnsi"/>
          <w:sz w:val="32"/>
          <w:szCs w:val="32"/>
        </w:rPr>
        <w:t xml:space="preserve"> </w:t>
      </w:r>
      <w:proofErr w:type="spellStart"/>
      <w:r w:rsidRPr="0082214C">
        <w:rPr>
          <w:rFonts w:cstheme="minorHAnsi"/>
          <w:sz w:val="32"/>
          <w:szCs w:val="32"/>
        </w:rPr>
        <w:t>MaaS</w:t>
      </w:r>
      <w:proofErr w:type="spellEnd"/>
      <w:r w:rsidRPr="0082214C">
        <w:rPr>
          <w:rFonts w:cstheme="minorHAnsi"/>
          <w:sz w:val="32"/>
          <w:szCs w:val="32"/>
        </w:rPr>
        <w:t xml:space="preserve"> platforms consolidate various transportation options, such as buses, trains, ridesharing, and bike-sharing, into a single app or service. This innovation simplifies the booking and payment process, making it more convenient for passengers to plan and use public transportation.</w:t>
      </w:r>
    </w:p>
    <w:p w:rsidR="0082214C" w:rsidRPr="0082214C" w:rsidRDefault="0082214C" w:rsidP="0082214C">
      <w:pPr>
        <w:pStyle w:val="ListParagraph"/>
        <w:numPr>
          <w:ilvl w:val="0"/>
          <w:numId w:val="2"/>
        </w:numPr>
        <w:rPr>
          <w:rFonts w:cstheme="minorHAnsi"/>
          <w:sz w:val="32"/>
          <w:szCs w:val="32"/>
        </w:rPr>
      </w:pPr>
      <w:r w:rsidRPr="0082214C">
        <w:rPr>
          <w:rFonts w:asciiTheme="majorHAnsi" w:hAnsiTheme="majorHAnsi" w:cstheme="minorHAnsi"/>
          <w:b/>
          <w:bCs/>
          <w:color w:val="0070C0"/>
          <w:sz w:val="32"/>
          <w:szCs w:val="32"/>
          <w:u w:val="single"/>
        </w:rPr>
        <w:lastRenderedPageBreak/>
        <w:t>Smart Ticketing and Fare Systems</w:t>
      </w:r>
      <w:r w:rsidRPr="0082214C">
        <w:rPr>
          <w:rFonts w:cstheme="minorHAnsi"/>
          <w:sz w:val="32"/>
          <w:szCs w:val="32"/>
        </w:rPr>
        <w:t>: Modernizing ticketing and fare systems with contactless payments, mobile apps, and digital wallets enhances the user experience. This innovation can reduce boarding times and improve revenue collection.</w:t>
      </w:r>
    </w:p>
    <w:p w:rsidR="0082214C" w:rsidRPr="0082214C" w:rsidRDefault="0082214C" w:rsidP="0082214C">
      <w:pPr>
        <w:pStyle w:val="ListParagraph"/>
        <w:numPr>
          <w:ilvl w:val="0"/>
          <w:numId w:val="2"/>
        </w:numPr>
        <w:rPr>
          <w:rFonts w:cstheme="minorHAnsi"/>
          <w:sz w:val="32"/>
          <w:szCs w:val="32"/>
        </w:rPr>
      </w:pPr>
      <w:r w:rsidRPr="0082214C">
        <w:rPr>
          <w:rFonts w:asciiTheme="majorHAnsi" w:hAnsiTheme="majorHAnsi" w:cstheme="minorHAnsi"/>
          <w:b/>
          <w:bCs/>
          <w:color w:val="0070C0"/>
          <w:sz w:val="32"/>
          <w:szCs w:val="32"/>
          <w:u w:val="single"/>
        </w:rPr>
        <w:t>Data Analytics and Predictive Maintenance</w:t>
      </w:r>
      <w:r w:rsidRPr="0082214C">
        <w:rPr>
          <w:rFonts w:asciiTheme="majorHAnsi" w:hAnsiTheme="majorHAnsi" w:cstheme="minorHAnsi"/>
          <w:color w:val="0070C0"/>
          <w:sz w:val="32"/>
          <w:szCs w:val="32"/>
          <w:u w:val="single"/>
        </w:rPr>
        <w:t>:</w:t>
      </w:r>
      <w:r w:rsidRPr="0082214C">
        <w:rPr>
          <w:rFonts w:cstheme="minorHAnsi"/>
          <w:sz w:val="32"/>
          <w:szCs w:val="32"/>
        </w:rPr>
        <w:t xml:space="preserve"> Utilizing data analytics and </w:t>
      </w:r>
      <w:proofErr w:type="spellStart"/>
      <w:r w:rsidRPr="0082214C">
        <w:rPr>
          <w:rFonts w:cstheme="minorHAnsi"/>
          <w:sz w:val="32"/>
          <w:szCs w:val="32"/>
        </w:rPr>
        <w:t>IoT</w:t>
      </w:r>
      <w:proofErr w:type="spellEnd"/>
      <w:r w:rsidRPr="0082214C">
        <w:rPr>
          <w:rFonts w:cstheme="minorHAnsi"/>
          <w:sz w:val="32"/>
          <w:szCs w:val="32"/>
        </w:rPr>
        <w:t xml:space="preserve"> sensors on vehicles allows transit agencies to predict maintenance needs, optimize routes, and improve overall efficiency. Real-time data also helps passengers stay informed about arrival times and service disruptions.</w:t>
      </w:r>
    </w:p>
    <w:p w:rsidR="0082214C" w:rsidRPr="0082214C" w:rsidRDefault="0082214C" w:rsidP="0082214C">
      <w:pPr>
        <w:pStyle w:val="ListParagraph"/>
        <w:numPr>
          <w:ilvl w:val="0"/>
          <w:numId w:val="2"/>
        </w:numPr>
        <w:rPr>
          <w:rFonts w:cstheme="minorHAnsi"/>
          <w:sz w:val="32"/>
          <w:szCs w:val="32"/>
        </w:rPr>
      </w:pPr>
      <w:proofErr w:type="spellStart"/>
      <w:r w:rsidRPr="0082214C">
        <w:rPr>
          <w:rFonts w:asciiTheme="majorHAnsi" w:hAnsiTheme="majorHAnsi" w:cstheme="minorHAnsi"/>
          <w:b/>
          <w:bCs/>
          <w:color w:val="0070C0"/>
          <w:sz w:val="32"/>
          <w:szCs w:val="32"/>
          <w:u w:val="single"/>
        </w:rPr>
        <w:t>Microtransit</w:t>
      </w:r>
      <w:proofErr w:type="spellEnd"/>
      <w:r w:rsidRPr="0082214C">
        <w:rPr>
          <w:rFonts w:asciiTheme="majorHAnsi" w:hAnsiTheme="majorHAnsi" w:cstheme="minorHAnsi"/>
          <w:b/>
          <w:bCs/>
          <w:color w:val="0070C0"/>
          <w:sz w:val="32"/>
          <w:szCs w:val="32"/>
          <w:u w:val="single"/>
        </w:rPr>
        <w:t xml:space="preserve"> and On-Demand Services</w:t>
      </w:r>
      <w:r w:rsidRPr="0082214C">
        <w:rPr>
          <w:rFonts w:asciiTheme="majorHAnsi" w:hAnsiTheme="majorHAnsi" w:cstheme="minorHAnsi"/>
          <w:color w:val="0070C0"/>
          <w:sz w:val="32"/>
          <w:szCs w:val="32"/>
          <w:u w:val="single"/>
        </w:rPr>
        <w:t>:</w:t>
      </w:r>
      <w:r w:rsidRPr="0082214C">
        <w:rPr>
          <w:rFonts w:cstheme="minorHAnsi"/>
          <w:sz w:val="32"/>
          <w:szCs w:val="32"/>
        </w:rPr>
        <w:t xml:space="preserve"> </w:t>
      </w:r>
      <w:proofErr w:type="spellStart"/>
      <w:r w:rsidRPr="0082214C">
        <w:rPr>
          <w:rFonts w:cstheme="minorHAnsi"/>
          <w:sz w:val="32"/>
          <w:szCs w:val="32"/>
        </w:rPr>
        <w:t>Microtransit</w:t>
      </w:r>
      <w:proofErr w:type="spellEnd"/>
      <w:r w:rsidRPr="0082214C">
        <w:rPr>
          <w:rFonts w:cstheme="minorHAnsi"/>
          <w:sz w:val="32"/>
          <w:szCs w:val="32"/>
        </w:rPr>
        <w:t xml:space="preserve"> services offer flexible, on-demand transportation in areas with lower demand. These services, often powered by ride-hailing technology, complement traditional fixed-route public transportation systems.</w:t>
      </w:r>
    </w:p>
    <w:p w:rsidR="0082214C" w:rsidRPr="0082214C" w:rsidRDefault="0082214C" w:rsidP="0082214C">
      <w:pPr>
        <w:pStyle w:val="ListParagraph"/>
        <w:numPr>
          <w:ilvl w:val="0"/>
          <w:numId w:val="2"/>
        </w:numPr>
        <w:rPr>
          <w:rFonts w:cstheme="minorHAnsi"/>
          <w:sz w:val="32"/>
          <w:szCs w:val="32"/>
        </w:rPr>
      </w:pPr>
      <w:r w:rsidRPr="0082214C">
        <w:rPr>
          <w:rFonts w:asciiTheme="majorHAnsi" w:hAnsiTheme="majorHAnsi" w:cstheme="minorHAnsi"/>
          <w:b/>
          <w:bCs/>
          <w:color w:val="0070C0"/>
          <w:sz w:val="32"/>
          <w:szCs w:val="32"/>
          <w:u w:val="single"/>
        </w:rPr>
        <w:t>Integration with Active Transportation</w:t>
      </w:r>
      <w:r w:rsidRPr="0082214C">
        <w:rPr>
          <w:rFonts w:asciiTheme="majorHAnsi" w:hAnsiTheme="majorHAnsi" w:cstheme="minorHAnsi"/>
          <w:color w:val="0070C0"/>
          <w:sz w:val="32"/>
          <w:szCs w:val="32"/>
          <w:u w:val="single"/>
        </w:rPr>
        <w:t>:</w:t>
      </w:r>
      <w:r w:rsidRPr="0082214C">
        <w:rPr>
          <w:rFonts w:cstheme="minorHAnsi"/>
          <w:sz w:val="32"/>
          <w:szCs w:val="32"/>
        </w:rPr>
        <w:t xml:space="preserve"> Integrating public transportation with cycling and pedestrian infrastructure encourages multi-modal commuting. Innovations include bike-sharing programs, bike racks on buses, and dedicated pedestrian-friendly paths near transit stops.</w:t>
      </w:r>
    </w:p>
    <w:p w:rsidR="0082214C" w:rsidRPr="0082214C" w:rsidRDefault="0082214C" w:rsidP="0082214C">
      <w:pPr>
        <w:pStyle w:val="ListParagraph"/>
        <w:numPr>
          <w:ilvl w:val="0"/>
          <w:numId w:val="2"/>
        </w:numPr>
        <w:rPr>
          <w:rFonts w:cstheme="minorHAnsi"/>
          <w:sz w:val="32"/>
          <w:szCs w:val="32"/>
        </w:rPr>
      </w:pPr>
      <w:r w:rsidRPr="0082214C">
        <w:rPr>
          <w:rFonts w:asciiTheme="majorHAnsi" w:hAnsiTheme="majorHAnsi" w:cstheme="minorHAnsi"/>
          <w:b/>
          <w:bCs/>
          <w:color w:val="0070C0"/>
          <w:sz w:val="32"/>
          <w:szCs w:val="32"/>
          <w:u w:val="single"/>
        </w:rPr>
        <w:t>Environmental Innovations</w:t>
      </w:r>
      <w:r w:rsidRPr="0082214C">
        <w:rPr>
          <w:rFonts w:cstheme="minorHAnsi"/>
          <w:sz w:val="32"/>
          <w:szCs w:val="32"/>
        </w:rPr>
        <w:t>: Sustainable materials and designs for transit infrastructure, such as green roofs on stations or solar-powered bus shelters, reduce the environmental impact of public transportation systems.</w:t>
      </w:r>
    </w:p>
    <w:p w:rsidR="0082214C" w:rsidRPr="0082214C" w:rsidRDefault="0082214C" w:rsidP="0082214C">
      <w:pPr>
        <w:pStyle w:val="ListParagraph"/>
        <w:numPr>
          <w:ilvl w:val="0"/>
          <w:numId w:val="2"/>
        </w:numPr>
        <w:rPr>
          <w:rFonts w:cstheme="minorHAnsi"/>
          <w:sz w:val="32"/>
          <w:szCs w:val="32"/>
        </w:rPr>
      </w:pPr>
      <w:proofErr w:type="spellStart"/>
      <w:r w:rsidRPr="0082214C">
        <w:rPr>
          <w:rFonts w:asciiTheme="majorHAnsi" w:hAnsiTheme="majorHAnsi" w:cstheme="minorHAnsi"/>
          <w:b/>
          <w:bCs/>
          <w:color w:val="0070C0"/>
          <w:sz w:val="32"/>
          <w:szCs w:val="32"/>
          <w:u w:val="single"/>
        </w:rPr>
        <w:t>Hyperloop</w:t>
      </w:r>
      <w:proofErr w:type="spellEnd"/>
      <w:r w:rsidRPr="0082214C">
        <w:rPr>
          <w:rFonts w:asciiTheme="majorHAnsi" w:hAnsiTheme="majorHAnsi" w:cstheme="minorHAnsi"/>
          <w:b/>
          <w:bCs/>
          <w:color w:val="0070C0"/>
          <w:sz w:val="32"/>
          <w:szCs w:val="32"/>
          <w:u w:val="single"/>
        </w:rPr>
        <w:t xml:space="preserve"> and High-Speed Rail</w:t>
      </w:r>
      <w:r w:rsidRPr="0082214C">
        <w:rPr>
          <w:rFonts w:cstheme="minorHAnsi"/>
          <w:sz w:val="32"/>
          <w:szCs w:val="32"/>
        </w:rPr>
        <w:t xml:space="preserve">: </w:t>
      </w:r>
      <w:proofErr w:type="spellStart"/>
      <w:r w:rsidRPr="0082214C">
        <w:rPr>
          <w:rFonts w:cstheme="minorHAnsi"/>
          <w:sz w:val="32"/>
          <w:szCs w:val="32"/>
        </w:rPr>
        <w:t>Hyperloop</w:t>
      </w:r>
      <w:proofErr w:type="spellEnd"/>
      <w:r w:rsidRPr="0082214C">
        <w:rPr>
          <w:rFonts w:cstheme="minorHAnsi"/>
          <w:sz w:val="32"/>
          <w:szCs w:val="32"/>
        </w:rPr>
        <w:t xml:space="preserve"> technology and high-speed rail systems offer the potential for faster and more efficient long-distance transportation. Although these systems are still in the early stages of development, they could revolutionize intercity and regional travel.</w:t>
      </w:r>
    </w:p>
    <w:p w:rsidR="0082214C" w:rsidRPr="0082214C" w:rsidRDefault="0082214C" w:rsidP="0082214C">
      <w:pPr>
        <w:pStyle w:val="ListParagraph"/>
        <w:numPr>
          <w:ilvl w:val="0"/>
          <w:numId w:val="2"/>
        </w:numPr>
        <w:rPr>
          <w:rFonts w:cstheme="minorHAnsi"/>
          <w:sz w:val="32"/>
          <w:szCs w:val="32"/>
        </w:rPr>
      </w:pPr>
      <w:r w:rsidRPr="0082214C">
        <w:rPr>
          <w:rFonts w:asciiTheme="majorHAnsi" w:hAnsiTheme="majorHAnsi" w:cstheme="minorHAnsi"/>
          <w:b/>
          <w:bCs/>
          <w:color w:val="0070C0"/>
          <w:sz w:val="32"/>
          <w:szCs w:val="32"/>
          <w:u w:val="single"/>
        </w:rPr>
        <w:lastRenderedPageBreak/>
        <w:t>Public-Private Partnerships (PPP)</w:t>
      </w:r>
      <w:r w:rsidRPr="0082214C">
        <w:rPr>
          <w:rFonts w:asciiTheme="majorHAnsi" w:hAnsiTheme="majorHAnsi" w:cstheme="minorHAnsi"/>
          <w:color w:val="0070C0"/>
          <w:sz w:val="32"/>
          <w:szCs w:val="32"/>
          <w:u w:val="single"/>
        </w:rPr>
        <w:t>:</w:t>
      </w:r>
      <w:r w:rsidRPr="0082214C">
        <w:rPr>
          <w:rFonts w:cstheme="minorHAnsi"/>
          <w:sz w:val="32"/>
          <w:szCs w:val="32"/>
        </w:rPr>
        <w:t xml:space="preserve"> Collaborations between public agencies and private companies can drive innovation in public transportation. PPPs can bring private-sector expertise, technology, and funding to improve transit services.</w:t>
      </w:r>
    </w:p>
    <w:p w:rsidR="0082214C" w:rsidRPr="0082214C" w:rsidRDefault="0082214C" w:rsidP="0082214C">
      <w:pPr>
        <w:pStyle w:val="ListParagraph"/>
        <w:numPr>
          <w:ilvl w:val="0"/>
          <w:numId w:val="2"/>
        </w:numPr>
        <w:rPr>
          <w:rFonts w:cstheme="minorHAnsi"/>
          <w:sz w:val="32"/>
          <w:szCs w:val="32"/>
        </w:rPr>
      </w:pPr>
      <w:r w:rsidRPr="0082214C">
        <w:rPr>
          <w:rFonts w:asciiTheme="majorHAnsi" w:hAnsiTheme="majorHAnsi" w:cstheme="minorHAnsi"/>
          <w:b/>
          <w:bCs/>
          <w:color w:val="0070C0"/>
          <w:sz w:val="32"/>
          <w:szCs w:val="32"/>
          <w:u w:val="single"/>
        </w:rPr>
        <w:t>Environmental Initiatives</w:t>
      </w:r>
      <w:r w:rsidRPr="0082214C">
        <w:rPr>
          <w:rFonts w:cstheme="minorHAnsi"/>
          <w:sz w:val="32"/>
          <w:szCs w:val="32"/>
        </w:rPr>
        <w:t>: Initiatives like zero-emission fleets, carbon-neutral transportation, and green infrastructure are essential for reducing the carbon footprint of public transportation systems.</w:t>
      </w:r>
    </w:p>
    <w:p w:rsidR="0082214C" w:rsidRPr="0082214C" w:rsidRDefault="0082214C" w:rsidP="0082214C">
      <w:pPr>
        <w:pStyle w:val="ListParagraph"/>
        <w:numPr>
          <w:ilvl w:val="0"/>
          <w:numId w:val="2"/>
        </w:numPr>
        <w:rPr>
          <w:rFonts w:cstheme="minorHAnsi"/>
          <w:sz w:val="32"/>
          <w:szCs w:val="32"/>
        </w:rPr>
      </w:pPr>
      <w:r w:rsidRPr="0082214C">
        <w:rPr>
          <w:rFonts w:asciiTheme="majorHAnsi" w:hAnsiTheme="majorHAnsi" w:cstheme="minorHAnsi"/>
          <w:b/>
          <w:bCs/>
          <w:color w:val="0070C0"/>
          <w:sz w:val="32"/>
          <w:szCs w:val="32"/>
          <w:u w:val="single"/>
        </w:rPr>
        <w:t>Accessibility Enhancements</w:t>
      </w:r>
      <w:r w:rsidRPr="0082214C">
        <w:rPr>
          <w:rFonts w:asciiTheme="majorHAnsi" w:hAnsiTheme="majorHAnsi" w:cstheme="minorHAnsi"/>
          <w:color w:val="0070C0"/>
          <w:sz w:val="32"/>
          <w:szCs w:val="32"/>
          <w:u w:val="single"/>
        </w:rPr>
        <w:t>:</w:t>
      </w:r>
      <w:r w:rsidRPr="0082214C">
        <w:rPr>
          <w:rFonts w:cstheme="minorHAnsi"/>
          <w:sz w:val="32"/>
          <w:szCs w:val="32"/>
        </w:rPr>
        <w:t xml:space="preserve"> Innovations in accessible design, such as low-floor buses, audio announcements, and inclusive station designs, make public transportation more user-friendly for individuals with disabilities.</w:t>
      </w:r>
    </w:p>
    <w:p w:rsidR="0082214C" w:rsidRPr="0082214C" w:rsidRDefault="0082214C" w:rsidP="0082214C">
      <w:pPr>
        <w:pStyle w:val="ListParagraph"/>
        <w:numPr>
          <w:ilvl w:val="0"/>
          <w:numId w:val="2"/>
        </w:numPr>
        <w:rPr>
          <w:rFonts w:cstheme="minorHAnsi"/>
          <w:sz w:val="32"/>
          <w:szCs w:val="32"/>
        </w:rPr>
      </w:pPr>
      <w:r w:rsidRPr="0082214C">
        <w:rPr>
          <w:rFonts w:asciiTheme="majorHAnsi" w:hAnsiTheme="majorHAnsi" w:cstheme="minorHAnsi"/>
          <w:b/>
          <w:bCs/>
          <w:color w:val="0070C0"/>
          <w:sz w:val="32"/>
          <w:szCs w:val="32"/>
          <w:u w:val="single"/>
        </w:rPr>
        <w:t>Security and Safety</w:t>
      </w:r>
      <w:r w:rsidRPr="0082214C">
        <w:rPr>
          <w:rFonts w:cstheme="minorHAnsi"/>
          <w:sz w:val="32"/>
          <w:szCs w:val="32"/>
        </w:rPr>
        <w:t>: Innovations in surveillance technology, emergency response systems, and passenger safety measures enhance security on public transportation networks.</w:t>
      </w:r>
    </w:p>
    <w:p w:rsidR="0082214C" w:rsidRPr="0082214C" w:rsidRDefault="0082214C" w:rsidP="0082214C">
      <w:pPr>
        <w:pStyle w:val="ListParagraph"/>
        <w:numPr>
          <w:ilvl w:val="0"/>
          <w:numId w:val="2"/>
        </w:numPr>
        <w:rPr>
          <w:rFonts w:cstheme="minorHAnsi"/>
          <w:sz w:val="32"/>
          <w:szCs w:val="32"/>
        </w:rPr>
      </w:pPr>
      <w:r w:rsidRPr="0082214C">
        <w:rPr>
          <w:rFonts w:asciiTheme="majorHAnsi" w:hAnsiTheme="majorHAnsi" w:cstheme="minorHAnsi"/>
          <w:b/>
          <w:bCs/>
          <w:color w:val="0070C0"/>
          <w:sz w:val="32"/>
          <w:szCs w:val="32"/>
          <w:u w:val="single"/>
        </w:rPr>
        <w:t>Community Engagement and Public Feedback</w:t>
      </w:r>
      <w:r w:rsidRPr="0082214C">
        <w:rPr>
          <w:rFonts w:cstheme="minorHAnsi"/>
          <w:sz w:val="32"/>
          <w:szCs w:val="32"/>
        </w:rPr>
        <w:t>: Utilizing technology to gather feedback from passengers and communities can help transit agencies tailor their services to better meet local needs and preferences.</w:t>
      </w:r>
    </w:p>
    <w:p w:rsidR="0082214C" w:rsidRPr="0082214C" w:rsidRDefault="0082214C" w:rsidP="0082214C">
      <w:pPr>
        <w:rPr>
          <w:rFonts w:ascii="Cambria" w:hAnsi="Cambria" w:cstheme="minorHAnsi"/>
          <w:b/>
          <w:sz w:val="32"/>
          <w:szCs w:val="32"/>
        </w:rPr>
      </w:pPr>
      <w:r w:rsidRPr="0082214C">
        <w:rPr>
          <w:rFonts w:ascii="Cambria" w:hAnsi="Cambria" w:cstheme="minorHAnsi"/>
          <w:b/>
          <w:sz w:val="32"/>
          <w:szCs w:val="32"/>
        </w:rPr>
        <w:t>Innovation in public transportation should aim to create a seamless, efficient, and environmentally friendly network that meets the evolving demands of urban and rural areas while ensuring accessibility and affordability for all. Public-private partnerships, government support, and collaboration with technology companies are essential for driving these innovations forward.</w:t>
      </w:r>
    </w:p>
    <w:p w:rsidR="0082214C" w:rsidRPr="0082214C" w:rsidRDefault="0082214C" w:rsidP="0082214C">
      <w:pPr>
        <w:rPr>
          <w:rFonts w:cstheme="minorHAnsi"/>
          <w:sz w:val="32"/>
          <w:szCs w:val="32"/>
        </w:rPr>
      </w:pPr>
    </w:p>
    <w:sectPr w:rsidR="0082214C" w:rsidRPr="0082214C" w:rsidSect="008221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841C40"/>
    <w:multiLevelType w:val="hybridMultilevel"/>
    <w:tmpl w:val="1A64BD72"/>
    <w:lvl w:ilvl="0" w:tplc="570A6E3A">
      <w:start w:val="1"/>
      <w:numFmt w:val="decimal"/>
      <w:lvlText w:val="%1."/>
      <w:lvlJc w:val="left"/>
      <w:pPr>
        <w:ind w:left="408" w:hanging="360"/>
      </w:pPr>
      <w:rPr>
        <w:rFonts w:hint="default"/>
        <w:b/>
        <w:color w:val="0070C0"/>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
    <w:nsid w:val="46D21C07"/>
    <w:multiLevelType w:val="multilevel"/>
    <w:tmpl w:val="F04A0A0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drawingGridHorizontalSpacing w:val="110"/>
  <w:displayHorizontalDrawingGridEvery w:val="2"/>
  <w:characterSpacingControl w:val="doNotCompress"/>
  <w:compat/>
  <w:rsids>
    <w:rsidRoot w:val="0082214C"/>
    <w:rsid w:val="003520D4"/>
    <w:rsid w:val="0082214C"/>
    <w:rsid w:val="00ED23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0D4"/>
  </w:style>
  <w:style w:type="paragraph" w:styleId="Heading1">
    <w:name w:val="heading 1"/>
    <w:basedOn w:val="Normal"/>
    <w:next w:val="Normal"/>
    <w:link w:val="Heading1Char"/>
    <w:uiPriority w:val="9"/>
    <w:qFormat/>
    <w:rsid w:val="008221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214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214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2214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2214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2023-10-10T06:25:00Z</dcterms:created>
  <dcterms:modified xsi:type="dcterms:W3CDTF">2023-10-10T06:40:00Z</dcterms:modified>
</cp:coreProperties>
</file>