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7EB4BFD" w:rsidR="00286D28" w:rsidRPr="00286D28" w:rsidRDefault="00151AAD" w:rsidP="00286D28">
            <w:pPr>
              <w:jc w:val="center"/>
              <w:rPr>
                <w:rFonts w:ascii="Times New Roman" w:hAnsi="Times New Roman" w:cs="Times New Roman"/>
                <w:sz w:val="24"/>
                <w:szCs w:val="24"/>
              </w:rPr>
            </w:pPr>
            <w:r>
              <w:rPr>
                <w:rFonts w:ascii="Times New Roman" w:hAnsi="Times New Roman" w:cs="Times New Roman"/>
                <w:sz w:val="24"/>
                <w:szCs w:val="24"/>
              </w:rPr>
              <w:t>2420030235</w:t>
            </w:r>
          </w:p>
        </w:tc>
        <w:tc>
          <w:tcPr>
            <w:tcW w:w="5528" w:type="dxa"/>
          </w:tcPr>
          <w:p w14:paraId="256A6E97" w14:textId="48F38FA5" w:rsidR="00286D28" w:rsidRPr="00286D28" w:rsidRDefault="00151AAD"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Shravanya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siri</w:t>
            </w:r>
            <w:proofErr w:type="spellEnd"/>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35DBF3C2" w:rsidR="00286D28" w:rsidRPr="00286D28" w:rsidRDefault="00151AAD" w:rsidP="00286D28">
            <w:pPr>
              <w:jc w:val="center"/>
              <w:rPr>
                <w:rFonts w:ascii="Times New Roman" w:hAnsi="Times New Roman" w:cs="Times New Roman"/>
                <w:sz w:val="24"/>
                <w:szCs w:val="24"/>
              </w:rPr>
            </w:pPr>
            <w:r>
              <w:rPr>
                <w:rFonts w:ascii="Times New Roman" w:hAnsi="Times New Roman" w:cs="Times New Roman"/>
                <w:sz w:val="24"/>
                <w:szCs w:val="24"/>
              </w:rPr>
              <w:t>2420030296</w:t>
            </w:r>
          </w:p>
        </w:tc>
        <w:tc>
          <w:tcPr>
            <w:tcW w:w="5528" w:type="dxa"/>
          </w:tcPr>
          <w:p w14:paraId="11B1D292" w14:textId="7302230E" w:rsidR="00286D28" w:rsidRPr="00286D28" w:rsidRDefault="00151AAD" w:rsidP="00286D28">
            <w:pPr>
              <w:jc w:val="center"/>
              <w:rPr>
                <w:rFonts w:ascii="Times New Roman" w:hAnsi="Times New Roman" w:cs="Times New Roman"/>
                <w:sz w:val="24"/>
                <w:szCs w:val="24"/>
              </w:rPr>
            </w:pPr>
            <w:r>
              <w:rPr>
                <w:rFonts w:ascii="Times New Roman" w:hAnsi="Times New Roman" w:cs="Times New Roman"/>
                <w:sz w:val="24"/>
                <w:szCs w:val="24"/>
              </w:rPr>
              <w:t xml:space="preserve">Harini </w:t>
            </w:r>
            <w:proofErr w:type="spellStart"/>
            <w:r>
              <w:rPr>
                <w:rFonts w:ascii="Times New Roman" w:hAnsi="Times New Roman" w:cs="Times New Roman"/>
                <w:sz w:val="24"/>
                <w:szCs w:val="24"/>
              </w:rPr>
              <w:t>kisara</w:t>
            </w:r>
            <w:proofErr w:type="spellEnd"/>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659A536A" w:rsidR="00286D28" w:rsidRPr="00286D28" w:rsidRDefault="00151AAD" w:rsidP="00286D28">
            <w:pPr>
              <w:jc w:val="center"/>
              <w:rPr>
                <w:rFonts w:ascii="Times New Roman" w:hAnsi="Times New Roman" w:cs="Times New Roman"/>
                <w:sz w:val="24"/>
                <w:szCs w:val="24"/>
              </w:rPr>
            </w:pPr>
            <w:r>
              <w:rPr>
                <w:rFonts w:ascii="Times New Roman" w:hAnsi="Times New Roman" w:cs="Times New Roman"/>
                <w:sz w:val="24"/>
                <w:szCs w:val="24"/>
              </w:rPr>
              <w:t>2420030297</w:t>
            </w:r>
          </w:p>
        </w:tc>
        <w:tc>
          <w:tcPr>
            <w:tcW w:w="5528" w:type="dxa"/>
          </w:tcPr>
          <w:p w14:paraId="7B185CDD" w14:textId="267DD61D" w:rsidR="00286D28" w:rsidRPr="00286D28" w:rsidRDefault="00151AAD" w:rsidP="00286D28">
            <w:pPr>
              <w:jc w:val="center"/>
              <w:rPr>
                <w:rFonts w:ascii="Times New Roman" w:hAnsi="Times New Roman" w:cs="Times New Roman"/>
                <w:sz w:val="24"/>
                <w:szCs w:val="24"/>
              </w:rPr>
            </w:pPr>
            <w:r>
              <w:rPr>
                <w:rFonts w:ascii="Times New Roman" w:hAnsi="Times New Roman" w:cs="Times New Roman"/>
                <w:sz w:val="24"/>
                <w:szCs w:val="24"/>
              </w:rPr>
              <w:t>Varsha Reddy</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3311678E" w:rsidR="00295A23" w:rsidRPr="00286D28" w:rsidRDefault="00151AAD" w:rsidP="00286D28">
            <w:pPr>
              <w:jc w:val="center"/>
              <w:rPr>
                <w:rFonts w:ascii="Times New Roman" w:hAnsi="Times New Roman" w:cs="Times New Roman"/>
                <w:sz w:val="24"/>
                <w:szCs w:val="24"/>
              </w:rPr>
            </w:pPr>
            <w:r>
              <w:rPr>
                <w:rFonts w:ascii="Times New Roman" w:hAnsi="Times New Roman" w:cs="Times New Roman"/>
                <w:sz w:val="24"/>
                <w:szCs w:val="24"/>
              </w:rPr>
              <w:t>Prathusha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151AAD" w:rsidRDefault="00286D28" w:rsidP="00286D28">
      <w:pPr>
        <w:ind w:firstLine="720"/>
        <w:jc w:val="center"/>
        <w:rPr>
          <w:rFonts w:ascii="Times New Roman" w:hAnsi="Times New Roman" w:cs="Times New Roman"/>
          <w:b/>
          <w:bCs/>
          <w:sz w:val="40"/>
          <w:szCs w:val="40"/>
        </w:rPr>
      </w:pPr>
      <w:r w:rsidRPr="00151AAD">
        <w:rPr>
          <w:rFonts w:ascii="Times New Roman" w:hAnsi="Times New Roman" w:cs="Times New Roman"/>
          <w:b/>
          <w:bCs/>
          <w:sz w:val="40"/>
          <w:szCs w:val="40"/>
        </w:rPr>
        <w:t>Abstract</w:t>
      </w:r>
    </w:p>
    <w:p w14:paraId="7E8C85A6" w14:textId="77777777" w:rsidR="00151AAD" w:rsidRPr="00151AAD" w:rsidRDefault="00151AAD" w:rsidP="00151AAD">
      <w:pPr>
        <w:rPr>
          <w:rFonts w:ascii="Aptos Display" w:hAnsi="Aptos Display" w:cs="Times New Roman"/>
          <w:sz w:val="28"/>
          <w:szCs w:val="28"/>
        </w:rPr>
      </w:pPr>
      <w:r w:rsidRPr="00151AAD">
        <w:rPr>
          <w:rFonts w:ascii="Aptos Display" w:hAnsi="Aptos Display" w:cs="Times New Roman"/>
          <w:sz w:val="28"/>
          <w:szCs w:val="28"/>
        </w:rPr>
        <w:t>City Connect AI is an AI-powered smart civic complaint management platform designed to bridge the communication gap between citizens and government authorities. The system provides citizens with a convenient digital platform to report and track issues in their locality, such as damaged street lights, overflowing drainage systems, potholes, garbage accumulation, water supply problems, road damage, and other public infrastructure concerns.</w:t>
      </w:r>
    </w:p>
    <w:p w14:paraId="6FF02272" w14:textId="77777777" w:rsidR="00151AAD" w:rsidRPr="00151AAD" w:rsidRDefault="00151AAD" w:rsidP="00151AAD">
      <w:pPr>
        <w:rPr>
          <w:rFonts w:ascii="Aptos Display" w:hAnsi="Aptos Display" w:cs="Times New Roman"/>
          <w:sz w:val="28"/>
          <w:szCs w:val="28"/>
        </w:rPr>
      </w:pPr>
      <w:r w:rsidRPr="00151AAD">
        <w:rPr>
          <w:rFonts w:ascii="Aptos Display" w:hAnsi="Aptos Display" w:cs="Times New Roman"/>
          <w:sz w:val="28"/>
          <w:szCs w:val="28"/>
        </w:rPr>
        <w:t xml:space="preserve">Users can register complaints by providing relevant details such as the issue category, description, location, photographs, and other supporting information. The platform uses Artificial Intelligence to </w:t>
      </w:r>
      <w:proofErr w:type="spellStart"/>
      <w:r w:rsidRPr="00151AAD">
        <w:rPr>
          <w:rFonts w:ascii="Aptos Display" w:hAnsi="Aptos Display" w:cs="Times New Roman"/>
          <w:sz w:val="28"/>
          <w:szCs w:val="28"/>
        </w:rPr>
        <w:t>analyze</w:t>
      </w:r>
      <w:proofErr w:type="spellEnd"/>
      <w:r w:rsidRPr="00151AAD">
        <w:rPr>
          <w:rFonts w:ascii="Aptos Display" w:hAnsi="Aptos Display" w:cs="Times New Roman"/>
          <w:sz w:val="28"/>
          <w:szCs w:val="28"/>
        </w:rPr>
        <w:t xml:space="preserve"> and categorize complaints, identify the appropriate government department, determine the priority of an issue based on its severity and location, and help authorities manage complaints more efficiently.</w:t>
      </w:r>
    </w:p>
    <w:p w14:paraId="6A66540A" w14:textId="77777777" w:rsidR="00151AAD" w:rsidRPr="00151AAD" w:rsidRDefault="00151AAD" w:rsidP="00151AAD">
      <w:pPr>
        <w:rPr>
          <w:rFonts w:ascii="Aptos Display" w:hAnsi="Aptos Display" w:cs="Times New Roman"/>
          <w:sz w:val="28"/>
          <w:szCs w:val="28"/>
        </w:rPr>
      </w:pPr>
      <w:r w:rsidRPr="00151AAD">
        <w:rPr>
          <w:rFonts w:ascii="Aptos Display" w:hAnsi="Aptos Display" w:cs="Times New Roman"/>
          <w:sz w:val="28"/>
          <w:szCs w:val="28"/>
        </w:rPr>
        <w:t>Government officials can access a centralized dashboard to view reported issues, monitor their status, assign complaints to the concerned departments, and update the progress from registration to resolution. Citizens can track the status of their complaints and receive updates, improving transparency and accountability in civic services.</w:t>
      </w:r>
    </w:p>
    <w:p w14:paraId="72B301BC" w14:textId="1EBE4B87" w:rsidR="00151AAD" w:rsidRPr="00151AAD" w:rsidRDefault="00151AAD" w:rsidP="00151AAD">
      <w:pPr>
        <w:rPr>
          <w:rFonts w:ascii="Aptos Display" w:hAnsi="Aptos Display" w:cs="Times New Roman"/>
          <w:sz w:val="28"/>
          <w:szCs w:val="28"/>
        </w:rPr>
      </w:pPr>
      <w:r w:rsidRPr="00151AAD">
        <w:rPr>
          <w:rFonts w:ascii="Aptos Display" w:hAnsi="Aptos Display" w:cs="Times New Roman"/>
          <w:sz w:val="28"/>
          <w:szCs w:val="28"/>
        </w:rPr>
        <w:t xml:space="preserve">By combining AI, location-based services, data analytics, and a centralized complaint management system, City Connect AI aims to reduce response time, improve resource allocation, identify frequently occurring civic problems, and support data-driven decision-making by local authorities. </w:t>
      </w:r>
    </w:p>
    <w:p w14:paraId="4DBFD594" w14:textId="77777777" w:rsidR="00151AAD" w:rsidRPr="00F7593F" w:rsidRDefault="00151AAD" w:rsidP="00151AAD">
      <w:pPr>
        <w:ind w:firstLine="720"/>
        <w:rPr>
          <w:rFonts w:ascii="Times New Roman" w:hAnsi="Times New Roman" w:cs="Times New Roman"/>
          <w:b/>
          <w:bCs/>
          <w:sz w:val="28"/>
          <w:szCs w:val="28"/>
        </w:rPr>
      </w:pP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51AAD"/>
    <w:rsid w:val="00286D28"/>
    <w:rsid w:val="00295A23"/>
    <w:rsid w:val="003930F3"/>
    <w:rsid w:val="005C2430"/>
    <w:rsid w:val="00C40746"/>
    <w:rsid w:val="00EB0BCB"/>
    <w:rsid w:val="00EB798D"/>
    <w:rsid w:val="00F32DEF"/>
    <w:rsid w:val="00F36CFB"/>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varshareddy2406@outlook.com</cp:lastModifiedBy>
  <cp:revision>2</cp:revision>
  <dcterms:created xsi:type="dcterms:W3CDTF">2026-08-18T15:56:00Z</dcterms:created>
  <dcterms:modified xsi:type="dcterms:W3CDTF">2026-08-18T15:56:00Z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