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IR Assignment #2 (Due 6th Sept)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Construct an inverted index structure in Java (or python). You have to read the given </w:t>
      </w:r>
      <w:r w:rsidDel="00000000" w:rsidR="00000000" w:rsidRPr="00000000">
        <w:rPr>
          <w:u w:val="single"/>
          <w:rtl w:val="0"/>
        </w:rPr>
        <w:t xml:space="preserve">“Wikipedia-sentences.csv” </w:t>
      </w:r>
      <w:r w:rsidDel="00000000" w:rsidR="00000000" w:rsidRPr="00000000">
        <w:rPr>
          <w:rtl w:val="0"/>
        </w:rPr>
        <w:t xml:space="preserve"> and construct inverted index using the words as terms. The URLs in the first column (separated by tabs)  are not to be indexed. Each  line can be regarded as a record/document and you can number the documents sequentially as you read the input file.  You can use Java Collection Classes. The format of each posting is of the form: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Term1:  { docid1, docid2, docid3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Term2: { docid1, docid3, docid4, docid7 } ………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See examples in pages in text book.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Implement the following search queries on your index structure.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1. Given a query with two keywords, compute the ids of all documents (or records) that contain BOTH the keywords.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2. Given a query with two keywords, display “k” documents to the user. Display the URL (first column)  and the document contents (second column).  For eg. if k=10, display the first 10 documents. You should make k as a parameter to your program so that you can vary 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