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POTIPIREDDI VARSHA VARDHANI</w:t>
        <w:br w:type="textWrapping"/>
      </w:r>
      <w:r w:rsidDel="00000000" w:rsidR="00000000" w:rsidRPr="00000000">
        <w:rPr>
          <w:b w:val="1"/>
          <w:rtl w:val="0"/>
        </w:rPr>
        <w:t xml:space="preserve">Roll No:</w:t>
      </w:r>
      <w:r w:rsidDel="00000000" w:rsidR="00000000" w:rsidRPr="00000000">
        <w:rPr>
          <w:rtl w:val="0"/>
        </w:rPr>
        <w:t xml:space="preserve"> 23Q75A0224</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:LTVIP2025TMID37823</w:t>
      </w: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-152394</wp:posOffset>
            </wp:positionH>
            <wp:positionV relativeFrom="paragraph">
              <wp:posOffset>1095375</wp:posOffset>
            </wp:positionV>
            <wp:extent cx="5631180" cy="310896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-84873</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2">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