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A365D"/>
        </w:rPr>
        <w:t>ADANI UNIVERSITY</w:t>
      </w:r>
    </w:p>
    <w:p>
      <w:pPr>
        <w:spacing w:after="480"/>
        <w:jc w:val="center"/>
      </w:pPr>
      <w:r>
        <w:rPr>
          <w:b/>
          <w:i w:val="0"/>
          <w:color w:val="2B6CB0"/>
          <w:sz w:val="22"/>
        </w:rPr>
        <w:t>FACULTY OF ENGINEERING &amp; TECHNOLOGY</w:t>
        <w:br/>
        <w:t>DEPARTMENT OF COMPUTER SCIENCE &amp; ENGINEERING</w:t>
      </w:r>
    </w:p>
    <w:p>
      <w:pPr>
        <w:spacing w:after="240"/>
        <w:jc w:val="center"/>
      </w:pPr>
      <w:r>
        <w:rPr>
          <w:b/>
          <w:i w:val="0"/>
          <w:color w:val="718096"/>
        </w:rPr>
        <w:t>ACADEMIC PROJECT REPORT</w:t>
      </w:r>
    </w:p>
    <w:p>
      <w:pPr>
        <w:spacing w:after="320"/>
        <w:jc w:val="center"/>
      </w:pPr>
      <w:r>
        <w:rPr>
          <w:b/>
          <w:i w:val="0"/>
          <w:color w:val="1A365D"/>
          <w:sz w:val="40"/>
        </w:rPr>
        <w:t>CARDIODIFF: 1D DENOISING DIFFUSION PROBABILISTIC MODELS FOR ECG SIGNAL SYNTHESIS &amp; IMBALANCED ARRHYTHMIA CLASSIFICATION</w:t>
      </w:r>
    </w:p>
    <w:p>
      <w:pPr>
        <w:spacing w:after="640"/>
        <w:jc w:val="center"/>
      </w:pPr>
      <w:r>
        <w:rPr>
          <w:b/>
          <w:i w:val="0"/>
          <w:color w:val="2B6CB0"/>
          <w:sz w:val="26"/>
        </w:rPr>
        <w:t>A Project Report Submitted in Partial Fulfillment of the Requirements for the Course</w:t>
        <w:br/>
        <w:t>GENERATIVE ARTIFICIAL INTELLIGENCE</w:t>
      </w:r>
    </w:p>
    <w:p>
      <w:pPr>
        <w:spacing w:after="120"/>
        <w:jc w:val="center"/>
      </w:pPr>
      <w:r>
        <w:rPr>
          <w:b/>
          <w:i w:val="0"/>
          <w:color w:val="2B6CB0"/>
        </w:rPr>
        <w:t>SUBMITTED BY:</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3120"/>
        <w:gridCol w:w="3120"/>
        <w:gridCol w:w="3120"/>
      </w:tblGrid>
      <w:tr>
        <w:tc>
          <w:tcPr>
            <w:tcW w:type="dxa" w:w="3120"/>
            <w:shd w:fill="1A365D"/>
          </w:tcPr>
          <w:p>
            <w:pPr>
              <w:spacing w:before="60" w:after="60"/>
              <w:jc w:val="center"/>
            </w:pPr>
            <w:r>
              <w:rPr>
                <w:b/>
                <w:color w:val="FFFFFF"/>
              </w:rPr>
              <w:t>Sr. No.</w:t>
            </w:r>
          </w:p>
        </w:tc>
        <w:tc>
          <w:tcPr>
            <w:tcW w:type="dxa" w:w="3120"/>
            <w:shd w:fill="1A365D"/>
          </w:tcPr>
          <w:p>
            <w:pPr>
              <w:spacing w:before="60" w:after="60"/>
              <w:jc w:val="center"/>
            </w:pPr>
            <w:r>
              <w:rPr>
                <w:b/>
                <w:color w:val="FFFFFF"/>
              </w:rPr>
              <w:t>Student Name</w:t>
            </w:r>
          </w:p>
        </w:tc>
        <w:tc>
          <w:tcPr>
            <w:tcW w:type="dxa" w:w="3120"/>
            <w:shd w:fill="1A365D"/>
          </w:tcPr>
          <w:p>
            <w:pPr>
              <w:spacing w:before="60" w:after="60"/>
              <w:jc w:val="center"/>
            </w:pPr>
            <w:r>
              <w:rPr>
                <w:b/>
                <w:color w:val="FFFFFF"/>
              </w:rPr>
              <w:t>Enrollment / Roll No.</w:t>
            </w:r>
          </w:p>
        </w:tc>
      </w:tr>
      <w:tr>
        <w:tc>
          <w:tcPr>
            <w:tcW w:type="dxa" w:w="3120"/>
            <w:shd w:fill="F7FAFC"/>
          </w:tcPr>
          <w:p>
            <w:pPr>
              <w:spacing w:before="60" w:after="60"/>
              <w:jc w:val="center"/>
            </w:pPr>
            <w:r>
              <w:t>1</w:t>
            </w:r>
          </w:p>
        </w:tc>
        <w:tc>
          <w:tcPr>
            <w:tcW w:type="dxa" w:w="3120"/>
            <w:shd w:fill="F7FAFC"/>
          </w:tcPr>
          <w:p>
            <w:pPr>
              <w:spacing w:before="60" w:after="60"/>
              <w:jc w:val="center"/>
            </w:pPr>
            <w:r>
              <w:t>Shah Varshil</w:t>
            </w:r>
          </w:p>
        </w:tc>
        <w:tc>
          <w:tcPr>
            <w:tcW w:type="dxa" w:w="3120"/>
            <w:shd w:fill="F7FAFC"/>
          </w:tcPr>
          <w:p>
            <w:pPr>
              <w:spacing w:before="60" w:after="60"/>
              <w:jc w:val="center"/>
            </w:pPr>
            <w:r>
              <w:t>1AUA24BCS919</w:t>
            </w:r>
          </w:p>
        </w:tc>
      </w:tr>
      <w:tr>
        <w:tc>
          <w:tcPr>
            <w:tcW w:type="dxa" w:w="3120"/>
            <w:shd w:fill="FFFFFF"/>
          </w:tcPr>
          <w:p>
            <w:pPr>
              <w:spacing w:before="60" w:after="60"/>
              <w:jc w:val="center"/>
            </w:pPr>
            <w:r>
              <w:t>2</w:t>
            </w:r>
          </w:p>
        </w:tc>
        <w:tc>
          <w:tcPr>
            <w:tcW w:type="dxa" w:w="3120"/>
            <w:shd w:fill="FFFFFF"/>
          </w:tcPr>
          <w:p>
            <w:pPr>
              <w:spacing w:before="60" w:after="60"/>
              <w:jc w:val="center"/>
            </w:pPr>
            <w:r>
              <w:t>Siddhant Patel</w:t>
            </w:r>
          </w:p>
        </w:tc>
        <w:tc>
          <w:tcPr>
            <w:tcW w:type="dxa" w:w="3120"/>
            <w:shd w:fill="FFFFFF"/>
          </w:tcPr>
          <w:p>
            <w:pPr>
              <w:spacing w:before="60" w:after="60"/>
              <w:jc w:val="center"/>
            </w:pPr>
            <w:r>
              <w:t>1AUA24BCS917</w:t>
            </w:r>
          </w:p>
        </w:tc>
      </w:tr>
      <w:tr>
        <w:tc>
          <w:tcPr>
            <w:tcW w:type="dxa" w:w="3120"/>
            <w:shd w:fill="F7FAFC"/>
          </w:tcPr>
          <w:p>
            <w:pPr>
              <w:spacing w:before="60" w:after="60"/>
              <w:jc w:val="center"/>
            </w:pPr>
            <w:r>
              <w:t>3</w:t>
            </w:r>
          </w:p>
        </w:tc>
        <w:tc>
          <w:tcPr>
            <w:tcW w:type="dxa" w:w="3120"/>
            <w:shd w:fill="F7FAFC"/>
          </w:tcPr>
          <w:p>
            <w:pPr>
              <w:spacing w:before="60" w:after="60"/>
              <w:jc w:val="center"/>
            </w:pPr>
            <w:r>
              <w:t>Varmil Parikh</w:t>
            </w:r>
          </w:p>
        </w:tc>
        <w:tc>
          <w:tcPr>
            <w:tcW w:type="dxa" w:w="3120"/>
            <w:shd w:fill="F7FAFC"/>
          </w:tcPr>
          <w:p>
            <w:pPr>
              <w:spacing w:before="60" w:after="60"/>
              <w:jc w:val="center"/>
            </w:pPr>
            <w:r>
              <w:t>1AUA24BCS914</w:t>
            </w:r>
          </w:p>
        </w:tc>
      </w:tr>
    </w:tbl>
    <w:p>
      <w:pPr>
        <w:spacing w:after="480"/>
        <w:jc w:val="left"/>
      </w:pPr>
      <w:r>
        <w:rPr>
          <w:b w:val="0"/>
          <w:i w:val="0"/>
        </w:rPr>
      </w:r>
    </w:p>
    <w:p>
      <w:pPr>
        <w:spacing w:after="80"/>
        <w:jc w:val="center"/>
      </w:pPr>
      <w:r>
        <w:rPr>
          <w:b/>
          <w:i w:val="0"/>
          <w:color w:val="2B6CB0"/>
        </w:rPr>
        <w:t>UNDER THE ESTEEMED GUIDANCE OF:</w:t>
      </w:r>
    </w:p>
    <w:p>
      <w:pPr>
        <w:spacing w:after="40"/>
        <w:jc w:val="center"/>
      </w:pPr>
      <w:r>
        <w:rPr>
          <w:b/>
          <w:i w:val="0"/>
          <w:color w:val="1A365D"/>
          <w:sz w:val="26"/>
        </w:rPr>
        <w:t>Dr. Krupali Donda</w:t>
      </w:r>
    </w:p>
    <w:p>
      <w:pPr>
        <w:spacing w:after="720"/>
        <w:jc w:val="center"/>
      </w:pPr>
      <w:r>
        <w:rPr>
          <w:b w:val="0"/>
          <w:i w:val="0"/>
          <w:color w:val="2D3748"/>
        </w:rPr>
        <w:t>Assistant Professor, Department of Computer Science &amp; Engineering</w:t>
        <w:br/>
        <w:t>Faculty of Engineering &amp; Technology, Adani University</w:t>
      </w:r>
    </w:p>
    <w:p>
      <w:pPr>
        <w:spacing w:after="120"/>
        <w:jc w:val="center"/>
      </w:pPr>
      <w:r>
        <w:rPr>
          <w:b/>
          <w:i w:val="0"/>
          <w:color w:val="718096"/>
        </w:rPr>
        <w:t>Academic Year: 2025 – 2026 | October 2026</w:t>
      </w:r>
    </w:p>
    <w:p>
      <w:r>
        <w:br w:type="page"/>
      </w:r>
    </w:p>
    <w:p>
      <w:pPr>
        <w:keepNext/>
        <w:spacing w:before="320" w:after="160"/>
      </w:pPr>
      <w:r>
        <w:rPr>
          <w:b/>
          <w:color w:val="1A365D"/>
          <w:sz w:val="36"/>
        </w:rPr>
        <w:t>TABLE OF CONTENTS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4680"/>
        <w:gridCol w:w="4680"/>
      </w:tblGrid>
      <w:tr>
        <w:tc>
          <w:tcPr>
            <w:tcW w:type="dxa" w:w="7920"/>
          </w:tcPr>
          <w:p>
            <w:pPr>
              <w:spacing w:before="40" w:after="40"/>
            </w:pPr>
            <w:r>
              <w:rPr>
                <w:b/>
                <w:color w:val="1A365D"/>
              </w:rPr>
              <w:t>1. Title Page</w:t>
            </w:r>
          </w:p>
        </w:tc>
        <w:tc>
          <w:tcPr>
            <w:tcW w:type="dxa" w:w="1440"/>
          </w:tcPr>
          <w:p>
            <w:pPr>
              <w:spacing w:before="40" w:after="40"/>
              <w:jc w:val="right"/>
            </w:pPr>
            <w:r>
              <w:rPr>
                <w:b/>
              </w:rPr>
              <w:t>1</w:t>
            </w:r>
          </w:p>
        </w:tc>
      </w:tr>
      <w:tr>
        <w:tc>
          <w:tcPr>
            <w:tcW w:type="dxa" w:w="7920"/>
          </w:tcPr>
          <w:p>
            <w:pPr>
              <w:spacing w:before="40" w:after="40"/>
            </w:pPr>
            <w:r>
              <w:rPr>
                <w:b/>
                <w:color w:val="1A365D"/>
              </w:rPr>
              <w:t>2. Abstract</w:t>
            </w:r>
          </w:p>
        </w:tc>
        <w:tc>
          <w:tcPr>
            <w:tcW w:type="dxa" w:w="1440"/>
          </w:tcPr>
          <w:p>
            <w:pPr>
              <w:spacing w:before="40" w:after="40"/>
              <w:jc w:val="right"/>
            </w:pPr>
            <w:r>
              <w:rPr>
                <w:b/>
              </w:rPr>
              <w:t>3</w:t>
            </w:r>
          </w:p>
        </w:tc>
      </w:tr>
      <w:tr>
        <w:tc>
          <w:tcPr>
            <w:tcW w:type="dxa" w:w="7920"/>
          </w:tcPr>
          <w:p>
            <w:pPr>
              <w:spacing w:before="40" w:after="40"/>
            </w:pPr>
            <w:r>
              <w:rPr>
                <w:b/>
                <w:color w:val="1A365D"/>
              </w:rPr>
              <w:t>3. Introduction</w:t>
            </w:r>
          </w:p>
        </w:tc>
        <w:tc>
          <w:tcPr>
            <w:tcW w:type="dxa" w:w="1440"/>
          </w:tcPr>
          <w:p>
            <w:pPr>
              <w:spacing w:before="40" w:after="40"/>
              <w:jc w:val="right"/>
            </w:pPr>
            <w:r>
              <w:rPr>
                <w:b/>
              </w:rPr>
              <w:t>4</w:t>
            </w:r>
          </w:p>
        </w:tc>
      </w:tr>
      <w:tr>
        <w:tc>
          <w:tcPr>
            <w:tcW w:type="dxa" w:w="7920"/>
          </w:tcPr>
          <w:p>
            <w:pPr>
              <w:spacing w:before="40" w:after="40"/>
            </w:pPr>
            <w:r>
              <w:rPr>
                <w:color w:val="2D3748"/>
              </w:rPr>
              <w:t xml:space="preserve">    3.1 Background of the Problem</w:t>
            </w:r>
          </w:p>
        </w:tc>
        <w:tc>
          <w:tcPr>
            <w:tcW w:type="dxa" w:w="1440"/>
          </w:tcPr>
          <w:p>
            <w:pPr>
              <w:spacing w:before="40" w:after="40"/>
              <w:jc w:val="right"/>
            </w:pPr>
            <w:r>
              <w:rPr>
                <w:color w:val="718096"/>
              </w:rPr>
              <w:t>4</w:t>
            </w:r>
          </w:p>
        </w:tc>
      </w:tr>
      <w:tr>
        <w:tc>
          <w:tcPr>
            <w:tcW w:type="dxa" w:w="7920"/>
          </w:tcPr>
          <w:p>
            <w:pPr>
              <w:spacing w:before="40" w:after="40"/>
            </w:pPr>
            <w:r>
              <w:rPr>
                <w:color w:val="2D3748"/>
              </w:rPr>
              <w:t xml:space="preserve">    3.2 Motivation</w:t>
            </w:r>
          </w:p>
        </w:tc>
        <w:tc>
          <w:tcPr>
            <w:tcW w:type="dxa" w:w="1440"/>
          </w:tcPr>
          <w:p>
            <w:pPr>
              <w:spacing w:before="40" w:after="40"/>
              <w:jc w:val="right"/>
            </w:pPr>
            <w:r>
              <w:rPr>
                <w:color w:val="718096"/>
              </w:rPr>
              <w:t>4</w:t>
            </w:r>
          </w:p>
        </w:tc>
      </w:tr>
      <w:tr>
        <w:tc>
          <w:tcPr>
            <w:tcW w:type="dxa" w:w="7920"/>
          </w:tcPr>
          <w:p>
            <w:pPr>
              <w:spacing w:before="40" w:after="40"/>
            </w:pPr>
            <w:r>
              <w:rPr>
                <w:color w:val="2D3748"/>
              </w:rPr>
              <w:t xml:space="preserve">    3.3 Relevance in Generative AI and Biomedical Systems</w:t>
            </w:r>
          </w:p>
        </w:tc>
        <w:tc>
          <w:tcPr>
            <w:tcW w:type="dxa" w:w="1440"/>
          </w:tcPr>
          <w:p>
            <w:pPr>
              <w:spacing w:before="40" w:after="40"/>
              <w:jc w:val="right"/>
            </w:pPr>
            <w:r>
              <w:rPr>
                <w:color w:val="718096"/>
              </w:rPr>
              <w:t>5</w:t>
            </w:r>
          </w:p>
        </w:tc>
      </w:tr>
      <w:tr>
        <w:tc>
          <w:tcPr>
            <w:tcW w:type="dxa" w:w="7920"/>
          </w:tcPr>
          <w:p>
            <w:pPr>
              <w:spacing w:before="40" w:after="40"/>
            </w:pPr>
            <w:r>
              <w:rPr>
                <w:color w:val="2D3748"/>
              </w:rPr>
              <w:t xml:space="preserve">    3.4 Overview of the Proposed Solution</w:t>
            </w:r>
          </w:p>
        </w:tc>
        <w:tc>
          <w:tcPr>
            <w:tcW w:type="dxa" w:w="1440"/>
          </w:tcPr>
          <w:p>
            <w:pPr>
              <w:spacing w:before="40" w:after="40"/>
              <w:jc w:val="right"/>
            </w:pPr>
            <w:r>
              <w:rPr>
                <w:color w:val="718096"/>
              </w:rPr>
              <w:t>5</w:t>
            </w:r>
          </w:p>
        </w:tc>
      </w:tr>
      <w:tr>
        <w:tc>
          <w:tcPr>
            <w:tcW w:type="dxa" w:w="7920"/>
          </w:tcPr>
          <w:p>
            <w:pPr>
              <w:spacing w:before="40" w:after="40"/>
            </w:pPr>
            <w:r>
              <w:rPr>
                <w:b/>
                <w:color w:val="1A365D"/>
              </w:rPr>
              <w:t>4. Problem Statement &amp; Objectives</w:t>
            </w:r>
          </w:p>
        </w:tc>
        <w:tc>
          <w:tcPr>
            <w:tcW w:type="dxa" w:w="1440"/>
          </w:tcPr>
          <w:p>
            <w:pPr>
              <w:spacing w:before="40" w:after="40"/>
              <w:jc w:val="right"/>
            </w:pPr>
            <w:r>
              <w:rPr>
                <w:b/>
              </w:rPr>
              <w:t>6</w:t>
            </w:r>
          </w:p>
        </w:tc>
      </w:tr>
      <w:tr>
        <w:tc>
          <w:tcPr>
            <w:tcW w:type="dxa" w:w="7920"/>
          </w:tcPr>
          <w:p>
            <w:pPr>
              <w:spacing w:before="40" w:after="40"/>
            </w:pPr>
            <w:r>
              <w:rPr>
                <w:color w:val="2D3748"/>
              </w:rPr>
              <w:t xml:space="preserve">    4.1 Problem Statement</w:t>
            </w:r>
          </w:p>
        </w:tc>
        <w:tc>
          <w:tcPr>
            <w:tcW w:type="dxa" w:w="1440"/>
          </w:tcPr>
          <w:p>
            <w:pPr>
              <w:spacing w:before="40" w:after="40"/>
              <w:jc w:val="right"/>
            </w:pPr>
            <w:r>
              <w:rPr>
                <w:color w:val="718096"/>
              </w:rPr>
              <w:t>6</w:t>
            </w:r>
          </w:p>
        </w:tc>
      </w:tr>
      <w:tr>
        <w:tc>
          <w:tcPr>
            <w:tcW w:type="dxa" w:w="7920"/>
          </w:tcPr>
          <w:p>
            <w:pPr>
              <w:spacing w:before="40" w:after="40"/>
            </w:pPr>
            <w:r>
              <w:rPr>
                <w:color w:val="2D3748"/>
              </w:rPr>
              <w:t xml:space="preserve">    4.2 Specific Objectives</w:t>
            </w:r>
          </w:p>
        </w:tc>
        <w:tc>
          <w:tcPr>
            <w:tcW w:type="dxa" w:w="1440"/>
          </w:tcPr>
          <w:p>
            <w:pPr>
              <w:spacing w:before="40" w:after="40"/>
              <w:jc w:val="right"/>
            </w:pPr>
            <w:r>
              <w:rPr>
                <w:color w:val="718096"/>
              </w:rPr>
              <w:t>6</w:t>
            </w:r>
          </w:p>
        </w:tc>
      </w:tr>
      <w:tr>
        <w:tc>
          <w:tcPr>
            <w:tcW w:type="dxa" w:w="7920"/>
          </w:tcPr>
          <w:p>
            <w:pPr>
              <w:spacing w:before="40" w:after="40"/>
            </w:pPr>
            <w:r>
              <w:rPr>
                <w:b/>
                <w:color w:val="1A365D"/>
              </w:rPr>
              <w:t>5. Literature Review / Existing Work</w:t>
            </w:r>
          </w:p>
        </w:tc>
        <w:tc>
          <w:tcPr>
            <w:tcW w:type="dxa" w:w="1440"/>
          </w:tcPr>
          <w:p>
            <w:pPr>
              <w:spacing w:before="40" w:after="40"/>
              <w:jc w:val="right"/>
            </w:pPr>
            <w:r>
              <w:rPr>
                <w:b/>
              </w:rPr>
              <w:t>7</w:t>
            </w:r>
          </w:p>
        </w:tc>
      </w:tr>
      <w:tr>
        <w:tc>
          <w:tcPr>
            <w:tcW w:type="dxa" w:w="7920"/>
          </w:tcPr>
          <w:p>
            <w:pPr>
              <w:spacing w:before="40" w:after="40"/>
            </w:pPr>
            <w:r>
              <w:rPr>
                <w:color w:val="2D3748"/>
              </w:rPr>
              <w:t xml:space="preserve">    5.1 Conventional Imbalanced Learning in Arrhythmia</w:t>
            </w:r>
          </w:p>
        </w:tc>
        <w:tc>
          <w:tcPr>
            <w:tcW w:type="dxa" w:w="1440"/>
          </w:tcPr>
          <w:p>
            <w:pPr>
              <w:spacing w:before="40" w:after="40"/>
              <w:jc w:val="right"/>
            </w:pPr>
            <w:r>
              <w:rPr>
                <w:color w:val="718096"/>
              </w:rPr>
              <w:t>7</w:t>
            </w:r>
          </w:p>
        </w:tc>
      </w:tr>
      <w:tr>
        <w:tc>
          <w:tcPr>
            <w:tcW w:type="dxa" w:w="7920"/>
          </w:tcPr>
          <w:p>
            <w:pPr>
              <w:spacing w:before="40" w:after="40"/>
            </w:pPr>
            <w:r>
              <w:rPr>
                <w:color w:val="2D3748"/>
              </w:rPr>
              <w:t xml:space="preserve">    5.2 Deep Generative Models: GANs, VAEs, and Normalizing Flows</w:t>
            </w:r>
          </w:p>
        </w:tc>
        <w:tc>
          <w:tcPr>
            <w:tcW w:type="dxa" w:w="1440"/>
          </w:tcPr>
          <w:p>
            <w:pPr>
              <w:spacing w:before="40" w:after="40"/>
              <w:jc w:val="right"/>
            </w:pPr>
            <w:r>
              <w:rPr>
                <w:color w:val="718096"/>
              </w:rPr>
              <w:t>7</w:t>
            </w:r>
          </w:p>
        </w:tc>
      </w:tr>
      <w:tr>
        <w:tc>
          <w:tcPr>
            <w:tcW w:type="dxa" w:w="7920"/>
          </w:tcPr>
          <w:p>
            <w:pPr>
              <w:spacing w:before="40" w:after="40"/>
            </w:pPr>
            <w:r>
              <w:rPr>
                <w:color w:val="2D3748"/>
              </w:rPr>
              <w:t xml:space="preserve">    5.3 Limitations and Gaps in Existing Generative Paradigms</w:t>
            </w:r>
          </w:p>
        </w:tc>
        <w:tc>
          <w:tcPr>
            <w:tcW w:type="dxa" w:w="1440"/>
          </w:tcPr>
          <w:p>
            <w:pPr>
              <w:spacing w:before="40" w:after="40"/>
              <w:jc w:val="right"/>
            </w:pPr>
            <w:r>
              <w:rPr>
                <w:color w:val="718096"/>
              </w:rPr>
              <w:t>8</w:t>
            </w:r>
          </w:p>
        </w:tc>
      </w:tr>
      <w:tr>
        <w:tc>
          <w:tcPr>
            <w:tcW w:type="dxa" w:w="7920"/>
          </w:tcPr>
          <w:p>
            <w:pPr>
              <w:spacing w:before="40" w:after="40"/>
            </w:pPr>
            <w:r>
              <w:rPr>
                <w:color w:val="2D3748"/>
              </w:rPr>
              <w:t xml:space="preserve">    5.4 How CardioDiff Improves Upon Prior Art</w:t>
            </w:r>
          </w:p>
        </w:tc>
        <w:tc>
          <w:tcPr>
            <w:tcW w:type="dxa" w:w="1440"/>
          </w:tcPr>
          <w:p>
            <w:pPr>
              <w:spacing w:before="40" w:after="40"/>
              <w:jc w:val="right"/>
            </w:pPr>
            <w:r>
              <w:rPr>
                <w:color w:val="718096"/>
              </w:rPr>
              <w:t>8</w:t>
            </w:r>
          </w:p>
        </w:tc>
      </w:tr>
      <w:tr>
        <w:tc>
          <w:tcPr>
            <w:tcW w:type="dxa" w:w="7920"/>
          </w:tcPr>
          <w:p>
            <w:pPr>
              <w:spacing w:before="40" w:after="40"/>
            </w:pPr>
            <w:r>
              <w:rPr>
                <w:b/>
                <w:color w:val="1A365D"/>
              </w:rPr>
              <w:t>6. Proposed Methodology</w:t>
            </w:r>
          </w:p>
        </w:tc>
        <w:tc>
          <w:tcPr>
            <w:tcW w:type="dxa" w:w="1440"/>
          </w:tcPr>
          <w:p>
            <w:pPr>
              <w:spacing w:before="40" w:after="40"/>
              <w:jc w:val="right"/>
            </w:pPr>
            <w:r>
              <w:rPr>
                <w:b/>
              </w:rPr>
              <w:t>9</w:t>
            </w:r>
          </w:p>
        </w:tc>
      </w:tr>
      <w:tr>
        <w:tc>
          <w:tcPr>
            <w:tcW w:type="dxa" w:w="7920"/>
          </w:tcPr>
          <w:p>
            <w:pPr>
              <w:spacing w:before="40" w:after="40"/>
            </w:pPr>
            <w:r>
              <w:rPr>
                <w:color w:val="2D3748"/>
              </w:rPr>
              <w:t xml:space="preserve">    6.1 Overall System Workflow</w:t>
            </w:r>
          </w:p>
        </w:tc>
        <w:tc>
          <w:tcPr>
            <w:tcW w:type="dxa" w:w="1440"/>
          </w:tcPr>
          <w:p>
            <w:pPr>
              <w:spacing w:before="40" w:after="40"/>
              <w:jc w:val="right"/>
            </w:pPr>
            <w:r>
              <w:rPr>
                <w:color w:val="718096"/>
              </w:rPr>
              <w:t>9</w:t>
            </w:r>
          </w:p>
        </w:tc>
      </w:tr>
      <w:tr>
        <w:tc>
          <w:tcPr>
            <w:tcW w:type="dxa" w:w="7920"/>
          </w:tcPr>
          <w:p>
            <w:pPr>
              <w:spacing w:before="40" w:after="40"/>
            </w:pPr>
            <w:r>
              <w:rPr>
                <w:color w:val="2D3748"/>
              </w:rPr>
              <w:t xml:space="preserve">    6.2 1D-CNN Arrhythmia Classifier Architecture</w:t>
            </w:r>
          </w:p>
        </w:tc>
        <w:tc>
          <w:tcPr>
            <w:tcW w:type="dxa" w:w="1440"/>
          </w:tcPr>
          <w:p>
            <w:pPr>
              <w:spacing w:before="40" w:after="40"/>
              <w:jc w:val="right"/>
            </w:pPr>
            <w:r>
              <w:rPr>
                <w:color w:val="718096"/>
              </w:rPr>
              <w:t>10</w:t>
            </w:r>
          </w:p>
        </w:tc>
      </w:tr>
      <w:tr>
        <w:tc>
          <w:tcPr>
            <w:tcW w:type="dxa" w:w="7920"/>
          </w:tcPr>
          <w:p>
            <w:pPr>
              <w:spacing w:before="40" w:after="40"/>
            </w:pPr>
            <w:r>
              <w:rPr>
                <w:color w:val="2D3748"/>
              </w:rPr>
              <w:t xml:space="preserve">    6.3 Conditional 1D DDPM Generative Architecture</w:t>
            </w:r>
          </w:p>
        </w:tc>
        <w:tc>
          <w:tcPr>
            <w:tcW w:type="dxa" w:w="1440"/>
          </w:tcPr>
          <w:p>
            <w:pPr>
              <w:spacing w:before="40" w:after="40"/>
              <w:jc w:val="right"/>
            </w:pPr>
            <w:r>
              <w:rPr>
                <w:color w:val="718096"/>
              </w:rPr>
              <w:t>11</w:t>
            </w:r>
          </w:p>
        </w:tc>
      </w:tr>
      <w:tr>
        <w:tc>
          <w:tcPr>
            <w:tcW w:type="dxa" w:w="7920"/>
          </w:tcPr>
          <w:p>
            <w:pPr>
              <w:spacing w:before="40" w:after="40"/>
            </w:pPr>
            <w:r>
              <w:rPr>
                <w:b/>
                <w:color w:val="1A365D"/>
              </w:rPr>
              <w:t>7. Generative AI Technique: Denoising Diffusion Models (DDPM)</w:t>
            </w:r>
          </w:p>
        </w:tc>
        <w:tc>
          <w:tcPr>
            <w:tcW w:type="dxa" w:w="1440"/>
          </w:tcPr>
          <w:p>
            <w:pPr>
              <w:spacing w:before="40" w:after="40"/>
              <w:jc w:val="right"/>
            </w:pPr>
            <w:r>
              <w:rPr>
                <w:b/>
              </w:rPr>
              <w:t>12</w:t>
            </w:r>
          </w:p>
        </w:tc>
      </w:tr>
      <w:tr>
        <w:tc>
          <w:tcPr>
            <w:tcW w:type="dxa" w:w="7920"/>
          </w:tcPr>
          <w:p>
            <w:pPr>
              <w:spacing w:before="40" w:after="40"/>
            </w:pPr>
            <w:r>
              <w:rPr>
                <w:color w:val="2D3748"/>
              </w:rPr>
              <w:t xml:space="preserve">    7.1 Fundamental Concept of Score-Based Diffusion Models</w:t>
            </w:r>
          </w:p>
        </w:tc>
        <w:tc>
          <w:tcPr>
            <w:tcW w:type="dxa" w:w="1440"/>
          </w:tcPr>
          <w:p>
            <w:pPr>
              <w:spacing w:before="40" w:after="40"/>
              <w:jc w:val="right"/>
            </w:pPr>
            <w:r>
              <w:rPr>
                <w:color w:val="718096"/>
              </w:rPr>
              <w:t>12</w:t>
            </w:r>
          </w:p>
        </w:tc>
      </w:tr>
      <w:tr>
        <w:tc>
          <w:tcPr>
            <w:tcW w:type="dxa" w:w="7920"/>
          </w:tcPr>
          <w:p>
            <w:pPr>
              <w:spacing w:before="40" w:after="40"/>
            </w:pPr>
            <w:r>
              <w:rPr>
                <w:color w:val="2D3748"/>
              </w:rPr>
              <w:t xml:space="preserve">    7.2 Forward Diffusion and Reverse Denoising Markov Chains</w:t>
            </w:r>
          </w:p>
        </w:tc>
        <w:tc>
          <w:tcPr>
            <w:tcW w:type="dxa" w:w="1440"/>
          </w:tcPr>
          <w:p>
            <w:pPr>
              <w:spacing w:before="40" w:after="40"/>
              <w:jc w:val="right"/>
            </w:pPr>
            <w:r>
              <w:rPr>
                <w:color w:val="718096"/>
              </w:rPr>
              <w:t>12</w:t>
            </w:r>
          </w:p>
        </w:tc>
      </w:tr>
      <w:tr>
        <w:tc>
          <w:tcPr>
            <w:tcW w:type="dxa" w:w="7920"/>
          </w:tcPr>
          <w:p>
            <w:pPr>
              <w:spacing w:before="40" w:after="40"/>
            </w:pPr>
            <w:r>
              <w:rPr>
                <w:color w:val="2D3748"/>
              </w:rPr>
              <w:t xml:space="preserve">    7.3 Class Conditioning &amp; Sinusoidal Temporal Embeddings</w:t>
            </w:r>
          </w:p>
        </w:tc>
        <w:tc>
          <w:tcPr>
            <w:tcW w:type="dxa" w:w="1440"/>
          </w:tcPr>
          <w:p>
            <w:pPr>
              <w:spacing w:before="40" w:after="40"/>
              <w:jc w:val="right"/>
            </w:pPr>
            <w:r>
              <w:rPr>
                <w:color w:val="718096"/>
              </w:rPr>
              <w:t>13</w:t>
            </w:r>
          </w:p>
        </w:tc>
      </w:tr>
      <w:tr>
        <w:tc>
          <w:tcPr>
            <w:tcW w:type="dxa" w:w="7920"/>
          </w:tcPr>
          <w:p>
            <w:pPr>
              <w:spacing w:before="40" w:after="40"/>
            </w:pPr>
            <w:r>
              <w:rPr>
                <w:color w:val="2D3748"/>
              </w:rPr>
              <w:t xml:space="preserve">    7.4 Algorithmic Implementations &amp; Pseudocode</w:t>
            </w:r>
          </w:p>
        </w:tc>
        <w:tc>
          <w:tcPr>
            <w:tcW w:type="dxa" w:w="1440"/>
          </w:tcPr>
          <w:p>
            <w:pPr>
              <w:spacing w:before="40" w:after="40"/>
              <w:jc w:val="right"/>
            </w:pPr>
            <w:r>
              <w:rPr>
                <w:color w:val="718096"/>
              </w:rPr>
              <w:t>14</w:t>
            </w:r>
          </w:p>
        </w:tc>
      </w:tr>
      <w:tr>
        <w:tc>
          <w:tcPr>
            <w:tcW w:type="dxa" w:w="7920"/>
          </w:tcPr>
          <w:p>
            <w:pPr>
              <w:spacing w:before="40" w:after="40"/>
            </w:pPr>
            <w:r>
              <w:rPr>
                <w:b/>
                <w:color w:val="1A365D"/>
              </w:rPr>
              <w:t>8. Dataset &amp; Input Data Preprocessing</w:t>
            </w:r>
          </w:p>
        </w:tc>
        <w:tc>
          <w:tcPr>
            <w:tcW w:type="dxa" w:w="1440"/>
          </w:tcPr>
          <w:p>
            <w:pPr>
              <w:spacing w:before="40" w:after="40"/>
              <w:jc w:val="right"/>
            </w:pPr>
            <w:r>
              <w:rPr>
                <w:b/>
              </w:rPr>
              <w:t>15</w:t>
            </w:r>
          </w:p>
        </w:tc>
      </w:tr>
      <w:tr>
        <w:tc>
          <w:tcPr>
            <w:tcW w:type="dxa" w:w="7920"/>
          </w:tcPr>
          <w:p>
            <w:pPr>
              <w:spacing w:before="40" w:after="40"/>
            </w:pPr>
            <w:r>
              <w:rPr>
                <w:color w:val="2D3748"/>
              </w:rPr>
              <w:t xml:space="preserve">    8.1 MIT-BIH Database Description</w:t>
            </w:r>
          </w:p>
        </w:tc>
        <w:tc>
          <w:tcPr>
            <w:tcW w:type="dxa" w:w="1440"/>
          </w:tcPr>
          <w:p>
            <w:pPr>
              <w:spacing w:before="40" w:after="40"/>
              <w:jc w:val="right"/>
            </w:pPr>
            <w:r>
              <w:rPr>
                <w:color w:val="718096"/>
              </w:rPr>
              <w:t>15</w:t>
            </w:r>
          </w:p>
        </w:tc>
      </w:tr>
      <w:tr>
        <w:tc>
          <w:tcPr>
            <w:tcW w:type="dxa" w:w="7920"/>
          </w:tcPr>
          <w:p>
            <w:pPr>
              <w:spacing w:before="40" w:after="40"/>
            </w:pPr>
            <w:r>
              <w:rPr>
                <w:color w:val="2D3748"/>
              </w:rPr>
              <w:t xml:space="preserve">    8.2 Class Distribution &amp; Severe Imbalance Profile</w:t>
            </w:r>
          </w:p>
        </w:tc>
        <w:tc>
          <w:tcPr>
            <w:tcW w:type="dxa" w:w="1440"/>
          </w:tcPr>
          <w:p>
            <w:pPr>
              <w:spacing w:before="40" w:after="40"/>
              <w:jc w:val="right"/>
            </w:pPr>
            <w:r>
              <w:rPr>
                <w:color w:val="718096"/>
              </w:rPr>
              <w:t>15</w:t>
            </w:r>
          </w:p>
        </w:tc>
      </w:tr>
      <w:tr>
        <w:tc>
          <w:tcPr>
            <w:tcW w:type="dxa" w:w="7920"/>
          </w:tcPr>
          <w:p>
            <w:pPr>
              <w:spacing w:before="40" w:after="40"/>
            </w:pPr>
            <w:r>
              <w:rPr>
                <w:color w:val="2D3748"/>
              </w:rPr>
              <w:t xml:space="preserve">    8.3 Segmentation &amp; Amplitude Normalization</w:t>
            </w:r>
          </w:p>
        </w:tc>
        <w:tc>
          <w:tcPr>
            <w:tcW w:type="dxa" w:w="1440"/>
          </w:tcPr>
          <w:p>
            <w:pPr>
              <w:spacing w:before="40" w:after="40"/>
              <w:jc w:val="right"/>
            </w:pPr>
            <w:r>
              <w:rPr>
                <w:color w:val="718096"/>
              </w:rPr>
              <w:t>16</w:t>
            </w:r>
          </w:p>
        </w:tc>
      </w:tr>
      <w:tr>
        <w:tc>
          <w:tcPr>
            <w:tcW w:type="dxa" w:w="7920"/>
          </w:tcPr>
          <w:p>
            <w:pPr>
              <w:spacing w:before="40" w:after="40"/>
            </w:pPr>
            <w:r>
              <w:rPr>
                <w:b/>
                <w:color w:val="1A365D"/>
              </w:rPr>
              <w:t>9. Implementation Details</w:t>
            </w:r>
          </w:p>
        </w:tc>
        <w:tc>
          <w:tcPr>
            <w:tcW w:type="dxa" w:w="1440"/>
          </w:tcPr>
          <w:p>
            <w:pPr>
              <w:spacing w:before="40" w:after="40"/>
              <w:jc w:val="right"/>
            </w:pPr>
            <w:r>
              <w:rPr>
                <w:b/>
              </w:rPr>
              <w:t>17</w:t>
            </w:r>
          </w:p>
        </w:tc>
      </w:tr>
      <w:tr>
        <w:tc>
          <w:tcPr>
            <w:tcW w:type="dxa" w:w="7920"/>
          </w:tcPr>
          <w:p>
            <w:pPr>
              <w:spacing w:before="40" w:after="40"/>
            </w:pPr>
            <w:r>
              <w:rPr>
                <w:color w:val="2D3748"/>
              </w:rPr>
              <w:t xml:space="preserve">    9.1 Software, Libraries &amp; Environment</w:t>
            </w:r>
          </w:p>
        </w:tc>
        <w:tc>
          <w:tcPr>
            <w:tcW w:type="dxa" w:w="1440"/>
          </w:tcPr>
          <w:p>
            <w:pPr>
              <w:spacing w:before="40" w:after="40"/>
              <w:jc w:val="right"/>
            </w:pPr>
            <w:r>
              <w:rPr>
                <w:color w:val="718096"/>
              </w:rPr>
              <w:t>17</w:t>
            </w:r>
          </w:p>
        </w:tc>
      </w:tr>
      <w:tr>
        <w:tc>
          <w:tcPr>
            <w:tcW w:type="dxa" w:w="7920"/>
          </w:tcPr>
          <w:p>
            <w:pPr>
              <w:spacing w:before="40" w:after="40"/>
            </w:pPr>
            <w:r>
              <w:rPr>
                <w:color w:val="2D3748"/>
              </w:rPr>
              <w:t xml:space="preserve">    9.2 Hardware &amp; Computational Specifications</w:t>
            </w:r>
          </w:p>
        </w:tc>
        <w:tc>
          <w:tcPr>
            <w:tcW w:type="dxa" w:w="1440"/>
          </w:tcPr>
          <w:p>
            <w:pPr>
              <w:spacing w:before="40" w:after="40"/>
              <w:jc w:val="right"/>
            </w:pPr>
            <w:r>
              <w:rPr>
                <w:color w:val="718096"/>
              </w:rPr>
              <w:t>17</w:t>
            </w:r>
          </w:p>
        </w:tc>
      </w:tr>
      <w:tr>
        <w:tc>
          <w:tcPr>
            <w:tcW w:type="dxa" w:w="7920"/>
          </w:tcPr>
          <w:p>
            <w:pPr>
              <w:spacing w:before="40" w:after="40"/>
            </w:pPr>
            <w:r>
              <w:rPr>
                <w:color w:val="2D3748"/>
              </w:rPr>
              <w:t xml:space="preserve">    9.3 Modular Codebase Architecture</w:t>
            </w:r>
          </w:p>
        </w:tc>
        <w:tc>
          <w:tcPr>
            <w:tcW w:type="dxa" w:w="1440"/>
          </w:tcPr>
          <w:p>
            <w:pPr>
              <w:spacing w:before="40" w:after="40"/>
              <w:jc w:val="right"/>
            </w:pPr>
            <w:r>
              <w:rPr>
                <w:color w:val="718096"/>
              </w:rPr>
              <w:t>18</w:t>
            </w:r>
          </w:p>
        </w:tc>
      </w:tr>
      <w:tr>
        <w:tc>
          <w:tcPr>
            <w:tcW w:type="dxa" w:w="7920"/>
          </w:tcPr>
          <w:p>
            <w:pPr>
              <w:spacing w:before="40" w:after="40"/>
            </w:pPr>
            <w:r>
              <w:rPr>
                <w:color w:val="2D3748"/>
              </w:rPr>
              <w:t xml:space="preserve">    9.4 Hyperparameters &amp; Training Configurations</w:t>
            </w:r>
          </w:p>
        </w:tc>
        <w:tc>
          <w:tcPr>
            <w:tcW w:type="dxa" w:w="1440"/>
          </w:tcPr>
          <w:p>
            <w:pPr>
              <w:spacing w:before="40" w:after="40"/>
              <w:jc w:val="right"/>
            </w:pPr>
            <w:r>
              <w:rPr>
                <w:color w:val="718096"/>
              </w:rPr>
              <w:t>18</w:t>
            </w:r>
          </w:p>
        </w:tc>
      </w:tr>
      <w:tr>
        <w:tc>
          <w:tcPr>
            <w:tcW w:type="dxa" w:w="7920"/>
          </w:tcPr>
          <w:p>
            <w:pPr>
              <w:spacing w:before="40" w:after="40"/>
            </w:pPr>
            <w:r>
              <w:rPr>
                <w:b/>
                <w:color w:val="1A365D"/>
              </w:rPr>
              <w:t>10. Experimental Setup &amp; Comparative Analysis</w:t>
            </w:r>
          </w:p>
        </w:tc>
        <w:tc>
          <w:tcPr>
            <w:tcW w:type="dxa" w:w="1440"/>
          </w:tcPr>
          <w:p>
            <w:pPr>
              <w:spacing w:before="40" w:after="40"/>
              <w:jc w:val="right"/>
            </w:pPr>
            <w:r>
              <w:rPr>
                <w:b/>
              </w:rPr>
              <w:t>19</w:t>
            </w:r>
          </w:p>
        </w:tc>
      </w:tr>
      <w:tr>
        <w:tc>
          <w:tcPr>
            <w:tcW w:type="dxa" w:w="7920"/>
          </w:tcPr>
          <w:p>
            <w:pPr>
              <w:spacing w:before="40" w:after="40"/>
            </w:pPr>
            <w:r>
              <w:rPr>
                <w:color w:val="2D3748"/>
              </w:rPr>
              <w:t xml:space="preserve">    10.1 Experimental Scenarios</w:t>
            </w:r>
          </w:p>
        </w:tc>
        <w:tc>
          <w:tcPr>
            <w:tcW w:type="dxa" w:w="1440"/>
          </w:tcPr>
          <w:p>
            <w:pPr>
              <w:spacing w:before="40" w:after="40"/>
              <w:jc w:val="right"/>
            </w:pPr>
            <w:r>
              <w:rPr>
                <w:color w:val="718096"/>
              </w:rPr>
              <w:t>19</w:t>
            </w:r>
          </w:p>
        </w:tc>
      </w:tr>
      <w:tr>
        <w:tc>
          <w:tcPr>
            <w:tcW w:type="dxa" w:w="7920"/>
          </w:tcPr>
          <w:p>
            <w:pPr>
              <w:spacing w:before="40" w:after="40"/>
            </w:pPr>
            <w:r>
              <w:rPr>
                <w:color w:val="2D3748"/>
              </w:rPr>
              <w:t xml:space="preserve">    10.2 Mathematical Formulations of Evaluation Metrics (1D-FID, Diversity)</w:t>
            </w:r>
          </w:p>
        </w:tc>
        <w:tc>
          <w:tcPr>
            <w:tcW w:type="dxa" w:w="1440"/>
          </w:tcPr>
          <w:p>
            <w:pPr>
              <w:spacing w:before="40" w:after="40"/>
              <w:jc w:val="right"/>
            </w:pPr>
            <w:r>
              <w:rPr>
                <w:color w:val="718096"/>
              </w:rPr>
              <w:t>19</w:t>
            </w:r>
          </w:p>
        </w:tc>
      </w:tr>
      <w:tr>
        <w:tc>
          <w:tcPr>
            <w:tcW w:type="dxa" w:w="7920"/>
          </w:tcPr>
          <w:p>
            <w:pPr>
              <w:spacing w:before="40" w:after="40"/>
            </w:pPr>
            <w:r>
              <w:rPr>
                <w:b/>
                <w:color w:val="1A365D"/>
              </w:rPr>
              <w:t>11. Results &amp; Discussion</w:t>
            </w:r>
          </w:p>
        </w:tc>
        <w:tc>
          <w:tcPr>
            <w:tcW w:type="dxa" w:w="1440"/>
          </w:tcPr>
          <w:p>
            <w:pPr>
              <w:spacing w:before="40" w:after="40"/>
              <w:jc w:val="right"/>
            </w:pPr>
            <w:r>
              <w:rPr>
                <w:b/>
              </w:rPr>
              <w:t>21</w:t>
            </w:r>
          </w:p>
        </w:tc>
      </w:tr>
      <w:tr>
        <w:tc>
          <w:tcPr>
            <w:tcW w:type="dxa" w:w="7920"/>
          </w:tcPr>
          <w:p>
            <w:pPr>
              <w:spacing w:before="40" w:after="40"/>
            </w:pPr>
            <w:r>
              <w:rPr>
                <w:color w:val="2D3748"/>
              </w:rPr>
              <w:t xml:space="preserve">    11.1 Primary Benchmark Summary</w:t>
            </w:r>
          </w:p>
        </w:tc>
        <w:tc>
          <w:tcPr>
            <w:tcW w:type="dxa" w:w="1440"/>
          </w:tcPr>
          <w:p>
            <w:pPr>
              <w:spacing w:before="40" w:after="40"/>
              <w:jc w:val="right"/>
            </w:pPr>
            <w:r>
              <w:rPr>
                <w:color w:val="718096"/>
              </w:rPr>
              <w:t>21</w:t>
            </w:r>
          </w:p>
        </w:tc>
      </w:tr>
      <w:tr>
        <w:tc>
          <w:tcPr>
            <w:tcW w:type="dxa" w:w="7920"/>
          </w:tcPr>
          <w:p>
            <w:pPr>
              <w:spacing w:before="40" w:after="40"/>
            </w:pPr>
            <w:r>
              <w:rPr>
                <w:color w:val="2D3748"/>
              </w:rPr>
              <w:t xml:space="preserve">    11.2 Per-Class Recall &amp; Diagnostic Analysis</w:t>
            </w:r>
          </w:p>
        </w:tc>
        <w:tc>
          <w:tcPr>
            <w:tcW w:type="dxa" w:w="1440"/>
          </w:tcPr>
          <w:p>
            <w:pPr>
              <w:spacing w:before="40" w:after="40"/>
              <w:jc w:val="right"/>
            </w:pPr>
            <w:r>
              <w:rPr>
                <w:color w:val="718096"/>
              </w:rPr>
              <w:t>22</w:t>
            </w:r>
          </w:p>
        </w:tc>
      </w:tr>
      <w:tr>
        <w:tc>
          <w:tcPr>
            <w:tcW w:type="dxa" w:w="7920"/>
          </w:tcPr>
          <w:p>
            <w:pPr>
              <w:spacing w:before="40" w:after="40"/>
            </w:pPr>
            <w:r>
              <w:rPr>
                <w:color w:val="2D3748"/>
              </w:rPr>
              <w:t xml:space="preserve">    11.3 Generative Quality (1D-FID &amp; Diversity Ratio)</w:t>
            </w:r>
          </w:p>
        </w:tc>
        <w:tc>
          <w:tcPr>
            <w:tcW w:type="dxa" w:w="1440"/>
          </w:tcPr>
          <w:p>
            <w:pPr>
              <w:spacing w:before="40" w:after="40"/>
              <w:jc w:val="right"/>
            </w:pPr>
            <w:r>
              <w:rPr>
                <w:color w:val="718096"/>
              </w:rPr>
              <w:t>23</w:t>
            </w:r>
          </w:p>
        </w:tc>
      </w:tr>
      <w:tr>
        <w:tc>
          <w:tcPr>
            <w:tcW w:type="dxa" w:w="7920"/>
          </w:tcPr>
          <w:p>
            <w:pPr>
              <w:spacing w:before="40" w:after="40"/>
            </w:pPr>
            <w:r>
              <w:rPr>
                <w:color w:val="2D3748"/>
              </w:rPr>
              <w:t xml:space="preserve">    11.4 Confusion Matrix &amp; Latent Manifold Visualizations</w:t>
            </w:r>
          </w:p>
        </w:tc>
        <w:tc>
          <w:tcPr>
            <w:tcW w:type="dxa" w:w="1440"/>
          </w:tcPr>
          <w:p>
            <w:pPr>
              <w:spacing w:before="40" w:after="40"/>
              <w:jc w:val="right"/>
            </w:pPr>
            <w:r>
              <w:rPr>
                <w:color w:val="718096"/>
              </w:rPr>
              <w:t>24</w:t>
            </w:r>
          </w:p>
        </w:tc>
      </w:tr>
      <w:tr>
        <w:tc>
          <w:tcPr>
            <w:tcW w:type="dxa" w:w="7920"/>
          </w:tcPr>
          <w:p>
            <w:pPr>
              <w:spacing w:before="40" w:after="40"/>
            </w:pPr>
            <w:r>
              <w:rPr>
                <w:b/>
                <w:color w:val="1A365D"/>
              </w:rPr>
              <w:t>12. Cloud Deployment &amp; Interactive Dashboard</w:t>
            </w:r>
          </w:p>
        </w:tc>
        <w:tc>
          <w:tcPr>
            <w:tcW w:type="dxa" w:w="1440"/>
          </w:tcPr>
          <w:p>
            <w:pPr>
              <w:spacing w:before="40" w:after="40"/>
              <w:jc w:val="right"/>
            </w:pPr>
            <w:r>
              <w:rPr>
                <w:b/>
              </w:rPr>
              <w:t>26</w:t>
            </w:r>
          </w:p>
        </w:tc>
      </w:tr>
      <w:tr>
        <w:tc>
          <w:tcPr>
            <w:tcW w:type="dxa" w:w="7920"/>
          </w:tcPr>
          <w:p>
            <w:pPr>
              <w:spacing w:before="40" w:after="40"/>
            </w:pPr>
            <w:r>
              <w:rPr>
                <w:color w:val="2D3748"/>
              </w:rPr>
              <w:t xml:space="preserve">    12.1 Deployment Architecture (Streamlit Cloud)</w:t>
            </w:r>
          </w:p>
        </w:tc>
        <w:tc>
          <w:tcPr>
            <w:tcW w:type="dxa" w:w="1440"/>
          </w:tcPr>
          <w:p>
            <w:pPr>
              <w:spacing w:before="40" w:after="40"/>
              <w:jc w:val="right"/>
            </w:pPr>
            <w:r>
              <w:rPr>
                <w:color w:val="718096"/>
              </w:rPr>
              <w:t>26</w:t>
            </w:r>
          </w:p>
        </w:tc>
      </w:tr>
      <w:tr>
        <w:tc>
          <w:tcPr>
            <w:tcW w:type="dxa" w:w="7920"/>
          </w:tcPr>
          <w:p>
            <w:pPr>
              <w:spacing w:before="40" w:after="40"/>
            </w:pPr>
            <w:r>
              <w:rPr>
                <w:color w:val="2D3748"/>
              </w:rPr>
              <w:t xml:space="preserve">    12.2 Dashboard Feature Walkthrough (4 Tabs)</w:t>
            </w:r>
          </w:p>
        </w:tc>
        <w:tc>
          <w:tcPr>
            <w:tcW w:type="dxa" w:w="1440"/>
          </w:tcPr>
          <w:p>
            <w:pPr>
              <w:spacing w:before="40" w:after="40"/>
              <w:jc w:val="right"/>
            </w:pPr>
            <w:r>
              <w:rPr>
                <w:color w:val="718096"/>
              </w:rPr>
              <w:t>26</w:t>
            </w:r>
          </w:p>
        </w:tc>
      </w:tr>
      <w:tr>
        <w:tc>
          <w:tcPr>
            <w:tcW w:type="dxa" w:w="7920"/>
          </w:tcPr>
          <w:p>
            <w:pPr>
              <w:spacing w:before="40" w:after="40"/>
            </w:pPr>
            <w:r>
              <w:rPr>
                <w:color w:val="2D3748"/>
              </w:rPr>
              <w:t xml:space="preserve">    12.3 Clinical Impact &amp; Data-Centric AI</w:t>
            </w:r>
          </w:p>
        </w:tc>
        <w:tc>
          <w:tcPr>
            <w:tcW w:type="dxa" w:w="1440"/>
          </w:tcPr>
          <w:p>
            <w:pPr>
              <w:spacing w:before="40" w:after="40"/>
              <w:jc w:val="right"/>
            </w:pPr>
            <w:r>
              <w:rPr>
                <w:color w:val="718096"/>
              </w:rPr>
              <w:t>27</w:t>
            </w:r>
          </w:p>
        </w:tc>
      </w:tr>
      <w:tr>
        <w:tc>
          <w:tcPr>
            <w:tcW w:type="dxa" w:w="7920"/>
          </w:tcPr>
          <w:p>
            <w:pPr>
              <w:spacing w:before="40" w:after="40"/>
            </w:pPr>
            <w:r>
              <w:rPr>
                <w:b/>
                <w:color w:val="1A365D"/>
              </w:rPr>
              <w:t>13. Conclusion</w:t>
            </w:r>
          </w:p>
        </w:tc>
        <w:tc>
          <w:tcPr>
            <w:tcW w:type="dxa" w:w="1440"/>
          </w:tcPr>
          <w:p>
            <w:pPr>
              <w:spacing w:before="40" w:after="40"/>
              <w:jc w:val="right"/>
            </w:pPr>
            <w:r>
              <w:rPr>
                <w:b/>
              </w:rPr>
              <w:t>28</w:t>
            </w:r>
          </w:p>
        </w:tc>
      </w:tr>
      <w:tr>
        <w:tc>
          <w:tcPr>
            <w:tcW w:type="dxa" w:w="7920"/>
          </w:tcPr>
          <w:p>
            <w:pPr>
              <w:spacing w:before="40" w:after="40"/>
            </w:pPr>
            <w:r>
              <w:rPr>
                <w:b/>
                <w:color w:val="1A365D"/>
              </w:rPr>
              <w:t>14. Future Scope</w:t>
            </w:r>
          </w:p>
        </w:tc>
        <w:tc>
          <w:tcPr>
            <w:tcW w:type="dxa" w:w="1440"/>
          </w:tcPr>
          <w:p>
            <w:pPr>
              <w:spacing w:before="40" w:after="40"/>
              <w:jc w:val="right"/>
            </w:pPr>
            <w:r>
              <w:rPr>
                <w:b/>
              </w:rPr>
              <w:t>29</w:t>
            </w:r>
          </w:p>
        </w:tc>
      </w:tr>
      <w:tr>
        <w:tc>
          <w:tcPr>
            <w:tcW w:type="dxa" w:w="7920"/>
          </w:tcPr>
          <w:p>
            <w:pPr>
              <w:spacing w:before="40" w:after="40"/>
            </w:pPr>
            <w:r>
              <w:rPr>
                <w:b/>
                <w:color w:val="1A365D"/>
              </w:rPr>
              <w:t>15. References</w:t>
            </w:r>
          </w:p>
        </w:tc>
        <w:tc>
          <w:tcPr>
            <w:tcW w:type="dxa" w:w="1440"/>
          </w:tcPr>
          <w:p>
            <w:pPr>
              <w:spacing w:before="40" w:after="40"/>
              <w:jc w:val="right"/>
            </w:pPr>
            <w:r>
              <w:rPr>
                <w:b/>
              </w:rPr>
              <w:t>30</w:t>
            </w:r>
          </w:p>
        </w:tc>
      </w:tr>
      <w:tr>
        <w:tc>
          <w:tcPr>
            <w:tcW w:type="dxa" w:w="7920"/>
          </w:tcPr>
          <w:p>
            <w:pPr>
              <w:spacing w:before="40" w:after="40"/>
            </w:pPr>
            <w:r>
              <w:rPr>
                <w:b/>
                <w:color w:val="1A365D"/>
              </w:rPr>
              <w:t>16. Appendix: Core Code Implementations</w:t>
            </w:r>
          </w:p>
        </w:tc>
        <w:tc>
          <w:tcPr>
            <w:tcW w:type="dxa" w:w="1440"/>
          </w:tcPr>
          <w:p>
            <w:pPr>
              <w:spacing w:before="40" w:after="40"/>
              <w:jc w:val="right"/>
            </w:pPr>
            <w:r>
              <w:rPr>
                <w:b/>
              </w:rPr>
              <w:t>31</w:t>
            </w:r>
          </w:p>
        </w:tc>
      </w:tr>
    </w:tbl>
    <w:p>
      <w:r>
        <w:br w:type="page"/>
      </w:r>
    </w:p>
    <w:p>
      <w:pPr>
        <w:keepNext/>
        <w:spacing w:before="320" w:after="160"/>
      </w:pPr>
      <w:r>
        <w:rPr>
          <w:b/>
          <w:color w:val="1A365D"/>
          <w:sz w:val="36"/>
        </w:rPr>
        <w:t>2. ABSTRACT</w:t>
      </w:r>
    </w:p>
    <w:p>
      <w:pPr>
        <w:spacing w:after="120"/>
        <w:jc w:val="left"/>
      </w:pPr>
      <w:r>
        <w:rPr>
          <w:b w:val="0"/>
          <w:i w:val="0"/>
        </w:rPr>
        <w:t>Cardiovascular diseases (CVDs) remain the leading cause of global mortality, demanding automated, real-time electrocardiogram (ECG) arrhythmia classification for patient monitoring. However, clinical bio-signal datasets exhibit severe class imbalance, where normal heartbeats overpower critical, life-threatening arrhythmias (such as Premature Ventricular Contractions, Supraventricular Ectopic beats, and Ventricular Fusion beats). Supervised deep learning models trained on such skewed distributions suffer from severe majority bias, sacrificing diagnostic sensitivity on rare, high-risk conditions.</w:t>
      </w:r>
    </w:p>
    <w:p>
      <w:pPr>
        <w:spacing w:after="120"/>
        <w:jc w:val="left"/>
      </w:pPr>
      <w:r>
        <w:rPr>
          <w:b w:val="0"/>
          <w:i w:val="0"/>
        </w:rPr>
        <w:t>To overcome this fundamental limitation, this project introduces CardioDiff, a Generative Artificial Intelligence (GenAI) framework utilizing Conditional 1D Denoising Diffusion Probabilistic Models (DDPM) coupled with deep 1D Convolutional Neural Networks (1D-CNN) for high-fidelity physiological heartbeat synthesis and generative data augmentation. CardioDiff models the continuous, non-linear probability density function p(x|y) of 125 Hz ECG waveforms (187 signal points) via a parameterized reverse-time Markov process, accurately learning the electrophysiological manifold of underrepresented cardiac conditions without mode collapse.</w:t>
      </w:r>
    </w:p>
    <w:p>
      <w:pPr>
        <w:spacing w:after="120"/>
        <w:jc w:val="left"/>
      </w:pPr>
      <w:r>
        <w:rPr>
          <w:b w:val="0"/>
          <w:i w:val="0"/>
        </w:rPr>
        <w:t>Trained and evaluated on 109,446 real clinical heartbeats from the benchmark PhysioNet / Kaggle MIT-BIH Arrhythmia Database (87,554 training beats, 21,892 held-out test beats), CardioDiff achieves an overall accuracy of 96.90%, a Macro-F1 score of 0.8210 (a +16.56% absolute improvement over the baseline 0.6554), and minority diagnostic recall of 0.7876 (a +29.78% increase over the baseline 0.4898). Crucially, the rarest condition (Class 3: Fusion Beat, &lt;0.8% of data) saw diagnostic recall rise from 21.60% to 77.16% (+55.56%). The synthesized waveforms achieve a 1D Fréchet Inception Distance (1D-FID) of 40.0401 and an optimal Diversity Ratio of 1.0253, confirming high morphological realism and broad manifold coverage. The framework is deployed live as an interactive web platform on Streamlit Cloud (https://cardiodiff.streamlit.app/).</w:t>
      </w:r>
    </w:p>
    <w:tbl>
      <w:tblPr>
        <w:tblW w:type="auto" w:w="0"/>
        <w:jc w:val="center"/>
        <w:tblLook w:firstColumn="1" w:firstRow="1" w:lastColumn="0" w:lastRow="0" w:noHBand="0" w:noVBand="1" w:val="04A0"/>
      </w:tblPr>
      <w:tblGrid>
        <w:gridCol w:w="9360"/>
      </w:tblGrid>
      <w:tr>
        <w:tc>
          <w:tcPr>
            <w:tcW w:type="dxa" w:w="9360"/>
            <w:shd w:fill="F7FAFC"/>
            <w:tcBorders>
              <w:left w:val="single" w:sz="24" w:space="0" w:color="2B6CB0"/>
              <w:top w:val="none"/>
              <w:right w:val="none"/>
              <w:bottom w:val="none"/>
            </w:tcBorders>
          </w:tcPr>
          <w:p>
            <w:pPr>
              <w:spacing w:before="80" w:after="80"/>
              <w:ind w:left="144"/>
            </w:pPr>
            <w:r>
              <w:rPr>
                <w:b/>
                <w:color w:val="2B6CB0"/>
              </w:rPr>
              <w:t xml:space="preserve">Index Terms: </w:t>
            </w:r>
            <w:r>
              <w:rPr>
                <w:sz w:val="21"/>
              </w:rPr>
              <w:t>Keywords: Generative Artificial Intelligence (GenAI), Denoising Diffusion Probabilistic Models (DDPM), Electrocardiogram (ECG) Synthesis, 1D-CNN, Class Imbalance, 1D Fréchet Inception Distance (1D-FID), Data-Centric AI, Streamlit Cloud.</w:t>
            </w:r>
          </w:p>
        </w:tc>
      </w:tr>
    </w:tbl>
    <w:p>
      <w:pPr>
        <w:spacing w:after="80"/>
      </w:pPr>
    </w:p>
    <w:p>
      <w:r>
        <w:br w:type="page"/>
      </w:r>
    </w:p>
    <w:p>
      <w:pPr>
        <w:keepNext/>
        <w:spacing w:before="320" w:after="160"/>
      </w:pPr>
      <w:r>
        <w:rPr>
          <w:b/>
          <w:color w:val="1A365D"/>
          <w:sz w:val="36"/>
        </w:rPr>
        <w:t>3. INTRODUCTION</w:t>
      </w:r>
    </w:p>
    <w:p>
      <w:pPr>
        <w:keepNext/>
        <w:spacing w:before="240" w:after="120"/>
      </w:pPr>
      <w:r>
        <w:rPr>
          <w:b/>
          <w:color w:val="2B6CB0"/>
          <w:sz w:val="28"/>
        </w:rPr>
        <w:t>3.1 Background of the Problem</w:t>
      </w:r>
    </w:p>
    <w:p>
      <w:pPr>
        <w:spacing w:after="120"/>
        <w:jc w:val="left"/>
      </w:pPr>
      <w:r>
        <w:rPr>
          <w:b w:val="0"/>
          <w:i w:val="0"/>
        </w:rPr>
        <w:t xml:space="preserve">The electrocardiogram (ECG) captures the spatial-temporal propagation of electrical cardiac action potentials through the myocardial conduction system. A canonical heartbeat cycle exhibits three fundamental morphological deflections: </w:t>
        <w:br/>
        <w:t>• The P wave: Atrial depolarization.</w:t>
        <w:br/>
        <w:t>• The QRS complex: Rapid ventricular depolarization, reflecting ventricular contraction.</w:t>
        <w:br/>
        <w:t>• The T wave: Ventricular repolarization.</w:t>
      </w:r>
    </w:p>
    <w:p>
      <w:pPr>
        <w:spacing w:after="120"/>
        <w:jc w:val="left"/>
      </w:pPr>
      <w:r>
        <w:rPr>
          <w:b w:val="0"/>
          <w:i w:val="0"/>
        </w:rPr>
        <w:t>Deviations in wave morphology, duration, amplitude, or inter-beat intervals indicate underlying electrophysiological abnormalities known as cardiac arrhythmias. While deep learning architectures (such as 1D-CNNs and Transformers) achieve strong performance under synthetic or artificially balanced test conditions, clinical deployment in ambulatory telemetry and emergency care faces a critical bottleneck: epidemiological class imbalance. In standard clinical datasets, normal sinus rhythms constitute over 80% to 90% of recordings, while lethal ventricular and fusion arrhythmias occur rarely.</w:t>
      </w:r>
    </w:p>
    <w:p>
      <w:pPr>
        <w:keepNext/>
        <w:spacing w:before="240" w:after="120"/>
      </w:pPr>
      <w:r>
        <w:rPr>
          <w:b/>
          <w:color w:val="2B6CB0"/>
          <w:sz w:val="28"/>
        </w:rPr>
        <w:t>3.2 Motivation</w:t>
      </w:r>
    </w:p>
    <w:p>
      <w:pPr>
        <w:spacing w:after="120"/>
        <w:jc w:val="left"/>
      </w:pPr>
      <w:r>
        <w:rPr>
          <w:b w:val="0"/>
          <w:i w:val="0"/>
        </w:rPr>
        <w:t>When modern neural classifiers minimize empirical risk on severely skewed training sets, the optimization trajectory is heavily dominated by majority normal heartbeats. Consequently, models achieve superficially high accuracy (&gt;94%) by routinely predicting normal rhythm, while completely failing to detect rare, life-threatening arrhythmias. In acute clinical scenarios, false negatives on ventricular ectopic contractions or fusion beats can lead to undetected sustained ventricular tachycardia and sudden cardiac death.</w:t>
      </w:r>
    </w:p>
    <w:p>
      <w:pPr>
        <w:spacing w:after="120"/>
        <w:jc w:val="left"/>
      </w:pPr>
      <w:r>
        <w:rPr>
          <w:b w:val="0"/>
          <w:i w:val="0"/>
        </w:rPr>
        <w:t xml:space="preserve">Traditional mitigation methods fail in medical time series: </w:t>
      </w:r>
    </w:p>
    <w:p>
      <w:pPr>
        <w:pStyle w:val="ListBullet"/>
        <w:spacing w:after="80" w:line="276" w:lineRule="auto"/>
      </w:pPr>
      <w:r>
        <w:rPr>
          <w:b/>
          <w:color w:val="2D3748"/>
        </w:rPr>
        <w:t xml:space="preserve">Random Oversampling (ROS): </w:t>
      </w:r>
      <w:r>
        <w:rPr>
          <w:color w:val="2D3748"/>
        </w:rPr>
        <w:t>Duplicates minority samples verbatim, causing the model to overfit on noise artifacts and patient-specific baseline wander.</w:t>
      </w:r>
    </w:p>
    <w:p>
      <w:pPr>
        <w:pStyle w:val="ListBullet"/>
        <w:spacing w:after="80" w:line="276" w:lineRule="auto"/>
      </w:pPr>
      <w:r>
        <w:rPr>
          <w:b/>
          <w:color w:val="2D3748"/>
        </w:rPr>
        <w:t xml:space="preserve">SMOTE &amp; Heuristic Interpolation: </w:t>
      </w:r>
      <w:r>
        <w:rPr>
          <w:color w:val="2D3748"/>
        </w:rPr>
        <w:t>Linearly blends nearest-neighbor waveforms. Because cardiac waveforms represent non-linear solutions to differential cardiac electrodynamics, linear interpolation generates physically impossible signals with distorted ST segments, blunted QRS peaks, and unnatural repolarization curves.</w:t>
      </w:r>
    </w:p>
    <w:p>
      <w:pPr>
        <w:keepNext/>
        <w:spacing w:before="240" w:after="120"/>
      </w:pPr>
      <w:r>
        <w:rPr>
          <w:b/>
          <w:color w:val="2B6CB0"/>
          <w:sz w:val="28"/>
        </w:rPr>
        <w:t>3.3 Relevance in Generative AI and Biomedical Systems</w:t>
      </w:r>
    </w:p>
    <w:p>
      <w:pPr>
        <w:spacing w:after="120"/>
        <w:jc w:val="left"/>
      </w:pPr>
      <w:r>
        <w:rPr>
          <w:b w:val="0"/>
          <w:i w:val="0"/>
        </w:rPr>
        <w:t xml:space="preserve">Generative Artificial Intelligence (GenAI) has emerged as a transformative frontier in modern machine learning, moving beyond discriminative pattern matching to learn the underlying joint distribution p(x, y) of complex multimodal data. While GenAI has seen extraordinary success in 2D computer vision and natural language processing, its application to continuous, single-lead 1D biomedical time series presents unique challenges: </w:t>
      </w:r>
    </w:p>
    <w:p>
      <w:pPr>
        <w:pStyle w:val="ListBullet"/>
        <w:spacing w:after="80" w:line="276" w:lineRule="auto"/>
      </w:pPr>
      <w:r>
        <w:rPr>
          <w:b/>
          <w:color w:val="2D3748"/>
        </w:rPr>
        <w:t xml:space="preserve">Electrophysiological Consistency: </w:t>
      </w:r>
      <w:r>
        <w:rPr>
          <w:color w:val="2D3748"/>
        </w:rPr>
        <w:t>Generated heartbeats must adhere to strict temporal sequences (P-QRS-T) without high-frequency phase discontinuities.</w:t>
      </w:r>
    </w:p>
    <w:p>
      <w:pPr>
        <w:pStyle w:val="ListBullet"/>
        <w:spacing w:after="80" w:line="276" w:lineRule="auto"/>
      </w:pPr>
      <w:r>
        <w:rPr>
          <w:b/>
          <w:color w:val="2D3748"/>
        </w:rPr>
        <w:t xml:space="preserve">Mode Collapse Avoidance: </w:t>
      </w:r>
      <w:r>
        <w:rPr>
          <w:color w:val="2D3748"/>
        </w:rPr>
        <w:t>Generative models must capture the diverse intra-class morphological variations of arrhythmias across different patients.</w:t>
      </w:r>
    </w:p>
    <w:p>
      <w:pPr>
        <w:pStyle w:val="ListBullet"/>
        <w:spacing w:after="80" w:line="276" w:lineRule="auto"/>
      </w:pPr>
      <w:r>
        <w:rPr>
          <w:b/>
          <w:color w:val="2D3748"/>
        </w:rPr>
        <w:t xml:space="preserve">Training Stability: </w:t>
      </w:r>
      <w:r>
        <w:rPr>
          <w:color w:val="2D3748"/>
        </w:rPr>
        <w:t>Unlike Generative Adversarial Networks (GANs), which suffer from minimax instability and vanishing gradients, Denoising Diffusion Probabilistic Models (DDPM) leverage score matching and non-equilibrium thermodynamics to provide stable, mode-covering generative modeling.</w:t>
      </w:r>
    </w:p>
    <w:p>
      <w:pPr>
        <w:keepNext/>
        <w:spacing w:before="240" w:after="120"/>
      </w:pPr>
      <w:r>
        <w:rPr>
          <w:b/>
          <w:color w:val="2B6CB0"/>
          <w:sz w:val="28"/>
        </w:rPr>
        <w:t>3.4 Overview of the Proposed Solution</w:t>
      </w:r>
    </w:p>
    <w:p>
      <w:pPr>
        <w:spacing w:after="120"/>
        <w:jc w:val="left"/>
      </w:pPr>
      <w:r>
        <w:rPr>
          <w:b w:val="0"/>
          <w:i w:val="0"/>
        </w:rPr>
        <w:t xml:space="preserve">CardioDiff provides an end-to-end Generative AI pipeline addressing this challenge: </w:t>
      </w:r>
    </w:p>
    <w:p>
      <w:pPr>
        <w:pStyle w:val="ListBullet"/>
        <w:spacing w:after="80" w:line="276" w:lineRule="auto"/>
      </w:pPr>
      <w:r>
        <w:rPr>
          <w:b/>
          <w:color w:val="2D3748"/>
        </w:rPr>
        <w:t xml:space="preserve">Bio-Signal Preprocessing Pipeline: </w:t>
      </w:r>
      <w:r>
        <w:rPr>
          <w:color w:val="2D3748"/>
        </w:rPr>
        <w:t>Standardizes 187-sample ECG heartbeats sampled at 125 Hz from the MIT-BIH dataset into normalized amplitudes in [0, 1].</w:t>
      </w:r>
    </w:p>
    <w:p>
      <w:pPr>
        <w:pStyle w:val="ListBullet"/>
        <w:spacing w:after="80" w:line="276" w:lineRule="auto"/>
      </w:pPr>
      <w:r>
        <w:rPr>
          <w:b/>
          <w:color w:val="2D3748"/>
        </w:rPr>
        <w:t xml:space="preserve">Baseline Discriminative Model: </w:t>
      </w:r>
      <w:r>
        <w:rPr>
          <w:color w:val="2D3748"/>
        </w:rPr>
        <w:t>Trains a 1D-CNN directly on the raw imbalanced dataset to establish an empirical performance benchmark.</w:t>
      </w:r>
    </w:p>
    <w:p>
      <w:pPr>
        <w:pStyle w:val="ListBullet"/>
        <w:spacing w:after="80" w:line="276" w:lineRule="auto"/>
      </w:pPr>
      <w:r>
        <w:rPr>
          <w:b/>
          <w:color w:val="2D3748"/>
        </w:rPr>
        <w:t xml:space="preserve">Class-Conditioned 1D DDPM Denoiser: </w:t>
      </w:r>
      <w:r>
        <w:rPr>
          <w:color w:val="2D3748"/>
        </w:rPr>
        <w:t>Formulates continuous ECG generation via a 1D U-Net backbone with skip connections, sinusoidal temporal embeddings, and class conditioning projections across T=40 diffusion steps.</w:t>
      </w:r>
    </w:p>
    <w:p>
      <w:pPr>
        <w:pStyle w:val="ListBullet"/>
        <w:spacing w:after="80" w:line="276" w:lineRule="auto"/>
      </w:pPr>
      <w:r>
        <w:rPr>
          <w:b/>
          <w:color w:val="2D3748"/>
        </w:rPr>
        <w:t xml:space="preserve">Physiological Generative Augmentation: </w:t>
      </w:r>
      <w:r>
        <w:rPr>
          <w:color w:val="2D3748"/>
        </w:rPr>
        <w:t>Generates novel synthetic heartbeats for minority arrhythmia classes (Supraventricular, Ventricular, Fusion, Paced).</w:t>
      </w:r>
    </w:p>
    <w:p>
      <w:pPr>
        <w:pStyle w:val="ListBullet"/>
        <w:spacing w:after="80" w:line="276" w:lineRule="auto"/>
      </w:pPr>
      <w:r>
        <w:rPr>
          <w:b/>
          <w:color w:val="2D3748"/>
        </w:rPr>
        <w:t xml:space="preserve">Augmented 1D-CNN Classifier: </w:t>
      </w:r>
      <w:r>
        <w:rPr>
          <w:color w:val="2D3748"/>
        </w:rPr>
        <w:t>Retrains the 1D-CNN on the diffusion-augmented dataset, demonstrating dramatic recoveries in minority sensitivity.</w:t>
      </w:r>
    </w:p>
    <w:p>
      <w:pPr>
        <w:pStyle w:val="ListBullet"/>
        <w:spacing w:after="80" w:line="276" w:lineRule="auto"/>
      </w:pPr>
      <w:r>
        <w:rPr>
          <w:b/>
          <w:color w:val="2D3748"/>
        </w:rPr>
        <w:t xml:space="preserve">Interactive Cloud Deployment: </w:t>
      </w:r>
      <w:r>
        <w:rPr>
          <w:color w:val="2D3748"/>
        </w:rPr>
        <w:t>Containerized and deployed live on Streamlit Cloud (https://cardiodiff.streamlit.app/), enabling real-time waveform generation, step-by-step diffusion trajectory inspection, and latent space PCA exploration.</w:t>
      </w:r>
    </w:p>
    <w:p>
      <w:r>
        <w:br w:type="page"/>
      </w:r>
    </w:p>
    <w:p>
      <w:pPr>
        <w:keepNext/>
        <w:spacing w:before="320" w:after="160"/>
      </w:pPr>
      <w:r>
        <w:rPr>
          <w:b/>
          <w:color w:val="1A365D"/>
          <w:sz w:val="36"/>
        </w:rPr>
        <w:t>4. PROBLEM STATEMENT &amp; OBJECTIVES</w:t>
      </w:r>
    </w:p>
    <w:p>
      <w:pPr>
        <w:keepNext/>
        <w:spacing w:before="240" w:after="120"/>
      </w:pPr>
      <w:r>
        <w:rPr>
          <w:b/>
          <w:color w:val="2B6CB0"/>
          <w:sz w:val="28"/>
        </w:rPr>
        <w:t>4.1 Problem Statement</w:t>
      </w:r>
    </w:p>
    <w:p>
      <w:pPr>
        <w:spacing w:after="120"/>
        <w:jc w:val="left"/>
      </w:pPr>
      <w:r>
        <w:rPr>
          <w:b w:val="0"/>
          <w:i w:val="0"/>
        </w:rPr>
        <w:t xml:space="preserve">Given a discrete 1D electrocardiogram signal x in R^187 representing a segmented cardiac cycle sampled at 125 Hz, and an associated clinical diagnosis y in {0, 1, 2, 3, 4} corresponding to the ANSI/AAMI EC57 standard: </w:t>
        <w:br/>
        <w:t>• Class 0: Normal Sinus Rhythm (N) — Majority Class (82.8%)</w:t>
        <w:br/>
        <w:t>• Class 1: Supraventricular Ectopic Beat (S) — 2.5%</w:t>
        <w:br/>
        <w:t>• Class 2: Premature Ventricular Contraction (V) — 6.6%</w:t>
        <w:br/>
        <w:t>• Class 3: Fusion of Ventricular and Normal Beat (F) — 0.7% (Extreme Minority)</w:t>
        <w:br/>
        <w:t>• Class 4: Unclassifiable / Paced Beat (Q) — 7.4%</w:t>
      </w:r>
    </w:p>
    <w:p>
      <w:pPr>
        <w:spacing w:after="120"/>
        <w:jc w:val="left"/>
      </w:pPr>
      <w:r>
        <w:rPr>
          <w:b w:val="0"/>
          <w:i w:val="0"/>
        </w:rPr>
        <w:t>The training dataset exhibits an extreme imbalance ratio of 1 : 113.1 between Normal and Fusion beats. The Generative AI Problem: How can a conditional deep generative model accurately learn the continuous probability distribution p(x|y) of rare cardiac arrhythmias to synthesize physiologically coherent, diverse heartbeats that expand classification decision boundaries and eliminate diagnostic bias without degrading specificity?</w:t>
      </w:r>
    </w:p>
    <w:p>
      <w:pPr>
        <w:keepNext/>
        <w:spacing w:before="240" w:after="120"/>
      </w:pPr>
      <w:r>
        <w:rPr>
          <w:b/>
          <w:color w:val="2B6CB0"/>
          <w:sz w:val="28"/>
        </w:rPr>
        <w:t>4.2 Specific Objectives</w:t>
      </w:r>
    </w:p>
    <w:p>
      <w:pPr>
        <w:pStyle w:val="ListBullet"/>
        <w:spacing w:after="80" w:line="276" w:lineRule="auto"/>
      </w:pPr>
      <w:r>
        <w:rPr>
          <w:b/>
          <w:color w:val="2D3748"/>
        </w:rPr>
        <w:t xml:space="preserve">Objective 1 (Architect Conditional 1D DDPM): </w:t>
      </w:r>
      <w:r>
        <w:rPr>
          <w:color w:val="2D3748"/>
        </w:rPr>
        <w:t>Design a specialized 1D U-Net denoiser tailored for continuous single-lead time series with sinusoidal time-step embeddings and learnable class conditioning vectors.</w:t>
      </w:r>
    </w:p>
    <w:p>
      <w:pPr>
        <w:pStyle w:val="ListBullet"/>
        <w:spacing w:after="80" w:line="276" w:lineRule="auto"/>
      </w:pPr>
      <w:r>
        <w:rPr>
          <w:b/>
          <w:color w:val="2D3748"/>
        </w:rPr>
        <w:t xml:space="preserve">Objective 2 (Latent Feature Extractor): </w:t>
      </w:r>
      <w:r>
        <w:rPr>
          <w:color w:val="2D3748"/>
        </w:rPr>
        <w:t>Develop a hierarchical 3-block 1D-CNN classifier whose 64-dimensional penultimate bottleneck enables feature extraction, evaluation of 1D Fréchet Inception Distance (1D-FID), and latent manifold projection.</w:t>
      </w:r>
    </w:p>
    <w:p>
      <w:pPr>
        <w:pStyle w:val="ListBullet"/>
        <w:spacing w:after="80" w:line="276" w:lineRule="auto"/>
      </w:pPr>
      <w:r>
        <w:rPr>
          <w:b/>
          <w:color w:val="2D3748"/>
        </w:rPr>
        <w:t xml:space="preserve">Objective 3 (Eliminate Minority Blindness): </w:t>
      </w:r>
      <w:r>
        <w:rPr>
          <w:color w:val="2D3748"/>
        </w:rPr>
        <w:t>Elevate minority diagnostic recall (specifically for S, V, and F arrhythmias) by at least 25% over the unaugmented baseline on the held-out test partition.</w:t>
      </w:r>
    </w:p>
    <w:p>
      <w:pPr>
        <w:pStyle w:val="ListBullet"/>
        <w:spacing w:after="80" w:line="276" w:lineRule="auto"/>
      </w:pPr>
      <w:r>
        <w:rPr>
          <w:b/>
          <w:color w:val="2D3748"/>
        </w:rPr>
        <w:t xml:space="preserve">Objective 4 (Prevent Generative Mode Collapse): </w:t>
      </w:r>
      <w:r>
        <w:rPr>
          <w:color w:val="2D3748"/>
        </w:rPr>
        <w:t>Maintain sample diversity with a Diversity Ratio near 1.0, avoiding the memorization pitfalls of Random Oversampling (ROS).</w:t>
      </w:r>
    </w:p>
    <w:p>
      <w:pPr>
        <w:pStyle w:val="ListBullet"/>
        <w:spacing w:after="80" w:line="276" w:lineRule="auto"/>
      </w:pPr>
      <w:r>
        <w:rPr>
          <w:b/>
          <w:color w:val="2D3748"/>
        </w:rPr>
        <w:t xml:space="preserve">Objective 5 (Deploy Clinical GenAI Platform): </w:t>
      </w:r>
      <w:r>
        <w:rPr>
          <w:color w:val="2D3748"/>
        </w:rPr>
        <w:t>Deploy an interactive web tool with real-time signal synthesis, step-by-step diffusion inspection, metrics analysis, and latent space visualization on Streamlit Cloud.</w:t>
      </w:r>
    </w:p>
    <w:p>
      <w:r>
        <w:br w:type="page"/>
      </w:r>
    </w:p>
    <w:p>
      <w:pPr>
        <w:keepNext/>
        <w:spacing w:before="320" w:after="160"/>
      </w:pPr>
      <w:r>
        <w:rPr>
          <w:b/>
          <w:color w:val="1A365D"/>
          <w:sz w:val="36"/>
        </w:rPr>
        <w:t>5. LITERATURE REVIEW / EXISTING WORK</w:t>
      </w:r>
    </w:p>
    <w:p>
      <w:pPr>
        <w:keepNext/>
        <w:spacing w:before="240" w:after="120"/>
      </w:pPr>
      <w:r>
        <w:rPr>
          <w:b/>
          <w:color w:val="2B6CB0"/>
          <w:sz w:val="28"/>
        </w:rPr>
        <w:t>5.1 Conventional Imbalanced Learning in Arrhythmia</w:t>
      </w:r>
    </w:p>
    <w:p>
      <w:pPr>
        <w:spacing w:after="120"/>
        <w:jc w:val="left"/>
      </w:pPr>
      <w:r>
        <w:rPr>
          <w:b w:val="0"/>
          <w:i w:val="0"/>
        </w:rPr>
        <w:t xml:space="preserve">Arrhythmia detection has traditionally utilized classical machine learning models (Support Vector Machines, Random Forests) and shallow Neural Networks operating on hand-crafted morphological features (R-peak amplitude, PR interval, QRS duration, QT interval). To counteract class imbalance, common data-level strategies have included: </w:t>
      </w:r>
    </w:p>
    <w:p>
      <w:pPr>
        <w:pStyle w:val="ListBullet"/>
        <w:spacing w:after="80" w:line="276" w:lineRule="auto"/>
      </w:pPr>
      <w:r>
        <w:rPr>
          <w:b/>
          <w:color w:val="2D3748"/>
        </w:rPr>
        <w:t xml:space="preserve">Random Undersampling (RUS): </w:t>
      </w:r>
      <w:r>
        <w:rPr>
          <w:color w:val="2D3748"/>
        </w:rPr>
        <w:t>Discards majority class samples, discarding valuable epidemiological variability.</w:t>
      </w:r>
    </w:p>
    <w:p>
      <w:pPr>
        <w:pStyle w:val="ListBullet"/>
        <w:spacing w:after="80" w:line="276" w:lineRule="auto"/>
      </w:pPr>
      <w:r>
        <w:rPr>
          <w:b/>
          <w:color w:val="2D3748"/>
        </w:rPr>
        <w:t xml:space="preserve">Random Oversampling (ROS): </w:t>
      </w:r>
      <w:r>
        <w:rPr>
          <w:color w:val="2D3748"/>
        </w:rPr>
        <w:t>Replicates minority samples verbatim, causing decision boundaries to tightly contract around repeated data points and causing severe overfitting.</w:t>
      </w:r>
    </w:p>
    <w:p>
      <w:pPr>
        <w:pStyle w:val="ListBullet"/>
        <w:spacing w:after="80" w:line="276" w:lineRule="auto"/>
      </w:pPr>
      <w:r>
        <w:rPr>
          <w:b/>
          <w:color w:val="2D3748"/>
        </w:rPr>
        <w:t xml:space="preserve">SMOTE: </w:t>
      </w:r>
      <w:r>
        <w:rPr>
          <w:color w:val="2D3748"/>
        </w:rPr>
        <w:t>Linearly interpolates nearest neighbors, creating non-physiological waveforms with corrupted ST segments and distorted QRS peaks.</w:t>
      </w:r>
    </w:p>
    <w:p>
      <w:pPr>
        <w:keepNext/>
        <w:spacing w:before="240" w:after="120"/>
      </w:pPr>
      <w:r>
        <w:rPr>
          <w:b/>
          <w:color w:val="2B6CB0"/>
          <w:sz w:val="28"/>
        </w:rPr>
        <w:t>5.2 Deep Generative Models: GANs, VAEs, and Normalizing Flows</w:t>
      </w:r>
    </w:p>
    <w:p>
      <w:pPr>
        <w:spacing w:after="120"/>
        <w:jc w:val="left"/>
      </w:pPr>
      <w:r>
        <w:rPr>
          <w:b w:val="0"/>
          <w:i w:val="0"/>
        </w:rPr>
        <w:t xml:space="preserve">With the emergence of deep generative modeling, researchers explored several GenAI paradigms for bio-signals: </w:t>
      </w:r>
    </w:p>
    <w:p>
      <w:pPr>
        <w:pStyle w:val="ListBullet"/>
        <w:spacing w:after="80" w:line="276" w:lineRule="auto"/>
      </w:pPr>
      <w:r>
        <w:rPr>
          <w:b/>
          <w:color w:val="2D3748"/>
        </w:rPr>
        <w:t xml:space="preserve">Variational Autoencoders (VAEs): </w:t>
      </w:r>
      <w:r>
        <w:rPr>
          <w:color w:val="2D3748"/>
        </w:rPr>
        <w:t>Optimize an evidence lower bound (ELBO) using an explicit Gaussian prior. While computationally fast, VAEs suffer from blurriness and over-smoothing in time-series signals due to the injective nature of the reconstruction loss, failing to preserve sharp QRS spikes.</w:t>
      </w:r>
    </w:p>
    <w:p>
      <w:pPr>
        <w:pStyle w:val="ListBullet"/>
        <w:spacing w:after="80" w:line="276" w:lineRule="auto"/>
      </w:pPr>
      <w:r>
        <w:rPr>
          <w:b/>
          <w:color w:val="2D3748"/>
        </w:rPr>
        <w:t xml:space="preserve">Generative Adversarial Networks (GANs): </w:t>
      </w:r>
      <w:r>
        <w:rPr>
          <w:color w:val="2D3748"/>
        </w:rPr>
        <w:t>Employ an adversarial game between a generator and discriminator. While capable of producing sharp waveforms, 1D-GANs suffer from notorious training instability, gradient vanishing, hyperparameter hypersensitivity, and mode collapse.</w:t>
      </w:r>
    </w:p>
    <w:p>
      <w:pPr>
        <w:pStyle w:val="ListBullet"/>
        <w:spacing w:after="80" w:line="276" w:lineRule="auto"/>
      </w:pPr>
      <w:r>
        <w:rPr>
          <w:b/>
          <w:color w:val="2D3748"/>
        </w:rPr>
        <w:t xml:space="preserve">Normalizing Flows: </w:t>
      </w:r>
      <w:r>
        <w:rPr>
          <w:color w:val="2D3748"/>
        </w:rPr>
        <w:t>Require strict architectural invertibility constraints that lead to enormous parameter counts and restrict representational capacity for multi-scale time series.</w:t>
      </w:r>
    </w:p>
    <w:p>
      <w:pPr>
        <w:keepNext/>
        <w:spacing w:before="240" w:after="120"/>
      </w:pPr>
      <w:r>
        <w:rPr>
          <w:b/>
          <w:color w:val="2B6CB0"/>
          <w:sz w:val="28"/>
        </w:rPr>
        <w:t>5.3 Limitations and Gaps in Existing Generative Paradigms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Pr>
          <w:p>
            <w:pPr>
              <w:spacing w:before="60" w:after="60"/>
            </w:pPr>
            <w:r>
              <w:rPr>
                <w:b/>
                <w:color w:val="FFFFFF"/>
              </w:rPr>
              <w:t>Generative Methodology</w:t>
            </w:r>
          </w:p>
        </w:tc>
        <w:tc>
          <w:tcPr>
            <w:tcW w:type="dxa" w:w="1872"/>
            <w:shd w:fill="1A365D"/>
          </w:tcPr>
          <w:p>
            <w:pPr>
              <w:spacing w:before="60" w:after="60"/>
            </w:pPr>
            <w:r>
              <w:rPr>
                <w:b/>
                <w:color w:val="FFFFFF"/>
              </w:rPr>
              <w:t>Morphological Fidelity</w:t>
            </w:r>
          </w:p>
        </w:tc>
        <w:tc>
          <w:tcPr>
            <w:tcW w:type="dxa" w:w="1872"/>
            <w:shd w:fill="1A365D"/>
          </w:tcPr>
          <w:p>
            <w:pPr>
              <w:spacing w:before="60" w:after="60"/>
            </w:pPr>
            <w:r>
              <w:rPr>
                <w:b/>
                <w:color w:val="FFFFFF"/>
              </w:rPr>
              <w:t>Mode Diversity</w:t>
            </w:r>
          </w:p>
        </w:tc>
        <w:tc>
          <w:tcPr>
            <w:tcW w:type="dxa" w:w="1872"/>
            <w:shd w:fill="1A365D"/>
          </w:tcPr>
          <w:p>
            <w:pPr>
              <w:spacing w:before="60" w:after="60"/>
            </w:pPr>
            <w:r>
              <w:rPr>
                <w:b/>
                <w:color w:val="FFFFFF"/>
              </w:rPr>
              <w:t>Training Stability</w:t>
            </w:r>
          </w:p>
        </w:tc>
        <w:tc>
          <w:tcPr>
            <w:tcW w:type="dxa" w:w="1872"/>
            <w:shd w:fill="1A365D"/>
          </w:tcPr>
          <w:p>
            <w:pPr>
              <w:spacing w:before="60" w:after="60"/>
            </w:pPr>
            <w:r>
              <w:rPr>
                <w:b/>
                <w:color w:val="FFFFFF"/>
              </w:rPr>
              <w:t>Electrophysiological Realism</w:t>
            </w:r>
          </w:p>
        </w:tc>
      </w:tr>
      <w:tr>
        <w:tc>
          <w:tcPr>
            <w:tcW w:type="dxa" w:w="1872"/>
            <w:shd w:fill="F7FAFC"/>
          </w:tcPr>
          <w:p>
            <w:pPr>
              <w:spacing w:before="60" w:after="60"/>
            </w:pPr>
            <w:r>
              <w:t>Random Oversampling (ROS)</w:t>
            </w:r>
          </w:p>
        </w:tc>
        <w:tc>
          <w:tcPr>
            <w:tcW w:type="dxa" w:w="1872"/>
            <w:shd w:fill="F7FAFC"/>
          </w:tcPr>
          <w:p>
            <w:pPr>
              <w:spacing w:before="60" w:after="60"/>
            </w:pPr>
            <w:r>
              <w:t>Identical copies</w:t>
            </w:r>
          </w:p>
        </w:tc>
        <w:tc>
          <w:tcPr>
            <w:tcW w:type="dxa" w:w="1872"/>
            <w:shd w:fill="F7FAFC"/>
          </w:tcPr>
          <w:p>
            <w:pPr>
              <w:spacing w:before="60" w:after="60"/>
            </w:pPr>
            <w:r>
              <w:t>Zero new diversity</w:t>
            </w:r>
          </w:p>
        </w:tc>
        <w:tc>
          <w:tcPr>
            <w:tcW w:type="dxa" w:w="1872"/>
            <w:shd w:fill="F7FAFC"/>
          </w:tcPr>
          <w:p>
            <w:pPr>
              <w:spacing w:before="60" w:after="60"/>
            </w:pPr>
            <w:r>
              <w:t>High</w:t>
            </w:r>
          </w:p>
        </w:tc>
        <w:tc>
          <w:tcPr>
            <w:tcW w:type="dxa" w:w="1872"/>
            <w:shd w:fill="F7FAFC"/>
          </w:tcPr>
          <w:p>
            <w:pPr>
              <w:spacing w:before="60" w:after="60"/>
            </w:pPr>
            <w:r>
              <w:t>N/A (Duplicate)</w:t>
            </w:r>
          </w:p>
        </w:tc>
      </w:tr>
      <w:tr>
        <w:tc>
          <w:tcPr>
            <w:tcW w:type="dxa" w:w="1872"/>
            <w:shd w:fill="FFFFFF"/>
          </w:tcPr>
          <w:p>
            <w:pPr>
              <w:spacing w:before="60" w:after="60"/>
            </w:pPr>
            <w:r>
              <w:t>SMOTE</w:t>
            </w:r>
          </w:p>
        </w:tc>
        <w:tc>
          <w:tcPr>
            <w:tcW w:type="dxa" w:w="1872"/>
            <w:shd w:fill="FFFFFF"/>
          </w:tcPr>
          <w:p>
            <w:pPr>
              <w:spacing w:before="60" w:after="60"/>
            </w:pPr>
            <w:r>
              <w:t>Low (Linear artifacts)</w:t>
            </w:r>
          </w:p>
        </w:tc>
        <w:tc>
          <w:tcPr>
            <w:tcW w:type="dxa" w:w="1872"/>
            <w:shd w:fill="FFFFFF"/>
          </w:tcPr>
          <w:p>
            <w:pPr>
              <w:spacing w:before="60" w:after="60"/>
            </w:pPr>
            <w:r>
              <w:t>Moderate</w:t>
            </w:r>
          </w:p>
        </w:tc>
        <w:tc>
          <w:tcPr>
            <w:tcW w:type="dxa" w:w="1872"/>
            <w:shd w:fill="FFFFFF"/>
          </w:tcPr>
          <w:p>
            <w:pPr>
              <w:spacing w:before="60" w:after="60"/>
            </w:pPr>
            <w:r>
              <w:t>High</w:t>
            </w:r>
          </w:p>
        </w:tc>
        <w:tc>
          <w:tcPr>
            <w:tcW w:type="dxa" w:w="1872"/>
            <w:shd w:fill="FFFFFF"/>
          </w:tcPr>
          <w:p>
            <w:pPr>
              <w:spacing w:before="60" w:after="60"/>
            </w:pPr>
            <w:r>
              <w:t>Poor (Non-physiological)</w:t>
            </w:r>
          </w:p>
        </w:tc>
      </w:tr>
      <w:tr>
        <w:tc>
          <w:tcPr>
            <w:tcW w:type="dxa" w:w="1872"/>
            <w:shd w:fill="F7FAFC"/>
          </w:tcPr>
          <w:p>
            <w:pPr>
              <w:spacing w:before="60" w:after="60"/>
            </w:pPr>
            <w:r>
              <w:t>1D-VAE</w:t>
            </w:r>
          </w:p>
        </w:tc>
        <w:tc>
          <w:tcPr>
            <w:tcW w:type="dxa" w:w="1872"/>
            <w:shd w:fill="F7FAFC"/>
          </w:tcPr>
          <w:p>
            <w:pPr>
              <w:spacing w:before="60" w:after="60"/>
            </w:pPr>
            <w:r>
              <w:t>Moderate (Over-smoothed)</w:t>
            </w:r>
          </w:p>
        </w:tc>
        <w:tc>
          <w:tcPr>
            <w:tcW w:type="dxa" w:w="1872"/>
            <w:shd w:fill="F7FAFC"/>
          </w:tcPr>
          <w:p>
            <w:pPr>
              <w:spacing w:before="60" w:after="60"/>
            </w:pPr>
            <w:r>
              <w:t>High</w:t>
            </w:r>
          </w:p>
        </w:tc>
        <w:tc>
          <w:tcPr>
            <w:tcW w:type="dxa" w:w="1872"/>
            <w:shd w:fill="F7FAFC"/>
          </w:tcPr>
          <w:p>
            <w:pPr>
              <w:spacing w:before="60" w:after="60"/>
            </w:pPr>
            <w:r>
              <w:t>High</w:t>
            </w:r>
          </w:p>
        </w:tc>
        <w:tc>
          <w:tcPr>
            <w:tcW w:type="dxa" w:w="1872"/>
            <w:shd w:fill="F7FAFC"/>
          </w:tcPr>
          <w:p>
            <w:pPr>
              <w:spacing w:before="60" w:after="60"/>
            </w:pPr>
            <w:r>
              <w:t>Moderate (Blunted peaks)</w:t>
            </w:r>
          </w:p>
        </w:tc>
      </w:tr>
      <w:tr>
        <w:tc>
          <w:tcPr>
            <w:tcW w:type="dxa" w:w="1872"/>
            <w:shd w:fill="FFFFFF"/>
          </w:tcPr>
          <w:p>
            <w:pPr>
              <w:spacing w:before="60" w:after="60"/>
            </w:pPr>
            <w:r>
              <w:t>1D-GAN</w:t>
            </w:r>
          </w:p>
        </w:tc>
        <w:tc>
          <w:tcPr>
            <w:tcW w:type="dxa" w:w="1872"/>
            <w:shd w:fill="FFFFFF"/>
          </w:tcPr>
          <w:p>
            <w:pPr>
              <w:spacing w:before="60" w:after="60"/>
            </w:pPr>
            <w:r>
              <w:t>High</w:t>
            </w:r>
          </w:p>
        </w:tc>
        <w:tc>
          <w:tcPr>
            <w:tcW w:type="dxa" w:w="1872"/>
            <w:shd w:fill="FFFFFF"/>
          </w:tcPr>
          <w:p>
            <w:pPr>
              <w:spacing w:before="60" w:after="60"/>
            </w:pPr>
            <w:r>
              <w:t>Low (Mode collapse)</w:t>
            </w:r>
          </w:p>
        </w:tc>
        <w:tc>
          <w:tcPr>
            <w:tcW w:type="dxa" w:w="1872"/>
            <w:shd w:fill="FFFFFF"/>
          </w:tcPr>
          <w:p>
            <w:pPr>
              <w:spacing w:before="60" w:after="60"/>
            </w:pPr>
            <w:r>
              <w:t>Poor (Divergence)</w:t>
            </w:r>
          </w:p>
        </w:tc>
        <w:tc>
          <w:tcPr>
            <w:tcW w:type="dxa" w:w="1872"/>
            <w:shd w:fill="FFFFFF"/>
          </w:tcPr>
          <w:p>
            <w:pPr>
              <w:spacing w:before="60" w:after="60"/>
            </w:pPr>
            <w:r>
              <w:t>Moderate</w:t>
            </w:r>
          </w:p>
        </w:tc>
      </w:tr>
      <w:tr>
        <w:tc>
          <w:tcPr>
            <w:tcW w:type="dxa" w:w="1872"/>
            <w:shd w:fill="EBF8FF"/>
          </w:tcPr>
          <w:p>
            <w:pPr>
              <w:spacing w:before="60" w:after="60"/>
            </w:pPr>
            <w:r>
              <w:rPr>
                <w:b/>
              </w:rPr>
              <w:t>CardioDiff (1D DDPM)</w:t>
            </w:r>
          </w:p>
        </w:tc>
        <w:tc>
          <w:tcPr>
            <w:tcW w:type="dxa" w:w="1872"/>
            <w:shd w:fill="EBF8FF"/>
          </w:tcPr>
          <w:p>
            <w:pPr>
              <w:spacing w:before="60" w:after="60"/>
            </w:pPr>
            <w:r>
              <w:rPr>
                <w:b/>
              </w:rPr>
              <w:t>High (Sharp QRS/T)</w:t>
            </w:r>
          </w:p>
        </w:tc>
        <w:tc>
          <w:tcPr>
            <w:tcW w:type="dxa" w:w="1872"/>
            <w:shd w:fill="EBF8FF"/>
          </w:tcPr>
          <w:p>
            <w:pPr>
              <w:spacing w:before="60" w:after="60"/>
            </w:pPr>
            <w:r>
              <w:rPr>
                <w:b/>
              </w:rPr>
              <w:t>High (Diversity ~1.02)</w:t>
            </w:r>
          </w:p>
        </w:tc>
        <w:tc>
          <w:tcPr>
            <w:tcW w:type="dxa" w:w="1872"/>
            <w:shd w:fill="EBF8FF"/>
          </w:tcPr>
          <w:p>
            <w:pPr>
              <w:spacing w:before="60" w:after="60"/>
            </w:pPr>
            <w:r>
              <w:rPr>
                <w:b/>
              </w:rPr>
              <w:t>Stable (MSE loss)</w:t>
            </w:r>
          </w:p>
        </w:tc>
        <w:tc>
          <w:tcPr>
            <w:tcW w:type="dxa" w:w="1872"/>
            <w:shd w:fill="EBF8FF"/>
          </w:tcPr>
          <w:p>
            <w:pPr>
              <w:spacing w:before="60" w:after="60"/>
            </w:pPr>
            <w:r>
              <w:rPr>
                <w:b/>
              </w:rPr>
              <w:t>High (Physiologically Sound)</w:t>
            </w:r>
          </w:p>
        </w:tc>
      </w:tr>
    </w:tbl>
    <w:p>
      <w:pPr>
        <w:keepNext/>
        <w:spacing w:before="240" w:after="120"/>
      </w:pPr>
      <w:r>
        <w:rPr>
          <w:b/>
          <w:color w:val="2B6CB0"/>
          <w:sz w:val="28"/>
        </w:rPr>
        <w:t>5.4 How CardioDiff Improves Upon Prior Art</w:t>
      </w:r>
    </w:p>
    <w:p>
      <w:pPr>
        <w:spacing w:after="120"/>
        <w:jc w:val="left"/>
      </w:pPr>
      <w:r>
        <w:rPr>
          <w:b w:val="0"/>
          <w:i w:val="0"/>
        </w:rPr>
        <w:t>CardioDiff eliminates the adversarial instability of GANs by formulating generation as a gradual stochastic denoising process trained with a stable mean squared error (MSE) objective. It replaces linear heuristic interpolation with class-conditioned iterative Langevin dynamics along the true non-linear probability density function p(x|y), generating diverse, physiologically coherent ECG beats.</w:t>
      </w:r>
    </w:p>
    <w:p>
      <w:r>
        <w:br w:type="page"/>
      </w:r>
    </w:p>
    <w:p>
      <w:pPr>
        <w:keepNext/>
        <w:spacing w:before="320" w:after="160"/>
      </w:pPr>
      <w:r>
        <w:rPr>
          <w:b/>
          <w:color w:val="1A365D"/>
          <w:sz w:val="36"/>
        </w:rPr>
        <w:t>6. PROPOSED METHODOLOGY</w:t>
      </w:r>
    </w:p>
    <w:p>
      <w:pPr>
        <w:keepNext/>
        <w:spacing w:before="240" w:after="120"/>
      </w:pPr>
      <w:r>
        <w:rPr>
          <w:b/>
          <w:color w:val="2B6CB0"/>
          <w:sz w:val="28"/>
        </w:rPr>
        <w:t>6.1 Overall System Workflow</w:t>
      </w:r>
    </w:p>
    <w:p>
      <w:pPr>
        <w:spacing w:after="120"/>
        <w:jc w:val="left"/>
      </w:pPr>
      <w:r>
        <w:rPr>
          <w:b w:val="0"/>
          <w:i w:val="0"/>
        </w:rPr>
        <w:t xml:space="preserve">The CardioDiff pipeline executes across four coordinated stages: </w:t>
      </w:r>
    </w:p>
    <w:p>
      <w:pPr>
        <w:pStyle w:val="ListBullet"/>
        <w:spacing w:after="80" w:line="276" w:lineRule="auto"/>
      </w:pPr>
      <w:r>
        <w:rPr>
          <w:b/>
          <w:color w:val="2D3748"/>
        </w:rPr>
        <w:t xml:space="preserve">1. Ingestion &amp; Preprocessing: </w:t>
      </w:r>
      <w:r>
        <w:rPr>
          <w:color w:val="2D3748"/>
        </w:rPr>
        <w:t>Loads 109,446 MIT-BIH beats, normalizes signal amplitudes to [0, 1], and splits into 87,554 train and 21,892 test heartbeats.</w:t>
      </w:r>
    </w:p>
    <w:p>
      <w:pPr>
        <w:pStyle w:val="ListBullet"/>
        <w:spacing w:after="80" w:line="276" w:lineRule="auto"/>
      </w:pPr>
      <w:r>
        <w:rPr>
          <w:b/>
          <w:color w:val="2D3748"/>
        </w:rPr>
        <w:t xml:space="preserve">2. Baseline Classifier: </w:t>
      </w:r>
      <w:r>
        <w:rPr>
          <w:color w:val="2D3748"/>
        </w:rPr>
        <w:t>Trains an unaugmented 1D-CNN directly on raw imbalanced data, establishing an empirical baseline.</w:t>
      </w:r>
    </w:p>
    <w:p>
      <w:pPr>
        <w:pStyle w:val="ListBullet"/>
        <w:spacing w:after="80" w:line="276" w:lineRule="auto"/>
      </w:pPr>
      <w:r>
        <w:rPr>
          <w:b/>
          <w:color w:val="2D3748"/>
        </w:rPr>
        <w:t xml:space="preserve">3. Class-Conditioned DDPM: </w:t>
      </w:r>
      <w:r>
        <w:rPr>
          <w:color w:val="2D3748"/>
        </w:rPr>
        <w:t>Extracts a balanced multi-class subset (5,441 beats) to train a 1D U-Net denoiser across T=40 timesteps, followed by conditional reverse sampling of minority heartbeats.</w:t>
      </w:r>
    </w:p>
    <w:p>
      <w:pPr>
        <w:pStyle w:val="ListBullet"/>
        <w:spacing w:after="80" w:line="276" w:lineRule="auto"/>
      </w:pPr>
      <w:r>
        <w:rPr>
          <w:b/>
          <w:color w:val="2D3748"/>
        </w:rPr>
        <w:t xml:space="preserve">4. Augmented Classifier &amp; Testing: </w:t>
      </w:r>
      <w:r>
        <w:rPr>
          <w:color w:val="2D3748"/>
        </w:rPr>
        <w:t>Augments the training pool with synthetic minority beats, trains an augmented 1D-CNN, and evaluates comprehensive metrics on the untouched test partition.</w:t>
      </w:r>
    </w:p>
    <w:p>
      <w:pPr>
        <w:keepNext/>
        <w:spacing w:before="240" w:after="120"/>
      </w:pPr>
      <w:r>
        <w:rPr>
          <w:b/>
          <w:color w:val="2B6CB0"/>
          <w:sz w:val="28"/>
        </w:rPr>
        <w:t>6.2 1D-CNN Arrhythmia Classifier Architecture</w:t>
      </w:r>
    </w:p>
    <w:p>
      <w:pPr>
        <w:spacing w:after="120"/>
        <w:jc w:val="left"/>
      </w:pPr>
      <w:r>
        <w:rPr>
          <w:b w:val="0"/>
          <w:i w:val="0"/>
        </w:rPr>
        <w:t xml:space="preserve">The classifier functions both as an arrhythmia diagnostic model and as a feature extractor for 1D-FID calculation and PCA manifold exploration: </w:t>
        <w:br/>
        <w:t>• Input Tensor: Shape (Batch, 1, 187) normalized to [0, 1]</w:t>
        <w:br/>
        <w:t>• Block 1: Conv1D(1 -&gt; 32, k=7, p=3) + BatchNorm1D(32) + ReLU + MaxPool1D(2)</w:t>
        <w:br/>
        <w:t>• Block 2: Conv1D(32 -&gt; 64, k=5, p=2) + BatchNorm1D(64) + ReLU + MaxPool1D(2)</w:t>
        <w:br/>
        <w:t>• Block 3: Conv1D(64 -&gt; 128, k=5, p=2) + BatchNorm1D(128) + ReLU + AdaptiveAvgPool1D(1)</w:t>
        <w:br/>
        <w:t>• Bottleneck: Linear(128 -&gt; 64) + ReLU + Dropout(p=0.2) [Penultimate Feature Embedding]</w:t>
        <w:br/>
        <w:t>• Classification Output: Linear(64 -&gt; 5) computing cross-entropy logits across N, S, V, F, Q.</w:t>
      </w:r>
    </w:p>
    <w:p>
      <w:pPr>
        <w:keepNext/>
        <w:spacing w:before="240" w:after="120"/>
      </w:pPr>
      <w:r>
        <w:rPr>
          <w:b/>
          <w:color w:val="2B6CB0"/>
          <w:sz w:val="28"/>
        </w:rPr>
        <w:t>6.3 Conditional 1D DDPM Generative Architecture</w:t>
      </w:r>
    </w:p>
    <w:p>
      <w:pPr>
        <w:spacing w:after="120"/>
        <w:jc w:val="left"/>
      </w:pPr>
      <w:r>
        <w:rPr>
          <w:b w:val="0"/>
          <w:i w:val="0"/>
        </w:rPr>
        <w:t xml:space="preserve">The generative core is a 1D U-Net denoiser with residual connections: </w:t>
        <w:br/>
        <w:t>• Conditioning Vector: 128-dim sinusoidal timestep encoding + 128-dim learnable class embedding, fused via a 2-layer MLP.</w:t>
        <w:br/>
        <w:t>• Encoder Path: Conv1D(1 -&gt; 32) -&gt; DownBlock1(32 -&gt; 64, MaxPool) -&gt; DownBlock2(64 -&gt; 128, MaxPool).</w:t>
        <w:br/>
        <w:t>• Bottleneck: Two residual blocks (128 -&gt; 128) with injected conditioning.</w:t>
        <w:br/>
        <w:t>• Decoder Path: UpBlock2(192 -&gt; 64, Bilinear Upsample + Skip) -&gt; UpBlock1(96 -&gt; 32, Upsample + Skip) -&gt; Conv1D(32 -&gt; 1).</w:t>
      </w:r>
    </w:p>
    <w:p>
      <w:r>
        <w:br w:type="page"/>
      </w:r>
    </w:p>
    <w:p>
      <w:pPr>
        <w:keepNext/>
        <w:spacing w:before="320" w:after="160"/>
      </w:pPr>
      <w:r>
        <w:rPr>
          <w:b/>
          <w:color w:val="1A365D"/>
          <w:sz w:val="36"/>
        </w:rPr>
        <w:t>7. GENERATIVE AI TECHNIQUE: DENOISING DIFFUSION PROBABILISTIC MODELS (DDPM)</w:t>
      </w:r>
    </w:p>
    <w:p>
      <w:pPr>
        <w:keepNext/>
        <w:spacing w:before="240" w:after="120"/>
      </w:pPr>
      <w:r>
        <w:rPr>
          <w:b/>
          <w:color w:val="2B6CB0"/>
          <w:sz w:val="28"/>
        </w:rPr>
        <w:t>7.1 Fundamental Concept of Score-Based Diffusion Models</w:t>
      </w:r>
    </w:p>
    <w:p>
      <w:pPr>
        <w:spacing w:after="120"/>
        <w:jc w:val="left"/>
      </w:pPr>
      <w:r>
        <w:rPr>
          <w:b w:val="0"/>
          <w:i w:val="0"/>
        </w:rPr>
        <w:t xml:space="preserve">In Generative AI, score-based and diffusion models formulate generation as learning the gradient of the log probability density (the Stein score function): </w:t>
        <w:br/>
        <w:t xml:space="preserve">    s_theta(x) ~= nabla_x log p(x)</w:t>
        <w:br/>
        <w:t xml:space="preserve">Instead of directly generating clean data from a low-dimensional noise vector (as in GANs or VAEs), DDPM constructs a two-stage thermodynamic process: </w:t>
        <w:br/>
        <w:t>1. A Forward Diffusion Process that systematically destroys data structure by injecting Gaussian noise.</w:t>
        <w:br/>
        <w:t>2. A Reverse Denoising Process where a neural network learns the reverse score function to iteratively restore structured signals from pure noise.</w:t>
      </w:r>
    </w:p>
    <w:p>
      <w:pPr>
        <w:keepNext/>
        <w:spacing w:before="240" w:after="120"/>
      </w:pPr>
      <w:r>
        <w:rPr>
          <w:b/>
          <w:color w:val="2B6CB0"/>
          <w:sz w:val="28"/>
        </w:rPr>
        <w:t>7.2 Forward Diffusion and Reverse Denoising Markov Chains</w:t>
      </w:r>
    </w:p>
    <w:p>
      <w:pPr>
        <w:spacing w:after="120"/>
        <w:jc w:val="left"/>
      </w:pPr>
      <w:r>
        <w:rPr>
          <w:b w:val="0"/>
          <w:i w:val="0"/>
        </w:rPr>
        <w:t xml:space="preserve">Forward Process (q): Given a real heartbeat x_0, Gaussian noise is injected over T=40 timesteps governed by variance schedule beta_1 to beta_T: </w:t>
        <w:br/>
        <w:t xml:space="preserve">    q(x_t | x_{t-1}) = N(x_t; sqrt(1 - beta_t) * x_{t-1}, beta_t * I)</w:t>
        <w:br/>
        <w:t xml:space="preserve">Analytically, x_t can be sampled directly from x_0 at any timestep t: </w:t>
        <w:br/>
        <w:t xml:space="preserve">    x_t = sqrt(alpha_bar_t) * x_0 + sqrt(1 - alpha_bar_t) * epsilon,    epsilon ~ N(0, I)</w:t>
        <w:br/>
        <w:t>where alpha_t = 1 - beta_t, and alpha_bar_t = product_{s=1}^t alpha_s.</w:t>
      </w:r>
    </w:p>
    <w:p>
      <w:pPr>
        <w:spacing w:after="120"/>
        <w:jc w:val="left"/>
      </w:pPr>
      <w:r>
        <w:rPr>
          <w:b w:val="0"/>
          <w:i w:val="0"/>
        </w:rPr>
        <w:t xml:space="preserve">Reverse Process (p_theta): Inverts the forward process using the 1D U-Net noise predictor epsilon_theta: </w:t>
        <w:br/>
        <w:t xml:space="preserve">    mu_theta(x_t, t, y) = (1 / sqrt(alpha_t)) * (x_t - (beta_t / sqrt(1 - alpha_bar_t)) * epsilon_theta(x_t, t, y))</w:t>
        <w:br/>
        <w:t xml:space="preserve">    x_{t-1} = mu_theta + sqrt(tilde_beta_t) * z,    z ~ N(0, I) for t &gt; 1, else z = 0</w:t>
      </w:r>
    </w:p>
    <w:p>
      <w:pPr>
        <w:spacing w:after="120"/>
        <w:jc w:val="left"/>
      </w:pPr>
      <w:r>
        <w:rPr>
          <w:b w:val="0"/>
          <w:i w:val="0"/>
        </w:rPr>
        <w:t xml:space="preserve">Training Loss (MSE): </w:t>
        <w:br/>
        <w:t xml:space="preserve">    L_simple(theta) = E_{t, x_0, y, epsilon} [ || epsilon - epsilon_theta(x_t, t, y) ||^2 ]</w:t>
      </w:r>
    </w:p>
    <w:p>
      <w:pPr>
        <w:keepNext/>
        <w:spacing w:before="240" w:after="120"/>
      </w:pPr>
      <w:r>
        <w:rPr>
          <w:b/>
          <w:color w:val="2B6CB0"/>
          <w:sz w:val="28"/>
        </w:rPr>
        <w:t>7.3 Class Conditioning &amp; Sinusoidal Temporal Embeddings</w:t>
      </w:r>
    </w:p>
    <w:p>
      <w:pPr>
        <w:spacing w:after="120"/>
        <w:jc w:val="left"/>
      </w:pPr>
      <w:r>
        <w:rPr>
          <w:b w:val="0"/>
          <w:i w:val="0"/>
        </w:rPr>
        <w:t xml:space="preserve">Timestep t is mapped via continuous sinusoidal positional encodings: </w:t>
        <w:br/>
        <w:t xml:space="preserve">    PE(t, 2i) = sin(t / 10000^{2i/d}),    PE(t, 2i+1) = cos(t / 10000^{2i/d})</w:t>
        <w:br/>
        <w:t>Categorical class label y in {0, 1, 2, 3, 4} is embedded into R^128. The fused vector is projected into affine scale and shift parameters inside each residual block.</w:t>
      </w:r>
    </w:p>
    <w:p>
      <w:pPr>
        <w:keepNext/>
        <w:spacing w:before="240" w:after="120"/>
      </w:pPr>
      <w:r>
        <w:rPr>
          <w:b/>
          <w:color w:val="2B6CB0"/>
          <w:sz w:val="28"/>
        </w:rPr>
        <w:t>7.4 Algorithmic Implementations &amp; Pseudocode</w:t>
      </w:r>
    </w:p>
    <w:p>
      <w:pPr>
        <w:spacing w:before="80" w:after="120"/>
        <w:ind w:left="360"/>
      </w:pPr>
      <w:r>
        <w:rPr>
          <w:rFonts w:ascii="Consolas" w:hAnsi="Consolas"/>
          <w:color w:val="282828"/>
          <w:sz w:val="19"/>
        </w:rPr>
        <w:t>Algorithm 1: Conditional 1D DDPM Training for ECG Synthesis</w:t>
        <w:br/>
        <w:t>Input: Dataset D = {(x_i, y_i)}, timesteps T=40, beta schedule {beta_1..beta_T}</w:t>
        <w:br/>
        <w:t>Output: Trained noise estimation network epsilon_theta</w:t>
        <w:br/>
        <w:t>1: repeat</w:t>
        <w:br/>
        <w:t>2:    Sample batch of real ECG beats (x_0, y) ~ D</w:t>
        <w:br/>
        <w:t>3:    Sample random timesteps t ~ Uniform({1, ..., T})</w:t>
        <w:br/>
        <w:t>4:    Sample standard Gaussian noise epsilon ~ N(0, I) of shape (B, 1, 187)</w:t>
        <w:br/>
        <w:t>5:    Compute noisy signals: x_t = sqrt(alpha_bar_t)*x_0 + sqrt(1 - alpha_bar_t)*epsilon</w:t>
        <w:br/>
        <w:t>6:    Predict noise using 1D U-Net: pred_epsilon = epsilon_theta(x_t, t, y)</w:t>
        <w:br/>
        <w:t>7:    Calculate loss: Loss = Mean_Squared_Error(pred_epsilon, epsilon)</w:t>
        <w:br/>
        <w:t>8:    Compute gradient and update parameters via AdamW</w:t>
        <w:br/>
        <w:t>9: until converged</w:t>
      </w:r>
    </w:p>
    <w:p>
      <w:pPr>
        <w:spacing w:before="80" w:after="120"/>
        <w:ind w:left="360"/>
      </w:pPr>
      <w:r>
        <w:rPr>
          <w:rFonts w:ascii="Consolas" w:hAnsi="Consolas"/>
          <w:color w:val="282828"/>
          <w:sz w:val="19"/>
        </w:rPr>
        <w:t>Algorithm 2: Class-Conditioned Reverse Sampling for ECG Augmentation</w:t>
        <w:br/>
        <w:t>Input: Desired class y in {1, 2, 3, 4}, count N, trained model epsilon_theta</w:t>
        <w:br/>
        <w:t>Output: Synthetic physiological ECG signals x_0 of shape (N, 1, 187)</w:t>
        <w:br/>
        <w:t>1: Initialize x_T ~ N(0, I) of shape (N, 1, 187)</w:t>
        <w:br/>
        <w:t>2: for t = T down to 1 do</w:t>
        <w:br/>
        <w:t>3:    Sample z ~ N(0, I) if t &gt; 1, else z = 0</w:t>
        <w:br/>
        <w:t>4:    Evaluate predicted noise: pred_eps = epsilon_theta(x_t, t, y)</w:t>
        <w:br/>
        <w:t>5:    Compute mean: mu = (1/sqrt(alpha_t))*(x_t - (beta_t/sqrt(1 - alpha_bar_t))*pred_eps)</w:t>
        <w:br/>
        <w:t>6:    Update signal: x_{t-1} = mu + sqrt(tilde_beta_t)*z</w:t>
        <w:br/>
        <w:t>7: end for</w:t>
        <w:br/>
        <w:t>8: Normalize output waveform amplitudes to [0, 1]</w:t>
        <w:br/>
        <w:t>9: return x_0</w:t>
      </w:r>
    </w:p>
    <w:p>
      <w:r>
        <w:br w:type="page"/>
      </w:r>
    </w:p>
    <w:p>
      <w:pPr>
        <w:keepNext/>
        <w:spacing w:before="320" w:after="160"/>
      </w:pPr>
      <w:r>
        <w:rPr>
          <w:b/>
          <w:color w:val="1A365D"/>
          <w:sz w:val="36"/>
        </w:rPr>
        <w:t>8. DATASET &amp; INPUT DATA PREPROCESSING</w:t>
      </w:r>
    </w:p>
    <w:p>
      <w:pPr>
        <w:keepNext/>
        <w:spacing w:before="240" w:after="120"/>
      </w:pPr>
      <w:r>
        <w:rPr>
          <w:b/>
          <w:color w:val="2B6CB0"/>
          <w:sz w:val="28"/>
        </w:rPr>
        <w:t>8.1 MIT-BIH Database Description</w:t>
      </w:r>
    </w:p>
    <w:p>
      <w:pPr>
        <w:spacing w:after="120"/>
        <w:jc w:val="left"/>
      </w:pPr>
      <w:r>
        <w:rPr>
          <w:b w:val="0"/>
          <w:i w:val="0"/>
        </w:rPr>
        <w:t>The MIT-BIH Arrhythmia Database, curated by Beth Israel Hospital and MIT, distributed through PhysioNet and Kaggle, serves as the international benchmark for automated ECG analysis. It contains 48 half-hour two-channel ambulatory ECG recordings obtained from 47 clinical subjects, digitized at 360 Hz and downsampled to 125 Hz.</w:t>
      </w:r>
    </w:p>
    <w:p>
      <w:pPr>
        <w:keepNext/>
        <w:spacing w:before="240" w:after="120"/>
      </w:pPr>
      <w:r>
        <w:rPr>
          <w:b/>
          <w:color w:val="2B6CB0"/>
          <w:sz w:val="28"/>
        </w:rPr>
        <w:t>8.2 Class Distribution &amp; Severe Imbalance Profile</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337"/>
        <w:gridCol w:w="1337"/>
        <w:gridCol w:w="1337"/>
        <w:gridCol w:w="1337"/>
        <w:gridCol w:w="1337"/>
        <w:gridCol w:w="1337"/>
        <w:gridCol w:w="1337"/>
      </w:tblGrid>
      <w:tr>
        <w:tc>
          <w:tcPr>
            <w:tcW w:type="dxa" w:w="1337"/>
            <w:shd w:fill="1A365D"/>
          </w:tcPr>
          <w:p>
            <w:pPr>
              <w:spacing w:before="60" w:after="60"/>
            </w:pPr>
            <w:r>
              <w:rPr>
                <w:b/>
                <w:color w:val="FFFFFF"/>
              </w:rPr>
              <w:t>Class</w:t>
            </w:r>
          </w:p>
        </w:tc>
        <w:tc>
          <w:tcPr>
            <w:tcW w:type="dxa" w:w="1337"/>
            <w:shd w:fill="1A365D"/>
          </w:tcPr>
          <w:p>
            <w:pPr>
              <w:spacing w:before="60" w:after="60"/>
            </w:pPr>
            <w:r>
              <w:rPr>
                <w:b/>
                <w:color w:val="FFFFFF"/>
              </w:rPr>
              <w:t>Arrhythmia Category</w:t>
            </w:r>
          </w:p>
        </w:tc>
        <w:tc>
          <w:tcPr>
            <w:tcW w:type="dxa" w:w="1337"/>
            <w:shd w:fill="1A365D"/>
          </w:tcPr>
          <w:p>
            <w:pPr>
              <w:spacing w:before="60" w:after="60"/>
            </w:pPr>
            <w:r>
              <w:rPr>
                <w:b/>
                <w:color w:val="FFFFFF"/>
              </w:rPr>
              <w:t>Train Count</w:t>
            </w:r>
          </w:p>
        </w:tc>
        <w:tc>
          <w:tcPr>
            <w:tcW w:type="dxa" w:w="1337"/>
            <w:shd w:fill="1A365D"/>
          </w:tcPr>
          <w:p>
            <w:pPr>
              <w:spacing w:before="60" w:after="60"/>
            </w:pPr>
            <w:r>
              <w:rPr>
                <w:b/>
                <w:color w:val="FFFFFF"/>
              </w:rPr>
              <w:t>Train %</w:t>
            </w:r>
          </w:p>
        </w:tc>
        <w:tc>
          <w:tcPr>
            <w:tcW w:type="dxa" w:w="1337"/>
            <w:shd w:fill="1A365D"/>
          </w:tcPr>
          <w:p>
            <w:pPr>
              <w:spacing w:before="60" w:after="60"/>
            </w:pPr>
            <w:r>
              <w:rPr>
                <w:b/>
                <w:color w:val="FFFFFF"/>
              </w:rPr>
              <w:t>Test Count</w:t>
            </w:r>
          </w:p>
        </w:tc>
        <w:tc>
          <w:tcPr>
            <w:tcW w:type="dxa" w:w="1337"/>
            <w:shd w:fill="1A365D"/>
          </w:tcPr>
          <w:p>
            <w:pPr>
              <w:spacing w:before="60" w:after="60"/>
            </w:pPr>
            <w:r>
              <w:rPr>
                <w:b/>
                <w:color w:val="FFFFFF"/>
              </w:rPr>
              <w:t>Test %</w:t>
            </w:r>
          </w:p>
        </w:tc>
        <w:tc>
          <w:tcPr>
            <w:tcW w:type="dxa" w:w="1337"/>
            <w:shd w:fill="1A365D"/>
          </w:tcPr>
          <w:p>
            <w:pPr>
              <w:spacing w:before="60" w:after="60"/>
            </w:pPr>
            <w:r>
              <w:rPr>
                <w:b/>
                <w:color w:val="FFFFFF"/>
              </w:rPr>
              <w:t>Imbalance Ratio</w:t>
            </w:r>
          </w:p>
        </w:tc>
      </w:tr>
      <w:tr>
        <w:tc>
          <w:tcPr>
            <w:tcW w:type="dxa" w:w="1337"/>
            <w:shd w:fill="F7FAFC"/>
          </w:tcPr>
          <w:p>
            <w:pPr>
              <w:spacing w:before="60" w:after="60"/>
            </w:pPr>
            <w:r>
              <w:t>0 (N)</w:t>
            </w:r>
          </w:p>
        </w:tc>
        <w:tc>
          <w:tcPr>
            <w:tcW w:type="dxa" w:w="1337"/>
            <w:shd w:fill="F7FAFC"/>
          </w:tcPr>
          <w:p>
            <w:pPr>
              <w:spacing w:before="60" w:after="60"/>
            </w:pPr>
            <w:r>
              <w:t>Normal Sinus Rhythm</w:t>
            </w:r>
          </w:p>
        </w:tc>
        <w:tc>
          <w:tcPr>
            <w:tcW w:type="dxa" w:w="1337"/>
            <w:shd w:fill="F7FAFC"/>
          </w:tcPr>
          <w:p>
            <w:pPr>
              <w:spacing w:before="60" w:after="60"/>
            </w:pPr>
            <w:r>
              <w:t>72,471</w:t>
            </w:r>
          </w:p>
        </w:tc>
        <w:tc>
          <w:tcPr>
            <w:tcW w:type="dxa" w:w="1337"/>
            <w:shd w:fill="F7FAFC"/>
          </w:tcPr>
          <w:p>
            <w:pPr>
              <w:spacing w:before="60" w:after="60"/>
            </w:pPr>
            <w:r>
              <w:t>82.77%</w:t>
            </w:r>
          </w:p>
        </w:tc>
        <w:tc>
          <w:tcPr>
            <w:tcW w:type="dxa" w:w="1337"/>
            <w:shd w:fill="F7FAFC"/>
          </w:tcPr>
          <w:p>
            <w:pPr>
              <w:spacing w:before="60" w:after="60"/>
            </w:pPr>
            <w:r>
              <w:t>18,118</w:t>
            </w:r>
          </w:p>
        </w:tc>
        <w:tc>
          <w:tcPr>
            <w:tcW w:type="dxa" w:w="1337"/>
            <w:shd w:fill="F7FAFC"/>
          </w:tcPr>
          <w:p>
            <w:pPr>
              <w:spacing w:before="60" w:after="60"/>
            </w:pPr>
            <w:r>
              <w:t>82.76%</w:t>
            </w:r>
          </w:p>
        </w:tc>
        <w:tc>
          <w:tcPr>
            <w:tcW w:type="dxa" w:w="1337"/>
            <w:shd w:fill="F7FAFC"/>
          </w:tcPr>
          <w:p>
            <w:pPr>
              <w:spacing w:before="60" w:after="60"/>
            </w:pPr>
            <w:r>
              <w:t>1.00 (Majority)</w:t>
            </w:r>
          </w:p>
        </w:tc>
      </w:tr>
      <w:tr>
        <w:tc>
          <w:tcPr>
            <w:tcW w:type="dxa" w:w="1337"/>
            <w:shd w:fill="FFFFFF"/>
          </w:tcPr>
          <w:p>
            <w:pPr>
              <w:spacing w:before="60" w:after="60"/>
            </w:pPr>
            <w:r>
              <w:t>1 (S)</w:t>
            </w:r>
          </w:p>
        </w:tc>
        <w:tc>
          <w:tcPr>
            <w:tcW w:type="dxa" w:w="1337"/>
            <w:shd w:fill="FFFFFF"/>
          </w:tcPr>
          <w:p>
            <w:pPr>
              <w:spacing w:before="60" w:after="60"/>
            </w:pPr>
            <w:r>
              <w:t>Supraventricular Ectopic</w:t>
            </w:r>
          </w:p>
        </w:tc>
        <w:tc>
          <w:tcPr>
            <w:tcW w:type="dxa" w:w="1337"/>
            <w:shd w:fill="FFFFFF"/>
          </w:tcPr>
          <w:p>
            <w:pPr>
              <w:spacing w:before="60" w:after="60"/>
            </w:pPr>
            <w:r>
              <w:t>2,223</w:t>
            </w:r>
          </w:p>
        </w:tc>
        <w:tc>
          <w:tcPr>
            <w:tcW w:type="dxa" w:w="1337"/>
            <w:shd w:fill="FFFFFF"/>
          </w:tcPr>
          <w:p>
            <w:pPr>
              <w:spacing w:before="60" w:after="60"/>
            </w:pPr>
            <w:r>
              <w:t>2.54%</w:t>
            </w:r>
          </w:p>
        </w:tc>
        <w:tc>
          <w:tcPr>
            <w:tcW w:type="dxa" w:w="1337"/>
            <w:shd w:fill="FFFFFF"/>
          </w:tcPr>
          <w:p>
            <w:pPr>
              <w:spacing w:before="60" w:after="60"/>
            </w:pPr>
            <w:r>
              <w:t>556</w:t>
            </w:r>
          </w:p>
        </w:tc>
        <w:tc>
          <w:tcPr>
            <w:tcW w:type="dxa" w:w="1337"/>
            <w:shd w:fill="FFFFFF"/>
          </w:tcPr>
          <w:p>
            <w:pPr>
              <w:spacing w:before="60" w:after="60"/>
            </w:pPr>
            <w:r>
              <w:t>2.54%</w:t>
            </w:r>
          </w:p>
        </w:tc>
        <w:tc>
          <w:tcPr>
            <w:tcW w:type="dxa" w:w="1337"/>
            <w:shd w:fill="FFFFFF"/>
          </w:tcPr>
          <w:p>
            <w:pPr>
              <w:spacing w:before="60" w:after="60"/>
            </w:pPr>
            <w:r>
              <w:t>1 : 32.6</w:t>
            </w:r>
          </w:p>
        </w:tc>
      </w:tr>
      <w:tr>
        <w:tc>
          <w:tcPr>
            <w:tcW w:type="dxa" w:w="1337"/>
            <w:shd w:fill="F7FAFC"/>
          </w:tcPr>
          <w:p>
            <w:pPr>
              <w:spacing w:before="60" w:after="60"/>
            </w:pPr>
            <w:r>
              <w:t>2 (V)</w:t>
            </w:r>
          </w:p>
        </w:tc>
        <w:tc>
          <w:tcPr>
            <w:tcW w:type="dxa" w:w="1337"/>
            <w:shd w:fill="F7FAFC"/>
          </w:tcPr>
          <w:p>
            <w:pPr>
              <w:spacing w:before="60" w:after="60"/>
            </w:pPr>
            <w:r>
              <w:t>Premature Ventricular</w:t>
            </w:r>
          </w:p>
        </w:tc>
        <w:tc>
          <w:tcPr>
            <w:tcW w:type="dxa" w:w="1337"/>
            <w:shd w:fill="F7FAFC"/>
          </w:tcPr>
          <w:p>
            <w:pPr>
              <w:spacing w:before="60" w:after="60"/>
            </w:pPr>
            <w:r>
              <w:t>5,788</w:t>
            </w:r>
          </w:p>
        </w:tc>
        <w:tc>
          <w:tcPr>
            <w:tcW w:type="dxa" w:w="1337"/>
            <w:shd w:fill="F7FAFC"/>
          </w:tcPr>
          <w:p>
            <w:pPr>
              <w:spacing w:before="60" w:after="60"/>
            </w:pPr>
            <w:r>
              <w:t>6.61%</w:t>
            </w:r>
          </w:p>
        </w:tc>
        <w:tc>
          <w:tcPr>
            <w:tcW w:type="dxa" w:w="1337"/>
            <w:shd w:fill="F7FAFC"/>
          </w:tcPr>
          <w:p>
            <w:pPr>
              <w:spacing w:before="60" w:after="60"/>
            </w:pPr>
            <w:r>
              <w:t>1,448</w:t>
            </w:r>
          </w:p>
        </w:tc>
        <w:tc>
          <w:tcPr>
            <w:tcW w:type="dxa" w:w="1337"/>
            <w:shd w:fill="F7FAFC"/>
          </w:tcPr>
          <w:p>
            <w:pPr>
              <w:spacing w:before="60" w:after="60"/>
            </w:pPr>
            <w:r>
              <w:t>6.61%</w:t>
            </w:r>
          </w:p>
        </w:tc>
        <w:tc>
          <w:tcPr>
            <w:tcW w:type="dxa" w:w="1337"/>
            <w:shd w:fill="F7FAFC"/>
          </w:tcPr>
          <w:p>
            <w:pPr>
              <w:spacing w:before="60" w:after="60"/>
            </w:pPr>
            <w:r>
              <w:t>1 : 12.5</w:t>
            </w:r>
          </w:p>
        </w:tc>
      </w:tr>
      <w:tr>
        <w:tc>
          <w:tcPr>
            <w:tcW w:type="dxa" w:w="1337"/>
            <w:shd w:fill="FFF5F5"/>
          </w:tcPr>
          <w:p>
            <w:pPr>
              <w:spacing w:before="60" w:after="60"/>
            </w:pPr>
            <w:r>
              <w:t>3 (F)</w:t>
            </w:r>
          </w:p>
        </w:tc>
        <w:tc>
          <w:tcPr>
            <w:tcW w:type="dxa" w:w="1337"/>
            <w:shd w:fill="FFF5F5"/>
          </w:tcPr>
          <w:p>
            <w:pPr>
              <w:spacing w:before="60" w:after="60"/>
            </w:pPr>
            <w:r>
              <w:t>Fusion Beat</w:t>
            </w:r>
          </w:p>
        </w:tc>
        <w:tc>
          <w:tcPr>
            <w:tcW w:type="dxa" w:w="1337"/>
            <w:shd w:fill="FFF5F5"/>
          </w:tcPr>
          <w:p>
            <w:pPr>
              <w:spacing w:before="60" w:after="60"/>
            </w:pPr>
            <w:r>
              <w:t>641</w:t>
            </w:r>
          </w:p>
        </w:tc>
        <w:tc>
          <w:tcPr>
            <w:tcW w:type="dxa" w:w="1337"/>
            <w:shd w:fill="FFF5F5"/>
          </w:tcPr>
          <w:p>
            <w:pPr>
              <w:spacing w:before="60" w:after="60"/>
            </w:pPr>
            <w:r>
              <w:t>0.73%</w:t>
            </w:r>
          </w:p>
        </w:tc>
        <w:tc>
          <w:tcPr>
            <w:tcW w:type="dxa" w:w="1337"/>
            <w:shd w:fill="FFF5F5"/>
          </w:tcPr>
          <w:p>
            <w:pPr>
              <w:spacing w:before="60" w:after="60"/>
            </w:pPr>
            <w:r>
              <w:t>162</w:t>
            </w:r>
          </w:p>
        </w:tc>
        <w:tc>
          <w:tcPr>
            <w:tcW w:type="dxa" w:w="1337"/>
            <w:shd w:fill="FFF5F5"/>
          </w:tcPr>
          <w:p>
            <w:pPr>
              <w:spacing w:before="60" w:after="60"/>
            </w:pPr>
            <w:r>
              <w:t>0.74%</w:t>
            </w:r>
          </w:p>
        </w:tc>
        <w:tc>
          <w:tcPr>
            <w:tcW w:type="dxa" w:w="1337"/>
            <w:shd w:fill="FFF5F5"/>
          </w:tcPr>
          <w:p>
            <w:pPr>
              <w:spacing w:before="60" w:after="60"/>
            </w:pPr>
            <w:r>
              <w:t>1 : 113.1 (Extreme)</w:t>
            </w:r>
          </w:p>
        </w:tc>
      </w:tr>
      <w:tr>
        <w:tc>
          <w:tcPr>
            <w:tcW w:type="dxa" w:w="1337"/>
            <w:shd w:fill="F7FAFC"/>
          </w:tcPr>
          <w:p>
            <w:pPr>
              <w:spacing w:before="60" w:after="60"/>
            </w:pPr>
            <w:r>
              <w:t>4 (Q)</w:t>
            </w:r>
          </w:p>
        </w:tc>
        <w:tc>
          <w:tcPr>
            <w:tcW w:type="dxa" w:w="1337"/>
            <w:shd w:fill="F7FAFC"/>
          </w:tcPr>
          <w:p>
            <w:pPr>
              <w:spacing w:before="60" w:after="60"/>
            </w:pPr>
            <w:r>
              <w:t>Paced / Unknown</w:t>
            </w:r>
          </w:p>
        </w:tc>
        <w:tc>
          <w:tcPr>
            <w:tcW w:type="dxa" w:w="1337"/>
            <w:shd w:fill="F7FAFC"/>
          </w:tcPr>
          <w:p>
            <w:pPr>
              <w:spacing w:before="60" w:after="60"/>
            </w:pPr>
            <w:r>
              <w:t>6,431</w:t>
            </w:r>
          </w:p>
        </w:tc>
        <w:tc>
          <w:tcPr>
            <w:tcW w:type="dxa" w:w="1337"/>
            <w:shd w:fill="F7FAFC"/>
          </w:tcPr>
          <w:p>
            <w:pPr>
              <w:spacing w:before="60" w:after="60"/>
            </w:pPr>
            <w:r>
              <w:t>7.35%</w:t>
            </w:r>
          </w:p>
        </w:tc>
        <w:tc>
          <w:tcPr>
            <w:tcW w:type="dxa" w:w="1337"/>
            <w:shd w:fill="F7FAFC"/>
          </w:tcPr>
          <w:p>
            <w:pPr>
              <w:spacing w:before="60" w:after="60"/>
            </w:pPr>
            <w:r>
              <w:t>1,608</w:t>
            </w:r>
          </w:p>
        </w:tc>
        <w:tc>
          <w:tcPr>
            <w:tcW w:type="dxa" w:w="1337"/>
            <w:shd w:fill="F7FAFC"/>
          </w:tcPr>
          <w:p>
            <w:pPr>
              <w:spacing w:before="60" w:after="60"/>
            </w:pPr>
            <w:r>
              <w:t>7.35%</w:t>
            </w:r>
          </w:p>
        </w:tc>
        <w:tc>
          <w:tcPr>
            <w:tcW w:type="dxa" w:w="1337"/>
            <w:shd w:fill="F7FAFC"/>
          </w:tcPr>
          <w:p>
            <w:pPr>
              <w:spacing w:before="60" w:after="60"/>
            </w:pPr>
            <w:r>
              <w:t>1 : 11.3</w:t>
            </w:r>
          </w:p>
        </w:tc>
      </w:tr>
      <w:tr>
        <w:tc>
          <w:tcPr>
            <w:tcW w:type="dxa" w:w="1337"/>
            <w:shd w:fill="E2E8F0"/>
          </w:tcPr>
          <w:p>
            <w:pPr>
              <w:spacing w:before="60" w:after="60"/>
            </w:pPr>
            <w:r>
              <w:rPr>
                <w:b/>
              </w:rPr>
              <w:t>Total</w:t>
            </w:r>
          </w:p>
        </w:tc>
        <w:tc>
          <w:tcPr>
            <w:tcW w:type="dxa" w:w="1337"/>
            <w:shd w:fill="E2E8F0"/>
          </w:tcPr>
          <w:p>
            <w:pPr>
              <w:spacing w:before="60" w:after="60"/>
            </w:pPr>
            <w:r>
              <w:rPr>
                <w:b/>
              </w:rPr>
              <w:t>All Heartbeats</w:t>
            </w:r>
          </w:p>
        </w:tc>
        <w:tc>
          <w:tcPr>
            <w:tcW w:type="dxa" w:w="1337"/>
            <w:shd w:fill="E2E8F0"/>
          </w:tcPr>
          <w:p>
            <w:pPr>
              <w:spacing w:before="60" w:after="60"/>
            </w:pPr>
            <w:r>
              <w:rPr>
                <w:b/>
              </w:rPr>
              <w:t>87,554</w:t>
            </w:r>
          </w:p>
        </w:tc>
        <w:tc>
          <w:tcPr>
            <w:tcW w:type="dxa" w:w="1337"/>
            <w:shd w:fill="E2E8F0"/>
          </w:tcPr>
          <w:p>
            <w:pPr>
              <w:spacing w:before="60" w:after="60"/>
            </w:pPr>
            <w:r>
              <w:rPr>
                <w:b/>
              </w:rPr>
              <w:t>100.00%</w:t>
            </w:r>
          </w:p>
        </w:tc>
        <w:tc>
          <w:tcPr>
            <w:tcW w:type="dxa" w:w="1337"/>
            <w:shd w:fill="E2E8F0"/>
          </w:tcPr>
          <w:p>
            <w:pPr>
              <w:spacing w:before="60" w:after="60"/>
            </w:pPr>
            <w:r>
              <w:rPr>
                <w:b/>
              </w:rPr>
              <w:t>21,892</w:t>
            </w:r>
          </w:p>
        </w:tc>
        <w:tc>
          <w:tcPr>
            <w:tcW w:type="dxa" w:w="1337"/>
            <w:shd w:fill="E2E8F0"/>
          </w:tcPr>
          <w:p>
            <w:pPr>
              <w:spacing w:before="60" w:after="60"/>
            </w:pPr>
            <w:r>
              <w:rPr>
                <w:b/>
              </w:rPr>
              <w:t>100.00%</w:t>
            </w:r>
          </w:p>
        </w:tc>
        <w:tc>
          <w:tcPr>
            <w:tcW w:type="dxa" w:w="1337"/>
            <w:shd w:fill="E2E8F0"/>
          </w:tcPr>
          <w:p>
            <w:pPr>
              <w:spacing w:before="60" w:after="60"/>
            </w:pPr>
            <w:r>
              <w:rPr>
                <w:b/>
              </w:rPr>
              <w:t>Full MIT-BIH</w:t>
            </w:r>
          </w:p>
        </w:tc>
      </w:tr>
    </w:tbl>
    <w:p>
      <w:pPr>
        <w:keepNext/>
        <w:spacing w:before="240" w:after="120"/>
      </w:pPr>
      <w:r>
        <w:rPr>
          <w:b/>
          <w:color w:val="2B6CB0"/>
          <w:sz w:val="28"/>
        </w:rPr>
        <w:t>8.3 Segmentation &amp; Amplitude Normalization</w:t>
      </w:r>
    </w:p>
    <w:p>
      <w:pPr>
        <w:pStyle w:val="ListBullet"/>
        <w:spacing w:after="80" w:line="276" w:lineRule="auto"/>
      </w:pPr>
      <w:r>
        <w:rPr>
          <w:b/>
          <w:color w:val="2D3748"/>
        </w:rPr>
        <w:t xml:space="preserve">R-Peak Centering: </w:t>
      </w:r>
      <w:r>
        <w:rPr>
          <w:color w:val="2D3748"/>
        </w:rPr>
        <w:t>Each heartbeat is centered on the local R-peak, resampled to 125 Hz, yielding exactly 187 points per heartbeat.</w:t>
      </w:r>
    </w:p>
    <w:p>
      <w:pPr>
        <w:pStyle w:val="ListBullet"/>
        <w:spacing w:after="80" w:line="276" w:lineRule="auto"/>
      </w:pPr>
      <w:r>
        <w:rPr>
          <w:b/>
          <w:color w:val="2D3748"/>
        </w:rPr>
        <w:t xml:space="preserve">Min-Max Scaling: </w:t>
      </w:r>
      <w:r>
        <w:rPr>
          <w:color w:val="2D3748"/>
        </w:rPr>
        <w:t>Each waveform is scaled to [0, 1] via x_norm = (x - min(x)) / (max(x) - min(x) + eps), ensuring numerical stability across neural activations.</w:t>
      </w:r>
    </w:p>
    <w:p>
      <w:r>
        <w:br w:type="page"/>
      </w:r>
    </w:p>
    <w:p>
      <w:pPr>
        <w:keepNext/>
        <w:spacing w:before="320" w:after="160"/>
      </w:pPr>
      <w:r>
        <w:rPr>
          <w:b/>
          <w:color w:val="1A365D"/>
          <w:sz w:val="36"/>
        </w:rPr>
        <w:t>9. IMPLEMENTATION DETAILS</w:t>
      </w:r>
    </w:p>
    <w:p>
      <w:pPr>
        <w:keepNext/>
        <w:spacing w:before="240" w:after="120"/>
      </w:pPr>
      <w:r>
        <w:rPr>
          <w:b/>
          <w:color w:val="2B6CB0"/>
          <w:sz w:val="28"/>
        </w:rPr>
        <w:t>9.1 Software, Libraries &amp; Environment</w:t>
      </w:r>
    </w:p>
    <w:p>
      <w:pPr>
        <w:pStyle w:val="ListBullet"/>
        <w:spacing w:after="80" w:line="276" w:lineRule="auto"/>
      </w:pPr>
      <w:r>
        <w:rPr>
          <w:b/>
          <w:color w:val="2D3748"/>
        </w:rPr>
        <w:t xml:space="preserve">Language &amp; Runtime: </w:t>
      </w:r>
      <w:r>
        <w:rPr>
          <w:color w:val="2D3748"/>
        </w:rPr>
        <w:t>Python 3.14 / Python 3.12 (CPython x64)</w:t>
      </w:r>
    </w:p>
    <w:p>
      <w:pPr>
        <w:pStyle w:val="ListBullet"/>
        <w:spacing w:after="80" w:line="276" w:lineRule="auto"/>
      </w:pPr>
      <w:r>
        <w:rPr>
          <w:b/>
          <w:color w:val="2D3748"/>
        </w:rPr>
        <w:t xml:space="preserve">Deep Generative Framework: </w:t>
      </w:r>
      <w:r>
        <w:rPr>
          <w:color w:val="2D3748"/>
        </w:rPr>
        <w:t>PyTorch 2.15 (1D Convolutions, automatic differentiation, GPU/CPU tensor engines)</w:t>
      </w:r>
    </w:p>
    <w:p>
      <w:pPr>
        <w:pStyle w:val="ListBullet"/>
        <w:spacing w:after="80" w:line="276" w:lineRule="auto"/>
      </w:pPr>
      <w:r>
        <w:rPr>
          <w:b/>
          <w:color w:val="2D3748"/>
        </w:rPr>
        <w:t xml:space="preserve">Scientific &amp; Linear Algebra: </w:t>
      </w:r>
      <w:r>
        <w:rPr>
          <w:color w:val="2D3748"/>
        </w:rPr>
        <w:t>NumPy 2.x, SciPy 1.18 (matrix square roots via scipy.linalg.sqrtm)</w:t>
      </w:r>
    </w:p>
    <w:p>
      <w:pPr>
        <w:pStyle w:val="ListBullet"/>
        <w:spacing w:after="80" w:line="276" w:lineRule="auto"/>
      </w:pPr>
      <w:r>
        <w:rPr>
          <w:b/>
          <w:color w:val="2D3748"/>
        </w:rPr>
        <w:t xml:space="preserve">Data &amp; Metrics: </w:t>
      </w:r>
      <w:r>
        <w:rPr>
          <w:color w:val="2D3748"/>
        </w:rPr>
        <w:t>Pandas, Scikit-Learn (Macro-F1, Confusion Matrix, PCA decomposition)</w:t>
      </w:r>
    </w:p>
    <w:p>
      <w:pPr>
        <w:pStyle w:val="ListBullet"/>
        <w:spacing w:after="80" w:line="276" w:lineRule="auto"/>
      </w:pPr>
      <w:r>
        <w:rPr>
          <w:b/>
          <w:color w:val="2D3748"/>
        </w:rPr>
        <w:t xml:space="preserve">Web Dashboard: </w:t>
      </w:r>
      <w:r>
        <w:rPr>
          <w:color w:val="2D3748"/>
        </w:rPr>
        <w:t>Streamlit 1.66 (multi-tab reactive user interface)</w:t>
      </w:r>
    </w:p>
    <w:p>
      <w:pPr>
        <w:pStyle w:val="ListBullet"/>
        <w:spacing w:after="80" w:line="276" w:lineRule="auto"/>
      </w:pPr>
      <w:r>
        <w:rPr>
          <w:b/>
          <w:color w:val="2D3748"/>
        </w:rPr>
        <w:t xml:space="preserve">Visualization: </w:t>
      </w:r>
      <w:r>
        <w:rPr>
          <w:color w:val="2D3748"/>
        </w:rPr>
        <w:t>Matplotlib 3.10, Seaborn 0.13, Plotly Express</w:t>
      </w:r>
    </w:p>
    <w:p>
      <w:pPr>
        <w:keepNext/>
        <w:spacing w:before="240" w:after="120"/>
      </w:pPr>
      <w:r>
        <w:rPr>
          <w:b/>
          <w:color w:val="2B6CB0"/>
          <w:sz w:val="28"/>
        </w:rPr>
        <w:t>9.2 Hardware &amp; Computational Specifications</w:t>
      </w:r>
    </w:p>
    <w:p>
      <w:pPr>
        <w:pStyle w:val="ListBullet"/>
        <w:spacing w:after="80" w:line="276" w:lineRule="auto"/>
      </w:pPr>
      <w:r>
        <w:rPr>
          <w:b/>
          <w:color w:val="2D3748"/>
        </w:rPr>
        <w:t xml:space="preserve">Local Machine: </w:t>
      </w:r>
      <w:r>
        <w:rPr>
          <w:color w:val="2D3748"/>
        </w:rPr>
        <w:t>Windows 11 x64, Intel Core i7 / Multi-core CPU configuration, 16 GB DDR5 RAM</w:t>
      </w:r>
    </w:p>
    <w:p>
      <w:pPr>
        <w:pStyle w:val="ListBullet"/>
        <w:spacing w:after="80" w:line="276" w:lineRule="auto"/>
      </w:pPr>
      <w:r>
        <w:rPr>
          <w:b/>
          <w:color w:val="2D3748"/>
        </w:rPr>
        <w:t xml:space="preserve">Baseline Classifier Training: </w:t>
      </w:r>
      <w:r>
        <w:rPr>
          <w:color w:val="2D3748"/>
        </w:rPr>
        <w:t>4 epochs on 87,554 beats: 178.4 seconds</w:t>
      </w:r>
    </w:p>
    <w:p>
      <w:pPr>
        <w:pStyle w:val="ListBullet"/>
        <w:spacing w:after="80" w:line="276" w:lineRule="auto"/>
      </w:pPr>
      <w:r>
        <w:rPr>
          <w:b/>
          <w:color w:val="2D3748"/>
        </w:rPr>
        <w:t xml:space="preserve">Conditional DDPM Training: </w:t>
      </w:r>
      <w:r>
        <w:rPr>
          <w:color w:val="2D3748"/>
        </w:rPr>
        <w:t>5 epochs on 5,441 balanced beats, T=40: 188.6 seconds</w:t>
      </w:r>
    </w:p>
    <w:p>
      <w:pPr>
        <w:pStyle w:val="ListBullet"/>
        <w:spacing w:after="80" w:line="276" w:lineRule="auto"/>
      </w:pPr>
      <w:r>
        <w:rPr>
          <w:b/>
          <w:color w:val="2D3748"/>
        </w:rPr>
        <w:t xml:space="preserve">Augmented Classifier Training: </w:t>
      </w:r>
      <w:r>
        <w:rPr>
          <w:color w:val="2D3748"/>
        </w:rPr>
        <w:t>4 epochs on 87,954 beats: 89.7 seconds</w:t>
      </w:r>
    </w:p>
    <w:p>
      <w:pPr>
        <w:pStyle w:val="ListBullet"/>
        <w:spacing w:after="80" w:line="276" w:lineRule="auto"/>
      </w:pPr>
      <w:r>
        <w:rPr>
          <w:b/>
          <w:color w:val="2D3748"/>
        </w:rPr>
        <w:t xml:space="preserve">Total Pipeline Wall-Clock Duration: </w:t>
      </w:r>
      <w:r>
        <w:rPr>
          <w:color w:val="2D3748"/>
        </w:rPr>
        <w:t>~7.6 minutes</w:t>
      </w:r>
    </w:p>
    <w:p>
      <w:pPr>
        <w:keepNext/>
        <w:spacing w:before="240" w:after="120"/>
      </w:pPr>
      <w:r>
        <w:rPr>
          <w:b/>
          <w:color w:val="2B6CB0"/>
          <w:sz w:val="28"/>
        </w:rPr>
        <w:t>9.3 Hyperparameters &amp; Training Configurations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340"/>
        <w:gridCol w:w="2340"/>
        <w:gridCol w:w="2340"/>
        <w:gridCol w:w="2340"/>
      </w:tblGrid>
      <w:tr>
        <w:tc>
          <w:tcPr>
            <w:tcW w:type="dxa" w:w="2340"/>
            <w:shd w:fill="1A365D"/>
          </w:tcPr>
          <w:p>
            <w:pPr>
              <w:spacing w:before="60" w:after="60"/>
            </w:pPr>
            <w:r>
              <w:rPr>
                <w:b/>
                <w:color w:val="FFFFFF"/>
              </w:rPr>
              <w:t>Module</w:t>
            </w:r>
          </w:p>
        </w:tc>
        <w:tc>
          <w:tcPr>
            <w:tcW w:type="dxa" w:w="2340"/>
            <w:shd w:fill="1A365D"/>
          </w:tcPr>
          <w:p>
            <w:pPr>
              <w:spacing w:before="60" w:after="60"/>
            </w:pPr>
            <w:r>
              <w:rPr>
                <w:b/>
                <w:color w:val="FFFFFF"/>
              </w:rPr>
              <w:t>Hyperparameter</w:t>
            </w:r>
          </w:p>
        </w:tc>
        <w:tc>
          <w:tcPr>
            <w:tcW w:type="dxa" w:w="2340"/>
            <w:shd w:fill="1A365D"/>
          </w:tcPr>
          <w:p>
            <w:pPr>
              <w:spacing w:before="60" w:after="60"/>
            </w:pPr>
            <w:r>
              <w:rPr>
                <w:b/>
                <w:color w:val="FFFFFF"/>
              </w:rPr>
              <w:t>Value</w:t>
            </w:r>
          </w:p>
        </w:tc>
        <w:tc>
          <w:tcPr>
            <w:tcW w:type="dxa" w:w="2340"/>
            <w:shd w:fill="1A365D"/>
          </w:tcPr>
          <w:p>
            <w:pPr>
              <w:spacing w:before="60" w:after="60"/>
            </w:pPr>
            <w:r>
              <w:rPr>
                <w:b/>
                <w:color w:val="FFFFFF"/>
              </w:rPr>
              <w:t>Description</w:t>
            </w:r>
          </w:p>
        </w:tc>
      </w:tr>
      <w:tr>
        <w:tc>
          <w:tcPr>
            <w:tcW w:type="dxa" w:w="2340"/>
            <w:shd w:fill="F7FAFC"/>
          </w:tcPr>
          <w:p>
            <w:pPr>
              <w:spacing w:before="60" w:after="60"/>
            </w:pPr>
            <w:r>
              <w:t>Diffusion</w:t>
            </w:r>
          </w:p>
        </w:tc>
        <w:tc>
          <w:tcPr>
            <w:tcW w:type="dxa" w:w="2340"/>
            <w:shd w:fill="F7FAFC"/>
          </w:tcPr>
          <w:p>
            <w:pPr>
              <w:spacing w:before="60" w:after="60"/>
            </w:pPr>
            <w:r>
              <w:t>Diffusion Timesteps (T)</w:t>
            </w:r>
          </w:p>
        </w:tc>
        <w:tc>
          <w:tcPr>
            <w:tcW w:type="dxa" w:w="2340"/>
            <w:shd w:fill="F7FAFC"/>
          </w:tcPr>
          <w:p>
            <w:pPr>
              <w:spacing w:before="60" w:after="60"/>
            </w:pPr>
            <w:r>
              <w:t>40</w:t>
            </w:r>
          </w:p>
        </w:tc>
        <w:tc>
          <w:tcPr>
            <w:tcW w:type="dxa" w:w="2340"/>
            <w:shd w:fill="F7FAFC"/>
          </w:tcPr>
          <w:p>
            <w:pPr>
              <w:spacing w:before="60" w:after="60"/>
            </w:pPr>
            <w:r>
              <w:t>Linear variance forward steps</w:t>
            </w:r>
          </w:p>
        </w:tc>
      </w:tr>
      <w:tr>
        <w:tc>
          <w:tcPr>
            <w:tcW w:type="dxa" w:w="2340"/>
            <w:shd w:fill="FFFFFF"/>
          </w:tcPr>
          <w:p>
            <w:pPr>
              <w:spacing w:before="60" w:after="60"/>
            </w:pPr>
            <w:r>
              <w:t>Diffusion</w:t>
            </w:r>
          </w:p>
        </w:tc>
        <w:tc>
          <w:tcPr>
            <w:tcW w:type="dxa" w:w="2340"/>
            <w:shd w:fill="FFFFFF"/>
          </w:tcPr>
          <w:p>
            <w:pPr>
              <w:spacing w:before="60" w:after="60"/>
            </w:pPr>
            <w:r>
              <w:t>Variance Schedule</w:t>
            </w:r>
          </w:p>
        </w:tc>
        <w:tc>
          <w:tcPr>
            <w:tcW w:type="dxa" w:w="2340"/>
            <w:shd w:fill="FFFFFF"/>
          </w:tcPr>
          <w:p>
            <w:pPr>
              <w:spacing w:before="60" w:after="60"/>
            </w:pPr>
            <w:r>
              <w:t>1e-4 -&gt; 0.02</w:t>
            </w:r>
          </w:p>
        </w:tc>
        <w:tc>
          <w:tcPr>
            <w:tcW w:type="dxa" w:w="2340"/>
            <w:shd w:fill="FFFFFF"/>
          </w:tcPr>
          <w:p>
            <w:pPr>
              <w:spacing w:before="60" w:after="60"/>
            </w:pPr>
            <w:r>
              <w:t>Linear beta interpolation</w:t>
            </w:r>
          </w:p>
        </w:tc>
      </w:tr>
      <w:tr>
        <w:tc>
          <w:tcPr>
            <w:tcW w:type="dxa" w:w="2340"/>
            <w:shd w:fill="F7FAFC"/>
          </w:tcPr>
          <w:p>
            <w:pPr>
              <w:spacing w:before="60" w:after="60"/>
            </w:pPr>
            <w:r>
              <w:t>Diffusion</w:t>
            </w:r>
          </w:p>
        </w:tc>
        <w:tc>
          <w:tcPr>
            <w:tcW w:type="dxa" w:w="2340"/>
            <w:shd w:fill="F7FAFC"/>
          </w:tcPr>
          <w:p>
            <w:pPr>
              <w:spacing w:before="60" w:after="60"/>
            </w:pPr>
            <w:r>
              <w:t>Base Channels / Cond Dim</w:t>
            </w:r>
          </w:p>
        </w:tc>
        <w:tc>
          <w:tcPr>
            <w:tcW w:type="dxa" w:w="2340"/>
            <w:shd w:fill="F7FAFC"/>
          </w:tcPr>
          <w:p>
            <w:pPr>
              <w:spacing w:before="60" w:after="60"/>
            </w:pPr>
            <w:r>
              <w:t>32 / 128</w:t>
            </w:r>
          </w:p>
        </w:tc>
        <w:tc>
          <w:tcPr>
            <w:tcW w:type="dxa" w:w="2340"/>
            <w:shd w:fill="F7FAFC"/>
          </w:tcPr>
          <w:p>
            <w:pPr>
              <w:spacing w:before="60" w:after="60"/>
            </w:pPr>
            <w:r>
              <w:t>U-Net convolutional width &amp; conditioning dim</w:t>
            </w:r>
          </w:p>
        </w:tc>
      </w:tr>
      <w:tr>
        <w:tc>
          <w:tcPr>
            <w:tcW w:type="dxa" w:w="2340"/>
            <w:shd w:fill="FFFFFF"/>
          </w:tcPr>
          <w:p>
            <w:pPr>
              <w:spacing w:before="60" w:after="60"/>
            </w:pPr>
            <w:r>
              <w:t>Diffusion</w:t>
            </w:r>
          </w:p>
        </w:tc>
        <w:tc>
          <w:tcPr>
            <w:tcW w:type="dxa" w:w="2340"/>
            <w:shd w:fill="FFFFFF"/>
          </w:tcPr>
          <w:p>
            <w:pPr>
              <w:spacing w:before="60" w:after="60"/>
            </w:pPr>
            <w:r>
              <w:t>Optimizer / LR</w:t>
            </w:r>
          </w:p>
        </w:tc>
        <w:tc>
          <w:tcPr>
            <w:tcW w:type="dxa" w:w="2340"/>
            <w:shd w:fill="FFFFFF"/>
          </w:tcPr>
          <w:p>
            <w:pPr>
              <w:spacing w:before="60" w:after="60"/>
            </w:pPr>
            <w:r>
              <w:t>AdamW / 1e-3</w:t>
            </w:r>
          </w:p>
        </w:tc>
        <w:tc>
          <w:tcPr>
            <w:tcW w:type="dxa" w:w="2340"/>
            <w:shd w:fill="FFFFFF"/>
          </w:tcPr>
          <w:p>
            <w:pPr>
              <w:spacing w:before="60" w:after="60"/>
            </w:pPr>
            <w:r>
              <w:t>Weight decay: 1e-4</w:t>
            </w:r>
          </w:p>
        </w:tc>
      </w:tr>
      <w:tr>
        <w:tc>
          <w:tcPr>
            <w:tcW w:type="dxa" w:w="2340"/>
            <w:shd w:fill="F7FAFC"/>
          </w:tcPr>
          <w:p>
            <w:pPr>
              <w:spacing w:before="60" w:after="60"/>
            </w:pPr>
            <w:r>
              <w:t>Classifier</w:t>
            </w:r>
          </w:p>
        </w:tc>
        <w:tc>
          <w:tcPr>
            <w:tcW w:type="dxa" w:w="2340"/>
            <w:shd w:fill="F7FAFC"/>
          </w:tcPr>
          <w:p>
            <w:pPr>
              <w:spacing w:before="60" w:after="60"/>
            </w:pPr>
            <w:r>
              <w:t>Bottleneck Dimension</w:t>
            </w:r>
          </w:p>
        </w:tc>
        <w:tc>
          <w:tcPr>
            <w:tcW w:type="dxa" w:w="2340"/>
            <w:shd w:fill="F7FAFC"/>
          </w:tcPr>
          <w:p>
            <w:pPr>
              <w:spacing w:before="60" w:after="60"/>
            </w:pPr>
            <w:r>
              <w:t>64</w:t>
            </w:r>
          </w:p>
        </w:tc>
        <w:tc>
          <w:tcPr>
            <w:tcW w:type="dxa" w:w="2340"/>
            <w:shd w:fill="F7FAFC"/>
          </w:tcPr>
          <w:p>
            <w:pPr>
              <w:spacing w:before="60" w:after="60"/>
            </w:pPr>
            <w:r>
              <w:t>Penultimate latent feature embedding</w:t>
            </w:r>
          </w:p>
        </w:tc>
      </w:tr>
      <w:tr>
        <w:tc>
          <w:tcPr>
            <w:tcW w:type="dxa" w:w="2340"/>
            <w:shd w:fill="FFFFFF"/>
          </w:tcPr>
          <w:p>
            <w:pPr>
              <w:spacing w:before="60" w:after="60"/>
            </w:pPr>
            <w:r>
              <w:t>Classifier</w:t>
            </w:r>
          </w:p>
        </w:tc>
        <w:tc>
          <w:tcPr>
            <w:tcW w:type="dxa" w:w="2340"/>
            <w:shd w:fill="FFFFFF"/>
          </w:tcPr>
          <w:p>
            <w:pPr>
              <w:spacing w:before="60" w:after="60"/>
            </w:pPr>
            <w:r>
              <w:t>Optimizer / LR</w:t>
            </w:r>
          </w:p>
        </w:tc>
        <w:tc>
          <w:tcPr>
            <w:tcW w:type="dxa" w:w="2340"/>
            <w:shd w:fill="FFFFFF"/>
          </w:tcPr>
          <w:p>
            <w:pPr>
              <w:spacing w:before="60" w:after="60"/>
            </w:pPr>
            <w:r>
              <w:t>AdamW / 2e-3</w:t>
            </w:r>
          </w:p>
        </w:tc>
        <w:tc>
          <w:tcPr>
            <w:tcW w:type="dxa" w:w="2340"/>
            <w:shd w:fill="FFFFFF"/>
          </w:tcPr>
          <w:p>
            <w:pPr>
              <w:spacing w:before="60" w:after="60"/>
            </w:pPr>
            <w:r>
              <w:t>Weight decay: 1e-4, Dropout: 0.2</w:t>
            </w:r>
          </w:p>
        </w:tc>
      </w:tr>
    </w:tbl>
    <w:p>
      <w:r>
        <w:br w:type="page"/>
      </w:r>
    </w:p>
    <w:p>
      <w:pPr>
        <w:keepNext/>
        <w:spacing w:before="320" w:after="160"/>
      </w:pPr>
      <w:r>
        <w:rPr>
          <w:b/>
          <w:color w:val="1A365D"/>
          <w:sz w:val="36"/>
        </w:rPr>
        <w:t>10. EXPERIMENTAL SETUP &amp; COMPARATIVE ANALYSIS</w:t>
      </w:r>
    </w:p>
    <w:p>
      <w:pPr>
        <w:keepNext/>
        <w:spacing w:before="240" w:after="120"/>
      </w:pPr>
      <w:r>
        <w:rPr>
          <w:b/>
          <w:color w:val="2B6CB0"/>
          <w:sz w:val="28"/>
        </w:rPr>
        <w:t>10.1 Experimental Scenarios</w:t>
      </w:r>
    </w:p>
    <w:p>
      <w:pPr>
        <w:pStyle w:val="ListBullet"/>
        <w:spacing w:after="80" w:line="276" w:lineRule="auto"/>
      </w:pPr>
      <w:r>
        <w:rPr>
          <w:b/>
          <w:color w:val="2D3748"/>
        </w:rPr>
        <w:t xml:space="preserve">Scenario A (Baseline): </w:t>
      </w:r>
      <w:r>
        <w:rPr>
          <w:color w:val="2D3748"/>
        </w:rPr>
        <w:t>1D-CNN trained on the raw, imbalanced MIT-BIH training set (87,554 beats) without any re-sampling.</w:t>
      </w:r>
    </w:p>
    <w:p>
      <w:pPr>
        <w:pStyle w:val="ListBullet"/>
        <w:spacing w:after="80" w:line="276" w:lineRule="auto"/>
      </w:pPr>
      <w:r>
        <w:rPr>
          <w:b/>
          <w:color w:val="2D3748"/>
        </w:rPr>
        <w:t xml:space="preserve">Scenario B (Random Oversampling - ROS): </w:t>
      </w:r>
      <w:r>
        <w:rPr>
          <w:color w:val="2D3748"/>
        </w:rPr>
        <w:t>Minority class heartbeats are synthetically duplicated at random until balance is approximated.</w:t>
      </w:r>
    </w:p>
    <w:p>
      <w:pPr>
        <w:pStyle w:val="ListBullet"/>
        <w:spacing w:after="80" w:line="276" w:lineRule="auto"/>
      </w:pPr>
      <w:r>
        <w:rPr>
          <w:b/>
          <w:color w:val="2D3748"/>
        </w:rPr>
        <w:t xml:space="preserve">Scenario C (CardioDiff DDPM - Ours): </w:t>
      </w:r>
      <w:r>
        <w:rPr>
          <w:color w:val="2D3748"/>
        </w:rPr>
        <w:t>1D-CNN trained on the original dataset augmented with 100 conditional DDPM-generated heartbeats per minority class (1, 2, 3, 4).</w:t>
      </w:r>
    </w:p>
    <w:p>
      <w:pPr>
        <w:keepNext/>
        <w:spacing w:before="240" w:after="120"/>
      </w:pPr>
      <w:r>
        <w:rPr>
          <w:b/>
          <w:color w:val="2B6CB0"/>
          <w:sz w:val="28"/>
        </w:rPr>
        <w:t>10.2 Mathematical Formulations of Evaluation Metrics (1D-FID, Diversity)</w:t>
      </w:r>
    </w:p>
    <w:p>
      <w:pPr>
        <w:spacing w:after="120"/>
        <w:jc w:val="left"/>
      </w:pPr>
      <w:r>
        <w:rPr>
          <w:b w:val="0"/>
          <w:i w:val="0"/>
        </w:rPr>
        <w:t>1. Macro-Averaged F1 Score: Unweighted mean of class F1 scores:</w:t>
      </w:r>
    </w:p>
    <w:p>
      <w:pPr>
        <w:spacing w:before="80" w:after="120"/>
        <w:ind w:left="360"/>
      </w:pPr>
      <w:r>
        <w:rPr>
          <w:rFonts w:ascii="Consolas" w:hAnsi="Consolas"/>
          <w:color w:val="282828"/>
          <w:sz w:val="19"/>
        </w:rPr>
        <w:t>Macro-F1 = (1 / C) * sum_{c=0}^{C-1} [ 2 * Precision_c * Recall_c / (Precision_c + Recall_c) ]</w:t>
      </w:r>
    </w:p>
    <w:p>
      <w:pPr>
        <w:spacing w:after="120"/>
        <w:jc w:val="left"/>
      </w:pPr>
      <w:r>
        <w:rPr>
          <w:b w:val="0"/>
          <w:i w:val="0"/>
        </w:rPr>
        <w:t>2. Minority Diagnostic Recall: Diagnostic sensitivity averaged across rare arrhythmias (S, V, F, Q):</w:t>
      </w:r>
    </w:p>
    <w:p>
      <w:pPr>
        <w:spacing w:before="80" w:after="120"/>
        <w:ind w:left="360"/>
      </w:pPr>
      <w:r>
        <w:rPr>
          <w:rFonts w:ascii="Consolas" w:hAnsi="Consolas"/>
          <w:color w:val="282828"/>
          <w:sz w:val="19"/>
        </w:rPr>
        <w:t>Minority Recall = (1 / 4) * (Recall_S + Recall_V + Recall_F + Recall_Q)</w:t>
      </w:r>
    </w:p>
    <w:p>
      <w:pPr>
        <w:spacing w:after="120"/>
        <w:jc w:val="left"/>
      </w:pPr>
      <w:r>
        <w:rPr>
          <w:b w:val="0"/>
          <w:i w:val="0"/>
        </w:rPr>
        <w:t>3. 1D Fréchet Inception Distance (1D-FID): Evaluates Wasserstein-2 distance on penultimate 64-dim CNN embeddings:</w:t>
      </w:r>
    </w:p>
    <w:p>
      <w:pPr>
        <w:spacing w:before="80" w:after="120"/>
        <w:ind w:left="360"/>
      </w:pPr>
      <w:r>
        <w:rPr>
          <w:rFonts w:ascii="Consolas" w:hAnsi="Consolas"/>
          <w:color w:val="282828"/>
          <w:sz w:val="19"/>
        </w:rPr>
        <w:t>1D-FID = ||mu_r - mu_g||^2 + Tr(Sigma_r + Sigma_g - 2 * sqrt(Sigma_r * Sigma_g))</w:t>
      </w:r>
    </w:p>
    <w:p>
      <w:pPr>
        <w:spacing w:after="120"/>
        <w:jc w:val="left"/>
      </w:pPr>
      <w:r>
        <w:rPr>
          <w:b w:val="0"/>
          <w:i w:val="0"/>
        </w:rPr>
        <w:t>4. Diversity Ratio: Ratio of mean pairwise Euclidean distances in generated samples to real patient samples:</w:t>
      </w:r>
    </w:p>
    <w:p>
      <w:pPr>
        <w:spacing w:before="80" w:after="120"/>
        <w:ind w:left="360"/>
      </w:pPr>
      <w:r>
        <w:rPr>
          <w:rFonts w:ascii="Consolas" w:hAnsi="Consolas"/>
          <w:color w:val="282828"/>
          <w:sz w:val="19"/>
        </w:rPr>
        <w:t>Diversity Ratio = Mean_Pairwise_Dist(Generated) / Mean_Pairwise_Dist(Real)</w:t>
      </w:r>
    </w:p>
    <w:p>
      <w:r>
        <w:br w:type="page"/>
      </w:r>
    </w:p>
    <w:p>
      <w:pPr>
        <w:keepNext/>
        <w:spacing w:before="320" w:after="160"/>
      </w:pPr>
      <w:r>
        <w:rPr>
          <w:b/>
          <w:color w:val="1A365D"/>
          <w:sz w:val="36"/>
        </w:rPr>
        <w:t>11. RESULTS &amp; DISCUSSION</w:t>
      </w:r>
    </w:p>
    <w:p>
      <w:pPr>
        <w:keepNext/>
        <w:spacing w:before="240" w:after="120"/>
      </w:pPr>
      <w:r>
        <w:rPr>
          <w:b/>
          <w:color w:val="2B6CB0"/>
          <w:sz w:val="28"/>
        </w:rPr>
        <w:t>11.1 Primary Benchmark Summary</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Pr>
          <w:p>
            <w:pPr>
              <w:spacing w:before="60" w:after="60"/>
            </w:pPr>
            <w:r>
              <w:rPr>
                <w:b/>
                <w:color w:val="FFFFFF"/>
              </w:rPr>
              <w:t>Model / Methodology</w:t>
            </w:r>
          </w:p>
        </w:tc>
        <w:tc>
          <w:tcPr>
            <w:tcW w:type="dxa" w:w="1560"/>
            <w:shd w:fill="1A365D"/>
          </w:tcPr>
          <w:p>
            <w:pPr>
              <w:spacing w:before="60" w:after="60"/>
            </w:pPr>
            <w:r>
              <w:rPr>
                <w:b/>
                <w:color w:val="FFFFFF"/>
              </w:rPr>
              <w:t>Overall Accuracy</w:t>
            </w:r>
          </w:p>
        </w:tc>
        <w:tc>
          <w:tcPr>
            <w:tcW w:type="dxa" w:w="1560"/>
            <w:shd w:fill="1A365D"/>
          </w:tcPr>
          <w:p>
            <w:pPr>
              <w:spacing w:before="60" w:after="60"/>
            </w:pPr>
            <w:r>
              <w:rPr>
                <w:b/>
                <w:color w:val="FFFFFF"/>
              </w:rPr>
              <w:t>Macro-F1</w:t>
            </w:r>
          </w:p>
        </w:tc>
        <w:tc>
          <w:tcPr>
            <w:tcW w:type="dxa" w:w="1560"/>
            <w:shd w:fill="1A365D"/>
          </w:tcPr>
          <w:p>
            <w:pPr>
              <w:spacing w:before="60" w:after="60"/>
            </w:pPr>
            <w:r>
              <w:rPr>
                <w:b/>
                <w:color w:val="FFFFFF"/>
              </w:rPr>
              <w:t>Minority Recall</w:t>
            </w:r>
          </w:p>
        </w:tc>
        <w:tc>
          <w:tcPr>
            <w:tcW w:type="dxa" w:w="1560"/>
            <w:shd w:fill="1A365D"/>
          </w:tcPr>
          <w:p>
            <w:pPr>
              <w:spacing w:before="60" w:after="60"/>
            </w:pPr>
            <w:r>
              <w:rPr>
                <w:b/>
                <w:color w:val="FFFFFF"/>
              </w:rPr>
              <w:t>1D-FID</w:t>
            </w:r>
          </w:p>
        </w:tc>
        <w:tc>
          <w:tcPr>
            <w:tcW w:type="dxa" w:w="1560"/>
            <w:shd w:fill="1A365D"/>
          </w:tcPr>
          <w:p>
            <w:pPr>
              <w:spacing w:before="60" w:after="60"/>
            </w:pPr>
            <w:r>
              <w:rPr>
                <w:b/>
                <w:color w:val="FFFFFF"/>
              </w:rPr>
              <w:t>Diversity Ratio</w:t>
            </w:r>
          </w:p>
        </w:tc>
      </w:tr>
      <w:tr>
        <w:tc>
          <w:tcPr>
            <w:tcW w:type="dxa" w:w="1560"/>
            <w:shd w:fill="F7FAFC"/>
          </w:tcPr>
          <w:p>
            <w:pPr>
              <w:spacing w:before="60" w:after="60"/>
            </w:pPr>
            <w:r>
              <w:t>Baseline (Imbalanced)</w:t>
            </w:r>
          </w:p>
        </w:tc>
        <w:tc>
          <w:tcPr>
            <w:tcW w:type="dxa" w:w="1560"/>
            <w:shd w:fill="F7FAFC"/>
          </w:tcPr>
          <w:p>
            <w:pPr>
              <w:spacing w:before="60" w:after="60"/>
            </w:pPr>
            <w:r>
              <w:t>94.46%</w:t>
            </w:r>
          </w:p>
        </w:tc>
        <w:tc>
          <w:tcPr>
            <w:tcW w:type="dxa" w:w="1560"/>
            <w:shd w:fill="F7FAFC"/>
          </w:tcPr>
          <w:p>
            <w:pPr>
              <w:spacing w:before="60" w:after="60"/>
            </w:pPr>
            <w:r>
              <w:t>0.6554</w:t>
            </w:r>
          </w:p>
        </w:tc>
        <w:tc>
          <w:tcPr>
            <w:tcW w:type="dxa" w:w="1560"/>
            <w:shd w:fill="F7FAFC"/>
          </w:tcPr>
          <w:p>
            <w:pPr>
              <w:spacing w:before="60" w:after="60"/>
            </w:pPr>
            <w:r>
              <w:t>0.4898</w:t>
            </w:r>
          </w:p>
        </w:tc>
        <w:tc>
          <w:tcPr>
            <w:tcW w:type="dxa" w:w="1560"/>
            <w:shd w:fill="F7FAFC"/>
          </w:tcPr>
          <w:p>
            <w:pPr>
              <w:spacing w:before="60" w:after="60"/>
            </w:pPr>
            <w:r>
              <w:t>N/A</w:t>
            </w:r>
          </w:p>
        </w:tc>
        <w:tc>
          <w:tcPr>
            <w:tcW w:type="dxa" w:w="1560"/>
            <w:shd w:fill="F7FAFC"/>
          </w:tcPr>
          <w:p>
            <w:pPr>
              <w:spacing w:before="60" w:after="60"/>
            </w:pPr>
            <w:r>
              <w:t>N/A</w:t>
            </w:r>
          </w:p>
        </w:tc>
      </w:tr>
      <w:tr>
        <w:tc>
          <w:tcPr>
            <w:tcW w:type="dxa" w:w="1560"/>
            <w:shd w:fill="FFFFFF"/>
          </w:tcPr>
          <w:p>
            <w:pPr>
              <w:spacing w:before="60" w:after="60"/>
            </w:pPr>
            <w:r>
              <w:t>Random Oversampling (ROS)</w:t>
            </w:r>
          </w:p>
        </w:tc>
        <w:tc>
          <w:tcPr>
            <w:tcW w:type="dxa" w:w="1560"/>
            <w:shd w:fill="FFFFFF"/>
          </w:tcPr>
          <w:p>
            <w:pPr>
              <w:spacing w:before="60" w:after="60"/>
            </w:pPr>
            <w:r>
              <w:t>93.04%</w:t>
            </w:r>
          </w:p>
        </w:tc>
        <w:tc>
          <w:tcPr>
            <w:tcW w:type="dxa" w:w="1560"/>
            <w:shd w:fill="FFFFFF"/>
          </w:tcPr>
          <w:p>
            <w:pPr>
              <w:spacing w:before="60" w:after="60"/>
            </w:pPr>
            <w:r>
              <w:t>0.7300</w:t>
            </w:r>
          </w:p>
        </w:tc>
        <w:tc>
          <w:tcPr>
            <w:tcW w:type="dxa" w:w="1560"/>
            <w:shd w:fill="FFFFFF"/>
          </w:tcPr>
          <w:p>
            <w:pPr>
              <w:spacing w:before="60" w:after="60"/>
            </w:pPr>
            <w:r>
              <w:t>0.6387</w:t>
            </w:r>
          </w:p>
        </w:tc>
        <w:tc>
          <w:tcPr>
            <w:tcW w:type="dxa" w:w="1560"/>
            <w:shd w:fill="FFFFFF"/>
          </w:tcPr>
          <w:p>
            <w:pPr>
              <w:spacing w:before="60" w:after="60"/>
            </w:pPr>
            <w:r>
              <w:t>N/A</w:t>
            </w:r>
          </w:p>
        </w:tc>
        <w:tc>
          <w:tcPr>
            <w:tcW w:type="dxa" w:w="1560"/>
            <w:shd w:fill="FFFFFF"/>
          </w:tcPr>
          <w:p>
            <w:pPr>
              <w:spacing w:before="60" w:after="60"/>
            </w:pPr>
            <w:r>
              <w:t>N/A</w:t>
            </w:r>
          </w:p>
        </w:tc>
      </w:tr>
      <w:tr>
        <w:tc>
          <w:tcPr>
            <w:tcW w:type="dxa" w:w="1560"/>
            <w:shd w:fill="EBF8FF"/>
          </w:tcPr>
          <w:p>
            <w:pPr>
              <w:spacing w:before="60" w:after="60"/>
            </w:pPr>
            <w:r>
              <w:rPr>
                <w:b/>
              </w:rPr>
              <w:t>CardioDiff DDPM (Ours)</w:t>
            </w:r>
          </w:p>
        </w:tc>
        <w:tc>
          <w:tcPr>
            <w:tcW w:type="dxa" w:w="1560"/>
            <w:shd w:fill="EBF8FF"/>
          </w:tcPr>
          <w:p>
            <w:pPr>
              <w:spacing w:before="60" w:after="60"/>
            </w:pPr>
            <w:r>
              <w:rPr>
                <w:b/>
              </w:rPr>
              <w:t>96.90%</w:t>
            </w:r>
          </w:p>
        </w:tc>
        <w:tc>
          <w:tcPr>
            <w:tcW w:type="dxa" w:w="1560"/>
            <w:shd w:fill="EBF8FF"/>
          </w:tcPr>
          <w:p>
            <w:pPr>
              <w:spacing w:before="60" w:after="60"/>
            </w:pPr>
            <w:r>
              <w:rPr>
                <w:b/>
              </w:rPr>
              <w:t>0.8210</w:t>
            </w:r>
          </w:p>
        </w:tc>
        <w:tc>
          <w:tcPr>
            <w:tcW w:type="dxa" w:w="1560"/>
            <w:shd w:fill="EBF8FF"/>
          </w:tcPr>
          <w:p>
            <w:pPr>
              <w:spacing w:before="60" w:after="60"/>
            </w:pPr>
            <w:r>
              <w:rPr>
                <w:b/>
              </w:rPr>
              <w:t>0.7876</w:t>
            </w:r>
          </w:p>
        </w:tc>
        <w:tc>
          <w:tcPr>
            <w:tcW w:type="dxa" w:w="1560"/>
            <w:shd w:fill="EBF8FF"/>
          </w:tcPr>
          <w:p>
            <w:pPr>
              <w:spacing w:before="60" w:after="60"/>
            </w:pPr>
            <w:r>
              <w:rPr>
                <w:b/>
              </w:rPr>
              <w:t>40.0401</w:t>
            </w:r>
          </w:p>
        </w:tc>
        <w:tc>
          <w:tcPr>
            <w:tcW w:type="dxa" w:w="1560"/>
            <w:shd w:fill="EBF8FF"/>
          </w:tcPr>
          <w:p>
            <w:pPr>
              <w:spacing w:before="60" w:after="60"/>
            </w:pPr>
            <w:r>
              <w:rPr>
                <w:b/>
              </w:rPr>
              <w:t>1.0253</w:t>
            </w:r>
          </w:p>
        </w:tc>
      </w:tr>
    </w:tbl>
    <w:tbl>
      <w:tblPr>
        <w:tblW w:type="auto" w:w="0"/>
        <w:jc w:val="center"/>
        <w:tblLook w:firstColumn="1" w:firstRow="1" w:lastColumn="0" w:lastRow="0" w:noHBand="0" w:noVBand="1" w:val="04A0"/>
      </w:tblPr>
      <w:tblGrid>
        <w:gridCol w:w="9360"/>
      </w:tblGrid>
      <w:tr>
        <w:tc>
          <w:tcPr>
            <w:tcW w:type="dxa" w:w="9360"/>
            <w:shd w:fill="F7FAFC"/>
            <w:tcBorders>
              <w:left w:val="single" w:sz="24" w:space="0" w:color="2B6CB0"/>
              <w:top w:val="none"/>
              <w:right w:val="none"/>
              <w:bottom w:val="none"/>
            </w:tcBorders>
          </w:tcPr>
          <w:p>
            <w:pPr>
              <w:spacing w:before="80" w:after="80"/>
              <w:ind w:left="144"/>
            </w:pPr>
            <w:r>
              <w:rPr>
                <w:b/>
                <w:color w:val="2B6CB0"/>
              </w:rPr>
              <w:t xml:space="preserve">Performance Breakthrough: </w:t>
            </w:r>
            <w:r>
              <w:rPr>
                <w:sz w:val="21"/>
              </w:rPr>
              <w:t>Key Generative AI Milestone: CardioDiff delivers an absolute gain of +16.56% in Macro-F1 (0.6554 -&gt; 0.8210) and +29.78% in minority recall (0.4898 -&gt; 0.7876) while simultaneously lifting overall accuracy to 96.90%.</w:t>
            </w:r>
          </w:p>
        </w:tc>
      </w:tr>
    </w:tbl>
    <w:p>
      <w:pPr>
        <w:spacing w:after="80"/>
      </w:pPr>
    </w:p>
    <w:p>
      <w:pPr>
        <w:keepNext/>
        <w:spacing w:before="240" w:after="120"/>
      </w:pPr>
      <w:r>
        <w:rPr>
          <w:b/>
          <w:color w:val="2B6CB0"/>
          <w:sz w:val="28"/>
        </w:rPr>
        <w:t>11.2 Per-Class Recall &amp; Diagnostic Analysis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Pr>
          <w:p>
            <w:pPr>
              <w:spacing w:before="60" w:after="60"/>
            </w:pPr>
            <w:r>
              <w:rPr>
                <w:b/>
                <w:color w:val="FFFFFF"/>
              </w:rPr>
              <w:t>Arrhythmia Class</w:t>
            </w:r>
          </w:p>
        </w:tc>
        <w:tc>
          <w:tcPr>
            <w:tcW w:type="dxa" w:w="1560"/>
            <w:shd w:fill="1A365D"/>
          </w:tcPr>
          <w:p>
            <w:pPr>
              <w:spacing w:before="60" w:after="60"/>
            </w:pPr>
            <w:r>
              <w:rPr>
                <w:b/>
                <w:color w:val="FFFFFF"/>
              </w:rPr>
              <w:t>Test Beats</w:t>
            </w:r>
          </w:p>
        </w:tc>
        <w:tc>
          <w:tcPr>
            <w:tcW w:type="dxa" w:w="1560"/>
            <w:shd w:fill="1A365D"/>
          </w:tcPr>
          <w:p>
            <w:pPr>
              <w:spacing w:before="60" w:after="60"/>
            </w:pPr>
            <w:r>
              <w:rPr>
                <w:b/>
                <w:color w:val="FFFFFF"/>
              </w:rPr>
              <w:t>Baseline Recall</w:t>
            </w:r>
          </w:p>
        </w:tc>
        <w:tc>
          <w:tcPr>
            <w:tcW w:type="dxa" w:w="1560"/>
            <w:shd w:fill="1A365D"/>
          </w:tcPr>
          <w:p>
            <w:pPr>
              <w:spacing w:before="60" w:after="60"/>
            </w:pPr>
            <w:r>
              <w:rPr>
                <w:b/>
                <w:color w:val="FFFFFF"/>
              </w:rPr>
              <w:t>CardioDiff Recall</w:t>
            </w:r>
          </w:p>
        </w:tc>
        <w:tc>
          <w:tcPr>
            <w:tcW w:type="dxa" w:w="1560"/>
            <w:shd w:fill="1A365D"/>
          </w:tcPr>
          <w:p>
            <w:pPr>
              <w:spacing w:before="60" w:after="60"/>
            </w:pPr>
            <w:r>
              <w:rPr>
                <w:b/>
                <w:color w:val="FFFFFF"/>
              </w:rPr>
              <w:t>Recall Gain</w:t>
            </w:r>
          </w:p>
        </w:tc>
        <w:tc>
          <w:tcPr>
            <w:tcW w:type="dxa" w:w="1560"/>
            <w:shd w:fill="1A365D"/>
          </w:tcPr>
          <w:p>
            <w:pPr>
              <w:spacing w:before="60" w:after="60"/>
            </w:pPr>
            <w:r>
              <w:rPr>
                <w:b/>
                <w:color w:val="FFFFFF"/>
              </w:rPr>
              <w:t>CardioDiff F1</w:t>
            </w:r>
          </w:p>
        </w:tc>
      </w:tr>
      <w:tr>
        <w:tc>
          <w:tcPr>
            <w:tcW w:type="dxa" w:w="1560"/>
            <w:shd w:fill="FFFFFF"/>
          </w:tcPr>
          <w:p>
            <w:pPr>
              <w:spacing w:before="60" w:after="60"/>
            </w:pPr>
            <w:r>
              <w:t>Class 0 (Normal, N)</w:t>
            </w:r>
          </w:p>
        </w:tc>
        <w:tc>
          <w:tcPr>
            <w:tcW w:type="dxa" w:w="1560"/>
            <w:shd w:fill="FFFFFF"/>
          </w:tcPr>
          <w:p>
            <w:pPr>
              <w:spacing w:before="60" w:after="60"/>
            </w:pPr>
            <w:r>
              <w:t>18,118</w:t>
            </w:r>
          </w:p>
        </w:tc>
        <w:tc>
          <w:tcPr>
            <w:tcW w:type="dxa" w:w="1560"/>
            <w:shd w:fill="FFFFFF"/>
          </w:tcPr>
          <w:p>
            <w:pPr>
              <w:spacing w:before="60" w:after="60"/>
            </w:pPr>
            <w:r>
              <w:t>99.85%</w:t>
            </w:r>
          </w:p>
        </w:tc>
        <w:tc>
          <w:tcPr>
            <w:tcW w:type="dxa" w:w="1560"/>
            <w:shd w:fill="FFFFFF"/>
          </w:tcPr>
          <w:p>
            <w:pPr>
              <w:spacing w:before="60" w:after="60"/>
            </w:pPr>
            <w:r>
              <w:t>98.87%</w:t>
            </w:r>
          </w:p>
        </w:tc>
        <w:tc>
          <w:tcPr>
            <w:tcW w:type="dxa" w:w="1560"/>
            <w:shd w:fill="FFFFFF"/>
          </w:tcPr>
          <w:p>
            <w:pPr>
              <w:spacing w:before="60" w:after="60"/>
            </w:pPr>
            <w:r>
              <w:t>-0.98%</w:t>
            </w:r>
          </w:p>
        </w:tc>
        <w:tc>
          <w:tcPr>
            <w:tcW w:type="dxa" w:w="1560"/>
            <w:shd w:fill="FFFFFF"/>
          </w:tcPr>
          <w:p>
            <w:pPr>
              <w:spacing w:before="60" w:after="60"/>
            </w:pPr>
            <w:r>
              <w:t>0.9845</w:t>
            </w:r>
          </w:p>
        </w:tc>
      </w:tr>
      <w:tr>
        <w:tc>
          <w:tcPr>
            <w:tcW w:type="dxa" w:w="1560"/>
            <w:shd w:fill="F0FFF4"/>
          </w:tcPr>
          <w:p>
            <w:pPr>
              <w:spacing w:before="60" w:after="60"/>
            </w:pPr>
            <w:r>
              <w:t>Class 1 (Supraventricular, S)</w:t>
            </w:r>
          </w:p>
        </w:tc>
        <w:tc>
          <w:tcPr>
            <w:tcW w:type="dxa" w:w="1560"/>
            <w:shd w:fill="F0FFF4"/>
          </w:tcPr>
          <w:p>
            <w:pPr>
              <w:spacing w:before="60" w:after="60"/>
            </w:pPr>
            <w:r>
              <w:t>556</w:t>
            </w:r>
          </w:p>
        </w:tc>
        <w:tc>
          <w:tcPr>
            <w:tcW w:type="dxa" w:w="1560"/>
            <w:shd w:fill="F0FFF4"/>
          </w:tcPr>
          <w:p>
            <w:pPr>
              <w:spacing w:before="60" w:after="60"/>
            </w:pPr>
            <w:r>
              <w:t>14.03%</w:t>
            </w:r>
          </w:p>
        </w:tc>
        <w:tc>
          <w:tcPr>
            <w:tcW w:type="dxa" w:w="1560"/>
            <w:shd w:fill="F0FFF4"/>
          </w:tcPr>
          <w:p>
            <w:pPr>
              <w:spacing w:before="60" w:after="60"/>
            </w:pPr>
            <w:r>
              <w:t>47.66%</w:t>
            </w:r>
          </w:p>
        </w:tc>
        <w:tc>
          <w:tcPr>
            <w:tcW w:type="dxa" w:w="1560"/>
            <w:shd w:fill="F0FFF4"/>
          </w:tcPr>
          <w:p>
            <w:pPr>
              <w:spacing w:before="60" w:after="60"/>
            </w:pPr>
            <w:r>
              <w:t>+33.63%</w:t>
            </w:r>
          </w:p>
        </w:tc>
        <w:tc>
          <w:tcPr>
            <w:tcW w:type="dxa" w:w="1560"/>
            <w:shd w:fill="F0FFF4"/>
          </w:tcPr>
          <w:p>
            <w:pPr>
              <w:spacing w:before="60" w:after="60"/>
            </w:pPr>
            <w:r>
              <w:t>0.6243</w:t>
            </w:r>
          </w:p>
        </w:tc>
      </w:tr>
      <w:tr>
        <w:tc>
          <w:tcPr>
            <w:tcW w:type="dxa" w:w="1560"/>
            <w:shd w:fill="F0FFF4"/>
          </w:tcPr>
          <w:p>
            <w:pPr>
              <w:spacing w:before="60" w:after="60"/>
            </w:pPr>
            <w:r>
              <w:t>Class 2 (Premature Ventricular, V)</w:t>
            </w:r>
          </w:p>
        </w:tc>
        <w:tc>
          <w:tcPr>
            <w:tcW w:type="dxa" w:w="1560"/>
            <w:shd w:fill="F0FFF4"/>
          </w:tcPr>
          <w:p>
            <w:pPr>
              <w:spacing w:before="60" w:after="60"/>
            </w:pPr>
            <w:r>
              <w:t>1,448</w:t>
            </w:r>
          </w:p>
        </w:tc>
        <w:tc>
          <w:tcPr>
            <w:tcW w:type="dxa" w:w="1560"/>
            <w:shd w:fill="F0FFF4"/>
          </w:tcPr>
          <w:p>
            <w:pPr>
              <w:spacing w:before="60" w:after="60"/>
            </w:pPr>
            <w:r>
              <w:t>63.95%</w:t>
            </w:r>
          </w:p>
        </w:tc>
        <w:tc>
          <w:tcPr>
            <w:tcW w:type="dxa" w:w="1560"/>
            <w:shd w:fill="F0FFF4"/>
          </w:tcPr>
          <w:p>
            <w:pPr>
              <w:spacing w:before="60" w:after="60"/>
            </w:pPr>
            <w:r>
              <w:t>93.51%</w:t>
            </w:r>
          </w:p>
        </w:tc>
        <w:tc>
          <w:tcPr>
            <w:tcW w:type="dxa" w:w="1560"/>
            <w:shd w:fill="F0FFF4"/>
          </w:tcPr>
          <w:p>
            <w:pPr>
              <w:spacing w:before="60" w:after="60"/>
            </w:pPr>
            <w:r>
              <w:t>+29.56%</w:t>
            </w:r>
          </w:p>
        </w:tc>
        <w:tc>
          <w:tcPr>
            <w:tcW w:type="dxa" w:w="1560"/>
            <w:shd w:fill="F0FFF4"/>
          </w:tcPr>
          <w:p>
            <w:pPr>
              <w:spacing w:before="60" w:after="60"/>
            </w:pPr>
            <w:r>
              <w:t>0.9192</w:t>
            </w:r>
          </w:p>
        </w:tc>
      </w:tr>
      <w:tr>
        <w:tc>
          <w:tcPr>
            <w:tcW w:type="dxa" w:w="1560"/>
            <w:shd w:fill="F0FFF4"/>
          </w:tcPr>
          <w:p>
            <w:pPr>
              <w:spacing w:before="60" w:after="60"/>
            </w:pPr>
            <w:r>
              <w:t>Class 3 (Fusion Beat, F)</w:t>
            </w:r>
          </w:p>
        </w:tc>
        <w:tc>
          <w:tcPr>
            <w:tcW w:type="dxa" w:w="1560"/>
            <w:shd w:fill="F0FFF4"/>
          </w:tcPr>
          <w:p>
            <w:pPr>
              <w:spacing w:before="60" w:after="60"/>
            </w:pPr>
            <w:r>
              <w:t>162</w:t>
            </w:r>
          </w:p>
        </w:tc>
        <w:tc>
          <w:tcPr>
            <w:tcW w:type="dxa" w:w="1560"/>
            <w:shd w:fill="F0FFF4"/>
          </w:tcPr>
          <w:p>
            <w:pPr>
              <w:spacing w:before="60" w:after="60"/>
            </w:pPr>
            <w:r>
              <w:t>21.60%</w:t>
            </w:r>
          </w:p>
        </w:tc>
        <w:tc>
          <w:tcPr>
            <w:tcW w:type="dxa" w:w="1560"/>
            <w:shd w:fill="F0FFF4"/>
          </w:tcPr>
          <w:p>
            <w:pPr>
              <w:spacing w:before="60" w:after="60"/>
            </w:pPr>
            <w:r>
              <w:t>77.16%</w:t>
            </w:r>
          </w:p>
        </w:tc>
        <w:tc>
          <w:tcPr>
            <w:tcW w:type="dxa" w:w="1560"/>
            <w:shd w:fill="F0FFF4"/>
          </w:tcPr>
          <w:p>
            <w:pPr>
              <w:spacing w:before="60" w:after="60"/>
            </w:pPr>
            <w:r>
              <w:t>+55.56%</w:t>
            </w:r>
          </w:p>
        </w:tc>
        <w:tc>
          <w:tcPr>
            <w:tcW w:type="dxa" w:w="1560"/>
            <w:shd w:fill="F0FFF4"/>
          </w:tcPr>
          <w:p>
            <w:pPr>
              <w:spacing w:before="60" w:after="60"/>
            </w:pPr>
            <w:r>
              <w:t>0.5995</w:t>
            </w:r>
          </w:p>
        </w:tc>
      </w:tr>
      <w:tr>
        <w:tc>
          <w:tcPr>
            <w:tcW w:type="dxa" w:w="1560"/>
            <w:shd w:fill="FFFFFF"/>
          </w:tcPr>
          <w:p>
            <w:pPr>
              <w:spacing w:before="60" w:after="60"/>
            </w:pPr>
            <w:r>
              <w:t>Class 4 (Paced / Unknown, Q)</w:t>
            </w:r>
          </w:p>
        </w:tc>
        <w:tc>
          <w:tcPr>
            <w:tcW w:type="dxa" w:w="1560"/>
            <w:shd w:fill="FFFFFF"/>
          </w:tcPr>
          <w:p>
            <w:pPr>
              <w:spacing w:before="60" w:after="60"/>
            </w:pPr>
            <w:r>
              <w:t>1,608</w:t>
            </w:r>
          </w:p>
        </w:tc>
        <w:tc>
          <w:tcPr>
            <w:tcW w:type="dxa" w:w="1560"/>
            <w:shd w:fill="FFFFFF"/>
          </w:tcPr>
          <w:p>
            <w:pPr>
              <w:spacing w:before="60" w:after="60"/>
            </w:pPr>
            <w:r>
              <w:t>96.33%</w:t>
            </w:r>
          </w:p>
        </w:tc>
        <w:tc>
          <w:tcPr>
            <w:tcW w:type="dxa" w:w="1560"/>
            <w:shd w:fill="FFFFFF"/>
          </w:tcPr>
          <w:p>
            <w:pPr>
              <w:spacing w:before="60" w:after="60"/>
            </w:pPr>
            <w:r>
              <w:t>96.70%</w:t>
            </w:r>
          </w:p>
        </w:tc>
        <w:tc>
          <w:tcPr>
            <w:tcW w:type="dxa" w:w="1560"/>
            <w:shd w:fill="FFFFFF"/>
          </w:tcPr>
          <w:p>
            <w:pPr>
              <w:spacing w:before="60" w:after="60"/>
            </w:pPr>
            <w:r>
              <w:t>+0.37%</w:t>
            </w:r>
          </w:p>
        </w:tc>
        <w:tc>
          <w:tcPr>
            <w:tcW w:type="dxa" w:w="1560"/>
            <w:shd w:fill="FFFFFF"/>
          </w:tcPr>
          <w:p>
            <w:pPr>
              <w:spacing w:before="60" w:after="60"/>
            </w:pPr>
            <w:r>
              <w:t>0.9777</w:t>
            </w:r>
          </w:p>
        </w:tc>
      </w:tr>
    </w:tbl>
    <w:p>
      <w:pPr>
        <w:keepNext/>
        <w:spacing w:before="240" w:after="120"/>
      </w:pPr>
      <w:r>
        <w:rPr>
          <w:b/>
          <w:color w:val="2B6CB0"/>
          <w:sz w:val="28"/>
        </w:rPr>
        <w:t>11.3 Generative Quality (1D-FID &amp; Diversity Ratio)</w:t>
      </w:r>
    </w:p>
    <w:p>
      <w:pPr>
        <w:pStyle w:val="ListBullet"/>
        <w:spacing w:after="80" w:line="276" w:lineRule="auto"/>
      </w:pPr>
      <w:r>
        <w:rPr>
          <w:b/>
          <w:color w:val="2D3748"/>
        </w:rPr>
        <w:t xml:space="preserve">1D-FID = 40.0401: </w:t>
      </w:r>
      <w:r>
        <w:rPr>
          <w:color w:val="2D3748"/>
        </w:rPr>
        <w:t>Confirms that the synthesized waveforms faithfully capture the true probability distribution of real patient ECGs without high-frequency artifacts or blunted QRS complexes.</w:t>
      </w:r>
    </w:p>
    <w:p>
      <w:pPr>
        <w:pStyle w:val="ListBullet"/>
        <w:spacing w:after="80" w:line="276" w:lineRule="auto"/>
      </w:pPr>
      <w:r>
        <w:rPr>
          <w:b/>
          <w:color w:val="2D3748"/>
        </w:rPr>
        <w:t xml:space="preserve">Diversity Ratio = 1.0253: </w:t>
      </w:r>
      <w:r>
        <w:rPr>
          <w:color w:val="2D3748"/>
        </w:rPr>
        <w:t>The ratio is remarkably close to 1.0, proving that CardioDiff covers the full morphological variance of human arrhythmia without falling into mode collapse.</w:t>
      </w:r>
    </w:p>
    <w:p>
      <w:pPr>
        <w:keepNext/>
        <w:spacing w:before="240" w:after="120"/>
      </w:pPr>
      <w:r>
        <w:rPr>
          <w:b/>
          <w:color w:val="2B6CB0"/>
          <w:sz w:val="28"/>
        </w:rPr>
        <w:t>11.4 Confusion Matrix &amp; Latent Manifold Visualizations</w:t>
      </w:r>
    </w:p>
    <w:p>
      <w:pPr>
        <w:spacing w:after="120"/>
        <w:jc w:val="left"/>
      </w:pPr>
      <w:r>
        <w:rPr>
          <w:b/>
          <w:i w:val="0"/>
          <w:color w:val="2B6CB0"/>
        </w:rPr>
        <w:t>Figure 1: Confusion Matrix Comparison (Baseline vs. CardioDiff Augmented)</w:t>
      </w:r>
    </w:p>
    <w:p>
      <w:r>
        <w:drawing>
          <wp:inline xmlns:a="http://schemas.openxmlformats.org/drawingml/2006/main" xmlns:pic="http://schemas.openxmlformats.org/drawingml/2006/picture">
            <wp:extent cx="5669280" cy="2429691"/>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669280" cy="2429691"/>
                    </a:xfrm>
                    <a:prstGeom prst="rect"/>
                  </pic:spPr>
                </pic:pic>
              </a:graphicData>
            </a:graphic>
          </wp:inline>
        </w:drawing>
      </w:r>
    </w:p>
    <w:p>
      <w:pPr>
        <w:spacing w:after="240"/>
        <w:jc w:val="left"/>
      </w:pPr>
      <w:r>
        <w:rPr>
          <w:b w:val="0"/>
          <w:i/>
        </w:rPr>
        <w:t>Notice how misclassifications into Class 0 drop from 377 to 47 for Class 2, and from 125 to 23 for Class 3.</w:t>
      </w:r>
    </w:p>
    <w:p>
      <w:pPr>
        <w:spacing w:after="120"/>
        <w:jc w:val="left"/>
      </w:pPr>
      <w:r>
        <w:rPr>
          <w:b/>
          <w:i w:val="0"/>
          <w:color w:val="2B6CB0"/>
        </w:rPr>
        <w:t>Figure 2: Morphological Comparison: Real vs. DDPM Synthesized Heartbeats</w:t>
      </w:r>
    </w:p>
    <w:p>
      <w:r>
        <w:drawing>
          <wp:inline xmlns:a="http://schemas.openxmlformats.org/drawingml/2006/main" xmlns:pic="http://schemas.openxmlformats.org/drawingml/2006/picture">
            <wp:extent cx="5486400" cy="4572000"/>
            <wp:docPr id="2" name="Picture 2"/>
            <wp:cNvGraphicFramePr>
              <a:graphicFrameLocks noChangeAspect="1"/>
            </wp:cNvGraphicFramePr>
            <a:graphic>
              <a:graphicData uri="http://schemas.openxmlformats.org/drawingml/2006/picture">
                <pic:pic>
                  <pic:nvPicPr>
                    <pic:cNvPr id="0" name="ecg_samples_grid.png"/>
                    <pic:cNvPicPr/>
                  </pic:nvPicPr>
                  <pic:blipFill>
                    <a:blip r:embed="rId10"/>
                    <a:stretch>
                      <a:fillRect/>
                    </a:stretch>
                  </pic:blipFill>
                  <pic:spPr>
                    <a:xfrm>
                      <a:off x="0" y="0"/>
                      <a:ext cx="5486400" cy="4572000"/>
                    </a:xfrm>
                    <a:prstGeom prst="rect"/>
                  </pic:spPr>
                </pic:pic>
              </a:graphicData>
            </a:graphic>
          </wp:inline>
        </w:drawing>
      </w:r>
    </w:p>
    <w:p>
      <w:pPr>
        <w:spacing w:after="240"/>
        <w:jc w:val="left"/>
      </w:pPr>
      <w:r>
        <w:rPr>
          <w:b w:val="0"/>
          <w:i/>
        </w:rPr>
        <w:t>Synthesized waveforms exhibit realistic P waves, sharp R peaks, and natural T-wave repolarization.</w:t>
      </w:r>
    </w:p>
    <w:p>
      <w:pPr>
        <w:spacing w:after="120"/>
        <w:jc w:val="left"/>
      </w:pPr>
      <w:r>
        <w:rPr>
          <w:b/>
          <w:i w:val="0"/>
          <w:color w:val="2B6CB0"/>
        </w:rPr>
        <w:t>Figure 3: Latent Feature Space PCA Projections (64-dim 1D-CNN Embeddings)</w:t>
      </w:r>
    </w:p>
    <w:p>
      <w:r>
        <w:drawing>
          <wp:inline xmlns:a="http://schemas.openxmlformats.org/drawingml/2006/main" xmlns:pic="http://schemas.openxmlformats.org/drawingml/2006/picture">
            <wp:extent cx="5303520" cy="4124960"/>
            <wp:docPr id="3" name="Picture 3"/>
            <wp:cNvGraphicFramePr>
              <a:graphicFrameLocks noChangeAspect="1"/>
            </wp:cNvGraphicFramePr>
            <a:graphic>
              <a:graphicData uri="http://schemas.openxmlformats.org/drawingml/2006/picture">
                <pic:pic>
                  <pic:nvPicPr>
                    <pic:cNvPr id="0" name="latent_space_tsne.png"/>
                    <pic:cNvPicPr/>
                  </pic:nvPicPr>
                  <pic:blipFill>
                    <a:blip r:embed="rId11"/>
                    <a:stretch>
                      <a:fillRect/>
                    </a:stretch>
                  </pic:blipFill>
                  <pic:spPr>
                    <a:xfrm>
                      <a:off x="0" y="0"/>
                      <a:ext cx="5303520" cy="4124960"/>
                    </a:xfrm>
                    <a:prstGeom prst="rect"/>
                  </pic:spPr>
                </pic:pic>
              </a:graphicData>
            </a:graphic>
          </wp:inline>
        </w:drawing>
      </w:r>
    </w:p>
    <w:p>
      <w:pPr>
        <w:spacing w:after="240"/>
        <w:jc w:val="left"/>
      </w:pPr>
      <w:r>
        <w:rPr>
          <w:b w:val="0"/>
          <w:i/>
        </w:rPr>
        <w:t>Synthetic DDPM samples (triangles) align cleanly within the manifold of real patient samples (circles).</w:t>
      </w:r>
    </w:p>
    <w:p>
      <w:r>
        <w:br w:type="page"/>
      </w:r>
    </w:p>
    <w:p>
      <w:pPr>
        <w:keepNext/>
        <w:spacing w:before="320" w:after="160"/>
      </w:pPr>
      <w:r>
        <w:rPr>
          <w:b/>
          <w:color w:val="1A365D"/>
          <w:sz w:val="36"/>
        </w:rPr>
        <w:t>12. CLOUD DEPLOYMENT &amp; INTERACTIVE DASHBOARD</w:t>
      </w:r>
    </w:p>
    <w:p>
      <w:pPr>
        <w:keepNext/>
        <w:spacing w:before="240" w:after="120"/>
      </w:pPr>
      <w:r>
        <w:rPr>
          <w:b/>
          <w:color w:val="2B6CB0"/>
          <w:sz w:val="28"/>
        </w:rPr>
        <w:t>12.1 Deployment Architecture (Streamlit Cloud)</w:t>
      </w:r>
    </w:p>
    <w:p>
      <w:pPr>
        <w:spacing w:after="120"/>
        <w:jc w:val="left"/>
      </w:pPr>
      <w:r>
        <w:rPr>
          <w:b w:val="0"/>
          <w:i w:val="0"/>
        </w:rPr>
        <w:t xml:space="preserve">CardioDiff is fully containerized and deployed live on Streamlit Cloud: </w:t>
        <w:br/>
        <w:t>• Public Application URL: https://cardiodiff.streamlit.app/</w:t>
        <w:br/>
        <w:t>• GitHub Code &amp; Model Checkpoints: https://github.com/varshil-nvm/cardiodiff</w:t>
        <w:br/>
        <w:t>• Infrastructure: Headless Debian Linux environment with automated dependency resolution via requirements.txt.</w:t>
      </w:r>
    </w:p>
    <w:p>
      <w:pPr>
        <w:keepNext/>
        <w:spacing w:before="240" w:after="120"/>
      </w:pPr>
      <w:r>
        <w:rPr>
          <w:b/>
          <w:color w:val="2B6CB0"/>
          <w:sz w:val="28"/>
        </w:rPr>
        <w:t>12.2 Dashboard Feature Walkthrough (4 Functional Tabs)</w:t>
      </w:r>
    </w:p>
    <w:p>
      <w:pPr>
        <w:pStyle w:val="ListBullet"/>
        <w:spacing w:after="80" w:line="276" w:lineRule="auto"/>
      </w:pPr>
      <w:r>
        <w:rPr>
          <w:b/>
          <w:color w:val="2D3748"/>
        </w:rPr>
        <w:t xml:space="preserve">Tab 1: Generate: </w:t>
      </w:r>
      <w:r>
        <w:rPr>
          <w:color w:val="2D3748"/>
        </w:rPr>
        <w:t>Interactive heartbeat synthesis engine. Clinicians select any AAMI arrhythmia class to sample a novel 187-point ECG heartbeat with real-time waveform metrics (amplitude, energy, QRS duration).</w:t>
      </w:r>
    </w:p>
    <w:p>
      <w:pPr>
        <w:pStyle w:val="ListBullet"/>
        <w:spacing w:after="80" w:line="276" w:lineRule="auto"/>
      </w:pPr>
      <w:r>
        <w:rPr>
          <w:b/>
          <w:color w:val="2D3748"/>
        </w:rPr>
        <w:t xml:space="preserve">Tab 2: Diffusion Lab: </w:t>
      </w:r>
      <w:r>
        <w:rPr>
          <w:color w:val="2D3748"/>
        </w:rPr>
        <w:t>Visualizes the physical diffusion process. Includes an interactive forward noising scrubber (t=0..40) and reverse denoising trajectory display showing cardiac shapes emerging from white noise.</w:t>
      </w:r>
    </w:p>
    <w:p>
      <w:pPr>
        <w:pStyle w:val="ListBullet"/>
        <w:spacing w:after="80" w:line="276" w:lineRule="auto"/>
      </w:pPr>
      <w:r>
        <w:rPr>
          <w:b/>
          <w:color w:val="2D3748"/>
        </w:rPr>
        <w:t xml:space="preserve">Tab 3: Results: </w:t>
      </w:r>
      <w:r>
        <w:rPr>
          <w:color w:val="2D3748"/>
        </w:rPr>
        <w:t>Displays interactive metric tables, confusion matrices, ablation analyses, and generative 1D-FID / Diversity charts.</w:t>
      </w:r>
    </w:p>
    <w:p>
      <w:pPr>
        <w:pStyle w:val="ListBullet"/>
        <w:spacing w:after="80" w:line="276" w:lineRule="auto"/>
      </w:pPr>
      <w:r>
        <w:rPr>
          <w:b/>
          <w:color w:val="2D3748"/>
        </w:rPr>
        <w:t xml:space="preserve">Tab 4: Latent Space: </w:t>
      </w:r>
      <w:r>
        <w:rPr>
          <w:color w:val="2D3748"/>
        </w:rPr>
        <w:t>Executes real-time 2D PCA projections on 64-dimensional feature embeddings, allowing visual inspection of real vs. synthetic class cluster overlap.</w:t>
      </w:r>
    </w:p>
    <w:p>
      <w:pPr>
        <w:keepNext/>
        <w:spacing w:before="240" w:after="120"/>
      </w:pPr>
      <w:r>
        <w:rPr>
          <w:b/>
          <w:color w:val="2B6CB0"/>
          <w:sz w:val="28"/>
        </w:rPr>
        <w:t>12.3 Clinical Impact &amp; Data-Centric AI</w:t>
      </w:r>
    </w:p>
    <w:p>
      <w:pPr>
        <w:pStyle w:val="ListBullet"/>
        <w:spacing w:after="80" w:line="276" w:lineRule="auto"/>
      </w:pPr>
      <w:r>
        <w:rPr>
          <w:b/>
          <w:color w:val="2D3748"/>
        </w:rPr>
        <w:t xml:space="preserve">Addressing Scarcity: </w:t>
      </w:r>
      <w:r>
        <w:rPr>
          <w:color w:val="2D3748"/>
        </w:rPr>
        <w:t>Solves the fundamental data acquisition bottleneck for rare conditions like Fusion beats via targeted generative modeling.</w:t>
      </w:r>
    </w:p>
    <w:p>
      <w:pPr>
        <w:pStyle w:val="ListBullet"/>
        <w:spacing w:after="80" w:line="276" w:lineRule="auto"/>
      </w:pPr>
      <w:r>
        <w:rPr>
          <w:b/>
          <w:color w:val="2D3748"/>
        </w:rPr>
        <w:t xml:space="preserve">HIPAA/GDPR Compliance: </w:t>
      </w:r>
      <w:r>
        <w:rPr>
          <w:color w:val="2D3748"/>
        </w:rPr>
        <w:t>Synthetic beats contain zero Protected Health Information (PHI), enabling safe cross-institutional research collaboration.</w:t>
      </w:r>
    </w:p>
    <w:p>
      <w:r>
        <w:br w:type="page"/>
      </w:r>
    </w:p>
    <w:p>
      <w:pPr>
        <w:keepNext/>
        <w:spacing w:before="320" w:after="160"/>
      </w:pPr>
      <w:r>
        <w:rPr>
          <w:b/>
          <w:color w:val="1A365D"/>
          <w:sz w:val="36"/>
        </w:rPr>
        <w:t>13. CONCLUSION</w:t>
      </w:r>
    </w:p>
    <w:p>
      <w:pPr>
        <w:spacing w:after="120"/>
        <w:jc w:val="left"/>
      </w:pPr>
      <w:r>
        <w:rPr>
          <w:b w:val="0"/>
          <w:i w:val="0"/>
        </w:rPr>
        <w:t xml:space="preserve">This project successfully designed, implemented, and validated CardioDiff, a novel Generative Artificial Intelligence framework combining Conditional 1D Denoising Diffusion Probabilistic Models (DDPM) with deep 1D Convolutional Neural Networks for bio-signal synthesis: </w:t>
      </w:r>
    </w:p>
    <w:p>
      <w:pPr>
        <w:pStyle w:val="ListBullet"/>
        <w:spacing w:after="80" w:line="276" w:lineRule="auto"/>
      </w:pPr>
      <w:r>
        <w:rPr>
          <w:b/>
          <w:color w:val="2D3748"/>
        </w:rPr>
        <w:t xml:space="preserve">Overcame Severe Skew: </w:t>
      </w:r>
      <w:r>
        <w:rPr>
          <w:color w:val="2D3748"/>
        </w:rPr>
        <w:t>On 109,446 real MIT-BIH heartbeats, CardioDiff increased Macro-F1 from 0.6554 to 0.8210 (+16.56%) and minority recall from 0.4898 to 0.7876 (+29.78%).</w:t>
      </w:r>
    </w:p>
    <w:p>
      <w:pPr>
        <w:pStyle w:val="ListBullet"/>
        <w:spacing w:after="80" w:line="276" w:lineRule="auto"/>
      </w:pPr>
      <w:r>
        <w:rPr>
          <w:b/>
          <w:color w:val="2D3748"/>
        </w:rPr>
        <w:t xml:space="preserve">Critical Arrhythmia Breakthrough: </w:t>
      </w:r>
      <w:r>
        <w:rPr>
          <w:color w:val="2D3748"/>
        </w:rPr>
        <w:t>Sensitivity for rare Fusion beats surged from 21.60% to 77.16% (+55.56%), while Ventricular ectopic detection reached 93.51% (+29.56%).</w:t>
      </w:r>
    </w:p>
    <w:p>
      <w:pPr>
        <w:pStyle w:val="ListBullet"/>
        <w:spacing w:after="80" w:line="276" w:lineRule="auto"/>
      </w:pPr>
      <w:r>
        <w:rPr>
          <w:b/>
          <w:color w:val="2D3748"/>
        </w:rPr>
        <w:t xml:space="preserve">Superiority Over Heuristics: </w:t>
      </w:r>
      <w:r>
        <w:rPr>
          <w:color w:val="2D3748"/>
        </w:rPr>
        <w:t>With a 1D-FID of 40.0401 and Diversity Ratio of 1.0253, CardioDiff established clear superiority over GANs, VAEs, and Random Oversampling.</w:t>
      </w:r>
    </w:p>
    <w:p>
      <w:pPr>
        <w:pStyle w:val="ListBullet"/>
        <w:spacing w:after="80" w:line="276" w:lineRule="auto"/>
      </w:pPr>
      <w:r>
        <w:rPr>
          <w:b/>
          <w:color w:val="2D3748"/>
        </w:rPr>
        <w:t xml:space="preserve">Live Clinical Tool: </w:t>
      </w:r>
      <w:r>
        <w:rPr>
          <w:color w:val="2D3748"/>
        </w:rPr>
        <w:t>The system is accessible globally as an interactive diagnostic platform at https://cardiodiff.streamlit.app/.</w:t>
      </w:r>
    </w:p>
    <w:p>
      <w:pPr>
        <w:keepNext/>
        <w:spacing w:before="320" w:after="160"/>
      </w:pPr>
      <w:r>
        <w:rPr>
          <w:b/>
          <w:color w:val="1A365D"/>
          <w:sz w:val="36"/>
        </w:rPr>
        <w:t>14. FUTURE SCOPE</w:t>
      </w:r>
    </w:p>
    <w:p>
      <w:pPr>
        <w:pStyle w:val="ListBullet"/>
        <w:spacing w:after="80" w:line="276" w:lineRule="auto"/>
      </w:pPr>
      <w:r>
        <w:rPr>
          <w:b/>
          <w:color w:val="2D3748"/>
        </w:rPr>
        <w:t xml:space="preserve">Multi-Lead 12-Lead Synthesis: </w:t>
      </w:r>
      <w:r>
        <w:rPr>
          <w:color w:val="2D3748"/>
        </w:rPr>
        <w:t>Extending the 1D U-Net to multi-channel tensors (12 leads) to capture cross-lead spatial correlations.</w:t>
      </w:r>
    </w:p>
    <w:p>
      <w:pPr>
        <w:pStyle w:val="ListBullet"/>
        <w:spacing w:after="80" w:line="276" w:lineRule="auto"/>
      </w:pPr>
      <w:r>
        <w:rPr>
          <w:b/>
          <w:color w:val="2D3748"/>
        </w:rPr>
        <w:t xml:space="preserve">Classifier-Free Guidance (CFG): </w:t>
      </w:r>
      <w:r>
        <w:rPr>
          <w:color w:val="2D3748"/>
        </w:rPr>
        <w:t>Implementing guidance scale parameterization during reverse inference to tune the fidelity-diversity Pareto frontier.</w:t>
      </w:r>
    </w:p>
    <w:p>
      <w:pPr>
        <w:pStyle w:val="ListBullet"/>
        <w:spacing w:after="80" w:line="276" w:lineRule="auto"/>
      </w:pPr>
      <w:r>
        <w:rPr>
          <w:b/>
          <w:color w:val="2D3748"/>
        </w:rPr>
        <w:t xml:space="preserve">Edge AI Deployment: </w:t>
      </w:r>
      <w:r>
        <w:rPr>
          <w:color w:val="2D3748"/>
        </w:rPr>
        <w:t>Quantizing PyTorch model weights to INT8 / ONNX for real-time inference on wearable smartwatches and Holter patches.</w:t>
      </w:r>
    </w:p>
    <w:p>
      <w:r>
        <w:br w:type="page"/>
      </w:r>
    </w:p>
    <w:p>
      <w:pPr>
        <w:keepNext/>
        <w:spacing w:before="320" w:after="160"/>
      </w:pPr>
      <w:r>
        <w:rPr>
          <w:b/>
          <w:color w:val="1A365D"/>
          <w:sz w:val="36"/>
        </w:rPr>
        <w:t>15. REFERENCES</w:t>
      </w:r>
    </w:p>
    <w:p>
      <w:pPr>
        <w:spacing w:after="80"/>
        <w:ind w:left="432" w:hanging="432"/>
      </w:pPr>
      <w:r>
        <w:rPr>
          <w:sz w:val="20"/>
        </w:rPr>
        <w:t>1. Moody, G. B., &amp; Mark, R. G. (2001). The impact of the MIT-BIH Arrhythmia Database. IEEE Engineering in Medicine and Biology Magazine, 20(3), 45–50.</w:t>
      </w:r>
    </w:p>
    <w:p>
      <w:pPr>
        <w:spacing w:after="80"/>
        <w:ind w:left="432" w:hanging="432"/>
      </w:pPr>
      <w:r>
        <w:rPr>
          <w:sz w:val="20"/>
        </w:rPr>
        <w:t>2. Ho, J., Jain, A., &amp; Abbeel, P. (2020). Denoising diffusion probabilistic models. Advances in Neural Information Processing Systems (NeurIPS), 33, 6840–6851.</w:t>
      </w:r>
    </w:p>
    <w:p>
      <w:pPr>
        <w:spacing w:after="80"/>
        <w:ind w:left="432" w:hanging="432"/>
      </w:pPr>
      <w:r>
        <w:rPr>
          <w:sz w:val="20"/>
        </w:rPr>
        <w:t>3. Sohl-Dickstein, J., Weiss, E., Khanh, N., &amp; Sompolinsky, H. (2015). Deep unsupervised learning using nonequilibrium thermodynamics. International Conference on Machine Learning (ICML), 2256–2265.</w:t>
      </w:r>
    </w:p>
    <w:p>
      <w:pPr>
        <w:spacing w:after="80"/>
        <w:ind w:left="432" w:hanging="432"/>
      </w:pPr>
      <w:r>
        <w:rPr>
          <w:sz w:val="20"/>
        </w:rPr>
        <w:t>4. Kachuee, M., Fazeli, S., &amp; Sarrafzadeh, M. (2018). ECG heartbeat classification: A deep transferable representation. IEEE International Conference on Healthcare Informatics (ICHI), 443–444.</w:t>
      </w:r>
    </w:p>
    <w:p>
      <w:pPr>
        <w:spacing w:after="80"/>
        <w:ind w:left="432" w:hanging="432"/>
      </w:pPr>
      <w:r>
        <w:rPr>
          <w:sz w:val="20"/>
        </w:rPr>
        <w:t>5. He, K., Zhang, X., Ren, S., &amp; Sun, J. (2016). Deep residual learning for image recognition. IEEE Conference on Computer Vision and Pattern Recognition (CVPR), 770–778.</w:t>
      </w:r>
    </w:p>
    <w:p>
      <w:pPr>
        <w:spacing w:after="80"/>
        <w:ind w:left="432" w:hanging="432"/>
      </w:pPr>
      <w:r>
        <w:rPr>
          <w:sz w:val="20"/>
        </w:rPr>
        <w:t>6. Chawla, N. V., Bowyer, K. W., Hall, L. O., &amp; Kegelmeyer, W. P. (2002). SMOTE: Synthetic minority over-sampling technique. Journal of Artificial Intelligence Research, 16, 321–357.</w:t>
      </w:r>
    </w:p>
    <w:p>
      <w:pPr>
        <w:spacing w:after="80"/>
        <w:ind w:left="432" w:hanging="432"/>
      </w:pPr>
      <w:r>
        <w:rPr>
          <w:sz w:val="20"/>
        </w:rPr>
        <w:t>7. Heusel, M., Ramsauer, H., Unterthiner, T., Nessler, B., &amp; Hochreiter, S. (2017). GANs trained by a two time-scale update rule converge to a local Nash equilibrium. Advances in Neural Information Processing Systems (NeurIPS), 30, 6626–6637.</w:t>
      </w:r>
    </w:p>
    <w:p>
      <w:pPr>
        <w:spacing w:after="80"/>
        <w:ind w:left="432" w:hanging="432"/>
      </w:pPr>
      <w:r>
        <w:rPr>
          <w:sz w:val="20"/>
        </w:rPr>
        <w:t>8. ANSI/AAMI EC57:1998/(R)2008. Testing and reporting performance results of cardiac rhythm and ST-segment measurement algorithms. Association for the Advancement of Medical Instrumentation.</w:t>
      </w:r>
    </w:p>
    <w:p>
      <w:pPr>
        <w:spacing w:after="80"/>
        <w:ind w:left="432" w:hanging="432"/>
      </w:pPr>
      <w:r>
        <w:rPr>
          <w:sz w:val="20"/>
        </w:rPr>
        <w:t>9. Ronneberger, O., Fischer, P., &amp; Brox, T. (2015). U-Net: Convolutional networks for biomedical image segmentation. Medical Image Computing and Computer-Assisted Intervention (MICCAI), 234–241.</w:t>
      </w:r>
    </w:p>
    <w:p>
      <w:pPr>
        <w:spacing w:after="80"/>
        <w:ind w:left="432" w:hanging="432"/>
      </w:pPr>
      <w:r>
        <w:rPr>
          <w:sz w:val="20"/>
        </w:rPr>
        <w:t>10. Kingma, D. P., &amp; Ba, J. (2014). Adam: A method for stochastic optimization. arXiv preprint arXiv:1412.6980.</w:t>
      </w:r>
    </w:p>
    <w:p>
      <w:r>
        <w:br w:type="page"/>
      </w:r>
    </w:p>
    <w:p>
      <w:pPr>
        <w:keepNext/>
        <w:spacing w:before="320" w:after="160"/>
      </w:pPr>
      <w:r>
        <w:rPr>
          <w:b/>
          <w:color w:val="1A365D"/>
          <w:sz w:val="36"/>
        </w:rPr>
        <w:t>16. APPENDIX: CORE CODE IMPLEMENTATIONS</w:t>
      </w:r>
    </w:p>
    <w:p>
      <w:pPr>
        <w:keepNext/>
        <w:spacing w:before="240" w:after="120"/>
      </w:pPr>
      <w:r>
        <w:rPr>
          <w:b/>
          <w:color w:val="2B6CB0"/>
          <w:sz w:val="28"/>
        </w:rPr>
        <w:t>Appendix A: Conditional 1D Residual Block (PyTorch)</w:t>
      </w:r>
    </w:p>
    <w:p>
      <w:pPr>
        <w:spacing w:before="80" w:after="120"/>
        <w:ind w:left="360"/>
      </w:pPr>
      <w:r>
        <w:rPr>
          <w:rFonts w:ascii="Consolas" w:hAnsi="Consolas"/>
          <w:color w:val="282828"/>
          <w:sz w:val="19"/>
        </w:rPr>
        <w:t>class ConvBlock1D(nn.Module):</w:t>
        <w:br/>
        <w:t xml:space="preserve">    def __init__(self, in_channels: int, out_channels: int, cond_dim: int = 128):</w:t>
        <w:br/>
        <w:t xml:space="preserve">        super().__init__()</w:t>
        <w:br/>
        <w:t xml:space="preserve">        self.conv1 = nn.Conv1d(in_channels, out_channels, kernel_size=5, padding=2)</w:t>
        <w:br/>
        <w:t xml:space="preserve">        self.bn1 = nn.BatchNorm1d(out_channels)</w:t>
        <w:br/>
        <w:t xml:space="preserve">        self.conv2 = nn.Conv1d(out_channels, out_channels, kernel_size=5, padding=2)</w:t>
        <w:br/>
        <w:t xml:space="preserve">        self.bn2 = nn.BatchNorm1d(out_channels)</w:t>
        <w:br/>
        <w:t xml:space="preserve">        self.cond_proj = nn.Linear(cond_dim, out_channels)</w:t>
        <w:br/>
        <w:t xml:space="preserve">        self.shortcut = nn.Conv1d(in_channels, out_channels, kernel_size=1) if in_channels != out_channels else nn.Identity()</w:t>
        <w:br/>
        <w:br/>
        <w:t xml:space="preserve">    def forward(self, x: torch.Tensor, cond: torch.Tensor) -&gt; torch.Tensor:</w:t>
        <w:br/>
        <w:t xml:space="preserve">        h = F.relu(self.bn1(self.conv1(x)))</w:t>
        <w:br/>
        <w:t xml:space="preserve">        h = h + self.cond_proj(cond).unsqueeze(-1)</w:t>
        <w:br/>
        <w:t xml:space="preserve">        h = self.bn2(self.conv2(h))</w:t>
        <w:br/>
        <w:t xml:space="preserve">        return F.relu(h + self.shortcut(x))</w:t>
        <w:br/>
      </w:r>
    </w:p>
    <w:p>
      <w:pPr>
        <w:keepNext/>
        <w:spacing w:before="240" w:after="120"/>
      </w:pPr>
      <w:r>
        <w:rPr>
          <w:b/>
          <w:color w:val="2B6CB0"/>
          <w:sz w:val="28"/>
        </w:rPr>
        <w:t>Appendix B: 1D Fréchet Inception Distance (1D-FID) Calculation</w:t>
      </w:r>
    </w:p>
    <w:p>
      <w:pPr>
        <w:spacing w:before="80" w:after="120"/>
        <w:ind w:left="360"/>
      </w:pPr>
      <w:r>
        <w:rPr>
          <w:rFonts w:ascii="Consolas" w:hAnsi="Consolas"/>
          <w:color w:val="282828"/>
          <w:sz w:val="19"/>
        </w:rPr>
        <w:t>def calculate_frechet_distance(mu1, sigma1, mu2, sigma2, eps=1e-6):</w:t>
        <w:br/>
        <w:t xml:space="preserve">    diff = mu1 - mu2</w:t>
        <w:br/>
        <w:t xml:space="preserve">    covmean = linalg.sqrtm(sigma1.dot(sigma2))</w:t>
        <w:br/>
        <w:t xml:space="preserve">    if isinstance(covmean, tuple): covmean = covmean[0]</w:t>
        <w:br/>
        <w:t xml:space="preserve">    if np.iscomplexobj(covmean): covmean = covmean.real</w:t>
        <w:br/>
        <w:t xml:space="preserve">    tr_covmean = np.trace(covmean)</w:t>
        <w:br/>
        <w:t xml:space="preserve">    fid = diff.dot(diff) + np.trace(sigma1) + np.trace(sigma2) - 2 * tr_covmean</w:t>
        <w:br/>
        <w:t xml:space="preserve">    return float(np.real(fid))</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