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46" w:rsidRPr="00C76D49" w:rsidRDefault="00750546">
      <w:pPr>
        <w:rPr>
          <w:rFonts w:ascii="Times New Roman" w:hAnsi="Times New Roman" w:cs="Times New Roman"/>
          <w:b/>
          <w:sz w:val="32"/>
        </w:rPr>
      </w:pPr>
    </w:p>
    <w:p w:rsidR="00086B8D" w:rsidRPr="00C76D49" w:rsidRDefault="005C0A47">
      <w:pPr>
        <w:rPr>
          <w:rFonts w:ascii="Times New Roman" w:hAnsi="Times New Roman" w:cs="Times New Roman"/>
          <w:b/>
          <w:sz w:val="28"/>
          <w:szCs w:val="28"/>
        </w:rPr>
      </w:pPr>
      <w:r w:rsidRPr="00C76D49">
        <w:rPr>
          <w:rFonts w:ascii="Times New Roman" w:hAnsi="Times New Roman" w:cs="Times New Roman"/>
          <w:b/>
          <w:sz w:val="28"/>
          <w:szCs w:val="28"/>
        </w:rPr>
        <w:t>Assignment 2</w:t>
      </w:r>
      <w:r w:rsidRPr="00C76D49">
        <w:rPr>
          <w:rFonts w:ascii="Times New Roman" w:hAnsi="Times New Roman" w:cs="Times New Roman"/>
          <w:b/>
          <w:sz w:val="28"/>
          <w:szCs w:val="28"/>
        </w:rPr>
        <w:tab/>
      </w:r>
      <w:r w:rsidRPr="00C76D49">
        <w:rPr>
          <w:rFonts w:ascii="Times New Roman" w:hAnsi="Times New Roman" w:cs="Times New Roman"/>
          <w:b/>
          <w:sz w:val="28"/>
          <w:szCs w:val="28"/>
        </w:rPr>
        <w:tab/>
      </w:r>
      <w:r w:rsidRPr="00C76D49">
        <w:rPr>
          <w:rFonts w:ascii="Times New Roman" w:hAnsi="Times New Roman" w:cs="Times New Roman"/>
          <w:b/>
          <w:sz w:val="28"/>
          <w:szCs w:val="28"/>
        </w:rPr>
        <w:tab/>
      </w:r>
      <w:r w:rsidRPr="00C76D49">
        <w:rPr>
          <w:rFonts w:ascii="Times New Roman" w:hAnsi="Times New Roman" w:cs="Times New Roman"/>
          <w:b/>
          <w:sz w:val="28"/>
          <w:szCs w:val="28"/>
        </w:rPr>
        <w:tab/>
      </w:r>
      <w:r w:rsidRPr="00C76D49">
        <w:rPr>
          <w:rFonts w:ascii="Times New Roman" w:hAnsi="Times New Roman" w:cs="Times New Roman"/>
          <w:b/>
          <w:sz w:val="28"/>
          <w:szCs w:val="28"/>
        </w:rPr>
        <w:tab/>
      </w:r>
      <w:r w:rsidRPr="00C76D49">
        <w:rPr>
          <w:rFonts w:ascii="Times New Roman" w:hAnsi="Times New Roman" w:cs="Times New Roman"/>
          <w:b/>
          <w:sz w:val="28"/>
          <w:szCs w:val="28"/>
        </w:rPr>
        <w:tab/>
        <w:t>Student_id:- 201912043</w:t>
      </w:r>
    </w:p>
    <w:p w:rsidR="005C0A47" w:rsidRPr="00C76D49" w:rsidRDefault="005C0A47" w:rsidP="005C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b/>
          <w:color w:val="000000" w:themeColor="text1"/>
          <w:sz w:val="24"/>
          <w:szCs w:val="21"/>
          <w:lang w:eastAsia="en-IN"/>
        </w:rPr>
        <w:t>Different types of Metrics:</w:t>
      </w:r>
    </w:p>
    <w:p w:rsidR="00056BC9" w:rsidRPr="00C76D49" w:rsidRDefault="00056BC9" w:rsidP="00C37D2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Requirements Metrics</w:t>
      </w:r>
      <w:r w:rsidR="00C37D2C"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 xml:space="preserve"> :-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Many of errors are caused due to changes in the requirements. In order to eliminate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errors there should be some measurement.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Uniqueness: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The uniqueness of the metrics can be used to obtain percentage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of the requirement that have been uniquely explained by all reviewers.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=Ri/Rt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Where ,Ri=Requirement with distinctive explanation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Rt=total number of requirements.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Note: if it is less than 95&amp;lt; percentage than you have to do rework.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Correctness: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this calculate the percentage that all requirement are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correctively validated.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Rc/Rt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Where, Rc=requirement having same interpretation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Rt=total number of requirements.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Note: It must be &amp;gt;=80%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Same as we have to measure Changed requirements, Misinterpreted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requirements,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Understandable requirement, Modifiable requirement, Traced , requirement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testing.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At the end we have to measure SRS Quality: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(Rt-(Ref + Red + Rem))/Rt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Where, Rt=requirement tested,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Ref=Error found in SRS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lastRenderedPageBreak/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Red= Errors Deleted from SRS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Rem=Error Modified in SRS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Rt=total number of requirement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2. Designing: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Various design metrics such as</w:t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Architectural design metrics,</w:t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component-level design metrics,</w:t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user-interface design metrics, and</w:t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metrics for object-oriented design</w:t>
      </w:r>
      <w:r w:rsidR="00C37D2C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er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used to indicate the complexity, quality, and so on of the software design.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07AF7" w:rsidRDefault="00056BC9" w:rsidP="00056BC9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3. Metrics For Coding</w:t>
      </w:r>
      <w:r w:rsidR="00C07AF7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: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  <w:t>First analytic laws for computer science by using a set of primitive measures,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which can be derived once the design phase is complete and code is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generated. These measures are listed below.</w:t>
      </w:r>
    </w:p>
    <w:p w:rsidR="00C37D2C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 l  = number of distinct operators in a program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 2  = number of distinct operands in a program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 1  = total number of operators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 2 = total number of operands.</w:t>
      </w:r>
    </w:p>
    <w:p w:rsidR="00C37D2C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By using these measures, Halstead developed an expression for overall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program length, program volume, program difficulty, development effort,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and so on.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Program length (N) can be calculated by using the following equation.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 = n 1 log 2 n l  + n 2  log 2 n 2 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Program volume (V) can be calculated by using the following equation.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V = N log 2  (n 1 +n 2 ).</w:t>
      </w:r>
    </w:p>
    <w:p w:rsidR="00C37D2C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Note that program volume depends on the programming language used and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represents the volume of information (in bits) required to specify a program.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Volume ratio (L)can be calculated by using the following equation.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L = Volume of the most compact form of a program               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lastRenderedPageBreak/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Volume of the actual program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Where, value of L must be less than 1. Volume ratio can also be calculated by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using the following equation.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L = (2/n 1 )* (n 2 /N 2 ).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Program difficulty level (D) and effort (E)can be calculated by using the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following equations.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D = (n 1 /2)*(N 2 /n 2 ).</w:t>
      </w:r>
    </w:p>
    <w:p w:rsidR="00056BC9" w:rsidRPr="00C76D49" w:rsidRDefault="00C37D2C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E = D * V.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4. Metrics for Testing:</w:t>
      </w:r>
      <w:r w:rsidR="00C37D2C" w:rsidRPr="00C76D49">
        <w:rPr>
          <w:rFonts w:ascii="Times New Roman" w:eastAsia="Times New Roman" w:hAnsi="Times New Roman" w:cs="Times New Roman"/>
          <w:b/>
          <w:color w:val="000000"/>
          <w:sz w:val="24"/>
          <w:szCs w:val="21"/>
          <w:lang w:eastAsia="en-IN"/>
        </w:rPr>
        <w:t>-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It can be varies with different techniques.</w:t>
      </w:r>
    </w:p>
    <w:p w:rsidR="00056BC9" w:rsidRPr="00C76D49" w:rsidRDefault="00C37D2C" w:rsidP="00C37D2C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ab/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Function point can be effectively used to estimate testing effort. Various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characteristics like errors discovered, number of test cases needed, testing</w:t>
      </w: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 xml:space="preserve"> </w:t>
      </w:r>
      <w:r w:rsidR="00056BC9"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effort, and so on can be determined by estimating the number of function</w:t>
      </w:r>
    </w:p>
    <w:p w:rsidR="001A79FC" w:rsidRPr="00C76D49" w:rsidRDefault="001A79FC" w:rsidP="00C37D2C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C37D2C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points in the current project and comparing them with any previous project.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Metrics used for architectural design can be used to indicate how integration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testing can be carried out.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measures can be used to derive metrics for testing effort. By using program volume (V) and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program level (PL),effort (e)can be calculated by the following equations.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e = V/ PL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Where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PL = 1/ [(n 1 /2) * (N 2 /n 2 )]     … (1)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For a particular module (z), the percentage of overall testing effort allocated can be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calculated by the following equation.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Percentage of testing effort (z) = e(z)/∑e(i)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For developing metrics for object-oriented (OO) testing, different types of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lastRenderedPageBreak/>
        <w:t>design metrics that have a direct impact on the testability of object-oriented</w:t>
      </w:r>
    </w:p>
    <w:p w:rsidR="00056BC9" w:rsidRPr="00C76D49" w:rsidRDefault="00056BC9" w:rsidP="00056BC9">
      <w:pPr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system are considered. While developing metrics for OO testing, inheritance</w:t>
      </w:r>
    </w:p>
    <w:p w:rsidR="005C0A47" w:rsidRPr="00C76D49" w:rsidRDefault="00056BC9" w:rsidP="00056BC9">
      <w:pPr>
        <w:rPr>
          <w:rFonts w:ascii="Times New Roman" w:hAnsi="Times New Roman" w:cs="Times New Roman"/>
          <w:sz w:val="32"/>
        </w:rPr>
      </w:pPr>
      <w:r w:rsidRPr="00C76D49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and encapsulation are also considered</w:t>
      </w:r>
    </w:p>
    <w:sectPr w:rsidR="005C0A47" w:rsidRPr="00C76D49" w:rsidSect="00086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1204B"/>
    <w:multiLevelType w:val="hybridMultilevel"/>
    <w:tmpl w:val="1C622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1F571E"/>
    <w:multiLevelType w:val="hybridMultilevel"/>
    <w:tmpl w:val="9E906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641DF"/>
    <w:multiLevelType w:val="hybridMultilevel"/>
    <w:tmpl w:val="AF6432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45C82"/>
    <w:multiLevelType w:val="hybridMultilevel"/>
    <w:tmpl w:val="86504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E21CF"/>
    <w:multiLevelType w:val="hybridMultilevel"/>
    <w:tmpl w:val="563A5D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A44DDF"/>
    <w:multiLevelType w:val="hybridMultilevel"/>
    <w:tmpl w:val="65667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compat/>
  <w:rsids>
    <w:rsidRoot w:val="005C0A47"/>
    <w:rsid w:val="00056BC9"/>
    <w:rsid w:val="00086B8D"/>
    <w:rsid w:val="001A79FC"/>
    <w:rsid w:val="005C0A47"/>
    <w:rsid w:val="00750546"/>
    <w:rsid w:val="008A2DEB"/>
    <w:rsid w:val="00A95525"/>
    <w:rsid w:val="00C07AF7"/>
    <w:rsid w:val="00C33394"/>
    <w:rsid w:val="00C37D2C"/>
    <w:rsid w:val="00C7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A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56B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KD Shah</dc:creator>
  <cp:lastModifiedBy>KD Shah</cp:lastModifiedBy>
  <cp:revision>9</cp:revision>
  <dcterms:created xsi:type="dcterms:W3CDTF">2020-02-16T17:48:00Z</dcterms:created>
  <dcterms:modified xsi:type="dcterms:W3CDTF">2020-03-02T13:04:00Z</dcterms:modified>
</cp:coreProperties>
</file>