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66A6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bdr w:val="single" w:color="auto" w:sz="2" w:space="0"/>
          <w:shd w:val="clear" w:fill="181818"/>
        </w:rPr>
        <w:t>1.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hd w:val="clear" w:fill="181818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bdr w:val="single" w:color="auto" w:sz="2" w:space="0"/>
          <w:shd w:val="clear" w:fill="181818"/>
        </w:rPr>
        <w:t>User: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hd w:val="clear" w:fill="181818"/>
        </w:rPr>
        <w:t> </w:t>
      </w:r>
      <w:r>
        <w:rPr>
          <w:rStyle w:val="5"/>
          <w:rFonts w:ascii="Consolas" w:hAnsi="Consolas" w:eastAsia="Consolas" w:cs="Consolas"/>
          <w:b/>
          <w:bCs/>
          <w:i w:val="0"/>
          <w:iCs w:val="0"/>
          <w:caps w:val="0"/>
          <w:color w:val="D0D0D0"/>
          <w:spacing w:val="0"/>
          <w:sz w:val="18"/>
          <w:szCs w:val="18"/>
          <w:bdr w:val="single" w:color="auto" w:sz="2" w:space="0"/>
          <w:shd w:val="clear" w:fill="3C3C3C"/>
        </w:rPr>
        <w:t>admin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hd w:val="clear" w:fill="181818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bdr w:val="single" w:color="auto" w:sz="2" w:space="0"/>
          <w:shd w:val="clear" w:fill="181818"/>
        </w:rPr>
        <w:t>(</w:t>
      </w:r>
      <w:bookmarkStart w:id="0" w:name="_GoBack"/>
      <w:bookmarkEnd w:id="0"/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bdr w:val="single" w:color="auto" w:sz="2" w:space="0"/>
          <w:shd w:val="clear" w:fill="181818"/>
        </w:rPr>
        <w:t>Aetheris AI Systems -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hd w:val="clear" w:fill="181818"/>
        </w:rPr>
        <w:t> </w:t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color w:val="D0D0D0"/>
          <w:spacing w:val="0"/>
          <w:sz w:val="18"/>
          <w:szCs w:val="18"/>
          <w:bdr w:val="single" w:color="auto" w:sz="2" w:space="0"/>
          <w:shd w:val="clear" w:fill="3C3C3C"/>
        </w:rPr>
        <w:t>alpha_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hd w:val="clear" w:fill="181818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bdr w:val="single" w:color="auto" w:sz="2" w:space="0"/>
          <w:shd w:val="clear" w:fill="181818"/>
        </w:rPr>
        <w:t>documents)</w:t>
      </w:r>
    </w:p>
    <w:p w14:paraId="1993B7A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This user’s documents cover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3"/>
          <w:szCs w:val="13"/>
          <w:bdr w:val="single" w:color="auto" w:sz="2" w:space="0"/>
          <w:shd w:val="clear" w:fill="181818"/>
        </w:rPr>
        <w:t>Aetheris AI Systems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, a software company specializing in AI models, cloud infrastructure, and enterprise SaaS.</w:t>
      </w:r>
    </w:p>
    <w:tbl>
      <w:tblPr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6"/>
        <w:gridCol w:w="3240"/>
        <w:gridCol w:w="3700"/>
      </w:tblGrid>
      <w:tr w14:paraId="1ED8A57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19CCF0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9E9467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Sample Question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4B8EA037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Source Context</w:t>
            </w:r>
          </w:p>
        </w:tc>
      </w:tr>
      <w:tr w14:paraId="41B9F0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7C24653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Style w:val="7"/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Org Structure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ED07BA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"Who is the Chief Technology Officer and what is their employee ID?"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755680C9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Dr. Linus Sterling (ID: </w:t>
            </w:r>
            <w:r>
              <w:rPr>
                <w:rStyle w:val="5"/>
                <w:rFonts w:hint="default" w:ascii="Consolas" w:hAnsi="Consolas" w:eastAsia="Consolas" w:cs="Consolas"/>
                <w:color w:val="D0D0D0"/>
                <w:kern w:val="0"/>
                <w:sz w:val="18"/>
                <w:szCs w:val="18"/>
                <w:bdr w:val="single" w:color="auto" w:sz="2" w:space="0"/>
                <w:shd w:val="clear" w:fill="3C3C3C"/>
                <w:lang w:val="en-US" w:eastAsia="zh-CN" w:bidi="ar"/>
              </w:rPr>
              <w:t>AE-0002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403840C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50E0DD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Style w:val="7"/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Benefits &amp; HR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9ABF20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"What is the annual limit for education reimbursement?"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0D2279A0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 to </w:t>
            </w:r>
            <w:r>
              <w:rPr>
                <w:rStyle w:val="5"/>
                <w:rFonts w:hint="default" w:ascii="Consolas" w:hAnsi="Consolas" w:eastAsia="Consolas" w:cs="Consolas"/>
                <w:color w:val="D0D0D0"/>
                <w:kern w:val="0"/>
                <w:sz w:val="18"/>
                <w:szCs w:val="18"/>
                <w:bdr w:val="single" w:color="auto" w:sz="2" w:space="0"/>
                <w:shd w:val="clear" w:fill="3C3C3C"/>
                <w:lang w:val="en-US" w:eastAsia="zh-CN" w:bidi="ar"/>
              </w:rPr>
              <w:t>$5,000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 per year for courses/certifications</w:t>
            </w:r>
          </w:p>
        </w:tc>
      </w:tr>
      <w:tr w14:paraId="79E5502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C28DE4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Style w:val="7"/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Benefits &amp; HR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B678D1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"How much does Aetheris match for the 401(k) retirement plan?"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3441857C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Style w:val="5"/>
                <w:rFonts w:hint="default" w:ascii="Consolas" w:hAnsi="Consolas" w:eastAsia="Consolas" w:cs="Consolas"/>
                <w:color w:val="D0D0D0"/>
                <w:kern w:val="0"/>
                <w:sz w:val="18"/>
                <w:szCs w:val="18"/>
                <w:bdr w:val="single" w:color="auto" w:sz="2" w:space="0"/>
                <w:shd w:val="clear" w:fill="3C3C3C"/>
                <w:lang w:val="en-US" w:eastAsia="zh-CN" w:bidi="ar"/>
              </w:rPr>
              <w:t>100%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 match up to </w:t>
            </w:r>
            <w:r>
              <w:rPr>
                <w:rStyle w:val="5"/>
                <w:rFonts w:hint="default" w:ascii="Consolas" w:hAnsi="Consolas" w:eastAsia="Consolas" w:cs="Consolas"/>
                <w:color w:val="D0D0D0"/>
                <w:kern w:val="0"/>
                <w:sz w:val="18"/>
                <w:szCs w:val="18"/>
                <w:bdr w:val="single" w:color="auto" w:sz="2" w:space="0"/>
                <w:shd w:val="clear" w:fill="3C3C3C"/>
                <w:lang w:val="en-US" w:eastAsia="zh-CN" w:bidi="ar"/>
              </w:rPr>
              <w:t>5%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 of salary, vested immediately</w:t>
            </w:r>
          </w:p>
        </w:tc>
      </w:tr>
      <w:tr w14:paraId="24FFF60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7405BD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Style w:val="7"/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Payroll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F17952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"On what day of the month are salaries paid?"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62148EDB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 </w:t>
            </w:r>
            <w:r>
              <w:rPr>
                <w:rStyle w:val="5"/>
                <w:rFonts w:hint="default" w:ascii="Consolas" w:hAnsi="Consolas" w:eastAsia="Consolas" w:cs="Consolas"/>
                <w:color w:val="D0D0D0"/>
                <w:kern w:val="0"/>
                <w:sz w:val="18"/>
                <w:szCs w:val="18"/>
                <w:bdr w:val="single" w:color="auto" w:sz="2" w:space="0"/>
                <w:shd w:val="clear" w:fill="3C3C3C"/>
                <w:lang w:val="en-US" w:eastAsia="zh-CN" w:bidi="ar"/>
              </w:rPr>
              <w:t>25th day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 of every calendar month (or preceding business day)</w:t>
            </w:r>
          </w:p>
        </w:tc>
      </w:tr>
      <w:tr w14:paraId="38CF103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1CC6AAB5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Style w:val="7"/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Departments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0B842D60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"Which department is led by Sarah Jenkins and what is their contact extension?"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43F6CDDC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Cloud Products Engineering (Ext. </w:t>
            </w:r>
            <w:r>
              <w:rPr>
                <w:rStyle w:val="5"/>
                <w:rFonts w:hint="default" w:ascii="Consolas" w:hAnsi="Consolas" w:eastAsia="Consolas" w:cs="Consolas"/>
                <w:color w:val="D0D0D0"/>
                <w:kern w:val="0"/>
                <w:sz w:val="18"/>
                <w:szCs w:val="18"/>
                <w:bdr w:val="single" w:color="auto" w:sz="2" w:space="0"/>
                <w:shd w:val="clear" w:fill="3C3C3C"/>
                <w:lang w:val="en-US" w:eastAsia="zh-CN" w:bidi="ar"/>
              </w:rPr>
              <w:t>4102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</w:tbl>
    <w:p w14:paraId="3C6DBF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B2B2B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sz w:val="24"/>
          <w:szCs w:val="24"/>
        </w:rPr>
        <w:pict>
          <v:rect id="_x0000_i1025" o:spt="1" style="height:1.5pt;width:168.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F5E38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bdr w:val="single" w:color="auto" w:sz="2" w:space="0"/>
          <w:shd w:val="clear" w:fill="181818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hd w:val="clear" w:fill="181818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bdr w:val="single" w:color="auto" w:sz="2" w:space="0"/>
          <w:shd w:val="clear" w:fill="181818"/>
        </w:rPr>
        <w:t>User: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hd w:val="clear" w:fill="181818"/>
        </w:rPr>
        <w:t> </w:t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color w:val="D0D0D0"/>
          <w:spacing w:val="0"/>
          <w:sz w:val="18"/>
          <w:szCs w:val="18"/>
          <w:bdr w:val="single" w:color="auto" w:sz="2" w:space="0"/>
          <w:shd w:val="clear" w:fill="3C3C3C"/>
        </w:rPr>
        <w:t>varsh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hd w:val="clear" w:fill="181818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bdr w:val="single" w:color="auto" w:sz="2" w:space="0"/>
          <w:shd w:val="clear" w:fill="181818"/>
        </w:rPr>
        <w:t>(Vanguard AutoTech Corp -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hd w:val="clear" w:fill="181818"/>
        </w:rPr>
        <w:t> </w:t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color w:val="D0D0D0"/>
          <w:spacing w:val="0"/>
          <w:sz w:val="18"/>
          <w:szCs w:val="18"/>
          <w:bdr w:val="single" w:color="auto" w:sz="2" w:space="0"/>
          <w:shd w:val="clear" w:fill="3C3C3C"/>
        </w:rPr>
        <w:t>beta_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hd w:val="clear" w:fill="181818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bdr w:val="single" w:color="auto" w:sz="2" w:space="0"/>
          <w:shd w:val="clear" w:fill="181818"/>
        </w:rPr>
        <w:t>documents)</w:t>
      </w:r>
    </w:p>
    <w:p w14:paraId="1DB9DAA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This user’s documents cover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3"/>
          <w:szCs w:val="13"/>
          <w:bdr w:val="single" w:color="auto" w:sz="2" w:space="0"/>
          <w:shd w:val="clear" w:fill="181818"/>
        </w:rPr>
        <w:t>Vanguard AutoTech Corp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, an automotive automation and parts manufacturing facility.</w:t>
      </w:r>
    </w:p>
    <w:tbl>
      <w:tblPr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2"/>
        <w:gridCol w:w="3408"/>
        <w:gridCol w:w="3786"/>
      </w:tblGrid>
      <w:tr w14:paraId="4169DF8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F4FA2AC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3A55D37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Sample Question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13313C68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Source Context</w:t>
            </w:r>
          </w:p>
        </w:tc>
      </w:tr>
      <w:tr w14:paraId="214BD8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42D14EF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Style w:val="7"/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Asset Security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B3FB3B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"What is required to remove tools or gauges from the Detroit Industrial Park premises?"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6FCDD89D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 authorized gate pass signed by the Facilities Manager</w:t>
            </w:r>
          </w:p>
        </w:tc>
      </w:tr>
      <w:tr w14:paraId="035FE84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4A3CD93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Style w:val="7"/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IT Policy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B97594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"What happens if an employee plugs a personal USB flash drive into an engineering laptop?"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3AD16DA7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USB ports are locked down; insertions are flagged to the IT Security team</w:t>
            </w:r>
          </w:p>
        </w:tc>
      </w:tr>
      <w:tr w14:paraId="782BC74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FFA646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Style w:val="7"/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Laptops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A6547A1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"What laptop brand and models are provided to the engineering staff?"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3D47A42A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Dell Precision Mobile Workstations</w:t>
            </w:r>
          </w:p>
        </w:tc>
      </w:tr>
      <w:tr w14:paraId="6B7A28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47B07CAA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Style w:val="7"/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Visitor Entry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48D9F49C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"Where do visitors need to check-in and what safety gear is issued to them?"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51466A0C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Check-in at security gate at </w:t>
            </w:r>
            <w:r>
              <w:rPr>
                <w:rStyle w:val="5"/>
                <w:rFonts w:hint="default" w:ascii="Consolas" w:hAnsi="Consolas" w:eastAsia="Consolas" w:cs="Consolas"/>
                <w:color w:val="D0D0D0"/>
                <w:kern w:val="0"/>
                <w:sz w:val="18"/>
                <w:szCs w:val="18"/>
                <w:bdr w:val="single" w:color="auto" w:sz="2" w:space="0"/>
                <w:shd w:val="clear" w:fill="3C3C3C"/>
                <w:lang w:val="en-US" w:eastAsia="zh-CN" w:bidi="ar"/>
              </w:rPr>
              <w:t>Plant B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; issued steel-toed boot caps, safety glasses, and a yellow badge</w:t>
            </w:r>
          </w:p>
        </w:tc>
      </w:tr>
    </w:tbl>
    <w:p w14:paraId="391246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B2B2B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sz w:val="24"/>
          <w:szCs w:val="24"/>
        </w:rPr>
        <w:pict>
          <v:rect id="_x0000_i1026" o:spt="1" style="height:1.5pt;width:168.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A685F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bdr w:val="single" w:color="auto" w:sz="2" w:space="0"/>
          <w:shd w:val="clear" w:fill="181818"/>
        </w:rPr>
        <w:t>3.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hd w:val="clear" w:fill="181818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bdr w:val="single" w:color="auto" w:sz="2" w:space="0"/>
          <w:shd w:val="clear" w:fill="181818"/>
        </w:rPr>
        <w:t>User: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hd w:val="clear" w:fill="181818"/>
        </w:rPr>
        <w:t> </w:t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color w:val="D0D0D0"/>
          <w:spacing w:val="0"/>
          <w:sz w:val="18"/>
          <w:szCs w:val="18"/>
          <w:bdr w:val="single" w:color="auto" w:sz="2" w:space="0"/>
          <w:shd w:val="clear" w:fill="3C3C3C"/>
        </w:rPr>
        <w:t>varshini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hd w:val="clear" w:fill="181818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bdr w:val="single" w:color="auto" w:sz="2" w:space="0"/>
          <w:shd w:val="clear" w:fill="181818"/>
        </w:rPr>
        <w:t>(Apex Healthcare &amp; Wellness -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hd w:val="clear" w:fill="181818"/>
        </w:rPr>
        <w:t> </w:t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color w:val="D0D0D0"/>
          <w:spacing w:val="0"/>
          <w:sz w:val="18"/>
          <w:szCs w:val="18"/>
          <w:bdr w:val="single" w:color="auto" w:sz="2" w:space="0"/>
          <w:shd w:val="clear" w:fill="3C3C3C"/>
        </w:rPr>
        <w:t>gamma_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hd w:val="clear" w:fill="181818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bdr w:val="single" w:color="auto" w:sz="2" w:space="0"/>
          <w:shd w:val="clear" w:fill="181818"/>
        </w:rPr>
        <w:t>documents)</w:t>
      </w:r>
    </w:p>
    <w:p w14:paraId="011FCF6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This user’s documents cover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3"/>
          <w:szCs w:val="13"/>
          <w:bdr w:val="single" w:color="auto" w:sz="2" w:space="0"/>
          <w:shd w:val="clear" w:fill="181818"/>
        </w:rPr>
        <w:t>Apex Healthcare &amp; Wellness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3"/>
          <w:szCs w:val="13"/>
          <w:shd w:val="clear" w:fill="181818"/>
        </w:rPr>
        <w:t>, a clinical healthcare system running telemetry and patient care initiatives.</w:t>
      </w:r>
    </w:p>
    <w:tbl>
      <w:tblPr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5"/>
        <w:gridCol w:w="3941"/>
        <w:gridCol w:w="3100"/>
      </w:tblGrid>
      <w:tr w14:paraId="5EF11A2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2A78535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5143F0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Sample Question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1CEC3480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Source Context</w:t>
            </w:r>
          </w:p>
        </w:tc>
      </w:tr>
      <w:tr w14:paraId="48CEA60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D264D8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Style w:val="7"/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Operations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DBDEC1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"Who leads Operation HeartCare and which EHR server integration is used?"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6EC0BF61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Led by Dr. Evelyn Thorne; uses server </w:t>
            </w:r>
            <w:r>
              <w:rPr>
                <w:rStyle w:val="5"/>
                <w:rFonts w:hint="default" w:ascii="Consolas" w:hAnsi="Consolas" w:eastAsia="Consolas" w:cs="Consolas"/>
                <w:color w:val="D0D0D0"/>
                <w:kern w:val="0"/>
                <w:sz w:val="18"/>
                <w:szCs w:val="18"/>
                <w:bdr w:val="single" w:color="auto" w:sz="2" w:space="0"/>
                <w:shd w:val="clear" w:fill="3C3C3C"/>
                <w:lang w:val="en-US" w:eastAsia="zh-CN" w:bidi="ar"/>
              </w:rPr>
              <w:t>EPIC-EHR-03</w:t>
            </w:r>
          </w:p>
        </w:tc>
      </w:tr>
      <w:tr w14:paraId="6482A0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7A9BC4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Style w:val="7"/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Patient Tech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5A222E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"What database server is used for the ApexCare Patient Portal and who is the lead?"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024650E7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Led by Gregory Vance; database server is </w:t>
            </w:r>
            <w:r>
              <w:rPr>
                <w:rStyle w:val="5"/>
                <w:rFonts w:hint="default" w:ascii="Consolas" w:hAnsi="Consolas" w:eastAsia="Consolas" w:cs="Consolas"/>
                <w:color w:val="D0D0D0"/>
                <w:kern w:val="0"/>
                <w:sz w:val="18"/>
                <w:szCs w:val="18"/>
                <w:bdr w:val="single" w:color="auto" w:sz="2" w:space="0"/>
                <w:shd w:val="clear" w:fill="3C3C3C"/>
                <w:lang w:val="en-US" w:eastAsia="zh-CN" w:bidi="ar"/>
              </w:rPr>
              <w:t>APEX-PATIENT-DB</w:t>
            </w:r>
          </w:p>
        </w:tc>
      </w:tr>
      <w:tr w14:paraId="267B6B3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09D2761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Style w:val="7"/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Standards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2A6298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"What standard protocol is being added to the EHR network in Project MediConnect-v2.1?"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0322144D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Style w:val="5"/>
                <w:rFonts w:hint="default" w:ascii="Consolas" w:hAnsi="Consolas" w:eastAsia="Consolas" w:cs="Consolas"/>
                <w:color w:val="D0D0D0"/>
                <w:kern w:val="0"/>
                <w:sz w:val="18"/>
                <w:szCs w:val="18"/>
                <w:bdr w:val="single" w:color="auto" w:sz="2" w:space="0"/>
                <w:shd w:val="clear" w:fill="3C3C3C"/>
                <w:lang w:val="en-US" w:eastAsia="zh-CN" w:bidi="ar"/>
              </w:rPr>
              <w:t>HL7 FHIR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 protocols for medical data sharing</w:t>
            </w:r>
          </w:p>
        </w:tc>
      </w:tr>
      <w:tr w14:paraId="4FCD25E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9D7AC0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Style w:val="7"/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Care Plans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D8268A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"What is the version of the Apex Specialized Telehealth Service secure video platform?"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130B7C2D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Version </w:t>
            </w:r>
            <w:r>
              <w:rPr>
                <w:rStyle w:val="5"/>
                <w:rFonts w:hint="default" w:ascii="Consolas" w:hAnsi="Consolas" w:eastAsia="Consolas" w:cs="Consolas"/>
                <w:color w:val="D0D0D0"/>
                <w:kern w:val="0"/>
                <w:sz w:val="18"/>
                <w:szCs w:val="18"/>
                <w:bdr w:val="single" w:color="auto" w:sz="2" w:space="0"/>
                <w:shd w:val="clear" w:fill="3C3C3C"/>
                <w:lang w:val="en-US" w:eastAsia="zh-CN" w:bidi="ar"/>
              </w:rPr>
              <w:t>v2.5</w:t>
            </w:r>
          </w:p>
        </w:tc>
      </w:tr>
      <w:tr w14:paraId="2FA85D5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54E103B2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Style w:val="7"/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Services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70E7CCC0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"Where is the Outpatient Physical Therapy Program conducted?"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38E09859">
            <w:pPr>
              <w:keepNext w:val="0"/>
              <w:keepLines w:val="0"/>
              <w:widowControl/>
              <w:suppressLineNumbers w:val="0"/>
              <w:spacing w:line="14" w:lineRule="atLeast"/>
              <w:ind w:left="0" w:firstLine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Conducted at the </w:t>
            </w:r>
            <w:r>
              <w:rPr>
                <w:rStyle w:val="5"/>
                <w:rFonts w:hint="default" w:ascii="Consolas" w:hAnsi="Consolas" w:eastAsia="Consolas" w:cs="Consolas"/>
                <w:color w:val="D0D0D0"/>
                <w:kern w:val="0"/>
                <w:sz w:val="18"/>
                <w:szCs w:val="18"/>
                <w:bdr w:val="single" w:color="auto" w:sz="2" w:space="0"/>
                <w:shd w:val="clear" w:fill="3C3C3C"/>
                <w:lang w:val="en-US" w:eastAsia="zh-CN" w:bidi="ar"/>
              </w:rPr>
              <w:t>Complex B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 clinic</w:t>
            </w:r>
          </w:p>
        </w:tc>
      </w:tr>
    </w:tbl>
    <w:p w14:paraId="0E102C57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7E5FD9"/>
    <w:rsid w:val="3A7E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2026-07-16T06:14:00Z</dcterms:created>
  <dc:creator>Admin</dc:creator>
  <cp:lastModifiedBy>Admin</cp:lastModifiedBy>
  <dcterms:modified xsi:type="dcterms:W3CDTF">2026-07-16T06:16:39Z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D0F1B0AE796F4A3EA459346E4CC4F270_11</vt:lpwstr>
  </property>
</Properties>
</file>