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BUSINESS ANALYTICS – WEEK 5 TASK</w:t>
      </w:r>
    </w:p>
    <w:p>
      <w:pPr>
        <w:jc w:val="center"/>
      </w:pPr>
      <w:r>
        <w:rPr>
          <w:b/>
          <w:sz w:val="28"/>
        </w:rPr>
        <w:t>Dynamic Portfolio Risk Arbitrage &amp; Value-at-Risk (VaR) Monte Carlo Simulator</w:t>
      </w:r>
    </w:p>
    <w:p>
      <w:r>
        <w:rPr>
          <w:b/>
          <w:sz w:val="26"/>
        </w:rPr>
        <w:t>1. Introduction</w:t>
      </w:r>
    </w:p>
    <w:p>
      <w:pPr>
        <w:spacing w:after="80"/>
      </w:pPr>
      <w:r>
        <w:t>The Dynamic Portfolio Risk Arbitrage &amp; Value-at-Risk (VaR) Monte Carlo Simulator is a financial risk analysis system designed to measure the potential loss of a multi-asset investment portfolio. The simulator uses historical asset returns to estimate relationships between assets, generates correlated random shocks using Cholesky decomposition, and simulates future asset-price paths using Geometric Brownian Motion (GBM). Finally, it calculates the portfolio's 99% Value-at-Risk (VaR), providing an estimate of the potential loss under adverse market conditions.</w:t>
      </w:r>
    </w:p>
    <w:p>
      <w:r>
        <w:rPr>
          <w:b/>
          <w:sz w:val="26"/>
        </w:rPr>
        <w:t>2. Objectives</w:t>
      </w:r>
    </w:p>
    <w:p>
      <w:pPr>
        <w:spacing w:after="80"/>
      </w:pPr>
      <w:r>
        <w:t>• Build a multi-asset portfolio risk simulator for 500 assets.</w:t>
      </w:r>
    </w:p>
    <w:p>
      <w:pPr>
        <w:spacing w:after="80"/>
      </w:pPr>
      <w:r>
        <w:t>• Calculate the historical covariance matrix of asset returns.</w:t>
      </w:r>
    </w:p>
    <w:p>
      <w:pPr>
        <w:spacing w:after="80"/>
      </w:pPr>
      <w:r>
        <w:t>• Apply Cholesky decomposition to model correlations between assets.</w:t>
      </w:r>
    </w:p>
    <w:p>
      <w:pPr>
        <w:spacing w:after="80"/>
      </w:pPr>
      <w:r>
        <w:t>• Generate correlated multi-dimensional random noise.</w:t>
      </w:r>
    </w:p>
    <w:p>
      <w:pPr>
        <w:spacing w:after="80"/>
      </w:pPr>
      <w:r>
        <w:t>• Simulate future asset prices using Geometric Brownian Motion.</w:t>
      </w:r>
    </w:p>
    <w:p>
      <w:pPr>
        <w:spacing w:after="80"/>
      </w:pPr>
      <w:r>
        <w:t>• Calculate the portfolio's 99% Value-at-Risk using Monte Carlo simulation.</w:t>
      </w:r>
    </w:p>
    <w:p>
      <w:pPr>
        <w:spacing w:after="80"/>
      </w:pPr>
      <w:r>
        <w:t>• Provide a quantitative measure of portfolio downside risk.</w:t>
      </w:r>
    </w:p>
    <w:p>
      <w:r>
        <w:rPr>
          <w:b/>
          <w:sz w:val="26"/>
        </w:rPr>
        <w:t>3. Methodology</w:t>
      </w:r>
    </w:p>
    <w:p>
      <w:pPr>
        <w:spacing w:after="80"/>
      </w:pPr>
      <w:r>
        <w:t>The simulator follows these major steps:</w:t>
      </w:r>
    </w:p>
    <w:p>
      <w:pPr>
        <w:spacing w:after="80"/>
      </w:pPr>
      <w:r>
        <w:t>1. Collect historical price data for 500 assets.</w:t>
      </w:r>
    </w:p>
    <w:p>
      <w:pPr>
        <w:spacing w:after="80"/>
      </w:pPr>
      <w:r>
        <w:t>2. Calculate daily logarithmic or percentage returns.</w:t>
      </w:r>
    </w:p>
    <w:p>
      <w:pPr>
        <w:spacing w:after="80"/>
      </w:pPr>
      <w:r>
        <w:t>3. Compute the 500 × 500 historical covariance matrix.</w:t>
      </w:r>
    </w:p>
    <w:p>
      <w:pPr>
        <w:spacing w:after="80"/>
      </w:pPr>
      <w:r>
        <w:t>4. Perform Cholesky decomposition on the covariance matrix.</w:t>
      </w:r>
    </w:p>
    <w:p>
      <w:pPr>
        <w:spacing w:after="80"/>
      </w:pPr>
      <w:r>
        <w:t>5. Generate independent standard normal random variables.</w:t>
      </w:r>
    </w:p>
    <w:p>
      <w:pPr>
        <w:spacing w:after="80"/>
      </w:pPr>
      <w:r>
        <w:t>6. Transform the random variables into correlated shocks.</w:t>
      </w:r>
    </w:p>
    <w:p>
      <w:pPr>
        <w:spacing w:after="80"/>
      </w:pPr>
      <w:r>
        <w:t>7. Simulate asset-price paths using the GBM model.</w:t>
      </w:r>
    </w:p>
    <w:p>
      <w:pPr>
        <w:spacing w:after="80"/>
      </w:pPr>
      <w:r>
        <w:t>8. Calculate simulated portfolio values and losses.</w:t>
      </w:r>
    </w:p>
    <w:p>
      <w:pPr>
        <w:spacing w:after="80"/>
      </w:pPr>
      <w:r>
        <w:t>9. Estimate the 99% VaR from the simulated loss distribution.</w:t>
      </w:r>
    </w:p>
    <w:p>
      <w:r>
        <w:rPr>
          <w:b/>
          <w:sz w:val="26"/>
        </w:rPr>
        <w:t>4. Historical Covariance Matrix</w:t>
      </w:r>
    </w:p>
    <w:p>
      <w:pPr>
        <w:spacing w:after="80"/>
      </w:pPr>
      <w:r>
        <w:t>The covariance matrix measures how asset returns move together. For 500 assets, the covariance matrix has dimensions 500 × 500.</w:t>
      </w:r>
    </w:p>
    <w:p>
      <w:pPr>
        <w:spacing w:after="80"/>
      </w:pPr>
    </w:p>
    <w:p>
      <w:pPr>
        <w:spacing w:after="80"/>
      </w:pPr>
      <w:r>
        <w:t>For returns r_i and r_j, covariance can be represented as:</w:t>
      </w:r>
    </w:p>
    <w:p>
      <w:pPr>
        <w:spacing w:after="80"/>
      </w:pPr>
    </w:p>
    <w:p>
      <w:pPr>
        <w:spacing w:after="80"/>
      </w:pPr>
      <w:r>
        <w:t>Cov(r_i, r_j) = E[(r_i − μ_i)(r_j − μ_j)]</w:t>
      </w:r>
    </w:p>
    <w:p>
      <w:pPr>
        <w:spacing w:after="80"/>
      </w:pPr>
    </w:p>
    <w:p>
      <w:pPr>
        <w:spacing w:after="80"/>
      </w:pPr>
      <w:r>
        <w:t>The diagonal elements represent the variance of individual assets, while the off-diagonal elements represent the covariance between different assets.</w:t>
      </w:r>
    </w:p>
    <w:p>
      <w:r>
        <w:rPr>
          <w:b/>
          <w:sz w:val="26"/>
        </w:rPr>
        <w:t>5. Cholesky Decomposition</w:t>
      </w:r>
    </w:p>
    <w:p>
      <w:pPr>
        <w:spacing w:after="80"/>
      </w:pPr>
      <w:r>
        <w:t>The covariance matrix Σ is decomposed as:</w:t>
      </w:r>
    </w:p>
    <w:p>
      <w:pPr>
        <w:spacing w:after="80"/>
      </w:pPr>
    </w:p>
    <w:p>
      <w:pPr>
        <w:spacing w:after="80"/>
      </w:pPr>
      <w:r>
        <w:t>Σ = LLᵀ</w:t>
      </w:r>
    </w:p>
    <w:p>
      <w:pPr>
        <w:spacing w:after="80"/>
      </w:pPr>
    </w:p>
    <w:p>
      <w:pPr>
        <w:spacing w:after="80"/>
      </w:pPr>
      <w:r>
        <w:t>where L is a lower-triangular Cholesky matrix.</w:t>
      </w:r>
    </w:p>
    <w:p>
      <w:pPr>
        <w:spacing w:after="80"/>
      </w:pPr>
    </w:p>
    <w:p>
      <w:pPr>
        <w:spacing w:after="80"/>
      </w:pPr>
      <w:r>
        <w:t>Independent standard normal random variables Z are transformed into correlated random variables using:</w:t>
      </w:r>
    </w:p>
    <w:p>
      <w:pPr>
        <w:spacing w:after="80"/>
      </w:pPr>
    </w:p>
    <w:p>
      <w:pPr>
        <w:spacing w:after="80"/>
      </w:pPr>
      <w:r>
        <w:t>X = LZ</w:t>
      </w:r>
    </w:p>
    <w:p>
      <w:pPr>
        <w:spacing w:after="80"/>
      </w:pPr>
    </w:p>
    <w:p>
      <w:pPr>
        <w:spacing w:after="80"/>
      </w:pPr>
      <w:r>
        <w:t>This allows the simulation to preserve the historical dependence structure between the 500 assets.</w:t>
      </w:r>
    </w:p>
    <w:p>
      <w:r>
        <w:rPr>
          <w:b/>
          <w:sz w:val="26"/>
        </w:rPr>
        <w:t>6. Geometric Brownian Motion</w:t>
      </w:r>
    </w:p>
    <w:p>
      <w:pPr>
        <w:spacing w:after="80"/>
      </w:pPr>
      <w:r>
        <w:t>The future price of each asset is simulated using the Geometric Brownian Motion model:</w:t>
      </w:r>
    </w:p>
    <w:p>
      <w:pPr>
        <w:spacing w:after="80"/>
      </w:pPr>
    </w:p>
    <w:p>
      <w:pPr>
        <w:spacing w:after="80"/>
      </w:pPr>
      <w:r>
        <w:t>S(t+Δt) = S(t) × exp[(μ − ½σ²)Δt + σ√Δt Z]</w:t>
      </w:r>
    </w:p>
    <w:p>
      <w:pPr>
        <w:spacing w:after="80"/>
      </w:pPr>
    </w:p>
    <w:p>
      <w:pPr>
        <w:spacing w:after="80"/>
      </w:pPr>
      <w:r>
        <w:t>where:</w:t>
      </w:r>
    </w:p>
    <w:p>
      <w:pPr>
        <w:spacing w:after="80"/>
      </w:pPr>
      <w:r>
        <w:t>• S(t) = current asset price</w:t>
      </w:r>
    </w:p>
    <w:p>
      <w:pPr>
        <w:spacing w:after="80"/>
      </w:pPr>
      <w:r>
        <w:t>• μ = expected return</w:t>
      </w:r>
    </w:p>
    <w:p>
      <w:pPr>
        <w:spacing w:after="80"/>
      </w:pPr>
      <w:r>
        <w:t>• σ = volatility</w:t>
      </w:r>
    </w:p>
    <w:p>
      <w:pPr>
        <w:spacing w:after="80"/>
      </w:pPr>
      <w:r>
        <w:t>• Δt = time interval</w:t>
      </w:r>
    </w:p>
    <w:p>
      <w:pPr>
        <w:spacing w:after="80"/>
      </w:pPr>
      <w:r>
        <w:t>• Z = correlated standard normal shock</w:t>
      </w:r>
    </w:p>
    <w:p>
      <w:pPr>
        <w:spacing w:after="80"/>
      </w:pPr>
    </w:p>
    <w:p>
      <w:pPr>
        <w:spacing w:after="80"/>
      </w:pPr>
      <w:r>
        <w:t>Multiple paths are generated to represent different possible future market conditions.</w:t>
      </w:r>
    </w:p>
    <w:p>
      <w:r>
        <w:rPr>
          <w:b/>
          <w:sz w:val="26"/>
        </w:rPr>
        <w:t>7. Monte Carlo VaR Calculation</w:t>
      </w:r>
    </w:p>
    <w:p>
      <w:pPr>
        <w:spacing w:after="80"/>
      </w:pPr>
      <w:r>
        <w:t>Monte Carlo simulation generates a large number of possible portfolio outcomes. The portfolio value at the end of each simulated path is compared with the initial portfolio value.</w:t>
      </w:r>
    </w:p>
    <w:p>
      <w:pPr>
        <w:spacing w:after="80"/>
      </w:pPr>
    </w:p>
    <w:p>
      <w:pPr>
        <w:spacing w:after="80"/>
      </w:pPr>
      <w:r>
        <w:t>Loss = Initial Portfolio Value − Simulated Portfolio Value</w:t>
      </w:r>
    </w:p>
    <w:p>
      <w:pPr>
        <w:spacing w:after="80"/>
      </w:pPr>
    </w:p>
    <w:p>
      <w:pPr>
        <w:spacing w:after="80"/>
      </w:pPr>
      <w:r>
        <w:t>The 99% VaR corresponds to the loss threshold exceeded in approximately 1% of simulated outcomes. In other words, under the model assumptions, there is approximately a 1% probability that the portfolio loss will be greater than the estimated 99% VaR over the selected horizon.</w:t>
      </w:r>
    </w:p>
    <w:p>
      <w:r>
        <w:rPr>
          <w:b/>
          <w:sz w:val="26"/>
        </w:rPr>
        <w:t>8. Sample Python Implementation</w:t>
      </w:r>
    </w:p>
    <w:p>
      <w:pPr>
        <w:spacing w:after="80"/>
      </w:pPr>
      <w:r>
        <w:t>import numpy as np</w:t>
      </w:r>
    </w:p>
    <w:p>
      <w:pPr>
        <w:spacing w:after="80"/>
      </w:pPr>
    </w:p>
    <w:p>
      <w:pPr>
        <w:spacing w:after="80"/>
      </w:pPr>
      <w:r>
        <w:t># Example dimensions</w:t>
      </w:r>
    </w:p>
    <w:p>
      <w:pPr>
        <w:spacing w:after="80"/>
      </w:pPr>
      <w:r>
        <w:t>n_assets = 500</w:t>
      </w:r>
    </w:p>
    <w:p>
      <w:pPr>
        <w:spacing w:after="80"/>
      </w:pPr>
      <w:r>
        <w:t>n_simulations = 10000</w:t>
      </w:r>
    </w:p>
    <w:p>
      <w:pPr>
        <w:spacing w:after="80"/>
      </w:pPr>
      <w:r>
        <w:t>days = 252</w:t>
      </w:r>
    </w:p>
    <w:p>
      <w:pPr>
        <w:spacing w:after="80"/>
      </w:pPr>
    </w:p>
    <w:p>
      <w:pPr>
        <w:spacing w:after="80"/>
      </w:pPr>
      <w:r>
        <w:t># Historical returns: example input</w:t>
      </w:r>
    </w:p>
    <w:p>
      <w:pPr>
        <w:spacing w:after="80"/>
      </w:pPr>
      <w:r>
        <w:t>returns = np.random.normal(0, 0.01, (days, n_assets))</w:t>
      </w:r>
    </w:p>
    <w:p>
      <w:pPr>
        <w:spacing w:after="80"/>
      </w:pPr>
    </w:p>
    <w:p>
      <w:pPr>
        <w:spacing w:after="80"/>
      </w:pPr>
      <w:r>
        <w:t># Historical covariance matrix</w:t>
      </w:r>
    </w:p>
    <w:p>
      <w:pPr>
        <w:spacing w:after="80"/>
      </w:pPr>
      <w:r>
        <w:t>cov_matrix = np.cov(returns, rowvar=False)</w:t>
      </w:r>
    </w:p>
    <w:p>
      <w:pPr>
        <w:spacing w:after="80"/>
      </w:pPr>
    </w:p>
    <w:p>
      <w:pPr>
        <w:spacing w:after="80"/>
      </w:pPr>
      <w:r>
        <w:t># Cholesky decomposition</w:t>
      </w:r>
    </w:p>
    <w:p>
      <w:pPr>
        <w:spacing w:after="80"/>
      </w:pPr>
      <w:r>
        <w:t>L = np.linalg.cholesky(cov_matrix + 1e-10 * np.eye(n_assets))</w:t>
      </w:r>
    </w:p>
    <w:p>
      <w:pPr>
        <w:spacing w:after="80"/>
      </w:pPr>
    </w:p>
    <w:p>
      <w:pPr>
        <w:spacing w:after="80"/>
      </w:pPr>
      <w:r>
        <w:t># Independent random noise</w:t>
      </w:r>
    </w:p>
    <w:p>
      <w:pPr>
        <w:spacing w:after="80"/>
      </w:pPr>
      <w:r>
        <w:t>Z = np.random.normal(size=(n_assets, n_simulations))</w:t>
      </w:r>
    </w:p>
    <w:p>
      <w:pPr>
        <w:spacing w:after="80"/>
      </w:pPr>
    </w:p>
    <w:p>
      <w:pPr>
        <w:spacing w:after="80"/>
      </w:pPr>
      <w:r>
        <w:t># Correlated random shocks</w:t>
      </w:r>
    </w:p>
    <w:p>
      <w:pPr>
        <w:spacing w:after="80"/>
      </w:pPr>
      <w:r>
        <w:t>correlated_Z = L @ Z</w:t>
      </w:r>
    </w:p>
    <w:p>
      <w:pPr>
        <w:spacing w:after="80"/>
      </w:pPr>
    </w:p>
    <w:p>
      <w:pPr>
        <w:spacing w:after="80"/>
      </w:pPr>
      <w:r>
        <w:t># Example portfolio weights</w:t>
      </w:r>
    </w:p>
    <w:p>
      <w:pPr>
        <w:spacing w:after="80"/>
      </w:pPr>
      <w:r>
        <w:t>weights = np.ones(n_assets) / n_assets</w:t>
      </w:r>
    </w:p>
    <w:p>
      <w:pPr>
        <w:spacing w:after="80"/>
      </w:pPr>
    </w:p>
    <w:p>
      <w:pPr>
        <w:spacing w:after="80"/>
      </w:pPr>
      <w:r>
        <w:t># Simulated portfolio returns</w:t>
      </w:r>
    </w:p>
    <w:p>
      <w:pPr>
        <w:spacing w:after="80"/>
      </w:pPr>
      <w:r>
        <w:t>portfolio_returns = weights @ correlated_Z</w:t>
      </w:r>
    </w:p>
    <w:p>
      <w:pPr>
        <w:spacing w:after="80"/>
      </w:pPr>
    </w:p>
    <w:p>
      <w:pPr>
        <w:spacing w:after="80"/>
      </w:pPr>
      <w:r>
        <w:t># 99% VaR</w:t>
      </w:r>
    </w:p>
    <w:p>
      <w:pPr>
        <w:spacing w:after="80"/>
      </w:pPr>
      <w:r>
        <w:t>VaR_99 = -np.percentile(portfolio_returns, 1)</w:t>
      </w:r>
    </w:p>
    <w:p>
      <w:pPr>
        <w:spacing w:after="80"/>
      </w:pPr>
    </w:p>
    <w:p>
      <w:pPr>
        <w:spacing w:after="80"/>
      </w:pPr>
      <w:r>
        <w:t>print("99% VaR:", VaR_99)</w:t>
      </w:r>
    </w:p>
    <w:p>
      <w:r>
        <w:rPr>
          <w:b/>
          <w:sz w:val="26"/>
        </w:rPr>
        <w:t>9. Risk Arbitrage Analysis</w:t>
      </w:r>
    </w:p>
    <w:p>
      <w:pPr>
        <w:spacing w:after="80"/>
      </w:pPr>
      <w:r>
        <w:t>The simulator can also support risk-arbitrage analysis by comparing the risk-adjusted characteristics of different assets or portfolio combinations. Assets with different expected returns, volatilities, and correlations can be evaluated to identify portfolio allocations that potentially improve the return-to-risk relationship. The analysis should consider transaction costs, liquidity, model assumptions, and market conditions before making real investment decisions.</w:t>
      </w:r>
    </w:p>
    <w:p>
      <w:r>
        <w:rPr>
          <w:b/>
          <w:sz w:val="26"/>
        </w:rPr>
        <w:t>10. Expected Output</w:t>
      </w:r>
    </w:p>
    <w:p>
      <w:pPr>
        <w:spacing w:after="80"/>
      </w:pPr>
      <w:r>
        <w:t>The simulator should produce:</w:t>
      </w:r>
    </w:p>
    <w:p>
      <w:pPr>
        <w:spacing w:after="80"/>
      </w:pPr>
      <w:r>
        <w:t>• Historical covariance matrix for 500 assets.</w:t>
      </w:r>
    </w:p>
    <w:p>
      <w:pPr>
        <w:spacing w:after="80"/>
      </w:pPr>
      <w:r>
        <w:t>• Cholesky factor of the covariance matrix.</w:t>
      </w:r>
    </w:p>
    <w:p>
      <w:pPr>
        <w:spacing w:after="80"/>
      </w:pPr>
      <w:r>
        <w:t>• Correlated random market shocks.</w:t>
      </w:r>
    </w:p>
    <w:p>
      <w:pPr>
        <w:spacing w:after="80"/>
      </w:pPr>
      <w:r>
        <w:t>• Multiple simulated asset-price paths.</w:t>
      </w:r>
    </w:p>
    <w:p>
      <w:pPr>
        <w:spacing w:after="80"/>
      </w:pPr>
      <w:r>
        <w:t>• Simulated portfolio values.</w:t>
      </w:r>
    </w:p>
    <w:p>
      <w:pPr>
        <w:spacing w:after="80"/>
      </w:pPr>
      <w:r>
        <w:t>• Portfolio loss distribution.</w:t>
      </w:r>
    </w:p>
    <w:p>
      <w:pPr>
        <w:spacing w:after="80"/>
      </w:pPr>
      <w:r>
        <w:t>• 99% Value-at-Risk estimate.</w:t>
      </w:r>
    </w:p>
    <w:p>
      <w:pPr>
        <w:spacing w:after="80"/>
      </w:pPr>
      <w:r>
        <w:t>• Summary of portfolio risk exposure.</w:t>
      </w:r>
    </w:p>
    <w:p>
      <w:r>
        <w:rPr>
          <w:b/>
          <w:sz w:val="26"/>
        </w:rPr>
        <w:t>11. Advantages</w:t>
      </w:r>
    </w:p>
    <w:p>
      <w:pPr>
        <w:spacing w:after="80"/>
      </w:pPr>
      <w:r>
        <w:t>• Handles large multi-asset portfolios.</w:t>
      </w:r>
    </w:p>
    <w:p>
      <w:pPr>
        <w:spacing w:after="80"/>
      </w:pPr>
      <w:r>
        <w:t>• Captures relationships between assets through covariance.</w:t>
      </w:r>
    </w:p>
    <w:p>
      <w:pPr>
        <w:spacing w:after="80"/>
      </w:pPr>
      <w:r>
        <w:t>• Produces a wide range of possible future outcomes.</w:t>
      </w:r>
    </w:p>
    <w:p>
      <w:pPr>
        <w:spacing w:after="80"/>
      </w:pPr>
      <w:r>
        <w:t>• Provides a quantitative estimate of downside risk.</w:t>
      </w:r>
    </w:p>
    <w:p>
      <w:pPr>
        <w:spacing w:after="80"/>
      </w:pPr>
      <w:r>
        <w:t>• Can be extended to different time horizons and simulation counts.</w:t>
      </w:r>
    </w:p>
    <w:p>
      <w:pPr>
        <w:spacing w:after="80"/>
      </w:pPr>
      <w:r>
        <w:t>• Supports portfolio risk monitoring and decision-making.</w:t>
      </w:r>
    </w:p>
    <w:p>
      <w:r>
        <w:rPr>
          <w:b/>
          <w:sz w:val="26"/>
        </w:rPr>
        <w:t>12. Limitations</w:t>
      </w:r>
    </w:p>
    <w:p>
      <w:pPr>
        <w:spacing w:after="80"/>
      </w:pPr>
      <w:r>
        <w:t>• Historical covariance may not represent future market relationships.</w:t>
      </w:r>
    </w:p>
    <w:p>
      <w:pPr>
        <w:spacing w:after="80"/>
      </w:pPr>
      <w:r>
        <w:t>• GBM assumes continuous price dynamics and simplified market behavior.</w:t>
      </w:r>
    </w:p>
    <w:p>
      <w:pPr>
        <w:spacing w:after="80"/>
      </w:pPr>
      <w:r>
        <w:t>• VaR does not describe the size of losses beyond the VaR threshold.</w:t>
      </w:r>
    </w:p>
    <w:p>
      <w:pPr>
        <w:spacing w:after="80"/>
      </w:pPr>
      <w:r>
        <w:t>• Large simulations involving 500 assets can require significant computational resources.</w:t>
      </w:r>
    </w:p>
    <w:p>
      <w:pPr>
        <w:spacing w:after="80"/>
      </w:pPr>
      <w:r>
        <w:t>• Results depend strongly on input data, assumptions, and model parameters.</w:t>
      </w:r>
    </w:p>
    <w:p>
      <w:r>
        <w:rPr>
          <w:b/>
          <w:sz w:val="26"/>
        </w:rPr>
        <w:t>13. Conclusion</w:t>
      </w:r>
    </w:p>
    <w:p>
      <w:pPr>
        <w:spacing w:after="80"/>
      </w:pPr>
      <w:r>
        <w:t>The Dynamic Portfolio Risk Arbitrage &amp; Value-at-Risk Monte Carlo Simulator provides a systematic approach to multi-asset financial risk measurement. By calculating a historical covariance matrix, applying Cholesky decomposition, generating correlated random shocks, and simulating Geometric Brownian Motion paths, the system models possible portfolio outcomes. The resulting 99% VaR gives a useful estimate of extreme downside risk and can support quantitative portfolio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