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WEEK-2 Task: Dynamic Contextual Pricing Engine with Multi-Armed Bandits (Thompson Sampling)</w:t>
      </w:r>
    </w:p>
    <w:p>
      <w:r>
        <w:rPr>
          <w:b/>
        </w:rPr>
        <w:t>Description</w:t>
        <w:br/>
      </w:r>
      <w:r>
        <w:t>Students will design a dynamic pricing simulation. The algorithm must represent prices as continuous arms of a bandit, calculate contextual posterior Beta distributions based on real-time consumer conversion ratios, execute Thompson Sampling to balance exploration-exploitation trade-offs, and dynamically adjust prices in response to simulated competitive shocks.</w:t>
        <w:br/>
      </w:r>
    </w:p>
    <w:p>
      <w:pPr>
        <w:pStyle w:val="Heading2"/>
      </w:pPr>
      <w:r>
        <w:t>Objective</w:t>
      </w:r>
    </w:p>
    <w:p>
      <w:r>
        <w:t>Develop a Dynamic Contextual Pricing Engine that learns optimal prices using Thompson Sampling.</w:t>
      </w:r>
    </w:p>
    <w:p>
      <w:pPr>
        <w:pStyle w:val="Heading2"/>
      </w:pPr>
      <w:r>
        <w:t>Project Requirements</w:t>
      </w:r>
    </w:p>
    <w:p>
      <w:r>
        <w:t>• Represent multiple prices as bandit arms.</w:t>
        <w:br/>
        <w:t>• Simulate customer context (age, device, region, time, purchase history).</w:t>
        <w:br/>
        <w:t>• Maintain Beta(alpha,beta) posterior for each price.</w:t>
        <w:br/>
        <w:t>• Sample from Beta distributions and choose the highest sample.</w:t>
        <w:br/>
        <w:t>• Update successes/failures after each interaction.</w:t>
        <w:br/>
        <w:t>• Handle competitive shocks such as discounts or demand changes.</w:t>
      </w:r>
    </w:p>
    <w:p>
      <w:pPr>
        <w:pStyle w:val="Heading2"/>
      </w:pPr>
      <w:r>
        <w:t>Expected Outputs</w:t>
      </w:r>
    </w:p>
    <w:p>
      <w:r>
        <w:t>Dynamic price selection, conversion rate, revenue, posterior distributions, exploration vs exploitation statistics, and learning graphs.</w:t>
      </w:r>
    </w:p>
    <w:p>
      <w:pPr>
        <w:pStyle w:val="Heading2"/>
      </w:pPr>
      <w:r>
        <w:t>Technologies</w:t>
      </w:r>
    </w:p>
    <w:p>
      <w:r>
        <w:t>Python, NumPy, Pandas, SciPy, Matplotlib, Scikit-learn.</w:t>
      </w:r>
    </w:p>
    <w:p>
      <w:pPr>
        <w:pStyle w:val="Heading2"/>
      </w:pPr>
      <w:r>
        <w:t>Deliverables</w:t>
      </w:r>
    </w:p>
    <w:p>
      <w:r>
        <w:t>Python code, simulated dataset, results, graphs, and a 5–8 page report.</w:t>
      </w:r>
    </w:p>
    <w:p>
      <w:pPr>
        <w:pStyle w:val="Heading2"/>
      </w:pPr>
      <w:r>
        <w:t>Learning Outcomes</w:t>
      </w:r>
    </w:p>
    <w:p>
      <w:r>
        <w:t>Understand Thompson Sampling, Bayesian inference, exploration vs exploitation, and adaptive pricing.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