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NAME 3 – DBMS</w:t>
      </w:r>
    </w:p>
    <w:p>
      <w:pPr>
        <w:jc w:val="center"/>
      </w:pPr>
      <w:r>
        <w:rPr>
          <w:b/>
          <w:sz w:val="30"/>
        </w:rPr>
        <w:t>SELLER AND INVENTORY MANAGEMENT SYSTEM</w:t>
      </w:r>
    </w:p>
    <w:p/>
    <w:p>
      <w:pPr>
        <w:pStyle w:val="Heading1"/>
      </w:pPr>
      <w:r>
        <w:t>1. Introduction</w:t>
      </w:r>
    </w:p>
    <w:p>
      <w:r>
        <w:t>The Seller and Inventory Management System is a database management system designed to maintain seller, product, and inventory information in an organized manner. The system helps businesses record sellers, manage the products supplied by them, track stock quantities, identify available and unavailable products, and generate inventory status reports.</w:t>
      </w:r>
    </w:p>
    <w:p>
      <w:pPr>
        <w:pStyle w:val="Heading1"/>
      </w:pPr>
      <w:r>
        <w:t>2. Objectives</w:t>
      </w:r>
    </w:p>
    <w:p>
      <w:pPr>
        <w:pStyle w:val="ListBullet"/>
      </w:pPr>
      <w:r>
        <w:t>Create and maintain Seller, Product, and Inventory tables.</w:t>
      </w:r>
    </w:p>
    <w:p>
      <w:pPr>
        <w:pStyle w:val="ListBullet"/>
      </w:pPr>
      <w:r>
        <w:t>Establish relationships between sellers, products, and stock.</w:t>
      </w:r>
    </w:p>
    <w:p>
      <w:pPr>
        <w:pStyle w:val="ListBullet"/>
      </w:pPr>
      <w:r>
        <w:t>Maintain information about products supplied by each seller.</w:t>
      </w:r>
    </w:p>
    <w:p>
      <w:pPr>
        <w:pStyle w:val="ListBullet"/>
      </w:pPr>
      <w:r>
        <w:t>Track available, low-stock, and unavailable products.</w:t>
      </w:r>
    </w:p>
    <w:p>
      <w:pPr>
        <w:pStyle w:val="ListBullet"/>
      </w:pPr>
      <w:r>
        <w:t>Generate useful inventory status reports.</w:t>
      </w:r>
    </w:p>
    <w:p>
      <w:pPr>
        <w:pStyle w:val="ListBullet"/>
      </w:pPr>
      <w:r>
        <w:t>Reduce duplicate data and improve data accuracy.</w:t>
      </w:r>
    </w:p>
    <w:p>
      <w:pPr>
        <w:pStyle w:val="Heading1"/>
      </w:pPr>
      <w:r>
        <w:t>3. Database Design</w:t>
      </w:r>
    </w:p>
    <w:p>
      <w:r>
        <w:t>The system uses a relational database structure. A seller can supply many products, while each product is linked to its seller. Inventory records store the current stock quantity and availability status.</w:t>
      </w:r>
    </w:p>
    <w:p>
      <w:pPr>
        <w:pStyle w:val="Heading1"/>
      </w:pPr>
      <w:r>
        <w:t>4. Tables and Attributes</w:t>
      </w:r>
    </w:p>
    <w:p>
      <w:r>
        <w:rPr>
          <w:b/>
        </w:rPr>
        <w:t>Seller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Data Type</w:t>
            </w:r>
          </w:p>
        </w:tc>
        <w:tc>
          <w:tcPr>
            <w:tcW w:type="dxa" w:w="2160"/>
          </w:tcPr>
          <w:p>
            <w:r>
              <w:t>Constraint</w:t>
            </w:r>
          </w:p>
        </w:tc>
        <w:tc>
          <w:tcPr>
            <w:tcW w:type="dxa" w:w="2160"/>
          </w:tcPr>
          <w:p>
            <w:r>
              <w:t>Description</w:t>
            </w:r>
          </w:p>
        </w:tc>
      </w:tr>
      <w:tr>
        <w:tc>
          <w:tcPr>
            <w:tcW w:type="dxa" w:w="2160"/>
            <w:vAlign w:val="center"/>
          </w:tcPr>
          <w:p>
            <w:r>
              <w:t>seller_id</w:t>
            </w:r>
          </w:p>
        </w:tc>
        <w:tc>
          <w:tcPr>
            <w:tcW w:type="dxa" w:w="2160"/>
            <w:vAlign w:val="center"/>
          </w:tcPr>
          <w:p>
            <w:r>
              <w:t>INT</w:t>
            </w:r>
          </w:p>
        </w:tc>
        <w:tc>
          <w:tcPr>
            <w:tcW w:type="dxa" w:w="2160"/>
            <w:vAlign w:val="center"/>
          </w:tcPr>
          <w:p>
            <w:r>
              <w:t>Primary Key</w:t>
            </w:r>
          </w:p>
        </w:tc>
        <w:tc>
          <w:tcPr>
            <w:tcW w:type="dxa" w:w="2160"/>
            <w:vAlign w:val="center"/>
          </w:tcPr>
          <w:p>
            <w:r>
              <w:t>Unique seller ID</w:t>
            </w:r>
          </w:p>
        </w:tc>
      </w:tr>
      <w:tr>
        <w:tc>
          <w:tcPr>
            <w:tcW w:type="dxa" w:w="2160"/>
            <w:vAlign w:val="center"/>
          </w:tcPr>
          <w:p>
            <w:r>
              <w:t>seller_name</w:t>
            </w:r>
          </w:p>
        </w:tc>
        <w:tc>
          <w:tcPr>
            <w:tcW w:type="dxa" w:w="2160"/>
            <w:vAlign w:val="center"/>
          </w:tcPr>
          <w:p>
            <w:r>
              <w:t>VARCHAR(100)</w:t>
            </w:r>
          </w:p>
        </w:tc>
        <w:tc>
          <w:tcPr>
            <w:tcW w:type="dxa" w:w="2160"/>
            <w:vAlign w:val="center"/>
          </w:tcPr>
          <w:p>
            <w:r>
              <w:t>NOT NULL</w:t>
            </w:r>
          </w:p>
        </w:tc>
        <w:tc>
          <w:tcPr>
            <w:tcW w:type="dxa" w:w="2160"/>
            <w:vAlign w:val="center"/>
          </w:tcPr>
          <w:p>
            <w:r>
              <w:t>Name of the seller</w:t>
            </w:r>
          </w:p>
        </w:tc>
      </w:tr>
      <w:tr>
        <w:tc>
          <w:tcPr>
            <w:tcW w:type="dxa" w:w="2160"/>
            <w:vAlign w:val="center"/>
          </w:tcPr>
          <w:p>
            <w:r>
              <w:t>phone</w:t>
            </w:r>
          </w:p>
        </w:tc>
        <w:tc>
          <w:tcPr>
            <w:tcW w:type="dxa" w:w="2160"/>
            <w:vAlign w:val="center"/>
          </w:tcPr>
          <w:p>
            <w:r>
              <w:t>VARCHAR(15)</w:t>
            </w:r>
          </w:p>
        </w:tc>
        <w:tc>
          <w:tcPr>
            <w:tcW w:type="dxa" w:w="2160"/>
            <w:vAlign w:val="center"/>
          </w:tcPr>
          <w:p>
            <w:r>
              <w:t>—</w:t>
            </w:r>
          </w:p>
        </w:tc>
        <w:tc>
          <w:tcPr>
            <w:tcW w:type="dxa" w:w="2160"/>
            <w:vAlign w:val="center"/>
          </w:tcPr>
          <w:p>
            <w:r>
              <w:t>Seller contact number</w:t>
            </w:r>
          </w:p>
        </w:tc>
      </w:tr>
      <w:tr>
        <w:tc>
          <w:tcPr>
            <w:tcW w:type="dxa" w:w="2160"/>
            <w:vAlign w:val="center"/>
          </w:tcPr>
          <w:p>
            <w:r>
              <w:t>email</w:t>
            </w:r>
          </w:p>
        </w:tc>
        <w:tc>
          <w:tcPr>
            <w:tcW w:type="dxa" w:w="2160"/>
            <w:vAlign w:val="center"/>
          </w:tcPr>
          <w:p>
            <w:r>
              <w:t>VARCHAR(100)</w:t>
            </w:r>
          </w:p>
        </w:tc>
        <w:tc>
          <w:tcPr>
            <w:tcW w:type="dxa" w:w="2160"/>
            <w:vAlign w:val="center"/>
          </w:tcPr>
          <w:p>
            <w:r>
              <w:t>—</w:t>
            </w:r>
          </w:p>
        </w:tc>
        <w:tc>
          <w:tcPr>
            <w:tcW w:type="dxa" w:w="2160"/>
            <w:vAlign w:val="center"/>
          </w:tcPr>
          <w:p>
            <w:r>
              <w:t>Seller email address</w:t>
            </w:r>
          </w:p>
        </w:tc>
      </w:tr>
      <w:tr>
        <w:tc>
          <w:tcPr>
            <w:tcW w:type="dxa" w:w="2160"/>
            <w:vAlign w:val="center"/>
          </w:tcPr>
          <w:p>
            <w:r>
              <w:t>address</w:t>
            </w:r>
          </w:p>
        </w:tc>
        <w:tc>
          <w:tcPr>
            <w:tcW w:type="dxa" w:w="2160"/>
            <w:vAlign w:val="center"/>
          </w:tcPr>
          <w:p>
            <w:r>
              <w:t>VARCHAR(200)</w:t>
            </w:r>
          </w:p>
        </w:tc>
        <w:tc>
          <w:tcPr>
            <w:tcW w:type="dxa" w:w="2160"/>
            <w:vAlign w:val="center"/>
          </w:tcPr>
          <w:p>
            <w:r>
              <w:t>—</w:t>
            </w:r>
          </w:p>
        </w:tc>
        <w:tc>
          <w:tcPr>
            <w:tcW w:type="dxa" w:w="2160"/>
            <w:vAlign w:val="center"/>
          </w:tcPr>
          <w:p>
            <w:r>
              <w:t>Seller address</w:t>
            </w:r>
          </w:p>
        </w:tc>
      </w:tr>
    </w:tbl>
    <w:p/>
    <w:p>
      <w:r>
        <w:rPr>
          <w:b/>
        </w:rPr>
        <w:t>Product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Data Type</w:t>
            </w:r>
          </w:p>
        </w:tc>
        <w:tc>
          <w:tcPr>
            <w:tcW w:type="dxa" w:w="2160"/>
          </w:tcPr>
          <w:p>
            <w:r>
              <w:t>Constraint</w:t>
            </w:r>
          </w:p>
        </w:tc>
        <w:tc>
          <w:tcPr>
            <w:tcW w:type="dxa" w:w="2160"/>
          </w:tcPr>
          <w:p>
            <w:r>
              <w:t>Description</w:t>
            </w:r>
          </w:p>
        </w:tc>
      </w:tr>
      <w:tr>
        <w:tc>
          <w:tcPr>
            <w:tcW w:type="dxa" w:w="2160"/>
            <w:vAlign w:val="center"/>
          </w:tcPr>
          <w:p>
            <w:r>
              <w:t>product_id</w:t>
            </w:r>
          </w:p>
        </w:tc>
        <w:tc>
          <w:tcPr>
            <w:tcW w:type="dxa" w:w="2160"/>
            <w:vAlign w:val="center"/>
          </w:tcPr>
          <w:p>
            <w:r>
              <w:t>INT</w:t>
            </w:r>
          </w:p>
        </w:tc>
        <w:tc>
          <w:tcPr>
            <w:tcW w:type="dxa" w:w="2160"/>
            <w:vAlign w:val="center"/>
          </w:tcPr>
          <w:p>
            <w:r>
              <w:t>Primary Key</w:t>
            </w:r>
          </w:p>
        </w:tc>
        <w:tc>
          <w:tcPr>
            <w:tcW w:type="dxa" w:w="2160"/>
            <w:vAlign w:val="center"/>
          </w:tcPr>
          <w:p>
            <w:r>
              <w:t>Unique product ID</w:t>
            </w:r>
          </w:p>
        </w:tc>
      </w:tr>
      <w:tr>
        <w:tc>
          <w:tcPr>
            <w:tcW w:type="dxa" w:w="2160"/>
            <w:vAlign w:val="center"/>
          </w:tcPr>
          <w:p>
            <w:r>
              <w:t>product_name</w:t>
            </w:r>
          </w:p>
        </w:tc>
        <w:tc>
          <w:tcPr>
            <w:tcW w:type="dxa" w:w="2160"/>
            <w:vAlign w:val="center"/>
          </w:tcPr>
          <w:p>
            <w:r>
              <w:t>VARCHAR(100)</w:t>
            </w:r>
          </w:p>
        </w:tc>
        <w:tc>
          <w:tcPr>
            <w:tcW w:type="dxa" w:w="2160"/>
            <w:vAlign w:val="center"/>
          </w:tcPr>
          <w:p>
            <w:r>
              <w:t>NOT NULL</w:t>
            </w:r>
          </w:p>
        </w:tc>
        <w:tc>
          <w:tcPr>
            <w:tcW w:type="dxa" w:w="2160"/>
            <w:vAlign w:val="center"/>
          </w:tcPr>
          <w:p>
            <w:r>
              <w:t>Name of product</w:t>
            </w:r>
          </w:p>
        </w:tc>
      </w:tr>
      <w:tr>
        <w:tc>
          <w:tcPr>
            <w:tcW w:type="dxa" w:w="2160"/>
            <w:vAlign w:val="center"/>
          </w:tcPr>
          <w:p>
            <w:r>
              <w:t>category</w:t>
            </w:r>
          </w:p>
        </w:tc>
        <w:tc>
          <w:tcPr>
            <w:tcW w:type="dxa" w:w="2160"/>
            <w:vAlign w:val="center"/>
          </w:tcPr>
          <w:p>
            <w:r>
              <w:t>VARCHAR(50)</w:t>
            </w:r>
          </w:p>
        </w:tc>
        <w:tc>
          <w:tcPr>
            <w:tcW w:type="dxa" w:w="2160"/>
            <w:vAlign w:val="center"/>
          </w:tcPr>
          <w:p>
            <w:r>
              <w:t>—</w:t>
            </w:r>
          </w:p>
        </w:tc>
        <w:tc>
          <w:tcPr>
            <w:tcW w:type="dxa" w:w="2160"/>
            <w:vAlign w:val="center"/>
          </w:tcPr>
          <w:p>
            <w:r>
              <w:t>Product category</w:t>
            </w:r>
          </w:p>
        </w:tc>
      </w:tr>
      <w:tr>
        <w:tc>
          <w:tcPr>
            <w:tcW w:type="dxa" w:w="2160"/>
            <w:vAlign w:val="center"/>
          </w:tcPr>
          <w:p>
            <w:r>
              <w:t>price</w:t>
            </w:r>
          </w:p>
        </w:tc>
        <w:tc>
          <w:tcPr>
            <w:tcW w:type="dxa" w:w="2160"/>
            <w:vAlign w:val="center"/>
          </w:tcPr>
          <w:p>
            <w:r>
              <w:t>DECIMAL(10,2)</w:t>
            </w:r>
          </w:p>
        </w:tc>
        <w:tc>
          <w:tcPr>
            <w:tcW w:type="dxa" w:w="2160"/>
            <w:vAlign w:val="center"/>
          </w:tcPr>
          <w:p>
            <w:r>
              <w:t>—</w:t>
            </w:r>
          </w:p>
        </w:tc>
        <w:tc>
          <w:tcPr>
            <w:tcW w:type="dxa" w:w="2160"/>
            <w:vAlign w:val="center"/>
          </w:tcPr>
          <w:p>
            <w:r>
              <w:t>Product price</w:t>
            </w:r>
          </w:p>
        </w:tc>
      </w:tr>
      <w:tr>
        <w:tc>
          <w:tcPr>
            <w:tcW w:type="dxa" w:w="2160"/>
            <w:vAlign w:val="center"/>
          </w:tcPr>
          <w:p>
            <w:r>
              <w:t>seller_id</w:t>
            </w:r>
          </w:p>
        </w:tc>
        <w:tc>
          <w:tcPr>
            <w:tcW w:type="dxa" w:w="2160"/>
            <w:vAlign w:val="center"/>
          </w:tcPr>
          <w:p>
            <w:r>
              <w:t>INT</w:t>
            </w:r>
          </w:p>
        </w:tc>
        <w:tc>
          <w:tcPr>
            <w:tcW w:type="dxa" w:w="2160"/>
            <w:vAlign w:val="center"/>
          </w:tcPr>
          <w:p>
            <w:r>
              <w:t>Foreign Key</w:t>
            </w:r>
          </w:p>
        </w:tc>
        <w:tc>
          <w:tcPr>
            <w:tcW w:type="dxa" w:w="2160"/>
            <w:vAlign w:val="center"/>
          </w:tcPr>
          <w:p>
            <w:r>
              <w:t>References Seller table</w:t>
            </w:r>
          </w:p>
        </w:tc>
      </w:tr>
    </w:tbl>
    <w:p/>
    <w:p>
      <w:r>
        <w:rPr>
          <w:b/>
        </w:rPr>
        <w:t>Inventory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Data Type</w:t>
            </w:r>
          </w:p>
        </w:tc>
        <w:tc>
          <w:tcPr>
            <w:tcW w:type="dxa" w:w="2160"/>
          </w:tcPr>
          <w:p>
            <w:r>
              <w:t>Constraint</w:t>
            </w:r>
          </w:p>
        </w:tc>
        <w:tc>
          <w:tcPr>
            <w:tcW w:type="dxa" w:w="2160"/>
          </w:tcPr>
          <w:p>
            <w:r>
              <w:t>Description</w:t>
            </w:r>
          </w:p>
        </w:tc>
      </w:tr>
      <w:tr>
        <w:tc>
          <w:tcPr>
            <w:tcW w:type="dxa" w:w="2160"/>
            <w:vAlign w:val="center"/>
          </w:tcPr>
          <w:p>
            <w:r>
              <w:t>inventory_id</w:t>
            </w:r>
          </w:p>
        </w:tc>
        <w:tc>
          <w:tcPr>
            <w:tcW w:type="dxa" w:w="2160"/>
            <w:vAlign w:val="center"/>
          </w:tcPr>
          <w:p>
            <w:r>
              <w:t>INT</w:t>
            </w:r>
          </w:p>
        </w:tc>
        <w:tc>
          <w:tcPr>
            <w:tcW w:type="dxa" w:w="2160"/>
            <w:vAlign w:val="center"/>
          </w:tcPr>
          <w:p>
            <w:r>
              <w:t>Primary Key</w:t>
            </w:r>
          </w:p>
        </w:tc>
        <w:tc>
          <w:tcPr>
            <w:tcW w:type="dxa" w:w="2160"/>
            <w:vAlign w:val="center"/>
          </w:tcPr>
          <w:p>
            <w:r>
              <w:t>Unique inventory record</w:t>
            </w:r>
          </w:p>
        </w:tc>
      </w:tr>
      <w:tr>
        <w:tc>
          <w:tcPr>
            <w:tcW w:type="dxa" w:w="2160"/>
            <w:vAlign w:val="center"/>
          </w:tcPr>
          <w:p>
            <w:r>
              <w:t>product_id</w:t>
            </w:r>
          </w:p>
        </w:tc>
        <w:tc>
          <w:tcPr>
            <w:tcW w:type="dxa" w:w="2160"/>
            <w:vAlign w:val="center"/>
          </w:tcPr>
          <w:p>
            <w:r>
              <w:t>INT</w:t>
            </w:r>
          </w:p>
        </w:tc>
        <w:tc>
          <w:tcPr>
            <w:tcW w:type="dxa" w:w="2160"/>
            <w:vAlign w:val="center"/>
          </w:tcPr>
          <w:p>
            <w:r>
              <w:t>Foreign Key</w:t>
            </w:r>
          </w:p>
        </w:tc>
        <w:tc>
          <w:tcPr>
            <w:tcW w:type="dxa" w:w="2160"/>
            <w:vAlign w:val="center"/>
          </w:tcPr>
          <w:p>
            <w:r>
              <w:t>References Product table</w:t>
            </w:r>
          </w:p>
        </w:tc>
      </w:tr>
      <w:tr>
        <w:tc>
          <w:tcPr>
            <w:tcW w:type="dxa" w:w="2160"/>
            <w:vAlign w:val="center"/>
          </w:tcPr>
          <w:p>
            <w:r>
              <w:t>stock_quantity</w:t>
            </w:r>
          </w:p>
        </w:tc>
        <w:tc>
          <w:tcPr>
            <w:tcW w:type="dxa" w:w="2160"/>
            <w:vAlign w:val="center"/>
          </w:tcPr>
          <w:p>
            <w:r>
              <w:t>INT</w:t>
            </w:r>
          </w:p>
        </w:tc>
        <w:tc>
          <w:tcPr>
            <w:tcW w:type="dxa" w:w="2160"/>
            <w:vAlign w:val="center"/>
          </w:tcPr>
          <w:p>
            <w:r>
              <w:t>NOT NULL</w:t>
            </w:r>
          </w:p>
        </w:tc>
        <w:tc>
          <w:tcPr>
            <w:tcW w:type="dxa" w:w="2160"/>
            <w:vAlign w:val="center"/>
          </w:tcPr>
          <w:p>
            <w:r>
              <w:t>Available quantity</w:t>
            </w:r>
          </w:p>
        </w:tc>
      </w:tr>
      <w:tr>
        <w:tc>
          <w:tcPr>
            <w:tcW w:type="dxa" w:w="2160"/>
            <w:vAlign w:val="center"/>
          </w:tcPr>
          <w:p>
            <w:r>
              <w:t>reorder_level</w:t>
            </w:r>
          </w:p>
        </w:tc>
        <w:tc>
          <w:tcPr>
            <w:tcW w:type="dxa" w:w="2160"/>
            <w:vAlign w:val="center"/>
          </w:tcPr>
          <w:p>
            <w:r>
              <w:t>INT</w:t>
            </w:r>
          </w:p>
        </w:tc>
        <w:tc>
          <w:tcPr>
            <w:tcW w:type="dxa" w:w="2160"/>
            <w:vAlign w:val="center"/>
          </w:tcPr>
          <w:p>
            <w:r>
              <w:t>—</w:t>
            </w:r>
          </w:p>
        </w:tc>
        <w:tc>
          <w:tcPr>
            <w:tcW w:type="dxa" w:w="2160"/>
            <w:vAlign w:val="center"/>
          </w:tcPr>
          <w:p>
            <w:r>
              <w:t>Minimum desired stock</w:t>
            </w:r>
          </w:p>
        </w:tc>
      </w:tr>
      <w:tr>
        <w:tc>
          <w:tcPr>
            <w:tcW w:type="dxa" w:w="2160"/>
            <w:vAlign w:val="center"/>
          </w:tcPr>
          <w:p>
            <w:r>
              <w:t>status</w:t>
            </w:r>
          </w:p>
        </w:tc>
        <w:tc>
          <w:tcPr>
            <w:tcW w:type="dxa" w:w="2160"/>
            <w:vAlign w:val="center"/>
          </w:tcPr>
          <w:p>
            <w:r>
              <w:t>VARCHAR(20)</w:t>
            </w:r>
          </w:p>
        </w:tc>
        <w:tc>
          <w:tcPr>
            <w:tcW w:type="dxa" w:w="2160"/>
            <w:vAlign w:val="center"/>
          </w:tcPr>
          <w:p>
            <w:r>
              <w:t>—</w:t>
            </w:r>
          </w:p>
        </w:tc>
        <w:tc>
          <w:tcPr>
            <w:tcW w:type="dxa" w:w="2160"/>
            <w:vAlign w:val="center"/>
          </w:tcPr>
          <w:p>
            <w:r>
              <w:t>Available/Low Stock/Unavailable</w:t>
            </w:r>
          </w:p>
        </w:tc>
      </w:tr>
      <w:tr>
        <w:tc>
          <w:tcPr>
            <w:tcW w:type="dxa" w:w="2160"/>
            <w:vAlign w:val="center"/>
          </w:tcPr>
          <w:p>
            <w:r>
              <w:t>last_updated</w:t>
            </w:r>
          </w:p>
        </w:tc>
        <w:tc>
          <w:tcPr>
            <w:tcW w:type="dxa" w:w="2160"/>
            <w:vAlign w:val="center"/>
          </w:tcPr>
          <w:p>
            <w:r>
              <w:t>DATE</w:t>
            </w:r>
          </w:p>
        </w:tc>
        <w:tc>
          <w:tcPr>
            <w:tcW w:type="dxa" w:w="2160"/>
            <w:vAlign w:val="center"/>
          </w:tcPr>
          <w:p>
            <w:r>
              <w:t>—</w:t>
            </w:r>
          </w:p>
        </w:tc>
        <w:tc>
          <w:tcPr>
            <w:tcW w:type="dxa" w:w="2160"/>
            <w:vAlign w:val="center"/>
          </w:tcPr>
          <w:p>
            <w:r>
              <w:t>Last inventory update</w:t>
            </w:r>
          </w:p>
        </w:tc>
      </w:tr>
    </w:tbl>
    <w:p/>
    <w:p>
      <w:pPr>
        <w:pStyle w:val="Heading1"/>
      </w:pPr>
      <w:r>
        <w:t>5. Relationships</w:t>
      </w:r>
    </w:p>
    <w:p>
      <w:pPr>
        <w:pStyle w:val="ListBullet"/>
      </w:pPr>
      <w:r>
        <w:t>Seller → Product: One seller can supply many products (1:N).</w:t>
      </w:r>
    </w:p>
    <w:p>
      <w:pPr>
        <w:pStyle w:val="ListBullet"/>
      </w:pPr>
      <w:r>
        <w:t>Product → Inventory: Each product has an inventory record containing its current stock.</w:t>
      </w:r>
    </w:p>
    <w:p>
      <w:pPr>
        <w:pStyle w:val="ListBullet"/>
      </w:pPr>
      <w:r>
        <w:t>The seller_id in Product acts as a foreign key referencing Seller(seller_id).</w:t>
      </w:r>
    </w:p>
    <w:p>
      <w:pPr>
        <w:pStyle w:val="ListBullet"/>
      </w:pPr>
      <w:r>
        <w:t>The product_id in Inventory acts as a foreign key referencing Product(product_id).</w:t>
      </w:r>
    </w:p>
    <w:p>
      <w:pPr>
        <w:pStyle w:val="Heading1"/>
      </w:pPr>
      <w:r>
        <w:t>6. SQL Implementation</w:t>
      </w:r>
    </w:p>
    <w:p>
      <w:r>
        <w:rPr>
          <w:rFonts w:ascii="Courier New" w:hAnsi="Courier New"/>
          <w:sz w:val="18"/>
        </w:rPr>
        <w:t>CREATE DATABASE SellerInventoryDB;</w:t>
        <w:br/>
        <w:t>USE SellerInventoryDB;</w:t>
        <w:br/>
        <w:br/>
        <w:t>CREATE TABLE Seller (</w:t>
        <w:br/>
        <w:t xml:space="preserve">    seller_id INT PRIMARY KEY,</w:t>
        <w:br/>
        <w:t xml:space="preserve">    seller_name VARCHAR(100) NOT NULL,</w:t>
        <w:br/>
        <w:t xml:space="preserve">    phone VARCHAR(15),</w:t>
        <w:br/>
        <w:t xml:space="preserve">    email VARCHAR(100),</w:t>
        <w:br/>
        <w:t xml:space="preserve">    address VARCHAR(200)</w:t>
        <w:br/>
        <w:t>);</w:t>
        <w:br/>
        <w:br/>
        <w:t>CREATE TABLE Product (</w:t>
        <w:br/>
        <w:t xml:space="preserve">    product_id INT PRIMARY KEY,</w:t>
        <w:br/>
        <w:t xml:space="preserve">    product_name VARCHAR(100) NOT NULL,</w:t>
        <w:br/>
        <w:t xml:space="preserve">    category VARCHAR(50),</w:t>
        <w:br/>
        <w:t xml:space="preserve">    price DECIMAL(10,2),</w:t>
        <w:br/>
        <w:t xml:space="preserve">    seller_id INT,</w:t>
        <w:br/>
        <w:t xml:space="preserve">    FOREIGN KEY (seller_id) REFERENCES Seller(seller_id)</w:t>
        <w:br/>
        <w:t>);</w:t>
        <w:br/>
        <w:br/>
        <w:t>CREATE TABLE Inventory (</w:t>
        <w:br/>
        <w:t xml:space="preserve">    inventory_id INT PRIMARY KEY,</w:t>
        <w:br/>
        <w:t xml:space="preserve">    product_id INT,</w:t>
        <w:br/>
        <w:t xml:space="preserve">    stock_quantity INT NOT NULL,</w:t>
        <w:br/>
        <w:t xml:space="preserve">    reorder_level INT DEFAULT 10,</w:t>
        <w:br/>
        <w:t xml:space="preserve">    status VARCHAR(20),</w:t>
        <w:br/>
        <w:t xml:space="preserve">    last_updated DATE,</w:t>
        <w:br/>
        <w:t xml:space="preserve">    FOREIGN KEY (product_id) REFERENCES Product(product_id)</w:t>
        <w:br/>
        <w:t>);</w:t>
      </w:r>
    </w:p>
    <w:p>
      <w:pPr>
        <w:pStyle w:val="Heading1"/>
      </w:pPr>
      <w:r>
        <w:t>7. Sample Data</w:t>
      </w:r>
    </w:p>
    <w:p>
      <w:r>
        <w:rPr>
          <w:rFonts w:ascii="Courier New" w:hAnsi="Courier New"/>
          <w:sz w:val="18"/>
        </w:rPr>
        <w:t>INSERT INTO Seller VALUES</w:t>
        <w:br/>
        <w:t>(1, 'ABC Electronics', '9876543210', 'abc@example.com', 'Chennai'),</w:t>
        <w:br/>
        <w:t>(2, 'Global Traders', '9876501234', 'global@example.com', 'Bangalore');</w:t>
        <w:br/>
        <w:br/>
        <w:t>INSERT INTO Product VALUES</w:t>
        <w:br/>
        <w:t>(101, 'Wireless Mouse', 'Accessories', 599.00, 1),</w:t>
        <w:br/>
        <w:t>(102, 'Keyboard', 'Accessories', 899.00, 1),</w:t>
        <w:br/>
        <w:t>(103, 'USB Cable', 'Cables', 249.00, 2);</w:t>
        <w:br/>
        <w:br/>
        <w:t>INSERT INTO Inventory VALUES</w:t>
        <w:br/>
        <w:t>(1, 101, 50, 10, 'Available', '2026-08-10'),</w:t>
        <w:br/>
        <w:t>(2, 102, 5, 10, 'Low Stock', '2026-08-10'),</w:t>
        <w:br/>
        <w:t>(3, 103, 0, 10, 'Unavailable', '2026-08-10');</w:t>
      </w:r>
    </w:p>
    <w:p>
      <w:pPr>
        <w:pStyle w:val="Heading1"/>
      </w:pPr>
      <w:r>
        <w:t>8. Important SQL Queries</w:t>
      </w:r>
    </w:p>
    <w:p>
      <w:r>
        <w:rPr>
          <w:b/>
        </w:rPr>
        <w:t>Display all sellers:</w:t>
      </w:r>
    </w:p>
    <w:p>
      <w:r>
        <w:rPr>
          <w:rFonts w:ascii="Courier New" w:hAnsi="Courier New"/>
          <w:sz w:val="18"/>
        </w:rPr>
        <w:t>SELECT * FROM Seller;</w:t>
      </w:r>
    </w:p>
    <w:p>
      <w:r>
        <w:rPr>
          <w:b/>
        </w:rPr>
        <w:t>Display all products:</w:t>
      </w:r>
    </w:p>
    <w:p>
      <w:r>
        <w:rPr>
          <w:rFonts w:ascii="Courier New" w:hAnsi="Courier New"/>
          <w:sz w:val="18"/>
        </w:rPr>
        <w:t>SELECT * FROM Product;</w:t>
      </w:r>
    </w:p>
    <w:p>
      <w:r>
        <w:rPr>
          <w:b/>
        </w:rPr>
        <w:t>Display available products:</w:t>
      </w:r>
    </w:p>
    <w:p>
      <w:r>
        <w:rPr>
          <w:rFonts w:ascii="Courier New" w:hAnsi="Courier New"/>
          <w:sz w:val="18"/>
        </w:rPr>
        <w:t>SELECT * FROM Inventory WHERE status = 'Available';</w:t>
      </w:r>
    </w:p>
    <w:p>
      <w:r>
        <w:rPr>
          <w:b/>
        </w:rPr>
        <w:t>Display unavailable products:</w:t>
      </w:r>
    </w:p>
    <w:p>
      <w:r>
        <w:rPr>
          <w:rFonts w:ascii="Courier New" w:hAnsi="Courier New"/>
          <w:sz w:val="18"/>
        </w:rPr>
        <w:t>SELECT * FROM Inventory WHERE status = 'Unavailable';</w:t>
      </w:r>
    </w:p>
    <w:p>
      <w:r>
        <w:rPr>
          <w:b/>
        </w:rPr>
        <w:t>Find low-stock products:</w:t>
      </w:r>
    </w:p>
    <w:p>
      <w:r>
        <w:rPr>
          <w:rFonts w:ascii="Courier New" w:hAnsi="Courier New"/>
          <w:sz w:val="18"/>
        </w:rPr>
        <w:t>SELECT * FROM Inventory WHERE stock_quantity &lt;= reorder_level;</w:t>
      </w:r>
    </w:p>
    <w:p>
      <w:r>
        <w:rPr>
          <w:b/>
        </w:rPr>
        <w:t>Generate inventory status report:</w:t>
      </w:r>
    </w:p>
    <w:p>
      <w:r>
        <w:rPr>
          <w:rFonts w:ascii="Courier New" w:hAnsi="Courier New"/>
          <w:sz w:val="18"/>
        </w:rPr>
        <w:t>SELECT p.product_id, p.product_name, s.seller_name,</w:t>
        <w:br/>
        <w:t xml:space="preserve">       i.stock_quantity, i.status</w:t>
        <w:br/>
        <w:t>FROM Product p</w:t>
        <w:br/>
        <w:t>JOIN Seller s ON p.seller_id = s.seller_id</w:t>
        <w:br/>
        <w:t>JOIN Inventory i ON p.product_id = i.product_id;</w:t>
      </w:r>
    </w:p>
    <w:p>
      <w:pPr>
        <w:pStyle w:val="Heading1"/>
      </w:pPr>
      <w:r>
        <w:t>9. Inventory Status Logic</w:t>
      </w:r>
    </w:p>
    <w:p>
      <w:r>
        <w:t>Inventory status can be maintained using the following rules:</w:t>
      </w:r>
    </w:p>
    <w:p>
      <w:pPr>
        <w:pStyle w:val="ListBullet"/>
      </w:pPr>
      <w:r>
        <w:t>Available – stock quantity is greater than the reorder level.</w:t>
      </w:r>
    </w:p>
    <w:p>
      <w:pPr>
        <w:pStyle w:val="ListBullet"/>
      </w:pPr>
      <w:r>
        <w:t>Low Stock – stock quantity is greater than 0 but less than or equal to the reorder level.</w:t>
      </w:r>
    </w:p>
    <w:p>
      <w:pPr>
        <w:pStyle w:val="ListBullet"/>
      </w:pPr>
      <w:r>
        <w:t>Unavailable – stock quantity is 0.</w:t>
      </w:r>
    </w:p>
    <w:p>
      <w:pPr>
        <w:pStyle w:val="Heading1"/>
      </w:pPr>
      <w:r>
        <w:t>10. Inventory Status Report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Product ID</w:t>
            </w:r>
          </w:p>
        </w:tc>
        <w:tc>
          <w:tcPr>
            <w:tcW w:type="dxa" w:w="1728"/>
          </w:tcPr>
          <w:p>
            <w:r>
              <w:t>Product</w:t>
            </w:r>
          </w:p>
        </w:tc>
        <w:tc>
          <w:tcPr>
            <w:tcW w:type="dxa" w:w="1728"/>
          </w:tcPr>
          <w:p>
            <w:r>
              <w:t>Seller</w:t>
            </w:r>
          </w:p>
        </w:tc>
        <w:tc>
          <w:tcPr>
            <w:tcW w:type="dxa" w:w="1728"/>
          </w:tcPr>
          <w:p>
            <w:r>
              <w:t>Stock</w:t>
            </w:r>
          </w:p>
        </w:tc>
        <w:tc>
          <w:tcPr>
            <w:tcW w:type="dxa" w:w="1728"/>
          </w:tcPr>
          <w:p>
            <w:r>
              <w:t>Status</w:t>
            </w:r>
          </w:p>
        </w:tc>
      </w:tr>
      <w:tr>
        <w:tc>
          <w:tcPr>
            <w:tcW w:type="dxa" w:w="1728"/>
          </w:tcPr>
          <w:p>
            <w:r>
              <w:t>101</w:t>
            </w:r>
          </w:p>
        </w:tc>
        <w:tc>
          <w:tcPr>
            <w:tcW w:type="dxa" w:w="1728"/>
          </w:tcPr>
          <w:p>
            <w:r>
              <w:t>Wireless Mouse</w:t>
            </w:r>
          </w:p>
        </w:tc>
        <w:tc>
          <w:tcPr>
            <w:tcW w:type="dxa" w:w="1728"/>
          </w:tcPr>
          <w:p>
            <w:r>
              <w:t>ABC Electronics</w:t>
            </w:r>
          </w:p>
        </w:tc>
        <w:tc>
          <w:tcPr>
            <w:tcW w:type="dxa" w:w="1728"/>
          </w:tcPr>
          <w:p>
            <w:r>
              <w:t>50</w:t>
            </w:r>
          </w:p>
        </w:tc>
        <w:tc>
          <w:tcPr>
            <w:tcW w:type="dxa" w:w="1728"/>
          </w:tcPr>
          <w:p>
            <w:r>
              <w:t>Available</w:t>
            </w:r>
          </w:p>
        </w:tc>
      </w:tr>
      <w:tr>
        <w:tc>
          <w:tcPr>
            <w:tcW w:type="dxa" w:w="1728"/>
          </w:tcPr>
          <w:p>
            <w:r>
              <w:t>102</w:t>
            </w:r>
          </w:p>
        </w:tc>
        <w:tc>
          <w:tcPr>
            <w:tcW w:type="dxa" w:w="1728"/>
          </w:tcPr>
          <w:p>
            <w:r>
              <w:t>Keyboard</w:t>
            </w:r>
          </w:p>
        </w:tc>
        <w:tc>
          <w:tcPr>
            <w:tcW w:type="dxa" w:w="1728"/>
          </w:tcPr>
          <w:p>
            <w:r>
              <w:t>ABC Electronics</w:t>
            </w:r>
          </w:p>
        </w:tc>
        <w:tc>
          <w:tcPr>
            <w:tcW w:type="dxa" w:w="1728"/>
          </w:tcPr>
          <w:p>
            <w:r>
              <w:t>5</w:t>
            </w:r>
          </w:p>
        </w:tc>
        <w:tc>
          <w:tcPr>
            <w:tcW w:type="dxa" w:w="1728"/>
          </w:tcPr>
          <w:p>
            <w:r>
              <w:t>Low Stock</w:t>
            </w:r>
          </w:p>
        </w:tc>
      </w:tr>
      <w:tr>
        <w:tc>
          <w:tcPr>
            <w:tcW w:type="dxa" w:w="1728"/>
          </w:tcPr>
          <w:p>
            <w:r>
              <w:t>103</w:t>
            </w:r>
          </w:p>
        </w:tc>
        <w:tc>
          <w:tcPr>
            <w:tcW w:type="dxa" w:w="1728"/>
          </w:tcPr>
          <w:p>
            <w:r>
              <w:t>USB Cable</w:t>
            </w:r>
          </w:p>
        </w:tc>
        <w:tc>
          <w:tcPr>
            <w:tcW w:type="dxa" w:w="1728"/>
          </w:tcPr>
          <w:p>
            <w:r>
              <w:t>Global Traders</w:t>
            </w:r>
          </w:p>
        </w:tc>
        <w:tc>
          <w:tcPr>
            <w:tcW w:type="dxa" w:w="1728"/>
          </w:tcPr>
          <w:p>
            <w:r>
              <w:t>0</w:t>
            </w:r>
          </w:p>
        </w:tc>
        <w:tc>
          <w:tcPr>
            <w:tcW w:type="dxa" w:w="1728"/>
          </w:tcPr>
          <w:p>
            <w:r>
              <w:t>Unavailable</w:t>
            </w:r>
          </w:p>
        </w:tc>
      </w:tr>
    </w:tbl>
    <w:p>
      <w:pPr>
        <w:pStyle w:val="Heading1"/>
      </w:pPr>
      <w:r>
        <w:t>11. Advantages</w:t>
      </w:r>
    </w:p>
    <w:p>
      <w:pPr>
        <w:pStyle w:val="ListBullet"/>
      </w:pPr>
      <w:r>
        <w:t>Easy management of seller and product information.</w:t>
      </w:r>
    </w:p>
    <w:p>
      <w:pPr>
        <w:pStyle w:val="ListBullet"/>
      </w:pPr>
      <w:r>
        <w:t>Accurate tracking of stock quantities.</w:t>
      </w:r>
    </w:p>
    <w:p>
      <w:pPr>
        <w:pStyle w:val="ListBullet"/>
      </w:pPr>
      <w:r>
        <w:t>Quick identification of unavailable and low-stock products.</w:t>
      </w:r>
    </w:p>
    <w:p>
      <w:pPr>
        <w:pStyle w:val="ListBullet"/>
      </w:pPr>
      <w:r>
        <w:t>Reduces manual record-keeping.</w:t>
      </w:r>
    </w:p>
    <w:p>
      <w:pPr>
        <w:pStyle w:val="ListBullet"/>
      </w:pPr>
      <w:r>
        <w:t>Supports faster inventory decision-making.</w:t>
      </w:r>
    </w:p>
    <w:p>
      <w:pPr>
        <w:pStyle w:val="ListBullet"/>
      </w:pPr>
      <w:r>
        <w:t>Provides structured reports for management.</w:t>
      </w:r>
    </w:p>
    <w:p>
      <w:pPr>
        <w:pStyle w:val="Heading1"/>
      </w:pPr>
      <w:r>
        <w:t>12. Conclusion</w:t>
      </w:r>
    </w:p>
    <w:p>
      <w:r>
        <w:t>The Seller and Inventory Management System provides a simple and effective relational database solution for managing sellers, products, and stock. By establishing primary and foreign key relationships, the system maintains data integrity and makes it easier to track inventory availability. SQL queries can be used to retrieve product details, identify low or unavailable stock, and generate inventory status reports. The system can be further extended with purchase orders, sales transactions, automatic stock updates, and user authentication.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