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E0A1A" w14:textId="77777777" w:rsidR="00266335" w:rsidRDefault="00D13920">
      <w:pPr>
        <w:jc w:val="center"/>
      </w:pPr>
      <w:r>
        <w:rPr>
          <w:b/>
          <w:sz w:val="32"/>
        </w:rPr>
        <w:t>Streamlining IT Procurement: Automating Standard Laptop Orders with Flow Designer</w:t>
      </w:r>
    </w:p>
    <w:p w14:paraId="73864F4C" w14:textId="77777777" w:rsidR="00266335" w:rsidRDefault="00D13920">
      <w:pPr>
        <w:spacing w:after="280"/>
        <w:jc w:val="center"/>
      </w:pPr>
      <w:r>
        <w:rPr>
          <w:b/>
          <w:sz w:val="32"/>
        </w:rPr>
        <w:t>8. Project Demonstration Phase</w:t>
      </w:r>
    </w:p>
    <w:p w14:paraId="029D1E3C" w14:textId="77777777" w:rsidR="00266335" w:rsidRDefault="00D13920">
      <w:pPr>
        <w:spacing w:after="160"/>
        <w:jc w:val="both"/>
      </w:pPr>
      <w:r>
        <w:rPr>
          <w:sz w:val="28"/>
        </w:rPr>
        <w:t>The project demonstration presents the completed Standard Laptop procurement automation in ServiceNow. The demonstration can begin by showing the Flow Designer configuration and the Standard laptop task flow created for the process.</w:t>
      </w:r>
    </w:p>
    <w:p w14:paraId="609D8E6E" w14:textId="77777777" w:rsidR="00266335" w:rsidRDefault="00D13920">
      <w:pPr>
        <w:spacing w:after="160"/>
        <w:jc w:val="both"/>
      </w:pPr>
      <w:r>
        <w:rPr>
          <w:sz w:val="28"/>
        </w:rPr>
        <w:t>The demonstration shows the Service Catalog path by opening Service Catalog, selecting Hardware, selecting Standard Laptop, and using Order Now to place the request.</w:t>
      </w:r>
    </w:p>
    <w:p w14:paraId="176DF95E" w14:textId="77777777" w:rsidR="00266335" w:rsidRDefault="00D13920">
      <w:pPr>
        <w:spacing w:after="160"/>
        <w:jc w:val="both"/>
      </w:pPr>
      <w:r>
        <w:rPr>
          <w:sz w:val="28"/>
        </w:rPr>
        <w:t>After the request is placed, the demonstration shows the order status and opens the Request Number to access the Requested Item record. The Approvers section is then opened and the request is approved.</w:t>
      </w:r>
    </w:p>
    <w:p w14:paraId="710448BD" w14:textId="77777777" w:rsidR="00266335" w:rsidRDefault="00D13920">
      <w:pPr>
        <w:spacing w:after="160"/>
        <w:jc w:val="both"/>
      </w:pPr>
      <w:r>
        <w:rPr>
          <w:sz w:val="28"/>
        </w:rPr>
        <w:t>The Requested Item record is opened after approval, and the Catalog Tasks section is displayed. The catalog task record is opened to show the updated status, short description, and assigned group.</w:t>
      </w:r>
    </w:p>
    <w:p w14:paraId="4C676056" w14:textId="77777777" w:rsidR="00266335" w:rsidRDefault="00D13920">
      <w:pPr>
        <w:spacing w:after="160"/>
        <w:jc w:val="both"/>
      </w:pPr>
      <w:r>
        <w:rPr>
          <w:sz w:val="28"/>
        </w:rPr>
        <w:t>The demonstration therefore shows the complete documented flow from placing a Standard Laptop request through approval to the automated catalog task used for laptop configuration.</w:t>
      </w:r>
    </w:p>
    <w:sectPr w:rsidR="0026633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8321861">
    <w:abstractNumId w:val="8"/>
  </w:num>
  <w:num w:numId="2" w16cid:durableId="621838125">
    <w:abstractNumId w:val="6"/>
  </w:num>
  <w:num w:numId="3" w16cid:durableId="2128423520">
    <w:abstractNumId w:val="5"/>
  </w:num>
  <w:num w:numId="4" w16cid:durableId="18241106">
    <w:abstractNumId w:val="4"/>
  </w:num>
  <w:num w:numId="5" w16cid:durableId="316300249">
    <w:abstractNumId w:val="7"/>
  </w:num>
  <w:num w:numId="6" w16cid:durableId="1755348863">
    <w:abstractNumId w:val="3"/>
  </w:num>
  <w:num w:numId="7" w16cid:durableId="1870987722">
    <w:abstractNumId w:val="2"/>
  </w:num>
  <w:num w:numId="8" w16cid:durableId="1051228234">
    <w:abstractNumId w:val="1"/>
  </w:num>
  <w:num w:numId="9" w16cid:durableId="2052147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335"/>
    <w:rsid w:val="0029639D"/>
    <w:rsid w:val="00326F90"/>
    <w:rsid w:val="005454F9"/>
    <w:rsid w:val="00AA1D8D"/>
    <w:rsid w:val="00B47730"/>
    <w:rsid w:val="00CB0664"/>
    <w:rsid w:val="00D139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4107B3"/>
  <w14:defaultImageDpi w14:val="300"/>
  <w15:docId w15:val="{9D94BA73-C66E-8149-83A4-1B68B61D6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929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Porutselvi A</cp:lastModifiedBy>
  <cp:revision>2</cp:revision>
  <dcterms:created xsi:type="dcterms:W3CDTF">2026-09-27T14:46:00Z</dcterms:created>
  <dcterms:modified xsi:type="dcterms:W3CDTF">2026-09-27T14:46:00Z</dcterms:modified>
  <cp:category/>
</cp:coreProperties>
</file>