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start"/>
      </w:pPr>
      <w:r>
        <w:rPr>
          <w:rFonts w:ascii="Arimo Bold" w:hAnsi="Arimo Bold" w:cs="Arimo Bold" w:eastAsia="Arimo Bold"/>
          <w:b/>
          <w:bCs/>
          <w:color w:val="000000"/>
          <w:sz w:val="48"/>
          <w:szCs w:val="48"/>
        </w:rPr>
        <w:t>Define Problem Statements – SB Stocks MERN Stack Application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Bold" w:hAnsi="Arimo Bold" w:cs="Arimo Bold" w:eastAsia="Arimo Bold"/>
          <w:b/>
          <w:bCs/>
          <w:color w:val="000000"/>
          <w:sz w:val="36"/>
          <w:szCs w:val="36"/>
        </w:rPr>
        <w:t>Ideation Phase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The ideation phase focuses on identifying and articulating the key user problems that the SB Stocks application aims to solve. This phase ensures alignment between user needs, business goals, and technical feasibility before moving into design and development.
</w:t>
      </w:r>
    </w:p>
    <w:p>
      <w:pPr>
        <w:pBdr>
          <w:bottom w:val="single" w:color="bfc3c8" w:sz="6"/>
        </w:pBdr>
        <w:spacing w:after="120" w:before="120" w:line="0" w:lineRule="auto"/>
      </w:pPr>
    </w:p>
    <w:p>
      <w:pPr>
        <w:spacing w:after="120" w:before="120" w:line="336" w:lineRule="auto"/>
        <w:ind w:firstLine="0" w:start="0"/>
        <w:jc w:val="start"/>
      </w:pPr>
      <w:r>
        <w:rPr>
          <w:rFonts w:ascii="Arimo Bold" w:hAnsi="Arimo Bold" w:cs="Arimo Bold" w:eastAsia="Arimo Bold"/>
          <w:b/>
          <w:bCs/>
          <w:color w:val="000000"/>
          <w:sz w:val="36"/>
          <w:szCs w:val="36"/>
        </w:rPr>
        <w:t>Customer Problem Statement Framework</w:t>
      </w:r>
      <w:r>
        <w:rPr>
          <w:rFonts w:ascii="Arimo" w:hAnsi="Arimo" w:cs="Arimo" w:eastAsia="Arimo"/>
          <w:color w:val="000000"/>
          <w:sz w:val="24"/>
          <w:szCs w:val="24"/>
        </w:rPr>
        <w:t xml:space="preserve">
</w:t>
      </w:r>
    </w:p>
    <w:p>
      <w:pPr>
        <w:spacing w:after="120" w:before="120" w:line="336" w:lineRule="auto"/>
        <w:ind w:firstLine="0" w:start="0"/>
        <w:jc w:val="start"/>
      </w:pPr>
      <w:r>
        <w:rPr>
          <w:rFonts w:ascii="Arimo Bold" w:hAnsi="Arimo Bold" w:cs="Arimo Bold" w:eastAsia="Arimo Bold"/>
          <w:b/>
          <w:bCs/>
          <w:color w:val="000000"/>
          <w:sz w:val="24"/>
          <w:szCs w:val="24"/>
        </w:rPr>
        <w:t>Objective:</w:t>
      </w:r>
      <w:r>
        <w:rPr>
          <w:rFonts w:ascii="Arimo" w:hAnsi="Arimo" w:cs="Arimo" w:eastAsia="Arimo"/>
          <w:color w:val="000000"/>
          <w:sz w:val="24"/>
          <w:szCs w:val="24"/>
        </w:rPr>
        <w:t xml:space="preserve"> Clearly define the user problems to guide solution design and feature prioritization.
</w:t>
      </w:r>
    </w:p>
    <w:p>
      <w:pPr>
        <w:spacing w:after="120" w:before="120" w:line="336" w:lineRule="auto"/>
        <w:ind w:firstLine="0" w:start="0"/>
        <w:jc w:val="start"/>
      </w:pPr>
      <w:r>
        <w:rPr>
          <w:rFonts w:ascii="Arimo Bold" w:hAnsi="Arimo Bold" w:cs="Arimo Bold" w:eastAsia="Arimo Bold"/>
          <w:b/>
          <w:bCs/>
          <w:color w:val="000000"/>
          <w:sz w:val="24"/>
          <w:szCs w:val="24"/>
        </w:rPr>
        <w:t>Framework Components:</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mo Bold" w:hAnsi="Arimo Bold" w:cs="Arimo Bold" w:eastAsia="Arimo Bold"/>
          <w:b/>
          <w:bCs/>
          <w:color w:val="000000"/>
          <w:sz w:val="24"/>
          <w:szCs w:val="24"/>
        </w:rPr>
        <w:t>User Persona:</w:t>
      </w:r>
      <w:r>
        <w:rPr>
          <w:rFonts w:ascii="Arimo" w:hAnsi="Arimo" w:cs="Arimo" w:eastAsia="Arimo"/>
          <w:color w:val="000000"/>
          <w:sz w:val="24"/>
          <w:szCs w:val="24"/>
        </w:rPr>
        <w:t xml:space="preserve"> Identify the target user segment.
</w:t>
      </w:r>
    </w:p>
    <w:p>
      <w:pPr>
        <w:numPr>
          <w:ilvl w:val="0"/>
          <w:numId w:val="1"/>
        </w:numPr>
        <w:spacing w:after="0" w:before="0" w:line="336" w:lineRule="auto"/>
        <w:jc w:val="start"/>
      </w:pPr>
      <w:r>
        <w:rPr>
          <w:rFonts w:ascii="Arimo Bold" w:hAnsi="Arimo Bold" w:cs="Arimo Bold" w:eastAsia="Arimo Bold"/>
          <w:b/>
          <w:bCs/>
          <w:color w:val="000000"/>
          <w:sz w:val="24"/>
          <w:szCs w:val="24"/>
        </w:rPr>
        <w:t>User Goal:</w:t>
      </w:r>
      <w:r>
        <w:rPr>
          <w:rFonts w:ascii="Arimo" w:hAnsi="Arimo" w:cs="Arimo" w:eastAsia="Arimo"/>
          <w:color w:val="000000"/>
          <w:sz w:val="24"/>
          <w:szCs w:val="24"/>
        </w:rPr>
        <w:t xml:space="preserve"> Define what the user is trying to achieve.
</w:t>
      </w:r>
    </w:p>
    <w:p>
      <w:pPr>
        <w:numPr>
          <w:ilvl w:val="0"/>
          <w:numId w:val="1"/>
        </w:numPr>
        <w:spacing w:after="0" w:before="0" w:line="336" w:lineRule="auto"/>
        <w:jc w:val="start"/>
      </w:pPr>
      <w:r>
        <w:rPr>
          <w:rFonts w:ascii="Arimo Bold" w:hAnsi="Arimo Bold" w:cs="Arimo Bold" w:eastAsia="Arimo Bold"/>
          <w:b/>
          <w:bCs/>
          <w:color w:val="000000"/>
          <w:sz w:val="24"/>
          <w:szCs w:val="24"/>
        </w:rPr>
        <w:t>Pain Points:</w:t>
      </w:r>
      <w:r>
        <w:rPr>
          <w:rFonts w:ascii="Arimo" w:hAnsi="Arimo" w:cs="Arimo" w:eastAsia="Arimo"/>
          <w:color w:val="000000"/>
          <w:sz w:val="24"/>
          <w:szCs w:val="24"/>
        </w:rPr>
        <w:t xml:space="preserve"> Describe the challenges or frustrations faced by the user.
</w:t>
      </w:r>
    </w:p>
    <w:p>
      <w:pPr>
        <w:numPr>
          <w:ilvl w:val="0"/>
          <w:numId w:val="1"/>
        </w:numPr>
        <w:spacing w:after="0" w:before="0" w:line="336" w:lineRule="auto"/>
        <w:jc w:val="start"/>
      </w:pPr>
      <w:r>
        <w:rPr>
          <w:rFonts w:ascii="Arimo Bold" w:hAnsi="Arimo Bold" w:cs="Arimo Bold" w:eastAsia="Arimo Bold"/>
          <w:b/>
          <w:bCs/>
          <w:color w:val="000000"/>
          <w:sz w:val="24"/>
          <w:szCs w:val="24"/>
        </w:rPr>
        <w:t>Impact:</w:t>
      </w:r>
      <w:r>
        <w:rPr>
          <w:rFonts w:ascii="Arimo" w:hAnsi="Arimo" w:cs="Arimo" w:eastAsia="Arimo"/>
          <w:color w:val="000000"/>
          <w:sz w:val="24"/>
          <w:szCs w:val="24"/>
        </w:rPr>
        <w:t xml:space="preserve"> Explain how solving this problem benefits the user and the business.
</w:t>
      </w:r>
    </w:p>
    <w:p>
      <w:pPr>
        <w:numPr>
          <w:ilvl w:val="0"/>
          <w:numId w:val="1"/>
        </w:numPr>
        <w:spacing w:after="0" w:before="0" w:line="336" w:lineRule="auto"/>
        <w:jc w:val="start"/>
      </w:pPr>
      <w:r>
        <w:rPr>
          <w:rFonts w:ascii="Arimo Bold" w:hAnsi="Arimo Bold" w:cs="Arimo Bold" w:eastAsia="Arimo Bold"/>
          <w:b/>
          <w:bCs/>
          <w:color w:val="000000"/>
          <w:sz w:val="24"/>
          <w:szCs w:val="24"/>
        </w:rPr>
        <w:t>Success Metrics:</w:t>
      </w:r>
      <w:r>
        <w:rPr>
          <w:rFonts w:ascii="Arimo" w:hAnsi="Arimo" w:cs="Arimo" w:eastAsia="Arimo"/>
          <w:color w:val="000000"/>
          <w:sz w:val="24"/>
          <w:szCs w:val="24"/>
        </w:rPr>
        <w:t xml:space="preserve"> Define measurable outcomes that indicate problem resolution.
</w:t>
      </w:r>
    </w:p>
    <w:p>
      <w:pPr>
        <w:pBdr>
          <w:bottom w:val="single" w:color="bfc3c8" w:sz="6"/>
        </w:pBdr>
        <w:spacing w:after="120" w:before="120" w:line="0" w:lineRule="auto"/>
      </w:pPr>
    </w:p>
    <w:p>
      <w:pPr>
        <w:spacing w:after="120" w:before="120" w:line="336" w:lineRule="auto"/>
        <w:ind w:firstLine="0" w:start="0"/>
        <w:jc w:val="start"/>
      </w:pPr>
      <w:r>
        <w:rPr>
          <w:rFonts w:ascii="Arimo Bold" w:hAnsi="Arimo Bold" w:cs="Arimo Bold" w:eastAsia="Arimo Bold"/>
          <w:b/>
          <w:bCs/>
          <w:color w:val="000000"/>
          <w:sz w:val="36"/>
          <w:szCs w:val="36"/>
        </w:rPr>
        <w:t>Problem Statement Grid</w:t>
      </w:r>
      <w:r>
        <w:rPr>
          <w:rFonts w:ascii="Arimo" w:hAnsi="Arimo" w:cs="Arimo" w:eastAsia="Arimo"/>
          <w:color w:val="000000"/>
          <w:sz w:val="24"/>
          <w:szCs w:val="24"/>
        </w:rPr>
        <w:t xml:space="preserve">
</w:t>
      </w:r>
    </w:p>
    <w:tbl>
      <w:tblPr>
        <w:tblW w:w="9030" w:type="dxa"/>
        <w:tblBorders>
          <w:top w:val="single" w:color="ffffff" w:sz="6"/>
          <w:start w:color="ffffff" w:sz="6" w:val="single"/>
          <w:left w:val="single"/>
          <w:bottom w:val="single" w:color="ffffff" w:sz="6"/>
          <w:end w:color="ffffff" w:sz="6" w:val="single"/>
          <w:right w:val="single"/>
          <w:insideH w:val="single" w:color="ffffff" w:sz="6"/>
          <w:insideV w:val="single" w:color="ffffff" w:sz="6"/>
        </w:tblBorders>
      </w:tblPr>
      <w:tblGrid>
        <w:gridCol w:w="1505"/>
        <w:gridCol w:w="1505"/>
        <w:gridCol w:w="1505"/>
        <w:gridCol w:w="1505"/>
        <w:gridCol w:w="1505"/>
        <w:gridCol w:w="1505"/>
      </w:tblGrid>
      <w:tr>
        <w:tc>
          <w:tcPr>
            <w:tcW w:w="1505" w:type="dxa"/>
            <w:tcBorders>
              <w:top w:color="cccccc" w:sz="6" w:val="single"/>
              <w:start w:color="cccccc" w:sz="6" w:val="single"/>
              <w:bottom w:color="cccccc" w:sz="6" w:val="single"/>
              <w:end w:color="cccccc" w:sz="6" w:val="single"/>
            </w:tcBorders>
            <w:tcMar>
              <w:top w:w="60"/>
              <w:start w:w="60"/>
              <w:bottom w:w="60"/>
              <w:end w:w="60"/>
            </w:tcMar>
          </w:tcPr>
          <w:p>
            <w:pPr>
              <w:spacing w:after="120" w:before="120" w:line="336" w:lineRule="auto"/>
              <w:ind w:firstLine="0" w:start="0"/>
              <w:jc w:val="start"/>
            </w:pPr>
            <w:r>
              <w:rPr>
                <w:rFonts w:ascii="Arimo Bold" w:hAnsi="Arimo Bold" w:cs="Arimo Bold" w:eastAsia="Arimo Bold"/>
                <w:b/>
                <w:bCs/>
                <w:color w:val="000000"/>
                <w:sz w:val="17"/>
                <w:szCs w:val="17"/>
              </w:rPr>
              <w:t>Problem Statement ID</w:t>
            </w:r>
            <w:r>
              <w:rPr>
                <w:rFonts w:ascii="Arimo" w:hAnsi="Arimo" w:cs="Arimo" w:eastAsia="Arimo"/>
                <w:color w:val="000000"/>
                <w:sz w:val="24"/>
                <w:szCs w:val="24"/>
              </w:rPr>
              <w:t xml:space="preserve">
</w:t>
            </w:r>
          </w:p>
        </w:tc>
        <w:tc>
          <w:tcPr>
            <w:tcW w:w="1505" w:type="dxa"/>
            <w:tcBorders>
              <w:top w:color="cccccc" w:sz="6" w:val="single"/>
              <w:start w:color="cccccc" w:sz="6" w:val="single"/>
              <w:bottom w:color="cccccc" w:sz="6" w:val="single"/>
              <w:end w:color="cccccc" w:sz="6" w:val="single"/>
            </w:tcBorders>
            <w:tcMar>
              <w:top w:w="60"/>
              <w:start w:w="60"/>
              <w:bottom w:w="60"/>
              <w:end w:w="60"/>
            </w:tcMar>
          </w:tcPr>
          <w:p>
            <w:pPr>
              <w:spacing w:after="120" w:before="120" w:line="336" w:lineRule="auto"/>
              <w:ind w:firstLine="0" w:start="0"/>
              <w:jc w:val="start"/>
            </w:pPr>
            <w:r>
              <w:rPr>
                <w:rFonts w:ascii="Arimo Bold" w:hAnsi="Arimo Bold" w:cs="Arimo Bold" w:eastAsia="Arimo Bold"/>
                <w:b/>
                <w:bCs/>
                <w:color w:val="000000"/>
                <w:sz w:val="17"/>
                <w:szCs w:val="17"/>
              </w:rPr>
              <w:t>User Persona</w:t>
            </w:r>
            <w:r>
              <w:rPr>
                <w:rFonts w:ascii="Arimo" w:hAnsi="Arimo" w:cs="Arimo" w:eastAsia="Arimo"/>
                <w:color w:val="000000"/>
                <w:sz w:val="24"/>
                <w:szCs w:val="24"/>
              </w:rPr>
              <w:t xml:space="preserve">
</w:t>
            </w:r>
          </w:p>
        </w:tc>
        <w:tc>
          <w:tcPr>
            <w:tcW w:w="1505" w:type="dxa"/>
            <w:tcBorders>
              <w:top w:color="cccccc" w:sz="6" w:val="single"/>
              <w:start w:color="cccccc" w:sz="6" w:val="single"/>
              <w:bottom w:color="cccccc" w:sz="6" w:val="single"/>
              <w:end w:color="cccccc" w:sz="6" w:val="single"/>
            </w:tcBorders>
            <w:tcMar>
              <w:top w:w="60"/>
              <w:start w:w="60"/>
              <w:bottom w:w="60"/>
              <w:end w:w="60"/>
            </w:tcMar>
          </w:tcPr>
          <w:p>
            <w:pPr>
              <w:spacing w:after="120" w:before="120" w:line="336" w:lineRule="auto"/>
              <w:ind w:firstLine="0" w:start="0"/>
              <w:jc w:val="start"/>
            </w:pPr>
            <w:r>
              <w:rPr>
                <w:rFonts w:ascii="Arimo Bold" w:hAnsi="Arimo Bold" w:cs="Arimo Bold" w:eastAsia="Arimo Bold"/>
                <w:b/>
                <w:bCs/>
                <w:color w:val="000000"/>
                <w:sz w:val="17"/>
                <w:szCs w:val="17"/>
              </w:rPr>
              <w:t>User Goal</w:t>
            </w:r>
            <w:r>
              <w:rPr>
                <w:rFonts w:ascii="Arimo" w:hAnsi="Arimo" w:cs="Arimo" w:eastAsia="Arimo"/>
                <w:color w:val="000000"/>
                <w:sz w:val="24"/>
                <w:szCs w:val="24"/>
              </w:rPr>
              <w:t xml:space="preserve">
</w:t>
            </w:r>
          </w:p>
        </w:tc>
        <w:tc>
          <w:tcPr>
            <w:tcW w:w="1505" w:type="dxa"/>
            <w:tcBorders>
              <w:top w:color="cccccc" w:sz="6" w:val="single"/>
              <w:start w:color="cccccc" w:sz="6" w:val="single"/>
              <w:bottom w:color="cccccc" w:sz="6" w:val="single"/>
              <w:end w:color="cccccc" w:sz="6" w:val="single"/>
            </w:tcBorders>
            <w:tcMar>
              <w:top w:w="60"/>
              <w:start w:w="60"/>
              <w:bottom w:w="60"/>
              <w:end w:w="60"/>
            </w:tcMar>
          </w:tcPr>
          <w:p>
            <w:pPr>
              <w:spacing w:after="120" w:before="120" w:line="336" w:lineRule="auto"/>
              <w:ind w:firstLine="0" w:start="0"/>
              <w:jc w:val="start"/>
            </w:pPr>
            <w:r>
              <w:rPr>
                <w:rFonts w:ascii="Arimo Bold" w:hAnsi="Arimo Bold" w:cs="Arimo Bold" w:eastAsia="Arimo Bold"/>
                <w:b/>
                <w:bCs/>
                <w:color w:val="000000"/>
                <w:sz w:val="17"/>
                <w:szCs w:val="17"/>
              </w:rPr>
              <w:t>Pain Points</w:t>
            </w:r>
            <w:r>
              <w:rPr>
                <w:rFonts w:ascii="Arimo" w:hAnsi="Arimo" w:cs="Arimo" w:eastAsia="Arimo"/>
                <w:color w:val="000000"/>
                <w:sz w:val="24"/>
                <w:szCs w:val="24"/>
              </w:rPr>
              <w:t xml:space="preserve">
</w:t>
            </w:r>
          </w:p>
        </w:tc>
        <w:tc>
          <w:tcPr>
            <w:tcW w:w="1505" w:type="dxa"/>
            <w:tcBorders>
              <w:top w:color="cccccc" w:sz="6" w:val="single"/>
              <w:start w:color="cccccc" w:sz="6" w:val="single"/>
              <w:bottom w:color="cccccc" w:sz="6" w:val="single"/>
              <w:end w:color="cccccc" w:sz="6" w:val="single"/>
            </w:tcBorders>
            <w:tcMar>
              <w:top w:w="60"/>
              <w:start w:w="60"/>
              <w:bottom w:w="60"/>
              <w:end w:w="60"/>
            </w:tcMar>
          </w:tcPr>
          <w:p>
            <w:pPr>
              <w:spacing w:after="120" w:before="120" w:line="336" w:lineRule="auto"/>
              <w:ind w:firstLine="0" w:start="0"/>
              <w:jc w:val="start"/>
            </w:pPr>
            <w:r>
              <w:rPr>
                <w:rFonts w:ascii="Arimo Bold" w:hAnsi="Arimo Bold" w:cs="Arimo Bold" w:eastAsia="Arimo Bold"/>
                <w:b/>
                <w:bCs/>
                <w:color w:val="000000"/>
                <w:sz w:val="17"/>
                <w:szCs w:val="17"/>
              </w:rPr>
              <w:t>Impact</w:t>
            </w:r>
            <w:r>
              <w:rPr>
                <w:rFonts w:ascii="Arimo" w:hAnsi="Arimo" w:cs="Arimo" w:eastAsia="Arimo"/>
                <w:color w:val="000000"/>
                <w:sz w:val="24"/>
                <w:szCs w:val="24"/>
              </w:rPr>
              <w:t xml:space="preserve">
</w:t>
            </w:r>
          </w:p>
        </w:tc>
        <w:tc>
          <w:tcPr>
            <w:tcW w:w="1505" w:type="dxa"/>
            <w:tcBorders>
              <w:top w:color="cccccc" w:sz="6" w:val="single"/>
              <w:start w:color="cccccc" w:sz="6" w:val="single"/>
              <w:bottom w:color="cccccc" w:sz="6" w:val="single"/>
              <w:end w:color="cccccc" w:sz="6" w:val="single"/>
            </w:tcBorders>
            <w:tcMar>
              <w:top w:w="60"/>
              <w:start w:w="60"/>
              <w:bottom w:w="60"/>
              <w:end w:w="60"/>
            </w:tcMar>
          </w:tcPr>
          <w:p>
            <w:pPr>
              <w:spacing w:after="120" w:before="120" w:line="336" w:lineRule="auto"/>
              <w:ind w:firstLine="0" w:start="0"/>
              <w:jc w:val="start"/>
            </w:pPr>
            <w:r>
              <w:rPr>
                <w:rFonts w:ascii="Arimo Bold" w:hAnsi="Arimo Bold" w:cs="Arimo Bold" w:eastAsia="Arimo Bold"/>
                <w:b/>
                <w:bCs/>
                <w:color w:val="000000"/>
                <w:sz w:val="17"/>
                <w:szCs w:val="17"/>
              </w:rPr>
              <w:t>Success Metrics</w:t>
            </w:r>
            <w:r>
              <w:rPr>
                <w:rFonts w:ascii="Arimo" w:hAnsi="Arimo" w:cs="Arimo" w:eastAsia="Arimo"/>
                <w:color w:val="000000"/>
                <w:sz w:val="24"/>
                <w:szCs w:val="24"/>
              </w:rPr>
              <w:t xml:space="preserve">
</w:t>
            </w:r>
          </w:p>
        </w:tc>
      </w:tr>
      <w:tr>
        <w:tc>
          <w:tcPr>
            <w:tcW w:w="1505" w:type="dxa"/>
            <w:tcBorders>
              <w:top w:color="cccccc" w:sz="6" w:val="single"/>
              <w:start w:color="cccccc" w:sz="6" w:val="single"/>
              <w:bottom w:color="cccccc" w:sz="6" w:val="single"/>
              <w:end w:color="cccccc" w:sz="6" w:val="single"/>
            </w:tcBorders>
            <w:tcMar>
              <w:top w:w="60"/>
              <w:start w:w="60"/>
              <w:bottom w:w="60"/>
              <w:end w:w="60"/>
            </w:tcMar>
          </w:tcPr>
          <w:p>
            <w:pPr>
              <w:spacing w:after="120" w:before="120" w:line="336" w:lineRule="auto"/>
              <w:ind w:firstLine="0" w:start="0"/>
              <w:jc w:val="start"/>
            </w:pPr>
            <w:r>
              <w:rPr>
                <w:rFonts w:ascii="Arimo Bold" w:hAnsi="Arimo Bold" w:cs="Arimo Bold" w:eastAsia="Arimo Bold"/>
                <w:b/>
                <w:bCs/>
                <w:color w:val="000000"/>
                <w:sz w:val="17"/>
                <w:szCs w:val="17"/>
              </w:rPr>
              <w:t>PS-1 (The Beginner)</w:t>
            </w:r>
            <w:r>
              <w:rPr>
                <w:rFonts w:ascii="Arimo" w:hAnsi="Arimo" w:cs="Arimo" w:eastAsia="Arimo"/>
                <w:color w:val="000000"/>
                <w:sz w:val="24"/>
                <w:szCs w:val="24"/>
              </w:rPr>
              <w:t xml:space="preserve">
</w:t>
            </w:r>
          </w:p>
        </w:tc>
        <w:tc>
          <w:tcPr>
            <w:tcW w:w="1505" w:type="dxa"/>
            <w:tcBorders>
              <w:top w:color="cccccc" w:sz="6" w:val="single"/>
              <w:start w:color="cccccc" w:sz="6" w:val="single"/>
              <w:bottom w:color="cccccc" w:sz="6" w:val="single"/>
              <w:end w:color="cccccc" w:sz="6" w:val="single"/>
            </w:tcBorders>
            <w:tcMar>
              <w:top w:w="60"/>
              <w:start w:w="60"/>
              <w:bottom w:w="60"/>
              <w:end w:w="60"/>
            </w:tcMar>
          </w:tcPr>
          <w:p>
            <w:pPr>
              <w:spacing w:after="120" w:before="120" w:line="336" w:lineRule="auto"/>
              <w:ind w:firstLine="0" w:start="0"/>
              <w:jc w:val="start"/>
            </w:pPr>
            <w:r>
              <w:rPr>
                <w:rFonts w:ascii="Arimo" w:hAnsi="Arimo" w:cs="Arimo" w:eastAsia="Arimo"/>
                <w:color w:val="000000"/>
                <w:sz w:val="17"/>
                <w:szCs w:val="17"/>
              </w:rPr>
              <w:t>New investors with limited trading experience</w:t>
            </w:r>
            <w:r>
              <w:rPr>
                <w:rFonts w:ascii="Arimo" w:hAnsi="Arimo" w:cs="Arimo" w:eastAsia="Arimo"/>
                <w:color w:val="000000"/>
                <w:sz w:val="24"/>
                <w:szCs w:val="24"/>
              </w:rPr>
              <w:t xml:space="preserve">
</w:t>
            </w:r>
          </w:p>
        </w:tc>
        <w:tc>
          <w:tcPr>
            <w:tcW w:w="1505" w:type="dxa"/>
            <w:tcBorders>
              <w:top w:color="cccccc" w:sz="6" w:val="single"/>
              <w:start w:color="cccccc" w:sz="6" w:val="single"/>
              <w:bottom w:color="cccccc" w:sz="6" w:val="single"/>
              <w:end w:color="cccccc" w:sz="6" w:val="single"/>
            </w:tcBorders>
            <w:tcMar>
              <w:top w:w="60"/>
              <w:start w:w="60"/>
              <w:bottom w:w="60"/>
              <w:end w:w="60"/>
            </w:tcMar>
          </w:tcPr>
          <w:p>
            <w:pPr>
              <w:spacing w:after="120" w:before="120" w:line="336" w:lineRule="auto"/>
              <w:ind w:firstLine="0" w:start="0"/>
              <w:jc w:val="start"/>
            </w:pPr>
            <w:r>
              <w:rPr>
                <w:rFonts w:ascii="Arimo" w:hAnsi="Arimo" w:cs="Arimo" w:eastAsia="Arimo"/>
                <w:color w:val="000000"/>
                <w:sz w:val="17"/>
                <w:szCs w:val="17"/>
              </w:rPr>
              <w:t>Learn stock trading basics and make informed investment decisions</w:t>
            </w:r>
            <w:r>
              <w:rPr>
                <w:rFonts w:ascii="Arimo" w:hAnsi="Arimo" w:cs="Arimo" w:eastAsia="Arimo"/>
                <w:color w:val="000000"/>
                <w:sz w:val="24"/>
                <w:szCs w:val="24"/>
              </w:rPr>
              <w:t xml:space="preserve">
</w:t>
            </w:r>
          </w:p>
        </w:tc>
        <w:tc>
          <w:tcPr>
            <w:tcW w:w="1505" w:type="dxa"/>
            <w:tcBorders>
              <w:top w:color="cccccc" w:sz="6" w:val="single"/>
              <w:start w:color="cccccc" w:sz="6" w:val="single"/>
              <w:bottom w:color="cccccc" w:sz="6" w:val="single"/>
              <w:end w:color="cccccc" w:sz="6" w:val="single"/>
            </w:tcBorders>
            <w:tcMar>
              <w:top w:w="60"/>
              <w:start w:w="60"/>
              <w:bottom w:w="60"/>
              <w:end w:w="60"/>
            </w:tcMar>
          </w:tcPr>
          <w:p>
            <w:pPr>
              <w:spacing w:after="120" w:before="120" w:line="336" w:lineRule="auto"/>
              <w:ind w:firstLine="0" w:start="0"/>
              <w:jc w:val="start"/>
            </w:pPr>
            <w:r>
              <w:rPr>
                <w:rFonts w:ascii="Arimo" w:hAnsi="Arimo" w:cs="Arimo" w:eastAsia="Arimo"/>
                <w:color w:val="000000"/>
                <w:sz w:val="17"/>
                <w:szCs w:val="17"/>
              </w:rPr>
              <w:t>Overwhelmed by complex trading interfaces; lack of educational resources; difficulty understanding market trends</w:t>
            </w:r>
            <w:r>
              <w:rPr>
                <w:rFonts w:ascii="Arimo" w:hAnsi="Arimo" w:cs="Arimo" w:eastAsia="Arimo"/>
                <w:color w:val="000000"/>
                <w:sz w:val="24"/>
                <w:szCs w:val="24"/>
              </w:rPr>
              <w:t xml:space="preserve">
</w:t>
            </w:r>
          </w:p>
        </w:tc>
        <w:tc>
          <w:tcPr>
            <w:tcW w:w="1505" w:type="dxa"/>
            <w:tcBorders>
              <w:top w:color="cccccc" w:sz="6" w:val="single"/>
              <w:start w:color="cccccc" w:sz="6" w:val="single"/>
              <w:bottom w:color="cccccc" w:sz="6" w:val="single"/>
              <w:end w:color="cccccc" w:sz="6" w:val="single"/>
            </w:tcBorders>
            <w:tcMar>
              <w:top w:w="60"/>
              <w:start w:w="60"/>
              <w:bottom w:w="60"/>
              <w:end w:w="60"/>
            </w:tcMar>
          </w:tcPr>
          <w:p>
            <w:pPr>
              <w:spacing w:after="120" w:before="120" w:line="336" w:lineRule="auto"/>
              <w:ind w:firstLine="0" w:start="0"/>
              <w:jc w:val="start"/>
            </w:pPr>
            <w:r>
              <w:rPr>
                <w:rFonts w:ascii="Arimo" w:hAnsi="Arimo" w:cs="Arimo" w:eastAsia="Arimo"/>
                <w:color w:val="000000"/>
                <w:sz w:val="17"/>
                <w:szCs w:val="17"/>
              </w:rPr>
              <w:t>Increased confidence in trading; improved user retention through educational engagement</w:t>
            </w:r>
            <w:r>
              <w:rPr>
                <w:rFonts w:ascii="Arimo" w:hAnsi="Arimo" w:cs="Arimo" w:eastAsia="Arimo"/>
                <w:color w:val="000000"/>
                <w:sz w:val="24"/>
                <w:szCs w:val="24"/>
              </w:rPr>
              <w:t xml:space="preserve">
</w:t>
            </w:r>
          </w:p>
        </w:tc>
        <w:tc>
          <w:tcPr>
            <w:tcW w:w="1505" w:type="dxa"/>
            <w:tcBorders>
              <w:top w:color="cccccc" w:sz="6" w:val="single"/>
              <w:start w:color="cccccc" w:sz="6" w:val="single"/>
              <w:bottom w:color="cccccc" w:sz="6" w:val="single"/>
              <w:end w:color="cccccc" w:sz="6" w:val="single"/>
            </w:tcBorders>
            <w:tcMar>
              <w:top w:w="60"/>
              <w:start w:w="60"/>
              <w:bottom w:w="60"/>
              <w:end w:w="60"/>
            </w:tcMar>
          </w:tcPr>
          <w:p>
            <w:pPr>
              <w:spacing w:after="120" w:before="120" w:line="336" w:lineRule="auto"/>
              <w:ind w:firstLine="0" w:start="0"/>
              <w:jc w:val="start"/>
            </w:pPr>
            <w:r>
              <w:rPr>
                <w:rFonts w:ascii="Arimo" w:hAnsi="Arimo" w:cs="Arimo" w:eastAsia="Arimo"/>
                <w:color w:val="000000"/>
                <w:sz w:val="17"/>
                <w:szCs w:val="17"/>
              </w:rPr>
              <w:t>User onboarding completion rate; time spent on learning modules; first successful trade</w:t>
            </w:r>
            <w:r>
              <w:rPr>
                <w:rFonts w:ascii="Arimo" w:hAnsi="Arimo" w:cs="Arimo" w:eastAsia="Arimo"/>
                <w:color w:val="000000"/>
                <w:sz w:val="24"/>
                <w:szCs w:val="24"/>
              </w:rPr>
              <w:t xml:space="preserve">
</w:t>
            </w:r>
          </w:p>
        </w:tc>
      </w:tr>
      <w:tr>
        <w:tc>
          <w:tcPr>
            <w:tcW w:w="1505" w:type="dxa"/>
            <w:tcBorders>
              <w:top w:color="cccccc" w:sz="6" w:val="single"/>
              <w:start w:color="cccccc" w:sz="6" w:val="single"/>
              <w:bottom w:color="cccccc" w:sz="6" w:val="single"/>
              <w:end w:color="cccccc" w:sz="6" w:val="single"/>
            </w:tcBorders>
            <w:tcMar>
              <w:top w:w="60"/>
              <w:start w:w="60"/>
              <w:bottom w:w="60"/>
              <w:end w:w="60"/>
            </w:tcMar>
          </w:tcPr>
          <w:p>
            <w:pPr>
              <w:spacing w:after="120" w:before="120" w:line="336" w:lineRule="auto"/>
              <w:ind w:firstLine="0" w:start="0"/>
              <w:jc w:val="start"/>
            </w:pPr>
            <w:r>
              <w:rPr>
                <w:rFonts w:ascii="Arimo Bold" w:hAnsi="Arimo Bold" w:cs="Arimo Bold" w:eastAsia="Arimo Bold"/>
                <w:b/>
                <w:bCs/>
                <w:color w:val="000000"/>
                <w:sz w:val="17"/>
                <w:szCs w:val="17"/>
              </w:rPr>
              <w:t>PS-2 (The Advanced Trader)</w:t>
            </w:r>
            <w:r>
              <w:rPr>
                <w:rFonts w:ascii="Arimo" w:hAnsi="Arimo" w:cs="Arimo" w:eastAsia="Arimo"/>
                <w:color w:val="000000"/>
                <w:sz w:val="24"/>
                <w:szCs w:val="24"/>
              </w:rPr>
              <w:t xml:space="preserve">
</w:t>
            </w:r>
          </w:p>
        </w:tc>
        <w:tc>
          <w:tcPr>
            <w:tcW w:w="1505" w:type="dxa"/>
            <w:tcBorders>
              <w:top w:color="cccccc" w:sz="6" w:val="single"/>
              <w:start w:color="cccccc" w:sz="6" w:val="single"/>
              <w:bottom w:color="cccccc" w:sz="6" w:val="single"/>
              <w:end w:color="cccccc" w:sz="6" w:val="single"/>
            </w:tcBorders>
            <w:tcMar>
              <w:top w:w="60"/>
              <w:start w:w="60"/>
              <w:bottom w:w="60"/>
              <w:end w:w="60"/>
            </w:tcMar>
          </w:tcPr>
          <w:p>
            <w:pPr>
              <w:spacing w:after="120" w:before="120" w:line="336" w:lineRule="auto"/>
              <w:ind w:firstLine="0" w:start="0"/>
              <w:jc w:val="start"/>
            </w:pPr>
            <w:r>
              <w:rPr>
                <w:rFonts w:ascii="Arimo" w:hAnsi="Arimo" w:cs="Arimo" w:eastAsia="Arimo"/>
                <w:color w:val="000000"/>
                <w:sz w:val="17"/>
                <w:szCs w:val="17"/>
              </w:rPr>
              <w:t>Experienced traders seeking advanced analytics and automation</w:t>
            </w:r>
            <w:r>
              <w:rPr>
                <w:rFonts w:ascii="Arimo" w:hAnsi="Arimo" w:cs="Arimo" w:eastAsia="Arimo"/>
                <w:color w:val="000000"/>
                <w:sz w:val="24"/>
                <w:szCs w:val="24"/>
              </w:rPr>
              <w:t xml:space="preserve">
</w:t>
            </w:r>
          </w:p>
        </w:tc>
        <w:tc>
          <w:tcPr>
            <w:tcW w:w="1505" w:type="dxa"/>
            <w:tcBorders>
              <w:top w:color="cccccc" w:sz="6" w:val="single"/>
              <w:start w:color="cccccc" w:sz="6" w:val="single"/>
              <w:bottom w:color="cccccc" w:sz="6" w:val="single"/>
              <w:end w:color="cccccc" w:sz="6" w:val="single"/>
            </w:tcBorders>
            <w:tcMar>
              <w:top w:w="60"/>
              <w:start w:w="60"/>
              <w:bottom w:w="60"/>
              <w:end w:w="60"/>
            </w:tcMar>
          </w:tcPr>
          <w:p>
            <w:pPr>
              <w:spacing w:after="120" w:before="120" w:line="336" w:lineRule="auto"/>
              <w:ind w:firstLine="0" w:start="0"/>
              <w:jc w:val="start"/>
            </w:pPr>
            <w:r>
              <w:rPr>
                <w:rFonts w:ascii="Arimo" w:hAnsi="Arimo" w:cs="Arimo" w:eastAsia="Arimo"/>
                <w:color w:val="000000"/>
                <w:sz w:val="17"/>
                <w:szCs w:val="17"/>
              </w:rPr>
              <w:t>Optimize trading strategies using real-time data and analytics</w:t>
            </w:r>
            <w:r>
              <w:rPr>
                <w:rFonts w:ascii="Arimo" w:hAnsi="Arimo" w:cs="Arimo" w:eastAsia="Arimo"/>
                <w:color w:val="000000"/>
                <w:sz w:val="24"/>
                <w:szCs w:val="24"/>
              </w:rPr>
              <w:t xml:space="preserve">
</w:t>
            </w:r>
          </w:p>
        </w:tc>
        <w:tc>
          <w:tcPr>
            <w:tcW w:w="1505" w:type="dxa"/>
            <w:tcBorders>
              <w:top w:color="cccccc" w:sz="6" w:val="single"/>
              <w:start w:color="cccccc" w:sz="6" w:val="single"/>
              <w:bottom w:color="cccccc" w:sz="6" w:val="single"/>
              <w:end w:color="cccccc" w:sz="6" w:val="single"/>
            </w:tcBorders>
            <w:tcMar>
              <w:top w:w="60"/>
              <w:start w:w="60"/>
              <w:bottom w:w="60"/>
              <w:end w:w="60"/>
            </w:tcMar>
          </w:tcPr>
          <w:p>
            <w:pPr>
              <w:spacing w:after="120" w:before="120" w:line="336" w:lineRule="auto"/>
              <w:ind w:firstLine="0" w:start="0"/>
              <w:jc w:val="start"/>
            </w:pPr>
            <w:r>
              <w:rPr>
                <w:rFonts w:ascii="Arimo" w:hAnsi="Arimo" w:cs="Arimo" w:eastAsia="Arimo"/>
                <w:color w:val="000000"/>
                <w:sz w:val="17"/>
                <w:szCs w:val="17"/>
              </w:rPr>
              <w:t>Limited access to customizable dashboards; lack of automation tools; slow data visualization</w:t>
            </w:r>
            <w:r>
              <w:rPr>
                <w:rFonts w:ascii="Arimo" w:hAnsi="Arimo" w:cs="Arimo" w:eastAsia="Arimo"/>
                <w:color w:val="000000"/>
                <w:sz w:val="24"/>
                <w:szCs w:val="24"/>
              </w:rPr>
              <w:t xml:space="preserve">
</w:t>
            </w:r>
          </w:p>
        </w:tc>
        <w:tc>
          <w:tcPr>
            <w:tcW w:w="1505" w:type="dxa"/>
            <w:tcBorders>
              <w:top w:color="cccccc" w:sz="6" w:val="single"/>
              <w:start w:color="cccccc" w:sz="6" w:val="single"/>
              <w:bottom w:color="cccccc" w:sz="6" w:val="single"/>
              <w:end w:color="cccccc" w:sz="6" w:val="single"/>
            </w:tcBorders>
            <w:tcMar>
              <w:top w:w="60"/>
              <w:start w:w="60"/>
              <w:bottom w:w="60"/>
              <w:end w:w="60"/>
            </w:tcMar>
          </w:tcPr>
          <w:p>
            <w:pPr>
              <w:spacing w:after="120" w:before="120" w:line="336" w:lineRule="auto"/>
              <w:ind w:firstLine="0" w:start="0"/>
              <w:jc w:val="start"/>
            </w:pPr>
            <w:r>
              <w:rPr>
                <w:rFonts w:ascii="Arimo" w:hAnsi="Arimo" w:cs="Arimo" w:eastAsia="Arimo"/>
                <w:color w:val="000000"/>
                <w:sz w:val="17"/>
                <w:szCs w:val="17"/>
              </w:rPr>
              <w:t>Enhanced trading efficiency; higher engagement through advanced features</w:t>
            </w:r>
            <w:r>
              <w:rPr>
                <w:rFonts w:ascii="Arimo" w:hAnsi="Arimo" w:cs="Arimo" w:eastAsia="Arimo"/>
                <w:color w:val="000000"/>
                <w:sz w:val="24"/>
                <w:szCs w:val="24"/>
              </w:rPr>
              <w:t xml:space="preserve">
</w:t>
            </w:r>
          </w:p>
        </w:tc>
        <w:tc>
          <w:tcPr>
            <w:tcW w:w="1505" w:type="dxa"/>
            <w:tcBorders>
              <w:top w:color="cccccc" w:sz="6" w:val="single"/>
              <w:start w:color="cccccc" w:sz="6" w:val="single"/>
              <w:bottom w:color="cccccc" w:sz="6" w:val="single"/>
              <w:end w:color="cccccc" w:sz="6" w:val="single"/>
            </w:tcBorders>
            <w:tcMar>
              <w:top w:w="60"/>
              <w:start w:w="60"/>
              <w:bottom w:w="60"/>
              <w:end w:w="60"/>
            </w:tcMar>
          </w:tcPr>
          <w:p>
            <w:pPr>
              <w:spacing w:after="120" w:before="120" w:line="336" w:lineRule="auto"/>
              <w:ind w:firstLine="0" w:start="0"/>
              <w:jc w:val="start"/>
            </w:pPr>
            <w:r>
              <w:rPr>
                <w:rFonts w:ascii="Arimo" w:hAnsi="Arimo" w:cs="Arimo" w:eastAsia="Arimo"/>
                <w:color w:val="000000"/>
                <w:sz w:val="17"/>
                <w:szCs w:val="17"/>
              </w:rPr>
              <w:t>Frequency of dashboard customization; number of automated trades executed; user satisfaction score</w:t>
            </w: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pBdr>
          <w:bottom w:val="single" w:color="bfc3c8" w:sz="6"/>
        </w:pBdr>
        <w:spacing w:after="120" w:before="120" w:line="0" w:lineRule="auto"/>
      </w:pPr>
    </w:p>
    <w:p>
      <w:pPr>
        <w:spacing w:after="120" w:before="120" w:line="336" w:lineRule="auto"/>
        <w:ind w:firstLine="0" w:start="0"/>
        <w:jc w:val="start"/>
      </w:pPr>
      <w:r>
        <w:rPr>
          <w:rFonts w:ascii="Arimo Bold" w:hAnsi="Arimo Bold" w:cs="Arimo Bold" w:eastAsia="Arimo Bold"/>
          <w:b/>
          <w:bCs/>
          <w:color w:val="000000"/>
          <w:sz w:val="36"/>
          <w:szCs w:val="36"/>
        </w:rPr>
        <w:t>Development Workflow Guidance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Bold" w:hAnsi="Arimo Bold" w:cs="Arimo Bold" w:eastAsia="Arimo Bold"/>
          <w:b/>
          <w:bCs/>
          <w:color w:val="000000"/>
          <w:sz w:val="27"/>
          <w:szCs w:val="27"/>
        </w:rPr>
        <w:t>1. MongoDB Schema Design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Bold" w:hAnsi="Arimo Bold" w:cs="Arimo Bold" w:eastAsia="Arimo Bold"/>
          <w:b/>
          <w:bCs/>
          <w:color w:val="000000"/>
          <w:sz w:val="24"/>
          <w:szCs w:val="24"/>
        </w:rPr>
        <w:t>Goal:</w:t>
      </w:r>
      <w:r>
        <w:rPr>
          <w:rFonts w:ascii="Arimo" w:hAnsi="Arimo" w:cs="Arimo" w:eastAsia="Arimo"/>
          <w:color w:val="000000"/>
          <w:sz w:val="24"/>
          <w:szCs w:val="24"/>
        </w:rPr>
        <w:t xml:space="preserve"> Create scalable and flexible data models that support both beginner and advanced user needs.
</w:t>
      </w:r>
    </w:p>
    <w:p>
      <w:pPr>
        <w:spacing w:after="120" w:before="120" w:line="336" w:lineRule="auto"/>
        <w:ind w:firstLine="0" w:start="0"/>
        <w:jc w:val="start"/>
      </w:pPr>
      <w:r>
        <w:rPr>
          <w:rFonts w:ascii="Arimo Bold" w:hAnsi="Arimo Bold" w:cs="Arimo Bold" w:eastAsia="Arimo Bold"/>
          <w:b/>
          <w:bCs/>
          <w:color w:val="000000"/>
          <w:sz w:val="24"/>
          <w:szCs w:val="24"/>
        </w:rPr>
        <w:t>Key Collections:</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mo Bold" w:hAnsi="Arimo Bold" w:cs="Arimo Bold" w:eastAsia="Arimo Bold"/>
          <w:b/>
          <w:bCs/>
          <w:color w:val="000000"/>
          <w:sz w:val="24"/>
          <w:szCs w:val="24"/>
        </w:rPr>
        <w:t>Users</w:t>
      </w:r>
      <w:r>
        <w:rPr>
          <w:rFonts w:ascii="Arimo" w:hAnsi="Arimo" w:cs="Arimo" w:eastAsia="Arimo"/>
          <w:color w:val="000000"/>
          <w:sz w:val="24"/>
          <w:szCs w:val="24"/>
        </w:rPr>
        <w:t xml:space="preserve">
</w:t>
      </w:r>
    </w:p>
    <w:p>
      <w:pPr>
        <w:numPr>
          <w:ilvl w:val="1"/>
          <w:numId w:val="2"/>
        </w:numPr>
        <w:spacing w:after="0" w:before="0" w:line="336" w:lineRule="auto"/>
        <w:jc w:val="start"/>
      </w:pPr>
      <w:r>
        <w:rPr>
          <w:rFonts w:ascii="Arimo" w:hAnsi="Arimo" w:cs="Arimo" w:eastAsia="Arimo"/>
          <w:color w:val="000000"/>
          <w:sz w:val="24"/>
          <w:szCs w:val="24"/>
        </w:rPr>
        <w:t xml:space="preserve">Fields: userId, name, email, role, experienceLevel, preferences
</w:t>
      </w:r>
    </w:p>
    <w:p>
      <w:pPr>
        <w:numPr>
          <w:ilvl w:val="0"/>
          <w:numId w:val="2"/>
        </w:numPr>
        <w:spacing w:after="0" w:before="0" w:line="336" w:lineRule="auto"/>
        <w:jc w:val="start"/>
      </w:pPr>
      <w:r>
        <w:rPr>
          <w:rFonts w:ascii="Arimo Bold" w:hAnsi="Arimo Bold" w:cs="Arimo Bold" w:eastAsia="Arimo Bold"/>
          <w:b/>
          <w:bCs/>
          <w:color w:val="000000"/>
          <w:sz w:val="24"/>
          <w:szCs w:val="24"/>
        </w:rPr>
        <w:t>Stocks</w:t>
      </w:r>
      <w:r>
        <w:rPr>
          <w:rFonts w:ascii="Arimo" w:hAnsi="Arimo" w:cs="Arimo" w:eastAsia="Arimo"/>
          <w:color w:val="000000"/>
          <w:sz w:val="24"/>
          <w:szCs w:val="24"/>
        </w:rPr>
        <w:t xml:space="preserve">
</w:t>
      </w:r>
    </w:p>
    <w:p>
      <w:pPr>
        <w:numPr>
          <w:ilvl w:val="1"/>
          <w:numId w:val="2"/>
        </w:numPr>
        <w:spacing w:after="0" w:before="0" w:line="336" w:lineRule="auto"/>
        <w:jc w:val="start"/>
      </w:pPr>
      <w:r>
        <w:rPr>
          <w:rFonts w:ascii="Arimo" w:hAnsi="Arimo" w:cs="Arimo" w:eastAsia="Arimo"/>
          <w:color w:val="000000"/>
          <w:sz w:val="24"/>
          <w:szCs w:val="24"/>
        </w:rPr>
        <w:t xml:space="preserve">Fields: stockId, symbol, companyName, sector, priceHistory, marketCap
</w:t>
      </w:r>
    </w:p>
    <w:p>
      <w:pPr>
        <w:numPr>
          <w:ilvl w:val="0"/>
          <w:numId w:val="2"/>
        </w:numPr>
        <w:spacing w:after="0" w:before="0" w:line="336" w:lineRule="auto"/>
        <w:jc w:val="start"/>
      </w:pPr>
      <w:r>
        <w:rPr>
          <w:rFonts w:ascii="Arimo Bold" w:hAnsi="Arimo Bold" w:cs="Arimo Bold" w:eastAsia="Arimo Bold"/>
          <w:b/>
          <w:bCs/>
          <w:color w:val="000000"/>
          <w:sz w:val="24"/>
          <w:szCs w:val="24"/>
        </w:rPr>
        <w:t>Portfolios</w:t>
      </w:r>
      <w:r>
        <w:rPr>
          <w:rFonts w:ascii="Arimo" w:hAnsi="Arimo" w:cs="Arimo" w:eastAsia="Arimo"/>
          <w:color w:val="000000"/>
          <w:sz w:val="24"/>
          <w:szCs w:val="24"/>
        </w:rPr>
        <w:t xml:space="preserve">
</w:t>
      </w:r>
    </w:p>
    <w:p>
      <w:pPr>
        <w:numPr>
          <w:ilvl w:val="1"/>
          <w:numId w:val="2"/>
        </w:numPr>
        <w:spacing w:after="0" w:before="0" w:line="336" w:lineRule="auto"/>
        <w:jc w:val="start"/>
      </w:pPr>
      <w:r>
        <w:rPr>
          <w:rFonts w:ascii="Arimo" w:hAnsi="Arimo" w:cs="Arimo" w:eastAsia="Arimo"/>
          <w:color w:val="000000"/>
          <w:sz w:val="24"/>
          <w:szCs w:val="24"/>
        </w:rPr>
        <w:t xml:space="preserve">Fields: portfolioId, userId, holdings, performanceMetrics, riskProfile
</w:t>
      </w:r>
    </w:p>
    <w:p>
      <w:pPr>
        <w:numPr>
          <w:ilvl w:val="0"/>
          <w:numId w:val="2"/>
        </w:numPr>
        <w:spacing w:after="0" w:before="0" w:line="336" w:lineRule="auto"/>
        <w:jc w:val="start"/>
      </w:pPr>
      <w:r>
        <w:rPr>
          <w:rFonts w:ascii="Arimo Bold" w:hAnsi="Arimo Bold" w:cs="Arimo Bold" w:eastAsia="Arimo Bold"/>
          <w:b/>
          <w:bCs/>
          <w:color w:val="000000"/>
          <w:sz w:val="24"/>
          <w:szCs w:val="24"/>
        </w:rPr>
        <w:t>LearningModules</w:t>
      </w:r>
      <w:r>
        <w:rPr>
          <w:rFonts w:ascii="Arimo" w:hAnsi="Arimo" w:cs="Arimo" w:eastAsia="Arimo"/>
          <w:color w:val="000000"/>
          <w:sz w:val="24"/>
          <w:szCs w:val="24"/>
        </w:rPr>
        <w:t xml:space="preserve">
</w:t>
      </w:r>
    </w:p>
    <w:p>
      <w:pPr>
        <w:numPr>
          <w:ilvl w:val="1"/>
          <w:numId w:val="2"/>
        </w:numPr>
        <w:spacing w:after="0" w:before="0" w:line="336" w:lineRule="auto"/>
        <w:jc w:val="start"/>
      </w:pPr>
      <w:r>
        <w:rPr>
          <w:rFonts w:ascii="Arimo" w:hAnsi="Arimo" w:cs="Arimo" w:eastAsia="Arimo"/>
          <w:color w:val="000000"/>
          <w:sz w:val="24"/>
          <w:szCs w:val="24"/>
        </w:rPr>
        <w:t xml:space="preserve">Fields: moduleId, title, content, difficultyLevel, completionStatus
</w:t>
      </w:r>
    </w:p>
    <w:p>
      <w:pPr>
        <w:numPr>
          <w:ilvl w:val="0"/>
          <w:numId w:val="2"/>
        </w:numPr>
        <w:spacing w:after="0" w:before="0" w:line="336" w:lineRule="auto"/>
        <w:jc w:val="start"/>
      </w:pPr>
      <w:r>
        <w:rPr>
          <w:rFonts w:ascii="Arimo Bold" w:hAnsi="Arimo Bold" w:cs="Arimo Bold" w:eastAsia="Arimo Bold"/>
          <w:b/>
          <w:bCs/>
          <w:color w:val="000000"/>
          <w:sz w:val="24"/>
          <w:szCs w:val="24"/>
        </w:rPr>
        <w:t>Analytics</w:t>
      </w:r>
      <w:r>
        <w:rPr>
          <w:rFonts w:ascii="Arimo" w:hAnsi="Arimo" w:cs="Arimo" w:eastAsia="Arimo"/>
          <w:color w:val="000000"/>
          <w:sz w:val="24"/>
          <w:szCs w:val="24"/>
        </w:rPr>
        <w:t xml:space="preserve">
</w:t>
      </w:r>
    </w:p>
    <w:p>
      <w:pPr>
        <w:numPr>
          <w:ilvl w:val="1"/>
          <w:numId w:val="2"/>
        </w:numPr>
        <w:spacing w:after="0" w:before="0" w:line="336" w:lineRule="auto"/>
        <w:jc w:val="start"/>
      </w:pPr>
      <w:r>
        <w:rPr>
          <w:rFonts w:ascii="Arimo" w:hAnsi="Arimo" w:cs="Arimo" w:eastAsia="Arimo"/>
          <w:color w:val="000000"/>
          <w:sz w:val="24"/>
          <w:szCs w:val="24"/>
        </w:rPr>
        <w:t xml:space="preserve">Fields: analyticsId, userId, dataPoints, visualizationPreferences, automationRules
</w:t>
      </w:r>
    </w:p>
    <w:p>
      <w:pPr>
        <w:spacing w:after="120" w:before="120" w:line="336" w:lineRule="auto"/>
        <w:ind w:firstLine="0" w:start="0"/>
        <w:jc w:val="start"/>
      </w:pPr>
      <w:r>
        <w:rPr>
          <w:rFonts w:ascii="Arimo Bold" w:hAnsi="Arimo Bold" w:cs="Arimo Bold" w:eastAsia="Arimo Bold"/>
          <w:b/>
          <w:bCs/>
          <w:color w:val="000000"/>
          <w:sz w:val="24"/>
          <w:szCs w:val="24"/>
        </w:rPr>
        <w:t>Schema Design Principles:</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mo" w:hAnsi="Arimo" w:cs="Arimo" w:eastAsia="Arimo"/>
          <w:color w:val="000000"/>
          <w:sz w:val="24"/>
          <w:szCs w:val="24"/>
        </w:rPr>
        <w:t xml:space="preserve">Use references for user-to-portfolio relationships.
</w:t>
      </w:r>
    </w:p>
    <w:p>
      <w:pPr>
        <w:numPr>
          <w:ilvl w:val="0"/>
          <w:numId w:val="3"/>
        </w:numPr>
        <w:spacing w:after="0" w:before="0" w:line="336" w:lineRule="auto"/>
        <w:jc w:val="start"/>
      </w:pPr>
      <w:r>
        <w:rPr>
          <w:rFonts w:ascii="Arimo" w:hAnsi="Arimo" w:cs="Arimo" w:eastAsia="Arimo"/>
          <w:color w:val="000000"/>
          <w:sz w:val="24"/>
          <w:szCs w:val="24"/>
        </w:rPr>
        <w:t xml:space="preserve">Embed documents for performance-critical data (e.g., price history snapshots).
</w:t>
      </w:r>
    </w:p>
    <w:p>
      <w:pPr>
        <w:numPr>
          <w:ilvl w:val="0"/>
          <w:numId w:val="3"/>
        </w:numPr>
        <w:spacing w:after="0" w:before="0" w:line="336" w:lineRule="auto"/>
        <w:jc w:val="start"/>
      </w:pPr>
      <w:r>
        <w:rPr>
          <w:rFonts w:ascii="Arimo" w:hAnsi="Arimo" w:cs="Arimo" w:eastAsia="Arimo"/>
          <w:color w:val="000000"/>
          <w:sz w:val="24"/>
          <w:szCs w:val="24"/>
        </w:rPr>
        <w:t xml:space="preserve">Implement indexing on frequently queried fields such as symbol and userId.
</w:t>
      </w:r>
    </w:p>
    <w:p>
      <w:pPr>
        <w:numPr>
          <w:ilvl w:val="0"/>
          <w:numId w:val="3"/>
        </w:numPr>
        <w:spacing w:after="0" w:before="0" w:line="336" w:lineRule="auto"/>
        <w:jc w:val="start"/>
      </w:pPr>
      <w:r>
        <w:rPr>
          <w:rFonts w:ascii="Arimo" w:hAnsi="Arimo" w:cs="Arimo" w:eastAsia="Arimo"/>
          <w:color w:val="000000"/>
          <w:sz w:val="24"/>
          <w:szCs w:val="24"/>
        </w:rPr>
        <w:t xml:space="preserve">Ensure schema flexibility for future feature expansion (e.g., AI-driven insights).
</w:t>
      </w:r>
    </w:p>
    <w:p>
      <w:pPr>
        <w:pBdr>
          <w:bottom w:val="single" w:color="bfc3c8" w:sz="6"/>
        </w:pBdr>
        <w:spacing w:after="120" w:before="120" w:line="0" w:lineRule="auto"/>
      </w:pPr>
    </w:p>
    <w:p>
      <w:pPr>
        <w:spacing w:after="120" w:before="120" w:line="336" w:lineRule="auto"/>
        <w:ind w:firstLine="0" w:start="0"/>
        <w:jc w:val="start"/>
      </w:pPr>
      <w:r>
        <w:rPr>
          <w:rFonts w:ascii="Arimo Bold" w:hAnsi="Arimo Bold" w:cs="Arimo Bold" w:eastAsia="Arimo Bold"/>
          <w:b/>
          <w:bCs/>
          <w:color w:val="000000"/>
          <w:sz w:val="27"/>
          <w:szCs w:val="27"/>
        </w:rPr>
        <w:t>2. Frontend React Interface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Bold" w:hAnsi="Arimo Bold" w:cs="Arimo Bold" w:eastAsia="Arimo Bold"/>
          <w:b/>
          <w:bCs/>
          <w:color w:val="000000"/>
          <w:sz w:val="24"/>
          <w:szCs w:val="24"/>
        </w:rPr>
        <w:t>Goal:</w:t>
      </w:r>
      <w:r>
        <w:rPr>
          <w:rFonts w:ascii="Arimo" w:hAnsi="Arimo" w:cs="Arimo" w:eastAsia="Arimo"/>
          <w:color w:val="000000"/>
          <w:sz w:val="24"/>
          <w:szCs w:val="24"/>
        </w:rPr>
        <w:t xml:space="preserve"> Develop a responsive and intuitive interface tailored to both beginner and advanced users.
</w:t>
      </w:r>
    </w:p>
    <w:p>
      <w:pPr>
        <w:spacing w:after="120" w:before="120" w:line="336" w:lineRule="auto"/>
        <w:ind w:firstLine="0" w:start="0"/>
        <w:jc w:val="start"/>
      </w:pPr>
      <w:r>
        <w:rPr>
          <w:rFonts w:ascii="Arimo Bold" w:hAnsi="Arimo Bold" w:cs="Arimo Bold" w:eastAsia="Arimo Bold"/>
          <w:b/>
          <w:bCs/>
          <w:color w:val="000000"/>
          <w:sz w:val="24"/>
          <w:szCs w:val="24"/>
        </w:rPr>
        <w:t>Component Structure:</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mo Bold" w:hAnsi="Arimo Bold" w:cs="Arimo Bold" w:eastAsia="Arimo Bold"/>
          <w:b/>
          <w:bCs/>
          <w:color w:val="000000"/>
          <w:sz w:val="24"/>
          <w:szCs w:val="24"/>
        </w:rPr>
        <w:t>App Layout</w:t>
      </w:r>
      <w:r>
        <w:rPr>
          <w:rFonts w:ascii="Arimo" w:hAnsi="Arimo" w:cs="Arimo" w:eastAsia="Arimo"/>
          <w:color w:val="000000"/>
          <w:sz w:val="24"/>
          <w:szCs w:val="24"/>
        </w:rPr>
        <w:t xml:space="preserve">
</w:t>
      </w:r>
    </w:p>
    <w:p>
      <w:pPr>
        <w:numPr>
          <w:ilvl w:val="1"/>
          <w:numId w:val="4"/>
        </w:numPr>
        <w:spacing w:after="0" w:before="0" w:line="336" w:lineRule="auto"/>
        <w:jc w:val="start"/>
      </w:pPr>
      <w:r>
        <w:rPr>
          <w:rFonts w:ascii="Arimo" w:hAnsi="Arimo" w:cs="Arimo" w:eastAsia="Arimo"/>
          <w:color w:val="000000"/>
          <w:sz w:val="24"/>
          <w:szCs w:val="24"/>
        </w:rPr>
        <w:t xml:space="preserve">Navigation Bar (dynamic based on user role)
</w:t>
      </w:r>
    </w:p>
    <w:p>
      <w:pPr>
        <w:numPr>
          <w:ilvl w:val="1"/>
          <w:numId w:val="4"/>
        </w:numPr>
        <w:spacing w:after="0" w:before="0" w:line="336" w:lineRule="auto"/>
        <w:jc w:val="start"/>
      </w:pPr>
      <w:r>
        <w:rPr>
          <w:rFonts w:ascii="Arimo" w:hAnsi="Arimo" w:cs="Arimo" w:eastAsia="Arimo"/>
          <w:color w:val="000000"/>
          <w:sz w:val="24"/>
          <w:szCs w:val="24"/>
        </w:rPr>
        <w:t xml:space="preserve">Dashboard (Beginner vs. Advanced view)
</w:t>
      </w:r>
    </w:p>
    <w:p>
      <w:pPr>
        <w:numPr>
          <w:ilvl w:val="1"/>
          <w:numId w:val="4"/>
        </w:numPr>
        <w:spacing w:after="0" w:before="0" w:line="336" w:lineRule="auto"/>
        <w:jc w:val="start"/>
      </w:pPr>
      <w:r>
        <w:rPr>
          <w:rFonts w:ascii="Arimo" w:hAnsi="Arimo" w:cs="Arimo" w:eastAsia="Arimo"/>
          <w:color w:val="000000"/>
          <w:sz w:val="24"/>
          <w:szCs w:val="24"/>
        </w:rPr>
        <w:t xml:space="preserve">Notifications and Alerts
</w:t>
      </w:r>
    </w:p>
    <w:p>
      <w:pPr>
        <w:numPr>
          <w:ilvl w:val="0"/>
          <w:numId w:val="4"/>
        </w:numPr>
        <w:spacing w:after="0" w:before="0" w:line="336" w:lineRule="auto"/>
        <w:jc w:val="start"/>
      </w:pPr>
      <w:r>
        <w:rPr>
          <w:rFonts w:ascii="Arimo Bold" w:hAnsi="Arimo Bold" w:cs="Arimo Bold" w:eastAsia="Arimo Bold"/>
          <w:b/>
          <w:bCs/>
          <w:color w:val="000000"/>
          <w:sz w:val="24"/>
          <w:szCs w:val="24"/>
        </w:rPr>
        <w:t>Beginner View</w:t>
      </w:r>
      <w:r>
        <w:rPr>
          <w:rFonts w:ascii="Arimo" w:hAnsi="Arimo" w:cs="Arimo" w:eastAsia="Arimo"/>
          <w:color w:val="000000"/>
          <w:sz w:val="24"/>
          <w:szCs w:val="24"/>
        </w:rPr>
        <w:t xml:space="preserve">
</w:t>
      </w:r>
    </w:p>
    <w:p>
      <w:pPr>
        <w:numPr>
          <w:ilvl w:val="1"/>
          <w:numId w:val="4"/>
        </w:numPr>
        <w:spacing w:after="0" w:before="0" w:line="336" w:lineRule="auto"/>
        <w:jc w:val="start"/>
      </w:pPr>
      <w:r>
        <w:rPr>
          <w:rFonts w:ascii="Arimo" w:hAnsi="Arimo" w:cs="Arimo" w:eastAsia="Arimo"/>
          <w:color w:val="000000"/>
          <w:sz w:val="24"/>
          <w:szCs w:val="24"/>
        </w:rPr>
        <w:t xml:space="preserve">Learning Center (interactive tutorials, quizzes)
</w:t>
      </w:r>
    </w:p>
    <w:p>
      <w:pPr>
        <w:numPr>
          <w:ilvl w:val="1"/>
          <w:numId w:val="4"/>
        </w:numPr>
        <w:spacing w:after="0" w:before="0" w:line="336" w:lineRule="auto"/>
        <w:jc w:val="start"/>
      </w:pPr>
      <w:r>
        <w:rPr>
          <w:rFonts w:ascii="Arimo" w:hAnsi="Arimo" w:cs="Arimo" w:eastAsia="Arimo"/>
          <w:color w:val="000000"/>
          <w:sz w:val="24"/>
          <w:szCs w:val="24"/>
        </w:rPr>
        <w:t xml:space="preserve">Simplified Portfolio Overview
</w:t>
      </w:r>
    </w:p>
    <w:p>
      <w:pPr>
        <w:numPr>
          <w:ilvl w:val="1"/>
          <w:numId w:val="4"/>
        </w:numPr>
        <w:spacing w:after="0" w:before="0" w:line="336" w:lineRule="auto"/>
        <w:jc w:val="start"/>
      </w:pPr>
      <w:r>
        <w:rPr>
          <w:rFonts w:ascii="Arimo" w:hAnsi="Arimo" w:cs="Arimo" w:eastAsia="Arimo"/>
          <w:color w:val="000000"/>
          <w:sz w:val="24"/>
          <w:szCs w:val="24"/>
        </w:rPr>
        <w:t xml:space="preserve">Guided Trade Execution
</w:t>
      </w:r>
    </w:p>
    <w:p>
      <w:pPr>
        <w:numPr>
          <w:ilvl w:val="0"/>
          <w:numId w:val="4"/>
        </w:numPr>
        <w:spacing w:after="0" w:before="0" w:line="336" w:lineRule="auto"/>
        <w:jc w:val="start"/>
      </w:pPr>
      <w:r>
        <w:rPr>
          <w:rFonts w:ascii="Arimo Bold" w:hAnsi="Arimo Bold" w:cs="Arimo Bold" w:eastAsia="Arimo Bold"/>
          <w:b/>
          <w:bCs/>
          <w:color w:val="000000"/>
          <w:sz w:val="24"/>
          <w:szCs w:val="24"/>
        </w:rPr>
        <w:t>Advanced View</w:t>
      </w:r>
      <w:r>
        <w:rPr>
          <w:rFonts w:ascii="Arimo" w:hAnsi="Arimo" w:cs="Arimo" w:eastAsia="Arimo"/>
          <w:color w:val="000000"/>
          <w:sz w:val="24"/>
          <w:szCs w:val="24"/>
        </w:rPr>
        <w:t xml:space="preserve">
</w:t>
      </w:r>
    </w:p>
    <w:p>
      <w:pPr>
        <w:numPr>
          <w:ilvl w:val="1"/>
          <w:numId w:val="4"/>
        </w:numPr>
        <w:spacing w:after="0" w:before="0" w:line="336" w:lineRule="auto"/>
        <w:jc w:val="start"/>
      </w:pPr>
      <w:r>
        <w:rPr>
          <w:rFonts w:ascii="Arimo" w:hAnsi="Arimo" w:cs="Arimo" w:eastAsia="Arimo"/>
          <w:color w:val="000000"/>
          <w:sz w:val="24"/>
          <w:szCs w:val="24"/>
        </w:rPr>
        <w:t xml:space="preserve">Customizable Analytics Dashboard
</w:t>
      </w:r>
    </w:p>
    <w:p>
      <w:pPr>
        <w:numPr>
          <w:ilvl w:val="1"/>
          <w:numId w:val="4"/>
        </w:numPr>
        <w:spacing w:after="0" w:before="0" w:line="336" w:lineRule="auto"/>
        <w:jc w:val="start"/>
      </w:pPr>
      <w:r>
        <w:rPr>
          <w:rFonts w:ascii="Arimo" w:hAnsi="Arimo" w:cs="Arimo" w:eastAsia="Arimo"/>
          <w:color w:val="000000"/>
          <w:sz w:val="24"/>
          <w:szCs w:val="24"/>
        </w:rPr>
        <w:t xml:space="preserve">Real-Time Data Visualization (charts, heatmaps)
</w:t>
      </w:r>
    </w:p>
    <w:p>
      <w:pPr>
        <w:numPr>
          <w:ilvl w:val="1"/>
          <w:numId w:val="4"/>
        </w:numPr>
        <w:spacing w:after="0" w:before="0" w:line="336" w:lineRule="auto"/>
        <w:jc w:val="start"/>
      </w:pPr>
      <w:r>
        <w:rPr>
          <w:rFonts w:ascii="Arimo" w:hAnsi="Arimo" w:cs="Arimo" w:eastAsia="Arimo"/>
          <w:color w:val="000000"/>
          <w:sz w:val="24"/>
          <w:szCs w:val="24"/>
        </w:rPr>
        <w:t xml:space="preserve">Automation Settings Panel
</w:t>
      </w:r>
    </w:p>
    <w:p>
      <w:pPr>
        <w:numPr>
          <w:ilvl w:val="0"/>
          <w:numId w:val="4"/>
        </w:numPr>
        <w:spacing w:after="0" w:before="0" w:line="336" w:lineRule="auto"/>
        <w:jc w:val="start"/>
      </w:pPr>
      <w:r>
        <w:rPr>
          <w:rFonts w:ascii="Arimo Bold" w:hAnsi="Arimo Bold" w:cs="Arimo Bold" w:eastAsia="Arimo Bold"/>
          <w:b/>
          <w:bCs/>
          <w:color w:val="000000"/>
          <w:sz w:val="24"/>
          <w:szCs w:val="24"/>
        </w:rPr>
        <w:t>Shared Components</w:t>
      </w:r>
      <w:r>
        <w:rPr>
          <w:rFonts w:ascii="Arimo" w:hAnsi="Arimo" w:cs="Arimo" w:eastAsia="Arimo"/>
          <w:color w:val="000000"/>
          <w:sz w:val="24"/>
          <w:szCs w:val="24"/>
        </w:rPr>
        <w:t xml:space="preserve">
</w:t>
      </w:r>
    </w:p>
    <w:p>
      <w:pPr>
        <w:numPr>
          <w:ilvl w:val="1"/>
          <w:numId w:val="4"/>
        </w:numPr>
        <w:spacing w:after="0" w:before="0" w:line="336" w:lineRule="auto"/>
        <w:jc w:val="start"/>
      </w:pPr>
      <w:r>
        <w:rPr>
          <w:rFonts w:ascii="Arimo" w:hAnsi="Arimo" w:cs="Arimo" w:eastAsia="Arimo"/>
          <w:color w:val="000000"/>
          <w:sz w:val="24"/>
          <w:szCs w:val="24"/>
        </w:rPr>
        <w:t xml:space="preserve">Stock Search Bar
</w:t>
      </w:r>
    </w:p>
    <w:p>
      <w:pPr>
        <w:numPr>
          <w:ilvl w:val="1"/>
          <w:numId w:val="4"/>
        </w:numPr>
        <w:spacing w:after="0" w:before="0" w:line="336" w:lineRule="auto"/>
        <w:jc w:val="start"/>
      </w:pPr>
      <w:r>
        <w:rPr>
          <w:rFonts w:ascii="Arimo" w:hAnsi="Arimo" w:cs="Arimo" w:eastAsia="Arimo"/>
          <w:color w:val="000000"/>
          <w:sz w:val="24"/>
          <w:szCs w:val="24"/>
        </w:rPr>
        <w:t xml:space="preserve">Trade Modal
</w:t>
      </w:r>
    </w:p>
    <w:p>
      <w:pPr>
        <w:numPr>
          <w:ilvl w:val="1"/>
          <w:numId w:val="4"/>
        </w:numPr>
        <w:spacing w:after="0" w:before="0" w:line="336" w:lineRule="auto"/>
        <w:jc w:val="start"/>
      </w:pPr>
      <w:r>
        <w:rPr>
          <w:rFonts w:ascii="Arimo" w:hAnsi="Arimo" w:cs="Arimo" w:eastAsia="Arimo"/>
          <w:color w:val="000000"/>
          <w:sz w:val="24"/>
          <w:szCs w:val="24"/>
        </w:rPr>
        <w:t xml:space="preserve">User Profile Settings
</w:t>
      </w:r>
    </w:p>
    <w:p>
      <w:pPr>
        <w:spacing w:after="120" w:before="120" w:line="336" w:lineRule="auto"/>
        <w:ind w:firstLine="0" w:start="0"/>
        <w:jc w:val="start"/>
      </w:pPr>
      <w:r>
        <w:rPr>
          <w:rFonts w:ascii="Arimo Bold" w:hAnsi="Arimo Bold" w:cs="Arimo Bold" w:eastAsia="Arimo Bold"/>
          <w:b/>
          <w:bCs/>
          <w:color w:val="000000"/>
          <w:sz w:val="24"/>
          <w:szCs w:val="24"/>
        </w:rPr>
        <w:t>UI/UX Guidelines:</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mo" w:hAnsi="Arimo" w:cs="Arimo" w:eastAsia="Arimo"/>
          <w:color w:val="000000"/>
          <w:sz w:val="24"/>
          <w:szCs w:val="24"/>
        </w:rPr>
        <w:t xml:space="preserve">Maintain consistent design language using a component library (e.g., Material UI).
</w:t>
      </w:r>
    </w:p>
    <w:p>
      <w:pPr>
        <w:numPr>
          <w:ilvl w:val="0"/>
          <w:numId w:val="5"/>
        </w:numPr>
        <w:spacing w:after="0" w:before="0" w:line="336" w:lineRule="auto"/>
        <w:jc w:val="start"/>
      </w:pPr>
      <w:r>
        <w:rPr>
          <w:rFonts w:ascii="Arimo" w:hAnsi="Arimo" w:cs="Arimo" w:eastAsia="Arimo"/>
          <w:color w:val="000000"/>
          <w:sz w:val="24"/>
          <w:szCs w:val="24"/>
        </w:rPr>
        <w:t xml:space="preserve">Implement responsive design for mobile and desktop.
</w:t>
      </w:r>
    </w:p>
    <w:p>
      <w:pPr>
        <w:numPr>
          <w:ilvl w:val="0"/>
          <w:numId w:val="5"/>
        </w:numPr>
        <w:spacing w:after="0" w:before="0" w:line="336" w:lineRule="auto"/>
        <w:jc w:val="start"/>
      </w:pPr>
      <w:r>
        <w:rPr>
          <w:rFonts w:ascii="Arimo" w:hAnsi="Arimo" w:cs="Arimo" w:eastAsia="Arimo"/>
          <w:color w:val="000000"/>
          <w:sz w:val="24"/>
          <w:szCs w:val="24"/>
        </w:rPr>
        <w:t xml:space="preserve">Use React Context or Redux for global state management.
</w:t>
      </w:r>
    </w:p>
    <w:p>
      <w:pPr>
        <w:numPr>
          <w:ilvl w:val="0"/>
          <w:numId w:val="5"/>
        </w:numPr>
        <w:spacing w:after="0" w:before="0" w:line="336" w:lineRule="auto"/>
        <w:jc w:val="start"/>
      </w:pPr>
      <w:r>
        <w:rPr>
          <w:rFonts w:ascii="Arimo" w:hAnsi="Arimo" w:cs="Arimo" w:eastAsia="Arimo"/>
          <w:color w:val="000000"/>
          <w:sz w:val="24"/>
          <w:szCs w:val="24"/>
        </w:rPr>
        <w:t xml:space="preserve">Integrate API calls via Axios or Fetch for real-time data updates.
</w:t>
      </w:r>
    </w:p>
    <w:p>
      <w:pPr>
        <w:numPr>
          <w:ilvl w:val="0"/>
          <w:numId w:val="5"/>
        </w:numPr>
        <w:spacing w:after="0" w:before="0" w:line="336" w:lineRule="auto"/>
        <w:jc w:val="start"/>
      </w:pPr>
      <w:r>
        <w:rPr>
          <w:rFonts w:ascii="Arimo" w:hAnsi="Arimo" w:cs="Arimo" w:eastAsia="Arimo"/>
          <w:color w:val="000000"/>
          <w:sz w:val="24"/>
          <w:szCs w:val="24"/>
        </w:rPr>
        <w:t xml:space="preserve">Prioritize accessibility and performance optimization.
</w:t>
      </w:r>
    </w:p>
    <w:p>
      <w:pPr>
        <w:pBdr>
          <w:bottom w:val="single" w:color="bfc3c8" w:sz="6"/>
        </w:pBdr>
        <w:spacing w:after="120" w:before="120" w:line="0" w:lineRule="auto"/>
      </w:pPr>
    </w:p>
    <w:p>
      <w:pPr>
        <w:spacing w:after="120" w:before="120" w:line="336" w:lineRule="auto"/>
        <w:ind w:firstLine="0" w:start="0"/>
        <w:jc w:val="start"/>
      </w:pPr>
      <w:r>
        <w:rPr>
          <w:rFonts w:ascii="Arimo Bold" w:hAnsi="Arimo Bold" w:cs="Arimo Bold" w:eastAsia="Arimo Bold"/>
          <w:b/>
          <w:bCs/>
          <w:color w:val="000000"/>
          <w:sz w:val="36"/>
          <w:szCs w:val="36"/>
        </w:rPr>
        <w:t>Summary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The Define Problem Statements phase establishes a clear understanding of user needs and technical direction for the SB Stocks MERN stack application. By aligning problem statements with schema design and frontend architecture, the development team ensures a user-centered, scalable, and efficient product foundation.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Italics">
    <w:panose1 w:val="020B0704020202090204"/>
    <w:charset w:characterSet="1"/>
    <w:embedBoldItalic r:id="rId2"/>
  </w:font>
  <w:font w:name="Arimo">
    <w:panose1 w:val="020B0604020202020204"/>
    <w:charset w:characterSet="1"/>
    <w:embedRegular r:id="rId3"/>
  </w:font>
  <w:font w:name="Arimo Bold">
    <w:panose1 w:val="020B0704020202020204"/>
    <w:charset w:characterSet="1"/>
    <w:embedBold r:id="rId4"/>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2026-07-15T14:54:31Z</dcterms:created>
  <dc:creator>Apache POI</dc:creator>
  <dc:title>Define Problem Statements – SB Stocks MERN Stack Application</dc:title>
</cp:coreProperties>
</file>