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28"/>
        </w:rPr>
        <w:t>Use-Case Flow Specification</w:t>
      </w:r>
    </w:p>
    <w:p>
      <w:pPr>
        <w:spacing w:after="20"/>
        <w:jc w:val="center"/>
      </w:pPr>
      <w:r>
        <w:rPr>
          <w:b/>
          <w:sz w:val="17"/>
        </w:rPr>
        <w:t>Name: Varshini A   |   SRN: PES1UG24CS517   |   Section: I   |   Course: Software Engineering (UE24CS341A)</w:t>
      </w:r>
    </w:p>
    <w:p>
      <w:pPr>
        <w:spacing w:after="60"/>
        <w:jc w:val="center"/>
      </w:pPr>
      <w:r>
        <w:rPr>
          <w:b/>
          <w:sz w:val="18"/>
        </w:rPr>
        <w:t>Problem Statement: #28 - Inter-City Freight Load Matching Marketplace</w:t>
      </w:r>
    </w:p>
    <w:p>
      <w:pPr>
        <w:spacing w:after="20"/>
      </w:pPr>
      <w:r>
        <w:rPr>
          <w:b/>
        </w:rPr>
        <w:t xml:space="preserve">Use Case: </w:t>
      </w:r>
      <w:r>
        <w:t>UC-05 - Release Milestone Payment</w:t>
      </w:r>
    </w:p>
    <w:p>
      <w:pPr>
        <w:spacing w:after="20"/>
      </w:pPr>
      <w:r>
        <w:rPr>
          <w:b/>
        </w:rPr>
        <w:t xml:space="preserve">Goal: </w:t>
      </w:r>
      <w:r>
        <w:t>Release the escrowed milestone payment to the awarded Freight Carrier after the submitted electronic proof of delivery (e-POD) is verified, while recording the final shipment status and notifying the affected parties.</w:t>
      </w:r>
    </w:p>
    <w:p>
      <w:pPr>
        <w:spacing w:after="20"/>
      </w:pPr>
      <w:r>
        <w:rPr>
          <w:b/>
        </w:rPr>
        <w:t xml:space="preserve">Actors: </w:t>
      </w:r>
      <w:r>
        <w:t>Freight Carrier (primary), Payment Gateway (supporting external system), Shipper (secondary).</w:t>
      </w:r>
    </w:p>
    <w:p>
      <w:pPr>
        <w:spacing w:after="20"/>
      </w:pPr>
      <w:r>
        <w:rPr>
          <w:b/>
        </w:rPr>
        <w:t xml:space="preserve">Preconditions: </w:t>
      </w:r>
      <w:r>
        <w:t>The freight load has been posted and awarded; delivery is complete; the milestone payment is held in escrow for the awarded shipment.</w:t>
      </w:r>
    </w:p>
    <w:p>
      <w:pPr>
        <w:spacing w:after="20"/>
      </w:pPr>
      <w:r>
        <w:rPr>
          <w:b/>
        </w:rPr>
        <w:t xml:space="preserve">Trigger: </w:t>
      </w:r>
      <w:r>
        <w:t>The system receives the e-POD submitted by the awarded carrier through UC-04 (Submit Proof of Delivery).</w:t>
      </w:r>
    </w:p>
    <w:p>
      <w:pPr>
        <w:spacing w:after="20"/>
      </w:pPr>
      <w:r>
        <w:rPr>
          <w:b/>
        </w:rPr>
        <w:t xml:space="preserve">Postconditions: </w:t>
      </w:r>
      <w:r>
        <w:t>Success - payment is transferred, status becomes 'Delivered - Payment Released', and shipper/carrier are notified. Failure - no payment is released and the funds remain in escrow.</w:t>
      </w:r>
    </w:p>
    <w:p>
      <w:pPr>
        <w:spacing w:before="40" w:after="20"/>
      </w:pPr>
      <w:r>
        <w:rPr>
          <w:b/>
          <w:sz w:val="20"/>
        </w:rPr>
        <w:t>Main Success Scenario</w:t>
      </w:r>
    </w:p>
    <w:p>
      <w:pPr>
        <w:spacing w:after="0"/>
        <w:ind w:left="198" w:hanging="198"/>
      </w:pPr>
      <w:r>
        <w:rPr>
          <w:b/>
        </w:rPr>
        <w:t xml:space="preserve">1. </w:t>
      </w:r>
      <w:r>
        <w:t>The system receives the e-POD submitted by the awarded carrier in UC-04.</w:t>
      </w:r>
    </w:p>
    <w:p>
      <w:pPr>
        <w:spacing w:after="0"/>
        <w:ind w:left="198" w:hanging="198"/>
      </w:pPr>
      <w:r>
        <w:rPr>
          <w:b/>
        </w:rPr>
        <w:t xml:space="preserve">2. </w:t>
      </w:r>
      <w:r>
        <w:t>The system invokes UC-06 (Verify Proof of Delivery) to validate the digital signature, GPS geo-tag, and timestamp. [«include» UC-06]</w:t>
      </w:r>
    </w:p>
    <w:p>
      <w:pPr>
        <w:spacing w:after="0"/>
        <w:ind w:left="198" w:hanging="198"/>
      </w:pPr>
      <w:r>
        <w:rPr>
          <w:b/>
        </w:rPr>
        <w:t xml:space="preserve">3. </w:t>
      </w:r>
      <w:r>
        <w:t>UC-06 returns a successful verification result.</w:t>
      </w:r>
    </w:p>
    <w:p>
      <w:pPr>
        <w:spacing w:after="0"/>
        <w:ind w:left="198" w:hanging="198"/>
      </w:pPr>
      <w:r>
        <w:rPr>
          <w:b/>
        </w:rPr>
        <w:t xml:space="preserve">4. </w:t>
      </w:r>
      <w:r>
        <w:t>The system sends a payment-release instruction for the escrowed milestone amount to the Payment Gateway.</w:t>
      </w:r>
    </w:p>
    <w:p>
      <w:pPr>
        <w:spacing w:after="0"/>
        <w:ind w:left="198" w:hanging="198"/>
      </w:pPr>
      <w:r>
        <w:rPr>
          <w:b/>
        </w:rPr>
        <w:t xml:space="preserve">5. </w:t>
      </w:r>
      <w:r>
        <w:t>The Payment Gateway authenticates the request and processes the transfer to the carrier over an encrypted channel.</w:t>
      </w:r>
    </w:p>
    <w:p>
      <w:pPr>
        <w:spacing w:after="0"/>
        <w:ind w:left="198" w:hanging="198"/>
      </w:pPr>
      <w:r>
        <w:rPr>
          <w:b/>
        </w:rPr>
        <w:t xml:space="preserve">6. </w:t>
      </w:r>
      <w:r>
        <w:t>The system receives confirmation that the transfer completed within 60 seconds of the verified e-POD submission (NFR-001).</w:t>
      </w:r>
    </w:p>
    <w:p>
      <w:pPr>
        <w:spacing w:after="0"/>
        <w:ind w:left="198" w:hanging="198"/>
      </w:pPr>
      <w:r>
        <w:rPr>
          <w:b/>
        </w:rPr>
        <w:t xml:space="preserve">7. </w:t>
      </w:r>
      <w:r>
        <w:t>The system updates the shipment status to 'Delivered - Payment Released'.</w:t>
      </w:r>
    </w:p>
    <w:p>
      <w:pPr>
        <w:spacing w:after="0"/>
        <w:ind w:left="198" w:hanging="198"/>
      </w:pPr>
      <w:r>
        <w:rPr>
          <w:b/>
        </w:rPr>
        <w:t xml:space="preserve">8. </w:t>
      </w:r>
      <w:r>
        <w:t>The system sends payment-release confirmation to both the shipper and the carrier.</w:t>
      </w:r>
    </w:p>
    <w:p>
      <w:pPr>
        <w:spacing w:after="0"/>
        <w:ind w:left="198" w:hanging="198"/>
      </w:pPr>
      <w:r>
        <w:rPr>
          <w:b/>
        </w:rPr>
        <w:t xml:space="preserve">9. </w:t>
      </w:r>
      <w:r>
        <w:t>The use case ends successfully.</w:t>
      </w:r>
    </w:p>
    <w:p>
      <w:pPr>
        <w:spacing w:before="40" w:after="20"/>
      </w:pPr>
      <w:r>
        <w:rPr>
          <w:b/>
          <w:sz w:val="20"/>
        </w:rPr>
        <w:t>Alternate Flow - 3a. e-POD Verification Failure</w:t>
      </w:r>
    </w:p>
    <w:p>
      <w:pPr>
        <w:spacing w:after="0"/>
        <w:ind w:left="283" w:hanging="283"/>
      </w:pPr>
      <w:r>
        <w:rPr>
          <w:b/>
        </w:rPr>
        <w:t xml:space="preserve">3a1. </w:t>
      </w:r>
      <w:r>
        <w:t>UC-06 returns a failed verification result because one or more required e-POD components cannot be validated.</w:t>
      </w:r>
    </w:p>
    <w:p>
      <w:pPr>
        <w:spacing w:after="0"/>
        <w:ind w:left="283" w:hanging="283"/>
      </w:pPr>
      <w:r>
        <w:rPr>
          <w:b/>
        </w:rPr>
        <w:t xml:space="preserve">3a2. </w:t>
      </w:r>
      <w:r>
        <w:t>The system keeps the payment in escrow and does not send a payment-release instruction to the Payment Gateway.</w:t>
      </w:r>
    </w:p>
    <w:p>
      <w:pPr>
        <w:spacing w:after="0"/>
        <w:ind w:left="283" w:hanging="283"/>
      </w:pPr>
      <w:r>
        <w:rPr>
          <w:b/>
        </w:rPr>
        <w:t xml:space="preserve">3a3. </w:t>
      </w:r>
      <w:r>
        <w:t>The system notifies the carrier that verification failed and prompts resubmission through UC-08; UC-05 ends without releasing payment.</w:t>
      </w:r>
    </w:p>
    <w:p>
      <w:pPr>
        <w:spacing w:before="40" w:after="0"/>
      </w:pPr>
      <w:r>
        <w:rPr>
          <w:b/>
        </w:rPr>
        <w:t xml:space="preserve">Special Requirement: </w:t>
      </w:r>
      <w:r>
        <w:t>NFR-001 requires milestone payment disbursement within 60 seconds of verified e-POD submission and encrypted communication with the Payment Gateway.</w:t>
      </w:r>
    </w:p>
    <w:sectPr w:rsidR="00FC693F" w:rsidRPr="0006063C" w:rsidSect="00034616">
      <w:pgSz w:w="11906" w:h="16838"/>
      <w:pgMar w:top="567" w:right="652" w:bottom="567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Flow UC-05 - Problem 28</dc:title>
  <dc:subject>Software Engineering - Lab 1</dc:subject>
  <dc:creator>Varshini A</dc:creator>
  <cp:keywords/>
  <dc:description/>
  <cp:lastModifiedBy>Varshini A</cp:lastModifiedBy>
  <cp:revision>1</cp:revision>
  <dcterms:created xsi:type="dcterms:W3CDTF">2026-09-01T14:50:00Z</dcterms:created>
  <dcterms:modified xsi:type="dcterms:W3CDTF">2026-09-01T14:50:00Z</dcterms:modified>
  <cp:category/>
</cp:coreProperties>
</file>