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3C30708C">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197F31A6">
            <w:pPr>
              <w:jc w:val="center"/>
            </w:pPr>
            <w:r>
              <w:drawing>
                <wp:inline distT="0" distB="0" distL="114300" distR="114300">
                  <wp:extent cx="1974850" cy="25336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011C9D2F">
            <w:r>
              <w:rPr>
                <w:rFonts w:ascii="Calibri" w:hAnsi="Calibri" w:eastAsia="Calibri"/>
                <w:b/>
                <w:i w:val="0"/>
                <w:color w:val="1F4E79"/>
                <w:sz w:val="34"/>
              </w:rPr>
              <w:t>SIMATS ENGINEERING</w:t>
            </w:r>
          </w:p>
          <w:p w14:paraId="39A8E972">
            <w:r>
              <w:rPr>
                <w:rFonts w:ascii="Calibri" w:hAnsi="Calibri" w:eastAsia="Calibri"/>
                <w:b/>
                <w:i w:val="0"/>
                <w:color w:val="334155"/>
                <w:sz w:val="20"/>
              </w:rPr>
              <w:t>Department of Computer Science and Engineering</w:t>
            </w:r>
          </w:p>
          <w:p w14:paraId="05D9001F">
            <w:r>
              <w:rPr>
                <w:rFonts w:ascii="Calibri" w:hAnsi="Calibri" w:eastAsia="Calibri"/>
                <w:b/>
                <w:i w:val="0"/>
                <w:color w:val="2F6690"/>
                <w:sz w:val="24"/>
              </w:rPr>
              <w:t>CSA15 Cloud Computing and Big Data Analytics</w:t>
            </w:r>
          </w:p>
          <w:p w14:paraId="7FCB2CE7">
            <w:r>
              <w:rPr>
                <w:rFonts w:ascii="Calibri" w:hAnsi="Calibri" w:eastAsia="Calibri"/>
                <w:b/>
                <w:i w:val="0"/>
                <w:color w:val="1F4E79"/>
                <w:sz w:val="23"/>
              </w:rPr>
              <w:t>CO2 AT3 - Capstone Cloud Infrastructure Case Analysis and Defense</w:t>
            </w:r>
          </w:p>
          <w:p w14:paraId="0C5D3446">
            <w:r>
              <w:rPr>
                <w:rFonts w:ascii="Calibri" w:hAnsi="Calibri" w:eastAsia="Calibri"/>
                <w:b w:val="0"/>
                <w:i w:val="0"/>
                <w:color w:val="334155"/>
                <w:sz w:val="18"/>
              </w:rPr>
              <w:t>Editable student template for application-based cloud virtualization and SDDC/cloud operations defense</w:t>
            </w:r>
          </w:p>
        </w:tc>
      </w:tr>
    </w:tbl>
    <w:p w14:paraId="0625934D">
      <w:pPr>
        <w:spacing w:before="180" w:after="80"/>
      </w:pPr>
      <w:r>
        <w:rPr>
          <w:rFonts w:ascii="Calibri" w:hAnsi="Calibri" w:eastAsia="Calibri"/>
          <w:b/>
          <w:i w:val="0"/>
          <w:color w:val="1F4E79"/>
          <w:sz w:val="28"/>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22BE7C9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AEEFC9A">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F783C3">
            <w:r>
              <w:rPr>
                <w:rFonts w:ascii="Calibri" w:hAnsi="Calibri" w:eastAsia="Calibri"/>
                <w:b w:val="0"/>
                <w:i w:val="0"/>
                <w:color w:val="1F2937"/>
                <w:sz w:val="18"/>
              </w:rPr>
              <w:t>CSA15</w:t>
            </w:r>
          </w:p>
        </w:tc>
      </w:tr>
      <w:tr w14:paraId="05FB8EA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E4701B0">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018D65">
            <w:r>
              <w:rPr>
                <w:rFonts w:ascii="Calibri" w:hAnsi="Calibri" w:eastAsia="Calibri"/>
                <w:b w:val="0"/>
                <w:i w:val="0"/>
                <w:color w:val="1F2937"/>
                <w:sz w:val="18"/>
              </w:rPr>
              <w:t>Cloud Computing and Big Data Analytics</w:t>
            </w:r>
          </w:p>
        </w:tc>
      </w:tr>
      <w:tr w14:paraId="57C609D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FB56652">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89AF71">
            <w:r>
              <w:rPr>
                <w:rFonts w:ascii="Calibri" w:hAnsi="Calibri" w:eastAsia="Calibri"/>
                <w:b w:val="0"/>
                <w:i w:val="0"/>
                <w:color w:val="1F2937"/>
                <w:sz w:val="18"/>
              </w:rPr>
              <w:t>CO2 AT3 - Capstone Cloud Infrastructure Case Analysis and Defense</w:t>
            </w:r>
          </w:p>
        </w:tc>
      </w:tr>
      <w:tr w14:paraId="15E28F2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1C77C9C">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009BE49">
            <w:r>
              <w:rPr>
                <w:rFonts w:ascii="Calibri" w:hAnsi="Calibri" w:eastAsia="Calibri"/>
                <w:b w:val="0"/>
                <w:i w:val="0"/>
                <w:color w:val="1F2937"/>
                <w:sz w:val="18"/>
              </w:rPr>
              <w:t>Individual digital case analysis and infrastructure defense based on the same capstone title used in CO1, CO2 AT1 and CO2 AT2</w:t>
            </w:r>
          </w:p>
        </w:tc>
      </w:tr>
      <w:tr w14:paraId="3F470FC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6815172">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D6562F">
            <w:r>
              <w:rPr>
                <w:rFonts w:ascii="Calibri" w:hAnsi="Calibri" w:eastAsia="Calibri"/>
                <w:b w:val="0"/>
                <w:i w:val="0"/>
                <w:color w:val="1F2937"/>
                <w:sz w:val="18"/>
              </w:rPr>
              <w:t>Dr C. Rajesh Babu</w:t>
            </w:r>
          </w:p>
        </w:tc>
      </w:tr>
      <w:tr w14:paraId="63AC3E2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BCD2A5C">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90636B">
            <w:r>
              <w:rPr>
                <w:rFonts w:ascii="Calibri" w:hAnsi="Calibri" w:eastAsia="Calibri"/>
                <w:b w:val="0"/>
                <w:i w:val="0"/>
                <w:color w:val="1F2937"/>
                <w:sz w:val="18"/>
              </w:rPr>
              <w:t>SSETSCS415</w:t>
            </w:r>
          </w:p>
        </w:tc>
      </w:tr>
      <w:tr w14:paraId="58DCBA3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8CD3F08">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08A6B6">
            <w:r>
              <w:rPr>
                <w:rFonts w:ascii="Calibri" w:hAnsi="Calibri" w:eastAsia="Calibri"/>
                <w:b w:val="0"/>
                <w:i w:val="0"/>
                <w:color w:val="1F2937"/>
                <w:sz w:val="18"/>
              </w:rPr>
              <w:t>Completed DOCX template and GitHub repository link through Google Classroom</w:t>
            </w:r>
          </w:p>
        </w:tc>
      </w:tr>
    </w:tbl>
    <w:p w14:paraId="0C2D8ECC">
      <w:pPr>
        <w:spacing w:before="180" w:after="80"/>
      </w:pPr>
      <w:r>
        <w:rPr>
          <w:rFonts w:ascii="Calibri" w:hAnsi="Calibri" w:eastAsia="Calibri"/>
          <w:b/>
          <w:i w:val="0"/>
          <w:color w:val="1F4E79"/>
          <w:sz w:val="28"/>
        </w:rPr>
        <w:t>How This Template Works</w:t>
      </w:r>
    </w:p>
    <w:p w14:paraId="677DEF2D">
      <w:pPr>
        <w:pStyle w:val="23"/>
        <w:spacing w:after="40" w:line="254" w:lineRule="auto"/>
      </w:pPr>
      <w:r>
        <w:rPr>
          <w:rFonts w:ascii="Calibri" w:hAnsi="Calibri" w:eastAsia="Calibri"/>
          <w:b w:val="0"/>
          <w:i w:val="0"/>
          <w:color w:val="1F2937"/>
          <w:sz w:val="19"/>
        </w:rPr>
        <w:t>Use the same capstone title used in CO1, CO2 AT1 and CO2 AT2.</w:t>
      </w:r>
    </w:p>
    <w:p w14:paraId="02970550">
      <w:pPr>
        <w:pStyle w:val="23"/>
        <w:spacing w:after="40" w:line="254" w:lineRule="auto"/>
      </w:pPr>
      <w:r>
        <w:rPr>
          <w:rFonts w:ascii="Calibri" w:hAnsi="Calibri" w:eastAsia="Calibri"/>
          <w:b w:val="0"/>
          <w:i w:val="0"/>
          <w:color w:val="1F2937"/>
          <w:sz w:val="19"/>
        </w:rPr>
        <w:t>Do not recalculate all VM sizing or repeat all configuration screenshots. Summarize the final AT1/AT2 evidence and use it for design defense.</w:t>
      </w:r>
    </w:p>
    <w:p w14:paraId="5867DBE0">
      <w:pPr>
        <w:pStyle w:val="23"/>
        <w:spacing w:after="40" w:line="254" w:lineRule="auto"/>
      </w:pPr>
      <w:r>
        <w:rPr>
          <w:rFonts w:ascii="Calibri" w:hAnsi="Calibri" w:eastAsia="Calibri"/>
          <w:b w:val="0"/>
          <w:i w:val="0"/>
          <w:color w:val="1F2937"/>
          <w:sz w:val="19"/>
        </w:rPr>
        <w:t>Answer all five questions with application-oriented reasoning connected to the capstone product.</w:t>
      </w:r>
    </w:p>
    <w:p w14:paraId="4A705626">
      <w:pPr>
        <w:pStyle w:val="23"/>
        <w:spacing w:after="40" w:line="254" w:lineRule="auto"/>
      </w:pPr>
      <w:r>
        <w:rPr>
          <w:rFonts w:ascii="Calibri" w:hAnsi="Calibri" w:eastAsia="Calibri"/>
          <w:b w:val="0"/>
          <w:i w:val="0"/>
          <w:color w:val="1F2937"/>
          <w:sz w:val="19"/>
        </w:rPr>
        <w:t>Include sustainable cloud operation decisions wherever relevant: right-sized resources, log retention, storage lifecycle, scheduled shutdown, API-call reduction and VM/container/serverless comparison.</w:t>
      </w:r>
    </w:p>
    <w:p w14:paraId="0706A1D3">
      <w:pPr>
        <w:pStyle w:val="23"/>
        <w:spacing w:after="40" w:line="254" w:lineRule="auto"/>
      </w:pPr>
      <w:r>
        <w:rPr>
          <w:rFonts w:ascii="Calibri" w:hAnsi="Calibri" w:eastAsia="Calibri"/>
          <w:b w:val="0"/>
          <w:i w:val="0"/>
          <w:color w:val="1F2937"/>
          <w:sz w:val="19"/>
        </w:rPr>
        <w:t>Paste the final topology diagram in the given response area. The sample diagram is only a structure; redraw it for the student's own product.</w:t>
      </w:r>
    </w:p>
    <w:p w14:paraId="20C26179">
      <w:pPr>
        <w:pStyle w:val="23"/>
        <w:spacing w:after="40" w:line="254" w:lineRule="auto"/>
      </w:pPr>
      <w:r>
        <w:rPr>
          <w:rFonts w:ascii="Calibri" w:hAnsi="Calibri" w:eastAsia="Calibri"/>
          <w:b w:val="0"/>
          <w:i w:val="0"/>
          <w:color w:val="1F2937"/>
          <w:sz w:val="19"/>
        </w:rPr>
        <w:t>Upload this completed document and supporting evidence to GitHub, then submit the repository link through Google Classroom.</w:t>
      </w:r>
    </w:p>
    <w:tbl>
      <w:tblPr>
        <w:tblStyle w:val="12"/>
        <w:tblW w:w="10296" w:type="dxa"/>
        <w:jc w:val="center"/>
        <w:tblLayout w:type="fixed"/>
        <w:tblCellMar>
          <w:top w:w="0" w:type="dxa"/>
          <w:left w:w="108" w:type="dxa"/>
          <w:bottom w:w="0" w:type="dxa"/>
          <w:right w:w="108" w:type="dxa"/>
        </w:tblCellMar>
      </w:tblPr>
      <w:tblGrid>
        <w:gridCol w:w="10454"/>
      </w:tblGrid>
      <w:tr w14:paraId="4F3DC1DB">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7BF5F3DA">
            <w:r>
              <w:rPr>
                <w:rFonts w:ascii="Calibri" w:hAnsi="Calibri" w:eastAsia="Calibri"/>
                <w:b/>
                <w:i w:val="0"/>
                <w:color w:val="1F4E79"/>
                <w:sz w:val="19"/>
              </w:rPr>
              <w:t>Assessment Focus</w:t>
            </w:r>
          </w:p>
          <w:p w14:paraId="0A2366B8">
            <w:r>
              <w:rPr>
                <w:rFonts w:ascii="Calibri" w:hAnsi="Calibri" w:eastAsia="Calibri"/>
                <w:b w:val="0"/>
                <w:i w:val="0"/>
                <w:color w:val="1F2937"/>
                <w:sz w:val="18"/>
              </w:rPr>
              <w:t>AT1 answered what VM is required. AT2 showed configuration or simulation evidence. AT3 asks whether the student can defend the complete infrastructure design under application, security, operations and failure conditions.</w:t>
            </w:r>
          </w:p>
        </w:tc>
      </w:tr>
    </w:tbl>
    <w:p w14:paraId="4205DAF3">
      <w:pPr>
        <w:spacing w:before="180" w:after="80"/>
      </w:pPr>
      <w:r>
        <w:rPr>
          <w:rFonts w:ascii="Calibri" w:hAnsi="Calibri" w:eastAsia="Calibri"/>
          <w:b/>
          <w:i w:val="0"/>
          <w:color w:val="1F4E79"/>
          <w:sz w:val="28"/>
        </w:rPr>
        <w:t>Student and Capstone Details</w:t>
      </w:r>
    </w:p>
    <w:tbl>
      <w:tblPr>
        <w:tblStyle w:val="12"/>
        <w:tblW w:w="10296" w:type="dxa"/>
        <w:jc w:val="center"/>
        <w:tblLayout w:type="fixed"/>
        <w:tblCellMar>
          <w:top w:w="0" w:type="dxa"/>
          <w:left w:w="108" w:type="dxa"/>
          <w:bottom w:w="0" w:type="dxa"/>
          <w:right w:w="108" w:type="dxa"/>
        </w:tblCellMar>
      </w:tblPr>
      <w:tblGrid>
        <w:gridCol w:w="5227"/>
        <w:gridCol w:w="5227"/>
      </w:tblGrid>
      <w:tr w14:paraId="3758C70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B1783B9">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662BA8">
            <w:pPr>
              <w:rPr>
                <w:rFonts w:hint="default"/>
                <w:lang w:val="en-US"/>
              </w:rPr>
            </w:pPr>
            <w:r>
              <w:rPr>
                <w:rFonts w:hint="default"/>
                <w:lang w:val="en-US"/>
              </w:rPr>
              <w:t>K.Varshini</w:t>
            </w:r>
          </w:p>
        </w:tc>
      </w:tr>
      <w:tr w14:paraId="1BC25F6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F03D735">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510A32">
            <w:pPr>
              <w:rPr>
                <w:rFonts w:hint="default"/>
                <w:lang w:val="en-US"/>
              </w:rPr>
            </w:pPr>
            <w:r>
              <w:rPr>
                <w:rFonts w:hint="default"/>
                <w:lang w:val="en-US"/>
              </w:rPr>
              <w:t>192472358</w:t>
            </w:r>
          </w:p>
        </w:tc>
      </w:tr>
      <w:tr w14:paraId="4B1931D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09A85F9">
            <w:r>
              <w:rPr>
                <w:rFonts w:ascii="Calibri" w:hAnsi="Calibri" w:eastAsia="Calibri"/>
                <w:b/>
                <w:i w:val="0"/>
                <w:color w:val="1F4E79"/>
                <w:sz w:val="18"/>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0E90CB">
            <w:r>
              <w:rPr>
                <w:rFonts w:ascii="Calibri" w:hAnsi="Calibri" w:eastAsia="Calibri"/>
                <w:b w:val="0"/>
                <w:i w:val="0"/>
                <w:color w:val="1F2937"/>
                <w:sz w:val="18"/>
              </w:rPr>
              <w:t>Slot B</w:t>
            </w:r>
          </w:p>
        </w:tc>
      </w:tr>
      <w:tr w14:paraId="22BF265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0505BBD">
            <w:r>
              <w:rPr>
                <w:rFonts w:ascii="Calibri" w:hAnsi="Calibri" w:eastAsia="Calibri"/>
                <w:b/>
                <w:i w:val="0"/>
                <w:color w:val="1F4E79"/>
                <w:sz w:val="18"/>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8FA5C9">
            <w:pPr>
              <w:rPr>
                <w:rFonts w:hint="default" w:ascii="Calibri" w:hAnsi="Calibri" w:cs="Calibri"/>
              </w:rPr>
            </w:pPr>
            <w:r>
              <w:rPr>
                <w:rFonts w:hint="default" w:ascii="Calibri" w:hAnsi="Calibri" w:eastAsia="SimSun" w:cs="Calibri"/>
                <w:sz w:val="24"/>
                <w:szCs w:val="24"/>
              </w:rPr>
              <w:t>SkillHire: AI Resume Screening and Job-Fit Android App</w:t>
            </w:r>
          </w:p>
        </w:tc>
      </w:tr>
      <w:tr w14:paraId="62DCB96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B139FB7">
            <w:r>
              <w:rPr>
                <w:rFonts w:ascii="Calibri" w:hAnsi="Calibri" w:eastAsia="Calibri"/>
                <w:b/>
                <w:i w:val="0"/>
                <w:color w:val="1F4E79"/>
                <w:sz w:val="18"/>
              </w:rPr>
              <w:t>CO1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78DE42">
            <w:r>
              <w:rPr>
                <w:rFonts w:hint="default"/>
              </w:rPr>
              <w:t>https://github.com/varshinvarma1010/CSA1512</w:t>
            </w:r>
          </w:p>
        </w:tc>
      </w:tr>
      <w:tr w14:paraId="508900A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B7AF8A2">
            <w:r>
              <w:rPr>
                <w:rFonts w:ascii="Calibri" w:hAnsi="Calibri" w:eastAsia="Calibri"/>
                <w:b/>
                <w:i w:val="0"/>
                <w:color w:val="1F4E79"/>
                <w:sz w:val="18"/>
              </w:rPr>
              <w:t>CO2 AT1 VM Recommendation</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4A4A93">
            <w:r>
              <w:rPr>
                <w:rFonts w:ascii="Calibri" w:hAnsi="Calibri" w:eastAsia="Calibri"/>
                <w:b w:val="0"/>
                <w:i w:val="0"/>
                <w:color w:val="1F2937"/>
                <w:sz w:val="18"/>
              </w:rPr>
              <w:t>vCPU: _</w:t>
            </w:r>
            <w:r>
              <w:rPr>
                <w:rFonts w:hint="default"/>
                <w:b w:val="0"/>
                <w:i w:val="0"/>
                <w:color w:val="1F2937"/>
                <w:sz w:val="18"/>
                <w:lang w:val="en-US"/>
              </w:rPr>
              <w:t>2</w:t>
            </w:r>
            <w:r>
              <w:rPr>
                <w:rFonts w:ascii="Calibri" w:hAnsi="Calibri" w:eastAsia="Calibri"/>
                <w:b w:val="0"/>
                <w:i w:val="0"/>
                <w:color w:val="1F2937"/>
                <w:sz w:val="18"/>
              </w:rPr>
              <w:t>___    RAM: __</w:t>
            </w:r>
            <w:r>
              <w:rPr>
                <w:rFonts w:hint="default"/>
                <w:b w:val="0"/>
                <w:i w:val="0"/>
                <w:color w:val="1F2937"/>
                <w:sz w:val="18"/>
                <w:lang w:val="en-US"/>
              </w:rPr>
              <w:t>4</w:t>
            </w:r>
            <w:r>
              <w:rPr>
                <w:rFonts w:ascii="Calibri" w:hAnsi="Calibri" w:eastAsia="Calibri"/>
                <w:b w:val="0"/>
                <w:i w:val="0"/>
                <w:color w:val="1F2937"/>
                <w:sz w:val="18"/>
              </w:rPr>
              <w:t>__ GB    Storage: __</w:t>
            </w:r>
            <w:r>
              <w:rPr>
                <w:rFonts w:hint="default"/>
                <w:b w:val="0"/>
                <w:i w:val="0"/>
                <w:color w:val="1F2937"/>
                <w:sz w:val="18"/>
                <w:lang w:val="en-US"/>
              </w:rPr>
              <w:t>30</w:t>
            </w:r>
            <w:r>
              <w:rPr>
                <w:rFonts w:ascii="Calibri" w:hAnsi="Calibri" w:eastAsia="Calibri"/>
                <w:b w:val="0"/>
                <w:i w:val="0"/>
                <w:color w:val="1F2937"/>
                <w:sz w:val="18"/>
              </w:rPr>
              <w:t xml:space="preserve">__ GB    VM Class: </w:t>
            </w:r>
            <w:r>
              <w:rPr>
                <w:rFonts w:hint="default"/>
                <w:b w:val="0"/>
                <w:i w:val="0"/>
                <w:color w:val="1F2937"/>
                <w:sz w:val="18"/>
                <w:lang w:val="en-US"/>
              </w:rPr>
              <w:t>standard B2s(Asure)</w:t>
            </w:r>
            <w:r>
              <w:rPr>
                <w:rFonts w:ascii="Calibri" w:hAnsi="Calibri" w:eastAsia="Calibri"/>
                <w:b w:val="0"/>
                <w:i w:val="0"/>
                <w:color w:val="1F2937"/>
                <w:sz w:val="18"/>
              </w:rPr>
              <w:t>____</w:t>
            </w:r>
          </w:p>
        </w:tc>
      </w:tr>
      <w:tr w14:paraId="3582065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CD5AF7C">
            <w:r>
              <w:rPr>
                <w:rFonts w:ascii="Calibri" w:hAnsi="Calibri" w:eastAsia="Calibri"/>
                <w:b/>
                <w:i w:val="0"/>
                <w:color w:val="1F4E79"/>
                <w:sz w:val="18"/>
              </w:rPr>
              <w:t>CO2 AT2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EB2CEB">
            <w:r>
              <w:rPr>
                <w:rFonts w:hint="default"/>
              </w:rPr>
              <w:t>https://github.com/varshinvarma1010/CSA1512</w:t>
            </w:r>
          </w:p>
        </w:tc>
      </w:tr>
      <w:tr w14:paraId="08BCF3F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574D150">
            <w:r>
              <w:rPr>
                <w:rFonts w:ascii="Calibri" w:hAnsi="Calibri" w:eastAsia="Calibri"/>
                <w:b/>
                <w:i w:val="0"/>
                <w:color w:val="1F4E79"/>
                <w:sz w:val="18"/>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89B20B">
            <w:r>
              <w:rPr>
                <w:rFonts w:hint="default"/>
              </w:rPr>
              <w:t>https://github.com/varshinvarma1010/CSA1512</w:t>
            </w:r>
          </w:p>
        </w:tc>
      </w:tr>
      <w:tr w14:paraId="6587951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B9E0830">
            <w:r>
              <w:rPr>
                <w:rFonts w:ascii="Calibri" w:hAnsi="Calibri" w:eastAsia="Calibri"/>
                <w:b/>
                <w:i w:val="0"/>
                <w:color w:val="1F4E79"/>
                <w:sz w:val="18"/>
              </w:rPr>
              <w:t>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79B68E">
            <w:pPr>
              <w:rPr>
                <w:rFonts w:hint="default"/>
                <w:lang w:val="en-US"/>
              </w:rPr>
            </w:pPr>
            <w:r>
              <w:rPr>
                <w:rFonts w:hint="default"/>
                <w:lang w:val="en-US"/>
              </w:rPr>
              <w:t>3-08-2026</w:t>
            </w:r>
          </w:p>
        </w:tc>
      </w:tr>
    </w:tbl>
    <w:p w14:paraId="1897EB86">
      <w:pPr>
        <w:spacing w:before="180" w:after="80"/>
      </w:pPr>
      <w:r>
        <w:rPr>
          <w:rFonts w:ascii="Calibri" w:hAnsi="Calibri" w:eastAsia="Calibri"/>
          <w:b/>
          <w:i w:val="0"/>
          <w:color w:val="1F4E79"/>
          <w:sz w:val="28"/>
        </w:rPr>
        <w:t>Evidence Carry-Forward Summary</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35C6E287">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57830148">
            <w:pPr>
              <w:jc w:val="center"/>
            </w:pPr>
            <w:r>
              <w:rPr>
                <w:rFonts w:ascii="Calibri" w:hAnsi="Calibri" w:eastAsia="Calibri"/>
                <w:b/>
                <w:i w:val="0"/>
                <w:color w:val="FFFFFF"/>
                <w:sz w:val="16"/>
              </w:rPr>
              <w:t>Evidence Source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18F09EFE">
            <w:pPr>
              <w:jc w:val="center"/>
            </w:pPr>
            <w:r>
              <w:rPr>
                <w:rFonts w:ascii="Calibri" w:hAnsi="Calibri" w:eastAsia="Calibri"/>
                <w:b/>
                <w:i w:val="0"/>
                <w:color w:val="FFFFFF"/>
                <w:sz w:val="16"/>
              </w:rPr>
              <w:t>Student Entry</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6B3DAD19">
            <w:pPr>
              <w:jc w:val="center"/>
            </w:pPr>
            <w:r>
              <w:rPr>
                <w:rFonts w:ascii="Calibri" w:hAnsi="Calibri" w:eastAsia="Calibri"/>
                <w:b/>
                <w:i w:val="0"/>
                <w:color w:val="FFFFFF"/>
                <w:sz w:val="16"/>
              </w:rPr>
              <w:t>How It Supports AT3 Defense</w:t>
            </w:r>
          </w:p>
        </w:tc>
      </w:tr>
      <w:tr w14:paraId="7AF0894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556E42">
            <w:pPr>
              <w:keepNext w:val="0"/>
              <w:keepLines w:val="0"/>
              <w:widowControl/>
              <w:suppressLineNumbers w:val="0"/>
              <w:spacing w:line="360" w:lineRule="auto"/>
              <w:jc w:val="center"/>
              <w:rPr>
                <w:rFonts w:hint="default" w:ascii="Calibri" w:hAnsi="Calibri" w:cs="Calibri"/>
                <w:sz w:val="20"/>
                <w:szCs w:val="20"/>
              </w:rPr>
            </w:pPr>
            <w:r>
              <w:rPr>
                <w:rFonts w:hint="default" w:ascii="Calibri" w:hAnsi="Calibri" w:eastAsia="SimSun" w:cs="Calibri"/>
                <w:b/>
                <w:bCs/>
                <w:color w:val="1F2937"/>
                <w:kern w:val="0"/>
                <w:sz w:val="20"/>
                <w:szCs w:val="20"/>
                <w:lang w:val="en-US" w:eastAsia="zh-CN" w:bidi="ar"/>
              </w:rPr>
              <w:t>Evidence Source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D90811">
            <w:pPr>
              <w:keepNext w:val="0"/>
              <w:keepLines w:val="0"/>
              <w:widowControl/>
              <w:suppressLineNumbers w:val="0"/>
              <w:spacing w:line="360" w:lineRule="auto"/>
              <w:jc w:val="center"/>
              <w:rPr>
                <w:rFonts w:hint="default" w:ascii="Calibri" w:hAnsi="Calibri" w:cs="Calibri"/>
                <w:sz w:val="20"/>
                <w:szCs w:val="20"/>
              </w:rPr>
            </w:pPr>
            <w:r>
              <w:rPr>
                <w:rFonts w:hint="default" w:ascii="Calibri" w:hAnsi="Calibri" w:eastAsia="SimSun" w:cs="Calibri"/>
                <w:b/>
                <w:bCs/>
                <w:color w:val="1F2937"/>
                <w:kern w:val="0"/>
                <w:sz w:val="20"/>
                <w:szCs w:val="20"/>
                <w:lang w:val="en-US" w:eastAsia="zh-CN" w:bidi="ar"/>
              </w:rPr>
              <w:t>Student Entry</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245A6E">
            <w:pPr>
              <w:keepNext w:val="0"/>
              <w:keepLines w:val="0"/>
              <w:widowControl/>
              <w:suppressLineNumbers w:val="0"/>
              <w:spacing w:line="360" w:lineRule="auto"/>
              <w:jc w:val="center"/>
              <w:rPr>
                <w:rFonts w:hint="default" w:ascii="Calibri" w:hAnsi="Calibri" w:cs="Calibri"/>
                <w:sz w:val="20"/>
                <w:szCs w:val="20"/>
              </w:rPr>
            </w:pPr>
            <w:r>
              <w:rPr>
                <w:rFonts w:hint="default" w:ascii="Calibri" w:hAnsi="Calibri" w:eastAsia="SimSun" w:cs="Calibri"/>
                <w:b/>
                <w:bCs/>
                <w:color w:val="1F2937"/>
                <w:kern w:val="0"/>
                <w:sz w:val="20"/>
                <w:szCs w:val="20"/>
                <w:lang w:val="en-US" w:eastAsia="zh-CN" w:bidi="ar"/>
              </w:rPr>
              <w:t>How It Supports AT3 Defense</w:t>
            </w:r>
          </w:p>
        </w:tc>
      </w:tr>
      <w:tr w14:paraId="5C67C26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96F1340">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CO1 Concept Map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968E40">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Concept map completed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80DF61">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Shows cloud concepts used in project</w:t>
            </w:r>
          </w:p>
        </w:tc>
      </w:tr>
      <w:tr w14:paraId="087FA4D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C4DAAA">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CO2 AT1 Sizing Workbook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C74866">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Azure VM sizing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6E4368">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Justifies VM configuration</w:t>
            </w:r>
          </w:p>
        </w:tc>
      </w:tr>
      <w:tr w14:paraId="3576DB4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B8AEBA">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VM Calibration Sheet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ADEC8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CPU, RAM and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7E9D51">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Confirms selected VM meets workload</w:t>
            </w:r>
          </w:p>
        </w:tc>
      </w:tr>
      <w:tr w14:paraId="2DAA76A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5C0B63">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CO2 AT2 Practical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00620F">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Ubuntu VM screenshots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B84A7D">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color w:val="1F2937"/>
                <w:kern w:val="0"/>
                <w:sz w:val="20"/>
                <w:szCs w:val="20"/>
                <w:lang w:val="en-US" w:eastAsia="zh-CN" w:bidi="ar"/>
              </w:rPr>
              <w:t>Shows successful deployment</w:t>
            </w:r>
          </w:p>
        </w:tc>
      </w:tr>
    </w:tbl>
    <w:p w14:paraId="4B4C31D1">
      <w:pPr>
        <w:spacing w:before="180" w:after="80"/>
      </w:pPr>
      <w:r>
        <w:rPr>
          <w:rFonts w:ascii="Calibri" w:hAnsi="Calibri" w:eastAsia="Calibri"/>
          <w:b/>
          <w:i w:val="0"/>
          <w:color w:val="1F4E79"/>
          <w:sz w:val="28"/>
        </w:rPr>
        <w:t>Q1: Virtualization Value and Capstone Cloud Deployment Summary</w:t>
      </w:r>
    </w:p>
    <w:p w14:paraId="0708382F">
      <w:pPr>
        <w:spacing w:before="0" w:after="80" w:line="262" w:lineRule="auto"/>
      </w:pPr>
      <w:r>
        <w:rPr>
          <w:rFonts w:ascii="Calibri" w:hAnsi="Calibri" w:eastAsia="Calibri"/>
          <w:b w:val="0"/>
          <w:i w:val="0"/>
          <w:color w:val="1F2937"/>
          <w:sz w:val="20"/>
        </w:rPr>
        <w:t>Explain your capstone product, expected workload, cloud need and deployment context. Analyze how virtualization improves cost efficiency, resource utilization, workload isolation, infrastructure flexibility and cloud deployment readiness for your product.</w:t>
      </w:r>
    </w:p>
    <w:tbl>
      <w:tblPr>
        <w:tblStyle w:val="12"/>
        <w:tblW w:w="10296" w:type="dxa"/>
        <w:jc w:val="center"/>
        <w:tblLayout w:type="fixed"/>
        <w:tblCellMar>
          <w:top w:w="0" w:type="dxa"/>
          <w:left w:w="108" w:type="dxa"/>
          <w:bottom w:w="0" w:type="dxa"/>
          <w:right w:w="108" w:type="dxa"/>
        </w:tblCellMar>
      </w:tblPr>
      <w:tblGrid>
        <w:gridCol w:w="5227"/>
        <w:gridCol w:w="5227"/>
      </w:tblGrid>
      <w:tr w14:paraId="504A8B97">
        <w:tblPrEx>
          <w:tblCellMar>
            <w:top w:w="0" w:type="dxa"/>
            <w:left w:w="108" w:type="dxa"/>
            <w:bottom w:w="0" w:type="dxa"/>
            <w:right w:w="108" w:type="dxa"/>
          </w:tblCellMar>
        </w:tblPrEx>
        <w:trPr>
          <w:jc w:val="center"/>
        </w:trPr>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7E164458">
            <w:pPr>
              <w:jc w:val="center"/>
            </w:pPr>
            <w:r>
              <w:rPr>
                <w:rFonts w:ascii="Calibri" w:hAnsi="Calibri" w:eastAsia="Calibri"/>
                <w:b/>
                <w:i w:val="0"/>
                <w:color w:val="FFFFFF"/>
                <w:sz w:val="16"/>
              </w:rPr>
              <w:t>Design Point</w:t>
            </w:r>
          </w:p>
        </w:tc>
        <w:tc>
          <w:tcPr>
            <w:tcW w:w="6912" w:type="dxa"/>
            <w:tcBorders>
              <w:top w:val="single" w:color="1F4E79" w:sz="6" w:space="0"/>
              <w:left w:val="single" w:color="1F4E79" w:sz="6" w:space="0"/>
              <w:bottom w:val="single" w:color="1F4E79" w:sz="6" w:space="0"/>
              <w:right w:val="single" w:color="1F4E79" w:sz="6" w:space="0"/>
            </w:tcBorders>
            <w:shd w:val="clear" w:color="auto" w:fill="1F4E79"/>
          </w:tcPr>
          <w:p w14:paraId="06C0AAE2">
            <w:pPr>
              <w:jc w:val="center"/>
            </w:pPr>
            <w:r>
              <w:rPr>
                <w:rFonts w:ascii="Calibri" w:hAnsi="Calibri" w:eastAsia="Calibri"/>
                <w:b/>
                <w:i w:val="0"/>
                <w:color w:val="FFFFFF"/>
                <w:sz w:val="16"/>
              </w:rPr>
              <w:t>Student Response</w:t>
            </w:r>
          </w:p>
        </w:tc>
      </w:tr>
      <w:tr w14:paraId="44B6A91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B16359C">
            <w:pPr>
              <w:keepNext w:val="0"/>
              <w:keepLines w:val="0"/>
              <w:widowControl/>
              <w:suppressLineNumbers w:val="0"/>
              <w:spacing w:line="360" w:lineRule="auto"/>
              <w:jc w:val="left"/>
              <w:rPr>
                <w:rFonts w:hint="default" w:ascii="Calibri" w:hAnsi="Calibri" w:cs="Calibri"/>
                <w:b/>
                <w:bCs/>
                <w:sz w:val="16"/>
                <w:szCs w:val="16"/>
              </w:rPr>
            </w:pPr>
            <w:r>
              <w:rPr>
                <w:rFonts w:hint="default" w:ascii="Calibri" w:hAnsi="Calibri" w:eastAsia="SimSun" w:cs="Calibri"/>
                <w:b/>
                <w:bCs/>
                <w:color w:val="1F2937"/>
                <w:kern w:val="0"/>
                <w:sz w:val="16"/>
                <w:szCs w:val="16"/>
                <w:lang w:val="en-US" w:eastAsia="zh-CN" w:bidi="ar"/>
              </w:rPr>
              <w:t>Capstone Product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9EC2DA">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Your project name</w:t>
            </w:r>
          </w:p>
        </w:tc>
      </w:tr>
      <w:tr w14:paraId="31F8B8A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AF76262">
            <w:pPr>
              <w:keepNext w:val="0"/>
              <w:keepLines w:val="0"/>
              <w:widowControl/>
              <w:suppressLineNumbers w:val="0"/>
              <w:spacing w:line="360" w:lineRule="auto"/>
              <w:jc w:val="left"/>
              <w:rPr>
                <w:rFonts w:hint="default" w:ascii="Calibri" w:hAnsi="Calibri" w:cs="Calibri"/>
                <w:b/>
                <w:bCs/>
                <w:sz w:val="16"/>
                <w:szCs w:val="16"/>
              </w:rPr>
            </w:pPr>
            <w:r>
              <w:rPr>
                <w:rFonts w:hint="default" w:ascii="Calibri" w:hAnsi="Calibri" w:eastAsia="SimSun" w:cs="Calibri"/>
                <w:b/>
                <w:bCs/>
                <w:color w:val="1F2937"/>
                <w:kern w:val="0"/>
                <w:sz w:val="16"/>
                <w:szCs w:val="16"/>
                <w:lang w:val="en-US" w:eastAsia="zh-CN" w:bidi="ar"/>
              </w:rPr>
              <w:t>Expected Workload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3961D8">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Medium workload with multiple users</w:t>
            </w:r>
          </w:p>
        </w:tc>
      </w:tr>
      <w:tr w14:paraId="37380D8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9699182">
            <w:pPr>
              <w:keepNext w:val="0"/>
              <w:keepLines w:val="0"/>
              <w:widowControl/>
              <w:suppressLineNumbers w:val="0"/>
              <w:spacing w:line="360" w:lineRule="auto"/>
              <w:jc w:val="left"/>
              <w:rPr>
                <w:rFonts w:hint="default" w:ascii="Calibri" w:hAnsi="Calibri" w:cs="Calibri"/>
                <w:b/>
                <w:bCs/>
                <w:sz w:val="16"/>
                <w:szCs w:val="16"/>
              </w:rPr>
            </w:pPr>
            <w:r>
              <w:rPr>
                <w:rFonts w:hint="default" w:ascii="Calibri" w:hAnsi="Calibri" w:eastAsia="SimSun" w:cs="Calibri"/>
                <w:b/>
                <w:bCs/>
                <w:color w:val="1F2937"/>
                <w:kern w:val="0"/>
                <w:sz w:val="16"/>
                <w:szCs w:val="16"/>
                <w:lang w:val="en-US" w:eastAsia="zh-CN" w:bidi="ar"/>
              </w:rPr>
              <w:t>Cloud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99A844">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Scalable, reliable cloud infrastructure</w:t>
            </w:r>
          </w:p>
        </w:tc>
      </w:tr>
      <w:tr w14:paraId="2AF4AC3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0E6023">
            <w:pPr>
              <w:keepNext w:val="0"/>
              <w:keepLines w:val="0"/>
              <w:widowControl/>
              <w:suppressLineNumbers w:val="0"/>
              <w:spacing w:line="360" w:lineRule="auto"/>
              <w:jc w:val="left"/>
              <w:rPr>
                <w:rFonts w:hint="default" w:ascii="Calibri" w:hAnsi="Calibri" w:cs="Calibri"/>
                <w:b/>
                <w:bCs/>
                <w:sz w:val="16"/>
                <w:szCs w:val="16"/>
              </w:rPr>
            </w:pPr>
            <w:r>
              <w:rPr>
                <w:rFonts w:hint="default" w:ascii="Calibri" w:hAnsi="Calibri" w:eastAsia="SimSun" w:cs="Calibri"/>
                <w:b/>
                <w:bCs/>
                <w:color w:val="1F2937"/>
                <w:kern w:val="0"/>
                <w:sz w:val="16"/>
                <w:szCs w:val="16"/>
                <w:lang w:val="en-US" w:eastAsia="zh-CN" w:bidi="ar"/>
              </w:rPr>
              <w:t>Virtualization Value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2AF10A">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Multiple VMs can run on one physical server</w:t>
            </w:r>
          </w:p>
        </w:tc>
      </w:tr>
      <w:tr w14:paraId="7A344EB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40C7B5">
            <w:pPr>
              <w:keepNext w:val="0"/>
              <w:keepLines w:val="0"/>
              <w:widowControl/>
              <w:suppressLineNumbers w:val="0"/>
              <w:spacing w:line="360" w:lineRule="auto"/>
              <w:jc w:val="left"/>
              <w:rPr>
                <w:rFonts w:hint="default" w:ascii="Calibri" w:hAnsi="Calibri" w:cs="Calibri"/>
                <w:b/>
                <w:bCs/>
                <w:sz w:val="16"/>
                <w:szCs w:val="16"/>
              </w:rPr>
            </w:pPr>
            <w:r>
              <w:rPr>
                <w:rFonts w:hint="default" w:ascii="Calibri" w:hAnsi="Calibri" w:eastAsia="SimSun" w:cs="Calibri"/>
                <w:b/>
                <w:bCs/>
                <w:color w:val="1F2937"/>
                <w:kern w:val="0"/>
                <w:sz w:val="16"/>
                <w:szCs w:val="16"/>
                <w:lang w:val="en-US" w:eastAsia="zh-CN" w:bidi="ar"/>
              </w:rPr>
              <w:t>Cost &amp; Utilization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41933F">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Better hardware utilization and reduced cost</w:t>
            </w:r>
          </w:p>
        </w:tc>
      </w:tr>
      <w:tr w14:paraId="7A6908BE">
        <w:tblPrEx>
          <w:tblCellMar>
            <w:top w:w="0" w:type="dxa"/>
            <w:left w:w="108" w:type="dxa"/>
            <w:bottom w:w="0" w:type="dxa"/>
            <w:right w:w="108" w:type="dxa"/>
          </w:tblCellMar>
        </w:tblPrEx>
        <w:trPr>
          <w:trHeight w:val="90" w:hRule="atLeast"/>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72E634">
            <w:pPr>
              <w:keepNext w:val="0"/>
              <w:keepLines w:val="0"/>
              <w:widowControl/>
              <w:suppressLineNumbers w:val="0"/>
              <w:spacing w:line="360" w:lineRule="auto"/>
              <w:jc w:val="left"/>
              <w:rPr>
                <w:rFonts w:hint="default" w:ascii="Calibri" w:hAnsi="Calibri" w:cs="Calibri"/>
                <w:b/>
                <w:bCs/>
                <w:sz w:val="16"/>
                <w:szCs w:val="16"/>
              </w:rPr>
            </w:pPr>
            <w:r>
              <w:rPr>
                <w:rFonts w:hint="default" w:ascii="Calibri" w:hAnsi="Calibri" w:eastAsia="SimSun" w:cs="Calibri"/>
                <w:b/>
                <w:bCs/>
                <w:color w:val="1F2937"/>
                <w:kern w:val="0"/>
                <w:sz w:val="16"/>
                <w:szCs w:val="16"/>
                <w:lang w:val="en-US" w:eastAsia="zh-CN" w:bidi="ar"/>
              </w:rPr>
              <w:t>Isolation &amp; Flexibility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0C23B6">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Independent VM environment with easy scaling</w:t>
            </w:r>
          </w:p>
        </w:tc>
      </w:tr>
      <w:tr w14:paraId="713257B9">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65564399">
            <w:pPr>
              <w:rPr>
                <w:rFonts w:ascii="Calibri" w:hAnsi="Calibri" w:eastAsia="Calibri"/>
                <w:b/>
                <w:i w:val="0"/>
                <w:color w:val="1F4E79"/>
                <w:sz w:val="18"/>
              </w:rPr>
            </w:pPr>
            <w:r>
              <w:rPr>
                <w:rFonts w:ascii="Calibri" w:hAnsi="Calibri" w:eastAsia="Calibri"/>
                <w:b/>
                <w:i w:val="0"/>
                <w:color w:val="1F4E79"/>
                <w:sz w:val="18"/>
              </w:rPr>
              <w:t>Case Analysis Response: Write 8-12 technical lines connecting virtualization value to your capstone product.</w:t>
            </w:r>
          </w:p>
          <w:p w14:paraId="18993A97">
            <w:pPr>
              <w:spacing w:line="360" w:lineRule="auto"/>
            </w:pPr>
            <w:r>
              <w:rPr>
                <w:rFonts w:ascii="Calibri" w:hAnsi="Calibri" w:eastAsia="Calibri"/>
                <w:b w:val="0"/>
                <w:bCs/>
                <w:i w:val="0"/>
                <w:color w:val="000000" w:themeColor="text1"/>
                <w:sz w:val="18"/>
                <w14:textFill>
                  <w14:solidFill>
                    <w14:schemeClr w14:val="tx1"/>
                  </w14:solidFill>
                </w14:textFill>
              </w:rPr>
              <w:t>SkillHire is an AI-powered Android application that helps job seekers upload resumes and receive job recommendations based on AI-powered resume screening. The application is expected to serve around 100–500 users, requiring reliable computing resources, secure storage, and efficient processing. Virtualization enables multiple services to run on the same physical hardware while maintaining isolation between workloads. The selected Ubuntu Server virtual machine provides a stable platform for deploying the backend API, AI module, and database services. Virtualization also allows resources such as CPU, RAM, and storage to be allocated efficiently according to application demand, reducing infrastructure costs. If user traffic increases, additional virtual machines or containers can be deployed without affecting existing services. The use of virtualization improves system availability, simplifies maintenance, supports disaster recovery through snapshots, and prepares the application for future cloud scalability. Overall, virtualization provides flexibility, security, cost efficiency, and better resource utilization for the SkillHire application.</w:t>
            </w:r>
          </w:p>
        </w:tc>
      </w:tr>
    </w:tbl>
    <w:p w14:paraId="0CDB0A5F">
      <w:pPr>
        <w:spacing w:before="180" w:after="80"/>
      </w:pPr>
      <w:r>
        <w:rPr>
          <w:rFonts w:ascii="Calibri" w:hAnsi="Calibri" w:eastAsia="Calibri"/>
          <w:b/>
          <w:i w:val="0"/>
          <w:color w:val="1F4E79"/>
          <w:sz w:val="28"/>
        </w:rPr>
        <w:t>Q2: Rapid Provisioning, Testing and Virtual Machine Lifecycle Case</w:t>
      </w:r>
    </w:p>
    <w:p w14:paraId="57458FB1">
      <w:pPr>
        <w:spacing w:before="0" w:after="80" w:line="262" w:lineRule="auto"/>
      </w:pPr>
      <w:r>
        <w:rPr>
          <w:rFonts w:ascii="Calibri" w:hAnsi="Calibri" w:eastAsia="Calibri"/>
          <w:b w:val="0"/>
          <w:i w:val="0"/>
          <w:color w:val="1F2937"/>
          <w:sz w:val="20"/>
        </w:rPr>
        <w:t>Using your CO2 AT1 VM recommendation and CO2 AT2 practical evidence, explain how virtual machines, VM images, templates, snapshots, clones or containers support rapid provisioning, testing, deployment, rollback and maintenance for your capstone product.</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3C3922A6">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16582CD8">
            <w:pPr>
              <w:jc w:val="center"/>
            </w:pPr>
            <w:r>
              <w:rPr>
                <w:rFonts w:ascii="Calibri" w:hAnsi="Calibri" w:eastAsia="Calibri"/>
                <w:b/>
                <w:i w:val="0"/>
                <w:color w:val="FFFFFF"/>
                <w:sz w:val="16"/>
              </w:rPr>
              <w:t>Lifecycle Element</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23BA476E">
            <w:pPr>
              <w:jc w:val="center"/>
            </w:pPr>
            <w:r>
              <w:rPr>
                <w:rFonts w:ascii="Calibri" w:hAnsi="Calibri" w:eastAsia="Calibri"/>
                <w:b/>
                <w:i w:val="0"/>
                <w:color w:val="FFFFFF"/>
                <w:sz w:val="16"/>
              </w:rPr>
              <w:t>AT1/AT2 Evidence Used</w:t>
            </w:r>
          </w:p>
        </w:tc>
        <w:tc>
          <w:tcPr>
            <w:tcW w:w="41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648E509C">
            <w:pPr>
              <w:jc w:val="center"/>
            </w:pPr>
            <w:r>
              <w:rPr>
                <w:rFonts w:ascii="Calibri" w:hAnsi="Calibri" w:eastAsia="Calibri"/>
                <w:b/>
                <w:i w:val="0"/>
                <w:color w:val="FFFFFF"/>
                <w:sz w:val="16"/>
              </w:rPr>
              <w:t>Capstone Use / Justification</w:t>
            </w:r>
          </w:p>
        </w:tc>
      </w:tr>
      <w:tr w14:paraId="7CBF3F5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2388EB">
            <w:r>
              <w:rPr>
                <w:rFonts w:ascii="Calibri" w:hAnsi="Calibri" w:eastAsia="Calibri"/>
                <w:b/>
                <w:i w:val="0"/>
                <w:color w:val="1F4E79"/>
                <w:sz w:val="16"/>
              </w:rPr>
              <w:t>VM image or base environment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0DD46B">
            <w:pPr>
              <w:jc w:val="both"/>
              <w:rPr>
                <w:vanish/>
                <w:sz w:val="18"/>
                <w:szCs w:val="18"/>
              </w:rPr>
            </w:pPr>
          </w:p>
          <w:p w14:paraId="146516FE">
            <w:pPr>
              <w:jc w:val="both"/>
              <w:rPr>
                <w:rFonts w:hint="default"/>
                <w:sz w:val="18"/>
                <w:szCs w:val="18"/>
                <w:lang w:val="en-US"/>
              </w:rPr>
            </w:pPr>
            <w:r>
              <w:rPr>
                <w:rFonts w:hint="default"/>
                <w:sz w:val="18"/>
                <w:szCs w:val="18"/>
                <w:lang w:val="en-US"/>
              </w:rPr>
              <w:t>Ubuntu 24.04 Image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C3044C0">
            <w:pPr>
              <w:jc w:val="both"/>
              <w:rPr>
                <w:rFonts w:hint="default"/>
                <w:sz w:val="18"/>
                <w:szCs w:val="18"/>
                <w:lang w:val="en-US"/>
              </w:rPr>
            </w:pPr>
            <w:r>
              <w:rPr>
                <w:rFonts w:hint="default"/>
                <w:sz w:val="18"/>
                <w:szCs w:val="18"/>
                <w:lang w:val="en-US"/>
              </w:rPr>
              <w:t>Quick VM deployment</w:t>
            </w:r>
          </w:p>
        </w:tc>
      </w:tr>
      <w:tr w14:paraId="48EA065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693F33">
            <w:r>
              <w:rPr>
                <w:rFonts w:ascii="Calibri" w:hAnsi="Calibri" w:eastAsia="Calibri"/>
                <w:b/>
                <w:i w:val="0"/>
                <w:color w:val="1F4E79"/>
                <w:sz w:val="16"/>
              </w:rPr>
              <w:t>Template or repeatable setup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D90B90B">
            <w:pPr>
              <w:jc w:val="both"/>
              <w:rPr>
                <w:rFonts w:hint="default"/>
                <w:sz w:val="18"/>
                <w:szCs w:val="18"/>
                <w:lang w:val="en-US"/>
              </w:rPr>
            </w:pPr>
            <w:r>
              <w:rPr>
                <w:rFonts w:hint="default"/>
                <w:sz w:val="18"/>
                <w:szCs w:val="18"/>
                <w:lang w:val="en-US"/>
              </w:rPr>
              <w:t>Azure VM configuration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6F81EC3">
            <w:pPr>
              <w:jc w:val="both"/>
              <w:rPr>
                <w:rFonts w:hint="default"/>
                <w:sz w:val="18"/>
                <w:szCs w:val="18"/>
                <w:lang w:val="en-US"/>
              </w:rPr>
            </w:pPr>
            <w:r>
              <w:rPr>
                <w:rFonts w:hint="default"/>
                <w:sz w:val="18"/>
                <w:szCs w:val="18"/>
                <w:lang w:val="en-US"/>
              </w:rPr>
              <w:t>Reuse configuration</w:t>
            </w:r>
          </w:p>
        </w:tc>
      </w:tr>
      <w:tr w14:paraId="6D4EB27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DC44BB">
            <w:r>
              <w:rPr>
                <w:rFonts w:ascii="Calibri" w:hAnsi="Calibri" w:eastAsia="Calibri"/>
                <w:b/>
                <w:i w:val="0"/>
                <w:color w:val="1F4E79"/>
                <w:sz w:val="16"/>
              </w:rPr>
              <w:t>Snapshot / rollback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50BC21E">
            <w:pPr>
              <w:jc w:val="both"/>
              <w:rPr>
                <w:rFonts w:hint="default"/>
                <w:sz w:val="18"/>
                <w:szCs w:val="18"/>
                <w:lang w:val="en-US"/>
              </w:rPr>
            </w:pPr>
            <w:r>
              <w:rPr>
                <w:rFonts w:hint="default"/>
                <w:sz w:val="18"/>
                <w:szCs w:val="18"/>
                <w:lang w:val="en-US"/>
              </w:rPr>
              <w:t>VM snapshot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A1A0DE1">
            <w:pPr>
              <w:jc w:val="both"/>
              <w:rPr>
                <w:rFonts w:hint="default"/>
                <w:sz w:val="18"/>
                <w:szCs w:val="18"/>
                <w:lang w:val="en-US"/>
              </w:rPr>
            </w:pPr>
            <w:r>
              <w:rPr>
                <w:rFonts w:hint="default"/>
                <w:sz w:val="18"/>
                <w:szCs w:val="18"/>
                <w:lang w:val="en-US"/>
              </w:rPr>
              <w:t>Rollback after failure</w:t>
            </w:r>
          </w:p>
        </w:tc>
      </w:tr>
      <w:tr w14:paraId="38B9629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1788DF">
            <w:r>
              <w:rPr>
                <w:rFonts w:ascii="Calibri" w:hAnsi="Calibri" w:eastAsia="Calibri"/>
                <w:b/>
                <w:i w:val="0"/>
                <w:color w:val="1F4E79"/>
                <w:sz w:val="16"/>
              </w:rPr>
              <w:t>Clone / testing copy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92B721">
            <w:pPr>
              <w:jc w:val="both"/>
              <w:rPr>
                <w:rFonts w:hint="default"/>
                <w:sz w:val="18"/>
                <w:szCs w:val="18"/>
                <w:lang w:val="en-US"/>
              </w:rPr>
            </w:pPr>
            <w:r>
              <w:rPr>
                <w:rFonts w:hint="default"/>
                <w:sz w:val="18"/>
                <w:szCs w:val="18"/>
                <w:lang w:val="en-US"/>
              </w:rPr>
              <w:t>Duplicate VM</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12891BC">
            <w:pPr>
              <w:jc w:val="both"/>
              <w:rPr>
                <w:rFonts w:hint="default"/>
                <w:sz w:val="18"/>
                <w:szCs w:val="18"/>
                <w:lang w:val="en-US"/>
              </w:rPr>
            </w:pPr>
            <w:r>
              <w:rPr>
                <w:rFonts w:hint="default"/>
                <w:sz w:val="18"/>
                <w:szCs w:val="18"/>
                <w:lang w:val="en-US"/>
              </w:rPr>
              <w:t>Testing environment</w:t>
            </w:r>
          </w:p>
        </w:tc>
      </w:tr>
      <w:tr w14:paraId="79A48D7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576E4C">
            <w:r>
              <w:rPr>
                <w:rFonts w:ascii="Calibri" w:hAnsi="Calibri" w:eastAsia="Calibri"/>
                <w:b/>
                <w:i w:val="0"/>
                <w:color w:val="1F4E79"/>
                <w:sz w:val="16"/>
              </w:rPr>
              <w:t>Container or VM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2BA63A">
            <w:pPr>
              <w:jc w:val="both"/>
              <w:rPr>
                <w:rFonts w:hint="default"/>
                <w:sz w:val="18"/>
                <w:szCs w:val="18"/>
                <w:lang w:val="en-US"/>
              </w:rPr>
            </w:pPr>
            <w:r>
              <w:rPr>
                <w:rFonts w:hint="default"/>
                <w:sz w:val="18"/>
                <w:szCs w:val="18"/>
                <w:lang w:val="en-US"/>
              </w:rPr>
              <w:t>Virtual Machine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214BB7C">
            <w:pPr>
              <w:jc w:val="both"/>
              <w:rPr>
                <w:rFonts w:hint="default"/>
                <w:sz w:val="18"/>
                <w:szCs w:val="18"/>
                <w:lang w:val="en-US"/>
              </w:rPr>
            </w:pPr>
            <w:r>
              <w:rPr>
                <w:rFonts w:hint="default"/>
                <w:sz w:val="18"/>
                <w:szCs w:val="18"/>
                <w:lang w:val="en-US"/>
              </w:rPr>
              <w:t>Better OS-level control</w:t>
            </w:r>
          </w:p>
        </w:tc>
      </w:tr>
      <w:tr w14:paraId="6585FFC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215799">
            <w:r>
              <w:rPr>
                <w:rFonts w:ascii="Calibri" w:hAnsi="Calibri" w:eastAsia="Calibri"/>
                <w:b/>
                <w:i w:val="0"/>
                <w:color w:val="1F4E79"/>
                <w:sz w:val="16"/>
              </w:rPr>
              <w:t>Maintenance and update plan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8729F6">
            <w:pPr>
              <w:jc w:val="both"/>
              <w:rPr>
                <w:rFonts w:hint="default"/>
                <w:sz w:val="18"/>
                <w:szCs w:val="18"/>
                <w:lang w:val="en-US"/>
              </w:rPr>
            </w:pPr>
            <w:r>
              <w:rPr>
                <w:rFonts w:hint="default"/>
                <w:sz w:val="18"/>
                <w:szCs w:val="18"/>
                <w:lang w:val="en-US"/>
              </w:rPr>
              <w:t>Azure Updates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F8700DE">
            <w:pPr>
              <w:jc w:val="both"/>
              <w:rPr>
                <w:rFonts w:hint="default"/>
                <w:sz w:val="18"/>
                <w:szCs w:val="18"/>
                <w:lang w:val="en-US"/>
              </w:rPr>
            </w:pPr>
            <w:r>
              <w:rPr>
                <w:rFonts w:hint="default"/>
                <w:sz w:val="18"/>
                <w:szCs w:val="18"/>
                <w:lang w:val="en-US"/>
              </w:rPr>
              <w:t>Regular Patching</w:t>
            </w:r>
          </w:p>
        </w:tc>
      </w:tr>
      <w:tr w14:paraId="6D6EBC6B">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7B9ECBE">
            <w:r>
              <w:rPr>
                <w:rFonts w:ascii="Calibri" w:hAnsi="Calibri" w:eastAsia="Calibri"/>
                <w:b/>
                <w:i w:val="0"/>
                <w:color w:val="1F4E79"/>
                <w:sz w:val="18"/>
              </w:rPr>
              <w:t>Case Analysis Response: Explain how lifecycle practices reduce deployment delay and risk.</w:t>
            </w:r>
          </w:p>
          <w:p w14:paraId="3D4690F4">
            <w:pPr>
              <w:spacing w:line="360" w:lineRule="auto"/>
            </w:pPr>
            <w:r>
              <w:rPr>
                <w:sz w:val="18"/>
                <w:szCs w:val="18"/>
              </w:rPr>
              <w:t>Virtual machine lifecycle management plays an important role in reducing deployment time and operational risks. Ubuntu Server images provide a standardized environment that can be reused whenever new virtual machines are required. VM templates reduce manual configuration effort by providing identical server configurations. Snapshots create recovery points before software updates, allowing quick rollback if failures occur. Full VM clones provide isolated testing environments where new features can be evaluated without affecting production services. Docker containers package the backend API and AI resume screening module with all required dependencies, ensuring consistent execution across development and production environments. Regular software updates, automated backups, monitoring, and scheduled maintenance further improve system reliability. These lifecycle management practices reduce downtime, improve recovery capability, and simplify infrastructure management throughout the application lifecycle</w:t>
            </w:r>
            <w:r>
              <w:rPr>
                <w:rFonts w:hint="default"/>
                <w:sz w:val="18"/>
                <w:szCs w:val="18"/>
                <w:lang w:val="en-US"/>
              </w:rPr>
              <w:t>.</w:t>
            </w:r>
          </w:p>
        </w:tc>
      </w:tr>
    </w:tbl>
    <w:p w14:paraId="2271A22D"/>
    <w:p w14:paraId="151C9D54">
      <w:pPr>
        <w:spacing w:before="180" w:after="80"/>
      </w:pPr>
      <w:r>
        <w:rPr>
          <w:rFonts w:ascii="Calibri" w:hAnsi="Calibri" w:eastAsia="Calibri"/>
          <w:b/>
          <w:i w:val="0"/>
          <w:color w:val="1F4E79"/>
          <w:sz w:val="28"/>
        </w:rPr>
        <w:t>Q3: Final Cloud Deployment Topology and SOA/API Service Integration Case</w:t>
      </w:r>
    </w:p>
    <w:p w14:paraId="03799944">
      <w:pPr>
        <w:spacing w:before="0" w:after="80" w:line="262" w:lineRule="auto"/>
        <w:rPr>
          <w:rFonts w:ascii="Calibri" w:hAnsi="Calibri" w:eastAsia="Calibri"/>
          <w:b w:val="0"/>
          <w:i w:val="0"/>
          <w:color w:val="1F2937"/>
          <w:sz w:val="20"/>
        </w:rPr>
      </w:pPr>
      <w:r>
        <w:rPr>
          <w:rFonts w:ascii="Calibri" w:hAnsi="Calibri" w:eastAsia="Calibri"/>
          <w:b w:val="0"/>
          <w:i w:val="0"/>
          <w:color w:val="1F2937"/>
          <w:sz w:val="20"/>
        </w:rP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w:t>
      </w:r>
      <w:r>
        <w:rPr>
          <w:rFonts w:hint="default"/>
          <w:b w:val="0"/>
          <w:i w:val="0"/>
          <w:color w:val="1F2937"/>
          <w:sz w:val="20"/>
          <w:lang w:val="en-US"/>
        </w:rPr>
        <w:t xml:space="preserve"> </w:t>
      </w:r>
      <w:r>
        <w:rPr>
          <w:rFonts w:ascii="Calibri" w:hAnsi="Calibri" w:eastAsia="Calibri"/>
          <w:b w:val="0"/>
          <w:i w:val="0"/>
          <w:color w:val="1F2937"/>
          <w:sz w:val="20"/>
        </w:rPr>
        <w:t>design.</w:t>
      </w:r>
      <w:r>
        <w:rPr>
          <w:rFonts w:hint="default" w:ascii="Arial" w:hAnsi="Arial" w:eastAsia="Calibri" w:cs="Arial"/>
          <w:b w:val="0"/>
          <w:i w:val="0"/>
          <w:color w:val="1F2937"/>
          <w:sz w:val="20"/>
        </w:rPr>
        <w:t>→</w:t>
      </w:r>
    </w:p>
    <w:p w14:paraId="734A58C0">
      <w:pPr>
        <w:spacing w:before="0" w:after="80" w:line="262" w:lineRule="auto"/>
      </w:pPr>
    </w:p>
    <w:p w14:paraId="37745918">
      <w:pPr>
        <w:spacing w:before="0" w:after="80" w:line="262" w:lineRule="auto"/>
      </w:pPr>
    </w:p>
    <w:p w14:paraId="6A4B4758">
      <w:pPr>
        <w:spacing w:before="0" w:after="80" w:line="262" w:lineRule="auto"/>
      </w:pPr>
    </w:p>
    <w:p w14:paraId="00A3BD56">
      <w:pPr>
        <w:spacing w:before="0" w:after="80" w:line="262" w:lineRule="auto"/>
      </w:pPr>
    </w:p>
    <w:p w14:paraId="37DF4C42">
      <w:pPr>
        <w:spacing w:before="0" w:after="80" w:line="262" w:lineRule="auto"/>
      </w:pPr>
    </w:p>
    <w:p w14:paraId="162DA6F6">
      <w:pPr>
        <w:spacing w:before="0" w:after="80" w:line="262" w:lineRule="auto"/>
      </w:pPr>
    </w:p>
    <w:tbl>
      <w:tblPr>
        <w:tblStyle w:val="12"/>
        <w:tblW w:w="10296" w:type="dxa"/>
        <w:jc w:val="center"/>
        <w:tblLayout w:type="fixed"/>
        <w:tblCellMar>
          <w:top w:w="0" w:type="dxa"/>
          <w:left w:w="108" w:type="dxa"/>
          <w:bottom w:w="0" w:type="dxa"/>
          <w:right w:w="108" w:type="dxa"/>
        </w:tblCellMar>
      </w:tblPr>
      <w:tblGrid>
        <w:gridCol w:w="10454"/>
      </w:tblGrid>
      <w:tr w14:paraId="60DB5099">
        <w:tblPrEx>
          <w:tblCellMar>
            <w:top w:w="0" w:type="dxa"/>
            <w:left w:w="108" w:type="dxa"/>
            <w:bottom w:w="0" w:type="dxa"/>
            <w:right w:w="108" w:type="dxa"/>
          </w:tblCellMar>
        </w:tblPrEx>
        <w:trPr>
          <w:jc w:val="center"/>
        </w:trPr>
        <w:tc>
          <w:tcPr>
            <w:tcW w:w="10296" w:type="dxa"/>
            <w:tcBorders>
              <w:top w:val="single" w:color="B7C9D9" w:sz="6" w:space="0"/>
              <w:left w:val="single" w:color="B7C9D9" w:sz="6" w:space="0"/>
              <w:bottom w:val="single" w:color="B7C9D9" w:sz="6" w:space="0"/>
              <w:right w:val="single" w:color="B7C9D9" w:sz="6" w:space="0"/>
            </w:tcBorders>
            <w:shd w:val="clear" w:color="auto" w:fill="FFFFFF"/>
          </w:tcPr>
          <w:p w14:paraId="5C316BDF">
            <w:pPr>
              <w:spacing w:before="0" w:after="80" w:line="262" w:lineRule="auto"/>
              <w:rPr>
                <w:sz w:val="16"/>
              </w:rPr>
            </w:pPr>
          </w:p>
          <w:p w14:paraId="57AB6307">
            <w:pPr>
              <w:spacing w:before="0" w:after="80" w:line="262" w:lineRule="auto"/>
              <w:rPr>
                <w:sz w:val="16"/>
              </w:rPr>
            </w:pPr>
            <w:r>
              <w:rPr>
                <w:sz w:val="16"/>
              </w:rPr>
              <w:drawing>
                <wp:inline distT="0" distB="0" distL="114300" distR="114300">
                  <wp:extent cx="5391150" cy="428625"/>
                  <wp:effectExtent l="0" t="0" r="3810" b="1333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9"/>
                          <a:stretch>
                            <a:fillRect/>
                          </a:stretch>
                        </pic:blipFill>
                        <pic:spPr>
                          <a:xfrm>
                            <a:off x="0" y="0"/>
                            <a:ext cx="5391150" cy="428625"/>
                          </a:xfrm>
                          <a:prstGeom prst="rect">
                            <a:avLst/>
                          </a:prstGeom>
                          <a:noFill/>
                          <a:ln>
                            <a:noFill/>
                          </a:ln>
                        </pic:spPr>
                      </pic:pic>
                    </a:graphicData>
                  </a:graphic>
                </wp:inline>
              </w:drawing>
            </w:r>
          </w:p>
          <w:p w14:paraId="6EE182DC">
            <w:pPr>
              <w:spacing w:before="0" w:after="80" w:line="262" w:lineRule="auto"/>
              <w:rPr>
                <w:sz w:val="16"/>
              </w:rPr>
            </w:pPr>
            <w:r>
              <w:rPr>
                <w:sz w:val="16"/>
              </w:rPr>
              <mc:AlternateContent>
                <mc:Choice Requires="wps">
                  <w:drawing>
                    <wp:anchor distT="0" distB="0" distL="114300" distR="114300" simplePos="0" relativeHeight="251664384" behindDoc="0" locked="0" layoutInCell="1" allowOverlap="1">
                      <wp:simplePos x="0" y="0"/>
                      <wp:positionH relativeFrom="column">
                        <wp:posOffset>4021455</wp:posOffset>
                      </wp:positionH>
                      <wp:positionV relativeFrom="paragraph">
                        <wp:posOffset>146050</wp:posOffset>
                      </wp:positionV>
                      <wp:extent cx="1562735" cy="408940"/>
                      <wp:effectExtent l="0" t="0" r="6985" b="2540"/>
                      <wp:wrapNone/>
                      <wp:docPr id="9" name="Text Box 9"/>
                      <wp:cNvGraphicFramePr/>
                      <a:graphic xmlns:a="http://schemas.openxmlformats.org/drawingml/2006/main">
                        <a:graphicData uri="http://schemas.microsoft.com/office/word/2010/wordprocessingShape">
                          <wps:wsp>
                            <wps:cNvSpPr txBox="1"/>
                            <wps:spPr>
                              <a:xfrm>
                                <a:off x="0" y="0"/>
                                <a:ext cx="1562735" cy="4089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C9B5EC">
                                  <w:pPr>
                                    <w:spacing w:line="240" w:lineRule="auto"/>
                                    <w:jc w:val="center"/>
                                    <w:rPr>
                                      <w:b w:val="0"/>
                                      <w:bCs w:val="0"/>
                                      <w:color w:val="000000" w:themeColor="text1"/>
                                      <w:sz w:val="18"/>
                                      <w:szCs w:val="18"/>
                                      <w14:textFill>
                                        <w14:solidFill>
                                          <w14:schemeClr w14:val="tx1"/>
                                        </w14:solidFill>
                                      </w14:textFill>
                                    </w:rPr>
                                  </w:pPr>
                                  <w:r>
                                    <w:rPr>
                                      <w:b/>
                                      <w:bCs/>
                                      <w:color w:val="1F497D" w:themeColor="text2"/>
                                      <w14:textFill>
                                        <w14:solidFill>
                                          <w14:schemeClr w14:val="tx2"/>
                                        </w14:solidFill>
                                      </w14:textFill>
                                    </w:rPr>
                                    <w:t xml:space="preserve">Python Flask Backend API </w:t>
                                  </w:r>
                                  <w:r>
                                    <w:rPr>
                                      <w:b w:val="0"/>
                                      <w:bCs w:val="0"/>
                                      <w:color w:val="000000" w:themeColor="text1"/>
                                      <w:sz w:val="18"/>
                                      <w:szCs w:val="18"/>
                                      <w14:textFill>
                                        <w14:solidFill>
                                          <w14:schemeClr w14:val="tx1"/>
                                        </w14:solidFill>
                                      </w14:textFill>
                                    </w:rPr>
                                    <w:t>(Docker Container</w:t>
                                  </w:r>
                                  <w:r>
                                    <w:rPr>
                                      <w:rFonts w:hint="default"/>
                                      <w:b w:val="0"/>
                                      <w:bCs w:val="0"/>
                                      <w:color w:val="000000" w:themeColor="text1"/>
                                      <w:sz w:val="18"/>
                                      <w:szCs w:val="18"/>
                                      <w:lang w:val="en-US"/>
                                      <w14:textFill>
                                        <w14:solidFill>
                                          <w14:schemeClr w14:val="tx1"/>
                                        </w14:solidFill>
                                      </w14:textFill>
                                    </w:rPr>
                                    <w:t xml:space="preserve"> on VM) VM) </w:t>
                                  </w:r>
                                  <w:r>
                                    <w:rPr>
                                      <w:b w:val="0"/>
                                      <w:bCs w:val="0"/>
                                      <w:color w:val="000000" w:themeColor="text1"/>
                                      <w:sz w:val="18"/>
                                      <w:szCs w:val="18"/>
                                      <w14:textFill>
                                        <w14:solidFill>
                                          <w14:schemeClr w14:val="tx1"/>
                                        </w14:solidFill>
                                      </w14:textFill>
                                    </w:rPr>
                                    <w:t xml:space="preserve"> </w:t>
                                  </w:r>
                                  <w:r>
                                    <w:rPr>
                                      <w:rFonts w:hint="default"/>
                                      <w:b w:val="0"/>
                                      <w:bCs w:val="0"/>
                                      <w:color w:val="000000" w:themeColor="text1"/>
                                      <w:sz w:val="18"/>
                                      <w:szCs w:val="18"/>
                                      <w:lang w:val="en-US"/>
                                      <w14:textFill>
                                        <w14:solidFill>
                                          <w14:schemeClr w14:val="tx1"/>
                                        </w14:solidFill>
                                      </w14:textFill>
                                    </w:rPr>
                                    <w:t>on</w:t>
                                  </w:r>
                                  <w:r>
                                    <w:rPr>
                                      <w:b w:val="0"/>
                                      <w:bCs w:val="0"/>
                                      <w:color w:val="000000" w:themeColor="text1"/>
                                      <w:sz w:val="18"/>
                                      <w:szCs w:val="18"/>
                                      <w14:textFill>
                                        <w14:solidFill>
                                          <w14:schemeClr w14:val="tx1"/>
                                        </w14:solidFill>
                                      </w14:textFill>
                                    </w:rPr>
                                    <w:t>onVM)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65pt;margin-top:11.5pt;height:32.2pt;width:123.05pt;z-index:251664384;mso-width-relative:page;mso-height-relative:page;" fillcolor="#FFFFFF [3201]" filled="t" stroked="f" coordsize="21600,21600" o:gfxdata="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H3Z9bVAAAACgEAAA8AAAAAAAAAAQAgAAAAIgAAAGRycy9k&#10;b3ducmV2LnhtbFBLAQIUABQAAAAIAIdO4kC2/i2/PgIAAI4EAAAOAAAAAAAAAAEAIAAAACQBAABk&#10;cnMvZTJvRG9jLnhtbFBLBQYAAAAABgAGAFkBAADUBQAAAAA=&#10;">
                      <v:fill on="t" focussize="0,0"/>
                      <v:stroke on="f" weight="0.5pt"/>
                      <v:imagedata o:title=""/>
                      <o:lock v:ext="edit" aspectratio="f"/>
                      <v:textbox>
                        <w:txbxContent>
                          <w:p w14:paraId="67C9B5EC">
                            <w:pPr>
                              <w:spacing w:line="240" w:lineRule="auto"/>
                              <w:jc w:val="center"/>
                              <w:rPr>
                                <w:b w:val="0"/>
                                <w:bCs w:val="0"/>
                                <w:color w:val="000000" w:themeColor="text1"/>
                                <w:sz w:val="18"/>
                                <w:szCs w:val="18"/>
                                <w14:textFill>
                                  <w14:solidFill>
                                    <w14:schemeClr w14:val="tx1"/>
                                  </w14:solidFill>
                                </w14:textFill>
                              </w:rPr>
                            </w:pPr>
                            <w:r>
                              <w:rPr>
                                <w:b/>
                                <w:bCs/>
                                <w:color w:val="1F497D" w:themeColor="text2"/>
                                <w14:textFill>
                                  <w14:solidFill>
                                    <w14:schemeClr w14:val="tx2"/>
                                  </w14:solidFill>
                                </w14:textFill>
                              </w:rPr>
                              <w:t xml:space="preserve">Python Flask Backend API </w:t>
                            </w:r>
                            <w:r>
                              <w:rPr>
                                <w:b w:val="0"/>
                                <w:bCs w:val="0"/>
                                <w:color w:val="000000" w:themeColor="text1"/>
                                <w:sz w:val="18"/>
                                <w:szCs w:val="18"/>
                                <w14:textFill>
                                  <w14:solidFill>
                                    <w14:schemeClr w14:val="tx1"/>
                                  </w14:solidFill>
                                </w14:textFill>
                              </w:rPr>
                              <w:t>(Docker Container</w:t>
                            </w:r>
                            <w:r>
                              <w:rPr>
                                <w:rFonts w:hint="default"/>
                                <w:b w:val="0"/>
                                <w:bCs w:val="0"/>
                                <w:color w:val="000000" w:themeColor="text1"/>
                                <w:sz w:val="18"/>
                                <w:szCs w:val="18"/>
                                <w:lang w:val="en-US"/>
                                <w14:textFill>
                                  <w14:solidFill>
                                    <w14:schemeClr w14:val="tx1"/>
                                  </w14:solidFill>
                                </w14:textFill>
                              </w:rPr>
                              <w:t xml:space="preserve"> on VM) VM) </w:t>
                            </w:r>
                            <w:r>
                              <w:rPr>
                                <w:b w:val="0"/>
                                <w:bCs w:val="0"/>
                                <w:color w:val="000000" w:themeColor="text1"/>
                                <w:sz w:val="18"/>
                                <w:szCs w:val="18"/>
                                <w14:textFill>
                                  <w14:solidFill>
                                    <w14:schemeClr w14:val="tx1"/>
                                  </w14:solidFill>
                                </w14:textFill>
                              </w:rPr>
                              <w:t xml:space="preserve"> </w:t>
                            </w:r>
                            <w:r>
                              <w:rPr>
                                <w:rFonts w:hint="default"/>
                                <w:b w:val="0"/>
                                <w:bCs w:val="0"/>
                                <w:color w:val="000000" w:themeColor="text1"/>
                                <w:sz w:val="18"/>
                                <w:szCs w:val="18"/>
                                <w:lang w:val="en-US"/>
                                <w14:textFill>
                                  <w14:solidFill>
                                    <w14:schemeClr w14:val="tx1"/>
                                  </w14:solidFill>
                                </w14:textFill>
                              </w:rPr>
                              <w:t>on</w:t>
                            </w:r>
                            <w:r>
                              <w:rPr>
                                <w:b w:val="0"/>
                                <w:bCs w:val="0"/>
                                <w:color w:val="000000" w:themeColor="text1"/>
                                <w:sz w:val="18"/>
                                <w:szCs w:val="18"/>
                                <w14:textFill>
                                  <w14:solidFill>
                                    <w14:schemeClr w14:val="tx1"/>
                                  </w14:solidFill>
                                </w14:textFill>
                              </w:rPr>
                              <w:t>onVM)</w:t>
                            </w:r>
                          </w:p>
                        </w:txbxContent>
                      </v:textbox>
                    </v:shape>
                  </w:pict>
                </mc:Fallback>
              </mc:AlternateContent>
            </w:r>
            <w:r>
              <w:rPr>
                <w:sz w:val="16"/>
              </w:rPr>
              <mc:AlternateContent>
                <mc:Choice Requires="wps">
                  <w:drawing>
                    <wp:anchor distT="0" distB="0" distL="114300" distR="114300" simplePos="0" relativeHeight="251662336" behindDoc="0" locked="0" layoutInCell="1" allowOverlap="1">
                      <wp:simplePos x="0" y="0"/>
                      <wp:positionH relativeFrom="column">
                        <wp:posOffset>3987165</wp:posOffset>
                      </wp:positionH>
                      <wp:positionV relativeFrom="paragraph">
                        <wp:posOffset>62230</wp:posOffset>
                      </wp:positionV>
                      <wp:extent cx="1616710" cy="554355"/>
                      <wp:effectExtent l="12700" t="12700" r="16510" b="27305"/>
                      <wp:wrapNone/>
                      <wp:docPr id="6" name="Rounded Rectangle 6"/>
                      <wp:cNvGraphicFramePr/>
                      <a:graphic xmlns:a="http://schemas.openxmlformats.org/drawingml/2006/main">
                        <a:graphicData uri="http://schemas.microsoft.com/office/word/2010/wordprocessingShape">
                          <wps:wsp>
                            <wps:cNvSpPr/>
                            <wps:spPr>
                              <a:xfrm>
                                <a:off x="0" y="0"/>
                                <a:ext cx="1616710" cy="55435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13.95pt;margin-top:4.9pt;height:43.65pt;width:127.3pt;z-index:251662336;v-text-anchor:middle;mso-width-relative:page;mso-height-relative:page;" filled="f" stroked="t" coordsize="21600,21600" arcsize="0.166666666666667" o:gfxdata="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vZIs9kAAAAIAQAADwAAAAAAAAABACAAAAAiAAAAZHJzL2Rvd25yZXYueG1sUEsBAhQAFAAAAAgA&#10;h07iQJdta/NdAgAAxAQAAA4AAAAAAAAAAQAgAAAAKAEAAGRycy9lMm9Eb2MueG1sUEsFBgAAAAAG&#10;AAYAWQEAAPcFAAAAAA==&#10;">
                      <v:fill on="f" focussize="0,0"/>
                      <v:stroke weight="2pt" color="#1F497D [3215]" joinstyle="round"/>
                      <v:imagedata o:title=""/>
                      <o:lock v:ext="edit" aspectratio="f"/>
                    </v:roundrect>
                  </w:pict>
                </mc:Fallback>
              </mc:AlternateContent>
            </w:r>
            <w:r>
              <w:rPr>
                <w:sz w:val="16"/>
              </w:rPr>
              <mc:AlternateContent>
                <mc:Choice Requires="wps">
                  <w:drawing>
                    <wp:anchor distT="0" distB="0" distL="114300" distR="114300" simplePos="0" relativeHeight="251659264" behindDoc="0" locked="0" layoutInCell="1" allowOverlap="1">
                      <wp:simplePos x="0" y="0"/>
                      <wp:positionH relativeFrom="column">
                        <wp:posOffset>226695</wp:posOffset>
                      </wp:positionH>
                      <wp:positionV relativeFrom="paragraph">
                        <wp:posOffset>156845</wp:posOffset>
                      </wp:positionV>
                      <wp:extent cx="1431290" cy="540385"/>
                      <wp:effectExtent l="0" t="0" r="1270" b="8255"/>
                      <wp:wrapNone/>
                      <wp:docPr id="10" name="Text Box 10"/>
                      <wp:cNvGraphicFramePr/>
                      <a:graphic xmlns:a="http://schemas.openxmlformats.org/drawingml/2006/main">
                        <a:graphicData uri="http://schemas.microsoft.com/office/word/2010/wordprocessingShape">
                          <wps:wsp>
                            <wps:cNvSpPr txBox="1"/>
                            <wps:spPr>
                              <a:xfrm>
                                <a:off x="0" y="0"/>
                                <a:ext cx="1431290" cy="540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BBC7FE">
                                  <w:pPr>
                                    <w:spacing w:line="240" w:lineRule="auto"/>
                                    <w:jc w:val="center"/>
                                    <w:rPr>
                                      <w:b/>
                                      <w:bCs/>
                                      <w:color w:val="1F497D" w:themeColor="text2"/>
                                      <w:sz w:val="18"/>
                                      <w:szCs w:val="18"/>
                                      <w14:textFill>
                                        <w14:solidFill>
                                          <w14:schemeClr w14:val="tx2"/>
                                        </w14:solidFill>
                                      </w14:textFill>
                                    </w:rPr>
                                  </w:pPr>
                                  <w:r>
                                    <w:rPr>
                                      <w:b/>
                                      <w:bCs/>
                                      <w:color w:val="1F497D" w:themeColor="text2"/>
                                      <w:sz w:val="18"/>
                                      <w:szCs w:val="18"/>
                                      <w14:textFill>
                                        <w14:solidFill>
                                          <w14:schemeClr w14:val="tx2"/>
                                        </w14:solidFill>
                                      </w14:textFill>
                                    </w:rPr>
                                    <w:t>End Users</w:t>
                                  </w:r>
                                </w:p>
                                <w:p w14:paraId="5EBAEB4C">
                                  <w:pPr>
                                    <w:spacing w:line="240" w:lineRule="auto"/>
                                    <w:rPr>
                                      <w:color w:val="000000" w:themeColor="text1"/>
                                      <w14:textFill>
                                        <w14:solidFill>
                                          <w14:schemeClr w14:val="tx1"/>
                                        </w14:solidFill>
                                      </w14:textFill>
                                    </w:rPr>
                                  </w:pPr>
                                  <w:r>
                                    <w:rPr>
                                      <w:b/>
                                      <w:bCs/>
                                      <w:color w:val="000000" w:themeColor="text1"/>
                                      <w:sz w:val="18"/>
                                      <w:szCs w:val="18"/>
                                      <w14:textFill>
                                        <w14:solidFill>
                                          <w14:schemeClr w14:val="tx1"/>
                                        </w14:solidFill>
                                      </w14:textFill>
                                    </w:rPr>
                                    <w:t xml:space="preserve"> (Job Seekers/Recruiters)</w:t>
                                  </w:r>
                                  <w:r>
                                    <w:rPr>
                                      <w:color w:val="000000" w:themeColor="text1"/>
                                      <w:sz w:val="18"/>
                                      <w:szCs w:val="18"/>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5pt;margin-top:12.35pt;height:42.55pt;width:112.7pt;z-index:251659264;mso-width-relative:page;mso-height-relative:page;" fillcolor="#FFFFFF [3201]" filled="t" stroked="f" coordsize="21600,21600" o:gfxdata="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GeLp3UAAAACAEAAA8AAAAAAAAAAQAgAAAAIgAAAGRycy9k&#10;b3ducmV2LnhtbFBLAQIUABQAAAAIAIdO4kAcu4stPwIAAJAEAAAOAAAAAAAAAAEAIAAAACMBAABk&#10;cnMvZTJvRG9jLnhtbFBLBQYAAAAABgAGAFkBAADUBQAAAAA=&#10;">
                      <v:fill on="t" focussize="0,0"/>
                      <v:stroke on="f" weight="0.5pt"/>
                      <v:imagedata o:title=""/>
                      <o:lock v:ext="edit" aspectratio="f"/>
                      <v:textbox>
                        <w:txbxContent>
                          <w:p w14:paraId="45BBC7FE">
                            <w:pPr>
                              <w:spacing w:line="240" w:lineRule="auto"/>
                              <w:jc w:val="center"/>
                              <w:rPr>
                                <w:b/>
                                <w:bCs/>
                                <w:color w:val="1F497D" w:themeColor="text2"/>
                                <w:sz w:val="18"/>
                                <w:szCs w:val="18"/>
                                <w14:textFill>
                                  <w14:solidFill>
                                    <w14:schemeClr w14:val="tx2"/>
                                  </w14:solidFill>
                                </w14:textFill>
                              </w:rPr>
                            </w:pPr>
                            <w:r>
                              <w:rPr>
                                <w:b/>
                                <w:bCs/>
                                <w:color w:val="1F497D" w:themeColor="text2"/>
                                <w:sz w:val="18"/>
                                <w:szCs w:val="18"/>
                                <w14:textFill>
                                  <w14:solidFill>
                                    <w14:schemeClr w14:val="tx2"/>
                                  </w14:solidFill>
                                </w14:textFill>
                              </w:rPr>
                              <w:t>End Users</w:t>
                            </w:r>
                          </w:p>
                          <w:p w14:paraId="5EBAEB4C">
                            <w:pPr>
                              <w:spacing w:line="240" w:lineRule="auto"/>
                              <w:rPr>
                                <w:color w:val="000000" w:themeColor="text1"/>
                                <w14:textFill>
                                  <w14:solidFill>
                                    <w14:schemeClr w14:val="tx1"/>
                                  </w14:solidFill>
                                </w14:textFill>
                              </w:rPr>
                            </w:pPr>
                            <w:r>
                              <w:rPr>
                                <w:b/>
                                <w:bCs/>
                                <w:color w:val="000000" w:themeColor="text1"/>
                                <w:sz w:val="18"/>
                                <w:szCs w:val="18"/>
                                <w14:textFill>
                                  <w14:solidFill>
                                    <w14:schemeClr w14:val="tx1"/>
                                  </w14:solidFill>
                                </w14:textFill>
                              </w:rPr>
                              <w:t xml:space="preserve"> (Job Seekers/Recruiters)</w:t>
                            </w:r>
                            <w:r>
                              <w:rPr>
                                <w:color w:val="000000" w:themeColor="text1"/>
                                <w:sz w:val="18"/>
                                <w:szCs w:val="18"/>
                                <w14:textFill>
                                  <w14:solidFill>
                                    <w14:schemeClr w14:val="tx1"/>
                                  </w14:solidFill>
                                </w14:textFill>
                              </w:rPr>
                              <w:t>)</w:t>
                            </w: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238125</wp:posOffset>
                      </wp:positionH>
                      <wp:positionV relativeFrom="paragraph">
                        <wp:posOffset>156845</wp:posOffset>
                      </wp:positionV>
                      <wp:extent cx="1374140" cy="469265"/>
                      <wp:effectExtent l="12700" t="12700" r="15240" b="20955"/>
                      <wp:wrapNone/>
                      <wp:docPr id="3" name="Rounded Rectangle 3"/>
                      <wp:cNvGraphicFramePr/>
                      <a:graphic xmlns:a="http://schemas.openxmlformats.org/drawingml/2006/main">
                        <a:graphicData uri="http://schemas.microsoft.com/office/word/2010/wordprocessingShape">
                          <wps:wsp>
                            <wps:cNvSpPr/>
                            <wps:spPr>
                              <a:xfrm>
                                <a:off x="895350" y="2179955"/>
                                <a:ext cx="1374140" cy="46926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75pt;margin-top:12.35pt;height:36.95pt;width:108.2pt;z-index:251660288;v-text-anchor:middle;mso-width-relative:page;mso-height-relative:page;" filled="f" stroked="t" coordsize="21600,21600" arcsize="0.166666666666667" o:gfxdata="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7rrjHZAAAACQEAAA8AAAAAAAAAAQAgAAAAIgAAAGRycy9kb3ducmV2Lnht&#10;bFBLAQIUABQAAAAIAIdO4kDlsr3fagIAAM8EAAAOAAAAAAAAAAEAIAAAACgBAABkcnMvZTJvRG9j&#10;LnhtbFBLBQYAAAAABgAGAFkBAAAEBgAAAAA=&#10;">
                      <v:fill on="f" focussize="0,0"/>
                      <v:stroke weight="2pt" color="#1F497D [3215]" joinstyle="round"/>
                      <v:imagedata o:title=""/>
                      <o:lock v:ext="edit" aspectratio="f"/>
                    </v:roundrect>
                  </w:pict>
                </mc:Fallback>
              </mc:AlternateContent>
            </w:r>
            <w:r>
              <w:rPr>
                <w:sz w:val="16"/>
              </w:rPr>
              <mc:AlternateContent>
                <mc:Choice Requires="wps">
                  <w:drawing>
                    <wp:anchor distT="0" distB="0" distL="114300" distR="114300" simplePos="0" relativeHeight="251663360" behindDoc="0" locked="0" layoutInCell="1" allowOverlap="1">
                      <wp:simplePos x="0" y="0"/>
                      <wp:positionH relativeFrom="column">
                        <wp:posOffset>2231390</wp:posOffset>
                      </wp:positionH>
                      <wp:positionV relativeFrom="paragraph">
                        <wp:posOffset>170815</wp:posOffset>
                      </wp:positionV>
                      <wp:extent cx="1025525" cy="431165"/>
                      <wp:effectExtent l="0" t="0" r="10795" b="10795"/>
                      <wp:wrapNone/>
                      <wp:docPr id="7" name="Text Box 7"/>
                      <wp:cNvGraphicFramePr/>
                      <a:graphic xmlns:a="http://schemas.openxmlformats.org/drawingml/2006/main">
                        <a:graphicData uri="http://schemas.microsoft.com/office/word/2010/wordprocessingShape">
                          <wps:wsp>
                            <wps:cNvSpPr txBox="1"/>
                            <wps:spPr>
                              <a:xfrm>
                                <a:off x="2787650" y="2321560"/>
                                <a:ext cx="1025525" cy="431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DFA32D">
                                  <w:pPr>
                                    <w:rPr/>
                                  </w:pPr>
                                  <w:r>
                                    <w:rPr>
                                      <w:b/>
                                      <w:bCs/>
                                      <w:color w:val="1F497D" w:themeColor="text2"/>
                                      <w14:textFill>
                                        <w14:solidFill>
                                          <w14:schemeClr w14:val="tx2"/>
                                        </w14:solidFill>
                                      </w14:textFill>
                                    </w:rPr>
                                    <w:t xml:space="preserve">Android Mobile </w:t>
                                  </w:r>
                                  <w:r>
                                    <w:t>App  (Frontend)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7pt;margin-top:13.45pt;height:33.95pt;width:80.75pt;z-index:251663360;mso-width-relative:page;mso-height-relative:page;" fillcolor="#FFFFFF [3201]" filled="t" stroked="f" coordsize="21600,21600" o:gfxdata="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47Fvh1AAAAAkBAAAPAAAAAAAAAAEAIAAA&#10;ACIAAABkcnMvZG93bnJldi54bWxQSwECFAAUAAAACACHTuJApbMRgUkCAACaBAAADgAAAAAAAAAB&#10;ACAAAAAjAQAAZHJzL2Uyb0RvYy54bWxQSwUGAAAAAAYABgBZAQAA3gUAAAAA&#10;">
                      <v:fill on="t" focussize="0,0"/>
                      <v:stroke on="f" weight="0.5pt"/>
                      <v:imagedata o:title=""/>
                      <o:lock v:ext="edit" aspectratio="f"/>
                      <v:textbox>
                        <w:txbxContent>
                          <w:p w14:paraId="49DFA32D">
                            <w:pPr>
                              <w:rPr/>
                            </w:pPr>
                            <w:r>
                              <w:rPr>
                                <w:b/>
                                <w:bCs/>
                                <w:color w:val="1F497D" w:themeColor="text2"/>
                                <w14:textFill>
                                  <w14:solidFill>
                                    <w14:schemeClr w14:val="tx2"/>
                                  </w14:solidFill>
                                </w14:textFill>
                              </w:rPr>
                              <w:t xml:space="preserve">Android Mobile </w:t>
                            </w:r>
                            <w:r>
                              <w:t>App  (Frontend)</w:t>
                            </w:r>
                          </w:p>
                        </w:txbxContent>
                      </v:textbox>
                    </v:shape>
                  </w:pict>
                </mc:Fallback>
              </mc:AlternateContent>
            </w:r>
            <w:r>
              <w:rPr>
                <w:sz w:val="16"/>
              </w:rPr>
              <mc:AlternateContent>
                <mc:Choice Requires="wps">
                  <w:drawing>
                    <wp:anchor distT="0" distB="0" distL="114300" distR="114300" simplePos="0" relativeHeight="251661312" behindDoc="0" locked="0" layoutInCell="1" allowOverlap="1">
                      <wp:simplePos x="0" y="0"/>
                      <wp:positionH relativeFrom="column">
                        <wp:posOffset>2128520</wp:posOffset>
                      </wp:positionH>
                      <wp:positionV relativeFrom="paragraph">
                        <wp:posOffset>154305</wp:posOffset>
                      </wp:positionV>
                      <wp:extent cx="1218565" cy="462280"/>
                      <wp:effectExtent l="12700" t="12700" r="18415" b="12700"/>
                      <wp:wrapNone/>
                      <wp:docPr id="5" name="Rounded Rectangle 5"/>
                      <wp:cNvGraphicFramePr/>
                      <a:graphic xmlns:a="http://schemas.openxmlformats.org/drawingml/2006/main">
                        <a:graphicData uri="http://schemas.microsoft.com/office/word/2010/wordprocessingShape">
                          <wps:wsp>
                            <wps:cNvSpPr/>
                            <wps:spPr>
                              <a:xfrm>
                                <a:off x="0" y="0"/>
                                <a:ext cx="1218565" cy="462280"/>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7.6pt;margin-top:12.15pt;height:36.4pt;width:95.95pt;z-index:251661312;v-text-anchor:middle;mso-width-relative:page;mso-height-relative:page;" filled="f" stroked="t" coordsize="21600,21600" arcsize="0.166666666666667" o:gfxdata="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TMc3dkAAAAIAQAADwAAAAAAAAABACAAAAAiAAAAZHJzL2Rvd25yZXYueG1sUEsBAhQAFAAAAAgA&#10;h07iQFO48nRdAgAAxAQAAA4AAAAAAAAAAQAgAAAAKAEAAGRycy9lMm9Eb2MueG1sUEsFBgAAAAAG&#10;AAYAWQEAAPcFAAAAAA==&#10;">
                      <v:fill on="f" focussize="0,0"/>
                      <v:stroke weight="2pt" color="#1F497D [3215]" joinstyle="round"/>
                      <v:imagedata o:title=""/>
                      <o:lock v:ext="edit" aspectratio="f"/>
                    </v:roundrect>
                  </w:pict>
                </mc:Fallback>
              </mc:AlternateContent>
            </w:r>
          </w:p>
          <w:p w14:paraId="46DABD90">
            <w:pPr>
              <w:spacing w:before="0" w:after="80" w:line="262" w:lineRule="auto"/>
              <w:rPr>
                <w:sz w:val="16"/>
              </w:rPr>
            </w:pPr>
            <w:r>
              <w:rPr>
                <w:sz w:val="16"/>
              </w:rPr>
              <mc:AlternateContent>
                <mc:Choice Requires="wps">
                  <w:drawing>
                    <wp:anchor distT="0" distB="0" distL="114300" distR="114300" simplePos="0" relativeHeight="251666432" behindDoc="0" locked="0" layoutInCell="1" allowOverlap="1">
                      <wp:simplePos x="0" y="0"/>
                      <wp:positionH relativeFrom="column">
                        <wp:posOffset>3347085</wp:posOffset>
                      </wp:positionH>
                      <wp:positionV relativeFrom="paragraph">
                        <wp:posOffset>197485</wp:posOffset>
                      </wp:positionV>
                      <wp:extent cx="612775" cy="1905"/>
                      <wp:effectExtent l="33655" t="70485" r="39370" b="110490"/>
                      <wp:wrapNone/>
                      <wp:docPr id="12" name="Straight Arrow Connector 12"/>
                      <wp:cNvGraphicFramePr/>
                      <a:graphic xmlns:a="http://schemas.openxmlformats.org/drawingml/2006/main">
                        <a:graphicData uri="http://schemas.microsoft.com/office/word/2010/wordprocessingShape">
                          <wps:wsp>
                            <wps:cNvCnPr>
                              <a:stCxn id="5" idx="3"/>
                            </wps:cNvCnPr>
                            <wps:spPr>
                              <a:xfrm flipV="1">
                                <a:off x="0" y="0"/>
                                <a:ext cx="612775" cy="1905"/>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263.55pt;margin-top:15.55pt;height:0.15pt;width:48.25pt;z-index:251666432;mso-width-relative:page;mso-height-relative:page;" filled="f" stroked="t" coordsize="21600,21600" o:gfxdata="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ycw+tsAAAAJAQAADwAAAAAAAAAB&#10;ACAAAAAiAAAAZHJzL2Rvd25yZXYueG1sUEsBAhQAFAAAAAgAh07iQCPPC6tGAgAAqwQAAA4AAAAA&#10;AAAAAQAgAAAAKgEAAGRycy9lMm9Eb2MueG1sUEsFBgAAAAAGAAYAWQEAAOIFA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7BD13032">
            <w:pPr>
              <w:spacing w:before="0" w:after="80" w:line="262" w:lineRule="auto"/>
            </w:pPr>
            <w:r>
              <w:rPr>
                <w:sz w:val="20"/>
              </w:rPr>
              <mc:AlternateContent>
                <mc:Choice Requires="wps">
                  <w:drawing>
                    <wp:anchor distT="0" distB="0" distL="114300" distR="114300" simplePos="0" relativeHeight="251665408" behindDoc="0" locked="0" layoutInCell="1" allowOverlap="1">
                      <wp:simplePos x="0" y="0"/>
                      <wp:positionH relativeFrom="column">
                        <wp:posOffset>1612265</wp:posOffset>
                      </wp:positionH>
                      <wp:positionV relativeFrom="paragraph">
                        <wp:posOffset>13335</wp:posOffset>
                      </wp:positionV>
                      <wp:extent cx="516255" cy="6350"/>
                      <wp:effectExtent l="33655" t="69850" r="44450" b="106680"/>
                      <wp:wrapNone/>
                      <wp:docPr id="11" name="Straight Arrow Connector 11"/>
                      <wp:cNvGraphicFramePr/>
                      <a:graphic xmlns:a="http://schemas.openxmlformats.org/drawingml/2006/main">
                        <a:graphicData uri="http://schemas.microsoft.com/office/word/2010/wordprocessingShape">
                          <wps:wsp>
                            <wps:cNvCnPr/>
                            <wps:spPr>
                              <a:xfrm flipV="1">
                                <a:off x="2293620" y="2364740"/>
                                <a:ext cx="516255" cy="6350"/>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26.95pt;margin-top:1.05pt;height:0.5pt;width:40.65pt;z-index:251665408;mso-width-relative:page;mso-height-relative:page;" filled="f" stroked="t" coordsize="21600,21600" o:gfxdata="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LSBlPYAAAABwEAAA8AAAAAAAAAAQAgAAAAIgAA&#10;AGRycy9kb3ducmV2LnhtbFBLAQIUABQAAAAIAIdO4kDj0zO9QQIAAJEEAAAOAAAAAAAAAAEAIAAA&#10;ACcBAABkcnMvZTJvRG9jLnhtbFBLBQYAAAAABgAGAFkBAADaBQ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3FAABC90">
            <w:pPr>
              <w:spacing w:before="0" w:after="80" w:line="262" w:lineRule="auto"/>
            </w:pPr>
            <w:r>
              <w:rPr/>
              <mc:AlternateContent>
                <mc:Choice Requires="wps">
                  <w:drawing>
                    <wp:anchor distT="0" distB="0" distL="114300" distR="114300" simplePos="0" relativeHeight="251669504" behindDoc="0" locked="0" layoutInCell="1" allowOverlap="1">
                      <wp:simplePos x="0" y="0"/>
                      <wp:positionH relativeFrom="column">
                        <wp:posOffset>4737100</wp:posOffset>
                      </wp:positionH>
                      <wp:positionV relativeFrom="paragraph">
                        <wp:posOffset>74295</wp:posOffset>
                      </wp:positionV>
                      <wp:extent cx="10160" cy="311150"/>
                      <wp:effectExtent l="83820" t="13970" r="88900" b="55880"/>
                      <wp:wrapNone/>
                      <wp:docPr id="15" name="Straight Arrow Connector 15"/>
                      <wp:cNvGraphicFramePr/>
                      <a:graphic xmlns:a="http://schemas.openxmlformats.org/drawingml/2006/main">
                        <a:graphicData uri="http://schemas.microsoft.com/office/word/2010/wordprocessingShape">
                          <wps:wsp>
                            <wps:cNvCnPr>
                              <a:endCxn id="13" idx="0"/>
                            </wps:cNvCnPr>
                            <wps:spPr>
                              <a:xfrm>
                                <a:off x="0" y="0"/>
                                <a:ext cx="10160" cy="311150"/>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373pt;margin-top:5.85pt;height:24.5pt;width:0.8pt;z-index:251669504;mso-width-relative:page;mso-height-relative:page;" filled="f" stroked="t" coordsize="21600,21600" o:gfxdata="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Vm6YtgAAAAJAQAADwAAAAAAAAABACAAAAAiAAAA&#10;ZHJzL2Rvd25yZXYueG1sUEsBAhQAFAAAAAgAh07iQH+Yg1pAAgAApAQAAA4AAAAAAAAAAQAgAAAA&#10;JwEAAGRycy9lMm9Eb2MueG1sUEsFBgAAAAAGAAYAWQEAANkFA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7E6FBE1F">
            <w:pPr>
              <w:spacing w:before="0" w:after="80" w:line="262" w:lineRule="auto"/>
            </w:pPr>
            <w:r>
              <w:rPr/>
              <mc:AlternateContent>
                <mc:Choice Requires="wps">
                  <w:drawing>
                    <wp:anchor distT="0" distB="0" distL="114300" distR="114300" simplePos="0" relativeHeight="251682816" behindDoc="0" locked="0" layoutInCell="1" allowOverlap="1">
                      <wp:simplePos x="0" y="0"/>
                      <wp:positionH relativeFrom="column">
                        <wp:posOffset>215265</wp:posOffset>
                      </wp:positionH>
                      <wp:positionV relativeFrom="paragraph">
                        <wp:posOffset>196215</wp:posOffset>
                      </wp:positionV>
                      <wp:extent cx="1361440" cy="361315"/>
                      <wp:effectExtent l="0" t="0" r="10160" b="4445"/>
                      <wp:wrapNone/>
                      <wp:docPr id="35" name="Text Box 35"/>
                      <wp:cNvGraphicFramePr/>
                      <a:graphic xmlns:a="http://schemas.openxmlformats.org/drawingml/2006/main">
                        <a:graphicData uri="http://schemas.microsoft.com/office/word/2010/wordprocessingShape">
                          <wps:wsp>
                            <wps:cNvSpPr txBox="1"/>
                            <wps:spPr>
                              <a:xfrm>
                                <a:off x="0" y="0"/>
                                <a:ext cx="1361440" cy="3613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A738EE">
                                  <w:pPr>
                                    <w:rPr>
                                      <w:rFonts w:hint="default"/>
                                      <w:b/>
                                      <w:bCs/>
                                      <w:color w:val="1F497D" w:themeColor="text2"/>
                                      <w:sz w:val="16"/>
                                      <w:szCs w:val="16"/>
                                      <w:lang w:val="en-US"/>
                                      <w14:textFill>
                                        <w14:solidFill>
                                          <w14:schemeClr w14:val="tx2"/>
                                        </w14:solidFill>
                                      </w14:textFill>
                                    </w:rPr>
                                  </w:pPr>
                                  <w:r>
                                    <w:rPr>
                                      <w:b/>
                                      <w:bCs/>
                                      <w:color w:val="1F497D" w:themeColor="text2"/>
                                      <w:sz w:val="16"/>
                                      <w:szCs w:val="16"/>
                                      <w14:textFill>
                                        <w14:solidFill>
                                          <w14:schemeClr w14:val="tx2"/>
                                        </w14:solidFill>
                                      </w14:textFill>
                                    </w:rPr>
                                    <w:t xml:space="preserve">Firebase </w:t>
                                  </w:r>
                                  <w:r>
                                    <w:rPr>
                                      <w:rFonts w:hint="default"/>
                                      <w:b/>
                                      <w:bCs/>
                                      <w:color w:val="1F497D" w:themeColor="text2"/>
                                      <w:sz w:val="16"/>
                                      <w:szCs w:val="16"/>
                                      <w:lang w:val="en-US"/>
                                      <w14:textFill>
                                        <w14:solidFill>
                                          <w14:schemeClr w14:val="tx2"/>
                                        </w14:solidFill>
                                      </w14:textFill>
                                    </w:rPr>
                                    <w:t xml:space="preserve"> cloud messeging </w:t>
                                  </w:r>
                                  <w:r>
                                    <w:rPr>
                                      <w:rFonts w:hint="default"/>
                                      <w:b/>
                                      <w:bCs/>
                                      <w:color w:val="000000" w:themeColor="text1"/>
                                      <w:sz w:val="16"/>
                                      <w:szCs w:val="16"/>
                                      <w:lang w:val="en-US"/>
                                      <w14:textFill>
                                        <w14:solidFill>
                                          <w14:schemeClr w14:val="tx1"/>
                                        </w14:solidFill>
                                      </w14:textFill>
                                    </w:rPr>
                                    <w:t>(notifications)</w:t>
                                  </w:r>
                                </w:p>
                                <w:p w14:paraId="70531711">
                                  <w:pPr>
                                    <w:rPr>
                                      <w:b w:val="0"/>
                                      <w:bCs w:val="0"/>
                                      <w:color w:val="000000" w:themeColor="text1"/>
                                      <w:sz w:val="16"/>
                                      <w:szCs w:val="16"/>
                                      <w14:textFill>
                                        <w14:solidFill>
                                          <w14:schemeClr w14:val="tx1"/>
                                        </w14:solidFill>
                                      </w14:textFill>
                                    </w:rPr>
                                  </w:pPr>
                                  <w:r>
                                    <w:rPr>
                                      <w:b w:val="0"/>
                                      <w:bCs w:val="0"/>
                                      <w:color w:val="000000" w:themeColor="text1"/>
                                      <w:sz w:val="16"/>
                                      <w:szCs w:val="16"/>
                                      <w14:textFill>
                                        <w14:solidFill>
                                          <w14:schemeClr w14:val="tx1"/>
                                        </w14:solidFill>
                                      </w14:textFill>
                                    </w:rPr>
                                    <w:t>(User Login &amp; Security)</w:t>
                                  </w:r>
                                </w:p>
                                <w:p w14:paraId="6E59E285">
                                  <w:pPr>
                                    <w:rPr>
                                      <w:b/>
                                      <w:bCs/>
                                      <w:color w:val="1F497D" w:themeColor="text2"/>
                                      <w:sz w:val="16"/>
                                      <w:szCs w:val="16"/>
                                      <w14:textFill>
                                        <w14:solidFill>
                                          <w14:schemeClr w14:val="tx2"/>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15.45pt;height:28.45pt;width:107.2pt;z-index:251682816;mso-width-relative:page;mso-height-relative:page;" fillcolor="#FFFFFF [3201]" filled="t" stroked="f" coordsize="21600,21600" o:gfxdata="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7aFnO9QAAAAIAQAADwAAAAAAAAABACAAAAAiAAAAZHJzL2Rv&#10;d25yZXYueG1sUEsBAhQAFAAAAAgAh07iQJgKtSI+AgAAkAQAAA4AAAAAAAAAAQAgAAAAIwEAAGRy&#10;cy9lMm9Eb2MueG1sUEsFBgAAAAAGAAYAWQEAANMFAAAAAA==&#10;">
                      <v:fill on="t" focussize="0,0"/>
                      <v:stroke on="f" weight="0.5pt"/>
                      <v:imagedata o:title=""/>
                      <o:lock v:ext="edit" aspectratio="f"/>
                      <v:textbox>
                        <w:txbxContent>
                          <w:p w14:paraId="31A738EE">
                            <w:pPr>
                              <w:rPr>
                                <w:rFonts w:hint="default"/>
                                <w:b/>
                                <w:bCs/>
                                <w:color w:val="1F497D" w:themeColor="text2"/>
                                <w:sz w:val="16"/>
                                <w:szCs w:val="16"/>
                                <w:lang w:val="en-US"/>
                                <w14:textFill>
                                  <w14:solidFill>
                                    <w14:schemeClr w14:val="tx2"/>
                                  </w14:solidFill>
                                </w14:textFill>
                              </w:rPr>
                            </w:pPr>
                            <w:r>
                              <w:rPr>
                                <w:b/>
                                <w:bCs/>
                                <w:color w:val="1F497D" w:themeColor="text2"/>
                                <w:sz w:val="16"/>
                                <w:szCs w:val="16"/>
                                <w14:textFill>
                                  <w14:solidFill>
                                    <w14:schemeClr w14:val="tx2"/>
                                  </w14:solidFill>
                                </w14:textFill>
                              </w:rPr>
                              <w:t xml:space="preserve">Firebase </w:t>
                            </w:r>
                            <w:r>
                              <w:rPr>
                                <w:rFonts w:hint="default"/>
                                <w:b/>
                                <w:bCs/>
                                <w:color w:val="1F497D" w:themeColor="text2"/>
                                <w:sz w:val="16"/>
                                <w:szCs w:val="16"/>
                                <w:lang w:val="en-US"/>
                                <w14:textFill>
                                  <w14:solidFill>
                                    <w14:schemeClr w14:val="tx2"/>
                                  </w14:solidFill>
                                </w14:textFill>
                              </w:rPr>
                              <w:t xml:space="preserve"> cloud messeging </w:t>
                            </w:r>
                            <w:r>
                              <w:rPr>
                                <w:rFonts w:hint="default"/>
                                <w:b/>
                                <w:bCs/>
                                <w:color w:val="000000" w:themeColor="text1"/>
                                <w:sz w:val="16"/>
                                <w:szCs w:val="16"/>
                                <w:lang w:val="en-US"/>
                                <w14:textFill>
                                  <w14:solidFill>
                                    <w14:schemeClr w14:val="tx1"/>
                                  </w14:solidFill>
                                </w14:textFill>
                              </w:rPr>
                              <w:t>(notifications)</w:t>
                            </w:r>
                          </w:p>
                          <w:p w14:paraId="70531711">
                            <w:pPr>
                              <w:rPr>
                                <w:b w:val="0"/>
                                <w:bCs w:val="0"/>
                                <w:color w:val="000000" w:themeColor="text1"/>
                                <w:sz w:val="16"/>
                                <w:szCs w:val="16"/>
                                <w14:textFill>
                                  <w14:solidFill>
                                    <w14:schemeClr w14:val="tx1"/>
                                  </w14:solidFill>
                                </w14:textFill>
                              </w:rPr>
                            </w:pPr>
                            <w:r>
                              <w:rPr>
                                <w:b w:val="0"/>
                                <w:bCs w:val="0"/>
                                <w:color w:val="000000" w:themeColor="text1"/>
                                <w:sz w:val="16"/>
                                <w:szCs w:val="16"/>
                                <w14:textFill>
                                  <w14:solidFill>
                                    <w14:schemeClr w14:val="tx1"/>
                                  </w14:solidFill>
                                </w14:textFill>
                              </w:rPr>
                              <w:t>(User Login &amp; Security)</w:t>
                            </w:r>
                          </w:p>
                          <w:p w14:paraId="6E59E285">
                            <w:pPr>
                              <w:rPr>
                                <w:b/>
                                <w:bCs/>
                                <w:color w:val="1F497D" w:themeColor="text2"/>
                                <w:sz w:val="16"/>
                                <w:szCs w:val="16"/>
                                <w14:textFill>
                                  <w14:solidFill>
                                    <w14:schemeClr w14:val="tx2"/>
                                  </w14:solidFill>
                                </w14:textFill>
                              </w:rPr>
                            </w:pPr>
                          </w:p>
                        </w:txbxContent>
                      </v:textbox>
                    </v:shape>
                  </w:pict>
                </mc:Fallback>
              </mc:AlternateContent>
            </w:r>
            <w:r>
              <w:rPr/>
              <mc:AlternateContent>
                <mc:Choice Requires="wps">
                  <w:drawing>
                    <wp:anchor distT="0" distB="0" distL="114300" distR="114300" simplePos="0" relativeHeight="251674624" behindDoc="0" locked="0" layoutInCell="1" allowOverlap="1">
                      <wp:simplePos x="0" y="0"/>
                      <wp:positionH relativeFrom="column">
                        <wp:posOffset>297815</wp:posOffset>
                      </wp:positionH>
                      <wp:positionV relativeFrom="paragraph">
                        <wp:posOffset>182245</wp:posOffset>
                      </wp:positionV>
                      <wp:extent cx="1257935" cy="409575"/>
                      <wp:effectExtent l="0" t="0" r="6985" b="1905"/>
                      <wp:wrapNone/>
                      <wp:docPr id="24" name="Text Box 24"/>
                      <wp:cNvGraphicFramePr/>
                      <a:graphic xmlns:a="http://schemas.openxmlformats.org/drawingml/2006/main">
                        <a:graphicData uri="http://schemas.microsoft.com/office/word/2010/wordprocessingShape">
                          <wps:wsp>
                            <wps:cNvSpPr txBox="1"/>
                            <wps:spPr>
                              <a:xfrm>
                                <a:off x="0" y="0"/>
                                <a:ext cx="1257935" cy="4095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338C2D">
                                  <w:pPr>
                                    <w:rPr>
                                      <w:rFonts w:hint="default"/>
                                      <w:sz w:val="16"/>
                                      <w:szCs w:val="16"/>
                                      <w:lang w:val="en-US"/>
                                    </w:rPr>
                                  </w:pPr>
                                  <w:r>
                                    <w:rPr>
                                      <w:b/>
                                      <w:bCs/>
                                      <w:color w:val="1F497D" w:themeColor="text2"/>
                                      <w:sz w:val="16"/>
                                      <w:szCs w:val="16"/>
                                      <w14:textFill>
                                        <w14:solidFill>
                                          <w14:schemeClr w14:val="tx2"/>
                                        </w14:solidFill>
                                      </w14:textFill>
                                    </w:rPr>
                                    <w:t>Firebase Cloud Messaging</w:t>
                                  </w:r>
                                  <w:r>
                                    <w:rPr>
                                      <w:rFonts w:hint="default"/>
                                      <w:b/>
                                      <w:bCs/>
                                      <w:color w:val="000000" w:themeColor="text1"/>
                                      <w:sz w:val="16"/>
                                      <w:szCs w:val="16"/>
                                      <w:lang w:val="en-US"/>
                                      <w14:textFill>
                                        <w14:solidFill>
                                          <w14:schemeClr w14:val="tx1"/>
                                        </w14:solidFill>
                                      </w14:textFill>
                                    </w:rPr>
                                    <w:t>(Notifications</w:t>
                                  </w:r>
                                  <w:r>
                                    <w:rPr>
                                      <w:rFonts w:hint="default"/>
                                      <w:b/>
                                      <w:bCs/>
                                      <w:color w:val="1F497D" w:themeColor="text2"/>
                                      <w:sz w:val="16"/>
                                      <w:szCs w:val="16"/>
                                      <w:lang w:val="en-US"/>
                                      <w14:textFill>
                                        <w14:solidFill>
                                          <w14:schemeClr w14:val="tx2"/>
                                        </w14:solidFill>
                                      </w14:textFill>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5pt;margin-top:14.35pt;height:32.25pt;width:99.05pt;z-index:251674624;mso-width-relative:page;mso-height-relative:page;" fillcolor="#FFFFFF [3201]" filled="t" stroked="f" coordsize="21600,21600" o:gfxdata="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YttOtMAAAAIAQAADwAAAAAAAAABACAAAAAiAAAAZHJzL2Rv&#10;d25yZXYueG1sUEsBAhQAFAAAAAgAh07iQJDHbtQ/AgAAkAQAAA4AAAAAAAAAAQAgAAAAIgEAAGRy&#10;cy9lMm9Eb2MueG1sUEsFBgAAAAAGAAYAWQEAANMFAAAAAA==&#10;">
                      <v:fill on="t" focussize="0,0"/>
                      <v:stroke on="f" weight="0.5pt"/>
                      <v:imagedata o:title=""/>
                      <o:lock v:ext="edit" aspectratio="f"/>
                      <v:textbox>
                        <w:txbxContent>
                          <w:p w14:paraId="0B338C2D">
                            <w:pPr>
                              <w:rPr>
                                <w:rFonts w:hint="default"/>
                                <w:sz w:val="16"/>
                                <w:szCs w:val="16"/>
                                <w:lang w:val="en-US"/>
                              </w:rPr>
                            </w:pPr>
                            <w:r>
                              <w:rPr>
                                <w:b/>
                                <w:bCs/>
                                <w:color w:val="1F497D" w:themeColor="text2"/>
                                <w:sz w:val="16"/>
                                <w:szCs w:val="16"/>
                                <w14:textFill>
                                  <w14:solidFill>
                                    <w14:schemeClr w14:val="tx2"/>
                                  </w14:solidFill>
                                </w14:textFill>
                              </w:rPr>
                              <w:t>Firebase Cloud Messaging</w:t>
                            </w:r>
                            <w:r>
                              <w:rPr>
                                <w:rFonts w:hint="default"/>
                                <w:b/>
                                <w:bCs/>
                                <w:color w:val="000000" w:themeColor="text1"/>
                                <w:sz w:val="16"/>
                                <w:szCs w:val="16"/>
                                <w:lang w:val="en-US"/>
                                <w14:textFill>
                                  <w14:solidFill>
                                    <w14:schemeClr w14:val="tx1"/>
                                  </w14:solidFill>
                                </w14:textFill>
                              </w:rPr>
                              <w:t>(Notifications</w:t>
                            </w:r>
                            <w:r>
                              <w:rPr>
                                <w:rFonts w:hint="default"/>
                                <w:b/>
                                <w:bCs/>
                                <w:color w:val="1F497D" w:themeColor="text2"/>
                                <w:sz w:val="16"/>
                                <w:szCs w:val="16"/>
                                <w:lang w:val="en-US"/>
                                <w14:textFill>
                                  <w14:solidFill>
                                    <w14:schemeClr w14:val="tx2"/>
                                  </w14:solidFill>
                                </w14:textFill>
                              </w:rPr>
                              <w:t>)</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207010</wp:posOffset>
                      </wp:positionH>
                      <wp:positionV relativeFrom="paragraph">
                        <wp:posOffset>148590</wp:posOffset>
                      </wp:positionV>
                      <wp:extent cx="1389380" cy="475615"/>
                      <wp:effectExtent l="12700" t="12700" r="15240" b="14605"/>
                      <wp:wrapNone/>
                      <wp:docPr id="19" name="Rounded Rectangle 19"/>
                      <wp:cNvGraphicFramePr/>
                      <a:graphic xmlns:a="http://schemas.openxmlformats.org/drawingml/2006/main">
                        <a:graphicData uri="http://schemas.microsoft.com/office/word/2010/wordprocessingShape">
                          <wps:wsp>
                            <wps:cNvSpPr/>
                            <wps:spPr>
                              <a:xfrm>
                                <a:off x="0" y="0"/>
                                <a:ext cx="1389380" cy="47561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3pt;margin-top:11.7pt;height:37.45pt;width:109.4pt;z-index:251673600;v-text-anchor:middle;mso-width-relative:page;mso-height-relative:page;" filled="f" stroked="t" coordsize="21600,21600" arcsize="0.166666666666667" o:gfxdata="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Si&#10;oEXZAAAACAEAAA8AAAAAAAAAAQAgAAAAIgAAAGRycy9kb3ducmV2LnhtbFBLAQIUABQAAAAIAIdO&#10;4kAvBIxZWwIAAMYEAAAOAAAAAAAAAAEAIAAAACgBAABkcnMvZTJvRG9jLnhtbFBLBQYAAAAABgAG&#10;AFkBAAD1BQAAAAA=&#10;">
                      <v:fill on="f" focussize="0,0"/>
                      <v:stroke weight="2pt" color="#1F497D [3215]" joinstyle="round"/>
                      <v:imagedata o:title=""/>
                      <o:lock v:ext="edit" aspectratio="f"/>
                    </v:roundrect>
                  </w:pict>
                </mc:Fallback>
              </mc:AlternateContent>
            </w:r>
            <w:r>
              <w:rPr/>
              <mc:AlternateContent>
                <mc:Choice Requires="wps">
                  <w:drawing>
                    <wp:anchor distT="0" distB="0" distL="114300" distR="114300" simplePos="0" relativeHeight="251672576" behindDoc="0" locked="0" layoutInCell="1" allowOverlap="1">
                      <wp:simplePos x="0" y="0"/>
                      <wp:positionH relativeFrom="column">
                        <wp:posOffset>2171065</wp:posOffset>
                      </wp:positionH>
                      <wp:positionV relativeFrom="paragraph">
                        <wp:posOffset>200660</wp:posOffset>
                      </wp:positionV>
                      <wp:extent cx="1247140" cy="332740"/>
                      <wp:effectExtent l="0" t="0" r="2540" b="2540"/>
                      <wp:wrapNone/>
                      <wp:docPr id="18" name="Text Box 18"/>
                      <wp:cNvGraphicFramePr/>
                      <a:graphic xmlns:a="http://schemas.openxmlformats.org/drawingml/2006/main">
                        <a:graphicData uri="http://schemas.microsoft.com/office/word/2010/wordprocessingShape">
                          <wps:wsp>
                            <wps:cNvSpPr txBox="1"/>
                            <wps:spPr>
                              <a:xfrm>
                                <a:off x="0" y="0"/>
                                <a:ext cx="1247140" cy="332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367DEA">
                                  <w:pPr>
                                    <w:rPr>
                                      <w:b/>
                                      <w:bCs/>
                                      <w:color w:val="1F497D" w:themeColor="text2"/>
                                      <w:sz w:val="16"/>
                                      <w:szCs w:val="16"/>
                                      <w14:textFill>
                                        <w14:solidFill>
                                          <w14:schemeClr w14:val="tx2"/>
                                        </w14:solidFill>
                                      </w14:textFill>
                                    </w:rPr>
                                  </w:pPr>
                                  <w:r>
                                    <w:rPr>
                                      <w:b/>
                                      <w:bCs/>
                                      <w:color w:val="1F497D" w:themeColor="text2"/>
                                      <w:sz w:val="16"/>
                                      <w:szCs w:val="16"/>
                                      <w14:textFill>
                                        <w14:solidFill>
                                          <w14:schemeClr w14:val="tx2"/>
                                        </w14:solidFill>
                                      </w14:textFill>
                                    </w:rPr>
                                    <w:t>Firebase Authentication</w:t>
                                  </w:r>
                                </w:p>
                                <w:p w14:paraId="309622CD">
                                  <w:pPr>
                                    <w:rPr>
                                      <w:b w:val="0"/>
                                      <w:bCs w:val="0"/>
                                      <w:color w:val="000000" w:themeColor="text1"/>
                                      <w:sz w:val="16"/>
                                      <w:szCs w:val="16"/>
                                      <w14:textFill>
                                        <w14:solidFill>
                                          <w14:schemeClr w14:val="tx1"/>
                                        </w14:solidFill>
                                      </w14:textFill>
                                    </w:rPr>
                                  </w:pPr>
                                  <w:r>
                                    <w:rPr>
                                      <w:b w:val="0"/>
                                      <w:bCs w:val="0"/>
                                      <w:color w:val="000000" w:themeColor="text1"/>
                                      <w:sz w:val="16"/>
                                      <w:szCs w:val="16"/>
                                      <w14:textFill>
                                        <w14:solidFill>
                                          <w14:schemeClr w14:val="tx1"/>
                                        </w14:solidFill>
                                      </w14:textFill>
                                    </w:rPr>
                                    <w:t>(User Login &amp; Security)</w:t>
                                  </w:r>
                                </w:p>
                                <w:p w14:paraId="3D6717DF">
                                  <w:pPr>
                                    <w:rPr>
                                      <w:b/>
                                      <w:bCs/>
                                      <w:color w:val="1F497D" w:themeColor="text2"/>
                                      <w:sz w:val="16"/>
                                      <w:szCs w:val="16"/>
                                      <w14:textFill>
                                        <w14:solidFill>
                                          <w14:schemeClr w14:val="tx2"/>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95pt;margin-top:15.8pt;height:26.2pt;width:98.2pt;z-index:251672576;mso-width-relative:page;mso-height-relative:page;" fillcolor="#FFFFFF [3201]" filled="t" stroked="f" coordsize="21600,21600" o:gfxdata="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6icCtQAAAAJAQAADwAAAAAAAAABACAAAAAiAAAAZHJzL2Rv&#10;d25yZXYueG1sUEsBAhQAFAAAAAgAh07iQGKZsBw+AgAAkAQAAA4AAAAAAAAAAQAgAAAAIwEAAGRy&#10;cy9lMm9Eb2MueG1sUEsFBgAAAAAGAAYAWQEAANMFAAAAAA==&#10;">
                      <v:fill on="t" focussize="0,0"/>
                      <v:stroke on="f" weight="0.5pt"/>
                      <v:imagedata o:title=""/>
                      <o:lock v:ext="edit" aspectratio="f"/>
                      <v:textbox>
                        <w:txbxContent>
                          <w:p w14:paraId="0C367DEA">
                            <w:pPr>
                              <w:rPr>
                                <w:b/>
                                <w:bCs/>
                                <w:color w:val="1F497D" w:themeColor="text2"/>
                                <w:sz w:val="16"/>
                                <w:szCs w:val="16"/>
                                <w14:textFill>
                                  <w14:solidFill>
                                    <w14:schemeClr w14:val="tx2"/>
                                  </w14:solidFill>
                                </w14:textFill>
                              </w:rPr>
                            </w:pPr>
                            <w:r>
                              <w:rPr>
                                <w:b/>
                                <w:bCs/>
                                <w:color w:val="1F497D" w:themeColor="text2"/>
                                <w:sz w:val="16"/>
                                <w:szCs w:val="16"/>
                                <w14:textFill>
                                  <w14:solidFill>
                                    <w14:schemeClr w14:val="tx2"/>
                                  </w14:solidFill>
                                </w14:textFill>
                              </w:rPr>
                              <w:t>Firebase Authentication</w:t>
                            </w:r>
                          </w:p>
                          <w:p w14:paraId="309622CD">
                            <w:pPr>
                              <w:rPr>
                                <w:b w:val="0"/>
                                <w:bCs w:val="0"/>
                                <w:color w:val="000000" w:themeColor="text1"/>
                                <w:sz w:val="16"/>
                                <w:szCs w:val="16"/>
                                <w14:textFill>
                                  <w14:solidFill>
                                    <w14:schemeClr w14:val="tx1"/>
                                  </w14:solidFill>
                                </w14:textFill>
                              </w:rPr>
                            </w:pPr>
                            <w:r>
                              <w:rPr>
                                <w:b w:val="0"/>
                                <w:bCs w:val="0"/>
                                <w:color w:val="000000" w:themeColor="text1"/>
                                <w:sz w:val="16"/>
                                <w:szCs w:val="16"/>
                                <w14:textFill>
                                  <w14:solidFill>
                                    <w14:schemeClr w14:val="tx1"/>
                                  </w14:solidFill>
                                </w14:textFill>
                              </w:rPr>
                              <w:t>(User Login &amp; Security)</w:t>
                            </w:r>
                          </w:p>
                          <w:p w14:paraId="3D6717DF">
                            <w:pPr>
                              <w:rPr>
                                <w:b/>
                                <w:bCs/>
                                <w:color w:val="1F497D" w:themeColor="text2"/>
                                <w:sz w:val="16"/>
                                <w:szCs w:val="16"/>
                                <w14:textFill>
                                  <w14:solidFill>
                                    <w14:schemeClr w14:val="tx2"/>
                                  </w14:solidFill>
                                </w14:textFill>
                              </w:rPr>
                            </w:pPr>
                          </w:p>
                        </w:txbxContent>
                      </v:textbox>
                    </v:shape>
                  </w:pict>
                </mc:Fallback>
              </mc:AlternateContent>
            </w:r>
            <w:r>
              <w:rPr/>
              <mc:AlternateContent>
                <mc:Choice Requires="wps">
                  <w:drawing>
                    <wp:anchor distT="0" distB="0" distL="114300" distR="114300" simplePos="0" relativeHeight="251671552" behindDoc="0" locked="0" layoutInCell="1" allowOverlap="1">
                      <wp:simplePos x="0" y="0"/>
                      <wp:positionH relativeFrom="column">
                        <wp:posOffset>2124710</wp:posOffset>
                      </wp:positionH>
                      <wp:positionV relativeFrom="paragraph">
                        <wp:posOffset>189865</wp:posOffset>
                      </wp:positionV>
                      <wp:extent cx="1332230" cy="418465"/>
                      <wp:effectExtent l="12700" t="12700" r="26670" b="26035"/>
                      <wp:wrapNone/>
                      <wp:docPr id="17" name="Rounded Rectangle 17"/>
                      <wp:cNvGraphicFramePr/>
                      <a:graphic xmlns:a="http://schemas.openxmlformats.org/drawingml/2006/main">
                        <a:graphicData uri="http://schemas.microsoft.com/office/word/2010/wordprocessingShape">
                          <wps:wsp>
                            <wps:cNvSpPr/>
                            <wps:spPr>
                              <a:xfrm>
                                <a:off x="0" y="0"/>
                                <a:ext cx="1332230" cy="41846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7.3pt;margin-top:14.95pt;height:32.95pt;width:104.9pt;z-index:251671552;v-text-anchor:middle;mso-width-relative:page;mso-height-relative:page;" filled="f" stroked="t" coordsize="21600,21600" arcsize="0.166666666666667" o:gfxdata="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oOgcLZAAAACAEAAA8AAAAAAAAAAQAgAAAAIgAAAGRycy9kb3ducmV2LnhtbFBLAQIUABQAAAAI&#10;AIdO4kBR3pVTXgIAAMYEAAAOAAAAAAAAAAEAIAAAACgBAABkcnMvZTJvRG9jLnhtbFBLBQYAAAAA&#10;BgAGAFkBAAD4BQAAAAA=&#10;">
                      <v:fill on="f" focussize="0,0"/>
                      <v:stroke weight="2pt" color="#1F497D [3215]" joinstyle="round"/>
                      <v:imagedata o:title=""/>
                      <o:lock v:ext="edit" aspectratio="f"/>
                    </v:roundrect>
                  </w:pict>
                </mc:Fallback>
              </mc:AlternateContent>
            </w:r>
            <w:r>
              <w:rPr/>
              <mc:AlternateContent>
                <mc:Choice Requires="wps">
                  <w:drawing>
                    <wp:anchor distT="0" distB="0" distL="114300" distR="114300" simplePos="0" relativeHeight="251668480" behindDoc="0" locked="0" layoutInCell="1" allowOverlap="1">
                      <wp:simplePos x="0" y="0"/>
                      <wp:positionH relativeFrom="column">
                        <wp:posOffset>4059555</wp:posOffset>
                      </wp:positionH>
                      <wp:positionV relativeFrom="paragraph">
                        <wp:posOffset>200025</wp:posOffset>
                      </wp:positionV>
                      <wp:extent cx="1358900" cy="468630"/>
                      <wp:effectExtent l="0" t="0" r="12700" b="3810"/>
                      <wp:wrapNone/>
                      <wp:docPr id="14" name="Text Box 14"/>
                      <wp:cNvGraphicFramePr/>
                      <a:graphic xmlns:a="http://schemas.openxmlformats.org/drawingml/2006/main">
                        <a:graphicData uri="http://schemas.microsoft.com/office/word/2010/wordprocessingShape">
                          <wps:wsp>
                            <wps:cNvSpPr txBox="1"/>
                            <wps:spPr>
                              <a:xfrm>
                                <a:off x="0" y="0"/>
                                <a:ext cx="1358900" cy="468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047043">
                                  <w:pPr>
                                    <w:jc w:val="center"/>
                                    <w:rPr>
                                      <w:b/>
                                      <w:bCs/>
                                      <w:color w:val="1F497D" w:themeColor="text2"/>
                                      <w:sz w:val="16"/>
                                      <w:szCs w:val="16"/>
                                      <w14:textFill>
                                        <w14:solidFill>
                                          <w14:schemeClr w14:val="tx2"/>
                                        </w14:solidFill>
                                      </w14:textFill>
                                    </w:rPr>
                                  </w:pPr>
                                  <w:r>
                                    <w:rPr>
                                      <w:b/>
                                      <w:bCs/>
                                      <w:color w:val="1F497D" w:themeColor="text2"/>
                                      <w14:textFill>
                                        <w14:solidFill>
                                          <w14:schemeClr w14:val="tx2"/>
                                        </w14:solidFill>
                                      </w14:textFill>
                                    </w:rPr>
                                    <w:t>A</w:t>
                                  </w:r>
                                  <w:r>
                                    <w:rPr>
                                      <w:b/>
                                      <w:bCs/>
                                      <w:color w:val="1F497D" w:themeColor="text2"/>
                                      <w:sz w:val="16"/>
                                      <w:szCs w:val="16"/>
                                      <w14:textFill>
                                        <w14:solidFill>
                                          <w14:schemeClr w14:val="tx2"/>
                                        </w14:solidFill>
                                      </w14:textFill>
                                    </w:rPr>
                                    <w:t>I Resume Screening</w:t>
                                  </w:r>
                                  <w:r>
                                    <w:rPr>
                                      <w:rFonts w:hint="default"/>
                                      <w:b/>
                                      <w:bCs/>
                                      <w:color w:val="1F497D" w:themeColor="text2"/>
                                      <w:sz w:val="16"/>
                                      <w:szCs w:val="16"/>
                                      <w:lang w:val="en-US"/>
                                      <w14:textFill>
                                        <w14:solidFill>
                                          <w14:schemeClr w14:val="tx2"/>
                                        </w14:solidFill>
                                      </w14:textFill>
                                    </w:rPr>
                                    <w:t xml:space="preserve"> </w:t>
                                  </w:r>
                                  <w:r>
                                    <w:rPr>
                                      <w:b/>
                                      <w:bCs/>
                                      <w:color w:val="1F497D" w:themeColor="text2"/>
                                      <w:sz w:val="16"/>
                                      <w:szCs w:val="16"/>
                                      <w14:textFill>
                                        <w14:solidFill>
                                          <w14:schemeClr w14:val="tx2"/>
                                        </w14:solidFill>
                                      </w14:textFill>
                                    </w:rPr>
                                    <w:t>Module</w:t>
                                  </w:r>
                                </w:p>
                                <w:p w14:paraId="0C9075E7">
                                  <w:pPr>
                                    <w:jc w:val="center"/>
                                    <w:rPr>
                                      <w:b w:val="0"/>
                                      <w:bCs w:val="0"/>
                                      <w:color w:val="000000" w:themeColor="text1"/>
                                      <w:sz w:val="16"/>
                                      <w:szCs w:val="16"/>
                                      <w14:textFill>
                                        <w14:solidFill>
                                          <w14:schemeClr w14:val="tx1"/>
                                        </w14:solidFill>
                                      </w14:textFill>
                                    </w:rPr>
                                  </w:pPr>
                                  <w:r>
                                    <w:rPr>
                                      <w:b/>
                                      <w:bCs/>
                                      <w:color w:val="000000" w:themeColor="text1"/>
                                      <w:sz w:val="16"/>
                                      <w:szCs w:val="16"/>
                                      <w14:textFill>
                                        <w14:solidFill>
                                          <w14:schemeClr w14:val="tx1"/>
                                        </w14:solidFill>
                                      </w14:textFill>
                                    </w:rPr>
                                    <w:t>(</w:t>
                                  </w:r>
                                  <w:r>
                                    <w:rPr>
                                      <w:b w:val="0"/>
                                      <w:bCs w:val="0"/>
                                      <w:color w:val="000000" w:themeColor="text1"/>
                                      <w:sz w:val="16"/>
                                      <w:szCs w:val="16"/>
                                      <w14:textFill>
                                        <w14:solidFill>
                                          <w14:schemeClr w14:val="tx1"/>
                                        </w14:solidFill>
                                      </w14:textFill>
                                    </w:rPr>
                                    <w:t>Python + 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65pt;margin-top:15.75pt;height:36.9pt;width:107pt;z-index:251668480;mso-width-relative:page;mso-height-relative:page;" fillcolor="#FFFFFF [3201]" filled="t" stroked="f" coordsize="21600,21600" o:gfxdata="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YcAENQAAAAIAQAADwAAAAAAAAABACAAAAAiAAAAZHJz&#10;L2Rvd25yZXYueG1sUEsBAhQAFAAAAAgAh07iQN886BdBAgAAkAQAAA4AAAAAAAAAAQAgAAAAIwEA&#10;AGRycy9lMm9Eb2MueG1sUEsFBgAAAAAGAAYAWQEAANYFAAAAAA==&#10;">
                      <v:fill on="t" focussize="0,0"/>
                      <v:stroke on="f" weight="0.5pt"/>
                      <v:imagedata o:title=""/>
                      <o:lock v:ext="edit" aspectratio="f"/>
                      <v:textbox>
                        <w:txbxContent>
                          <w:p w14:paraId="37047043">
                            <w:pPr>
                              <w:jc w:val="center"/>
                              <w:rPr>
                                <w:b/>
                                <w:bCs/>
                                <w:color w:val="1F497D" w:themeColor="text2"/>
                                <w:sz w:val="16"/>
                                <w:szCs w:val="16"/>
                                <w14:textFill>
                                  <w14:solidFill>
                                    <w14:schemeClr w14:val="tx2"/>
                                  </w14:solidFill>
                                </w14:textFill>
                              </w:rPr>
                            </w:pPr>
                            <w:r>
                              <w:rPr>
                                <w:b/>
                                <w:bCs/>
                                <w:color w:val="1F497D" w:themeColor="text2"/>
                                <w14:textFill>
                                  <w14:solidFill>
                                    <w14:schemeClr w14:val="tx2"/>
                                  </w14:solidFill>
                                </w14:textFill>
                              </w:rPr>
                              <w:t>A</w:t>
                            </w:r>
                            <w:r>
                              <w:rPr>
                                <w:b/>
                                <w:bCs/>
                                <w:color w:val="1F497D" w:themeColor="text2"/>
                                <w:sz w:val="16"/>
                                <w:szCs w:val="16"/>
                                <w14:textFill>
                                  <w14:solidFill>
                                    <w14:schemeClr w14:val="tx2"/>
                                  </w14:solidFill>
                                </w14:textFill>
                              </w:rPr>
                              <w:t>I Resume Screening</w:t>
                            </w:r>
                            <w:r>
                              <w:rPr>
                                <w:rFonts w:hint="default"/>
                                <w:b/>
                                <w:bCs/>
                                <w:color w:val="1F497D" w:themeColor="text2"/>
                                <w:sz w:val="16"/>
                                <w:szCs w:val="16"/>
                                <w:lang w:val="en-US"/>
                                <w14:textFill>
                                  <w14:solidFill>
                                    <w14:schemeClr w14:val="tx2"/>
                                  </w14:solidFill>
                                </w14:textFill>
                              </w:rPr>
                              <w:t xml:space="preserve"> </w:t>
                            </w:r>
                            <w:r>
                              <w:rPr>
                                <w:b/>
                                <w:bCs/>
                                <w:color w:val="1F497D" w:themeColor="text2"/>
                                <w:sz w:val="16"/>
                                <w:szCs w:val="16"/>
                                <w14:textFill>
                                  <w14:solidFill>
                                    <w14:schemeClr w14:val="tx2"/>
                                  </w14:solidFill>
                                </w14:textFill>
                              </w:rPr>
                              <w:t>Module</w:t>
                            </w:r>
                          </w:p>
                          <w:p w14:paraId="0C9075E7">
                            <w:pPr>
                              <w:jc w:val="center"/>
                              <w:rPr>
                                <w:b w:val="0"/>
                                <w:bCs w:val="0"/>
                                <w:color w:val="000000" w:themeColor="text1"/>
                                <w:sz w:val="16"/>
                                <w:szCs w:val="16"/>
                                <w14:textFill>
                                  <w14:solidFill>
                                    <w14:schemeClr w14:val="tx1"/>
                                  </w14:solidFill>
                                </w14:textFill>
                              </w:rPr>
                            </w:pPr>
                            <w:r>
                              <w:rPr>
                                <w:b/>
                                <w:bCs/>
                                <w:color w:val="000000" w:themeColor="text1"/>
                                <w:sz w:val="16"/>
                                <w:szCs w:val="16"/>
                                <w14:textFill>
                                  <w14:solidFill>
                                    <w14:schemeClr w14:val="tx1"/>
                                  </w14:solidFill>
                                </w14:textFill>
                              </w:rPr>
                              <w:t>(</w:t>
                            </w:r>
                            <w:r>
                              <w:rPr>
                                <w:b w:val="0"/>
                                <w:bCs w:val="0"/>
                                <w:color w:val="000000" w:themeColor="text1"/>
                                <w:sz w:val="16"/>
                                <w:szCs w:val="16"/>
                                <w14:textFill>
                                  <w14:solidFill>
                                    <w14:schemeClr w14:val="tx1"/>
                                  </w14:solidFill>
                                </w14:textFill>
                              </w:rPr>
                              <w:t>Python + AI)</w:t>
                            </w:r>
                          </w:p>
                        </w:txbxContent>
                      </v:textbox>
                    </v:shape>
                  </w:pict>
                </mc:Fallback>
              </mc:AlternateContent>
            </w:r>
            <w:r>
              <w:rPr/>
              <mc:AlternateContent>
                <mc:Choice Requires="wps">
                  <w:drawing>
                    <wp:anchor distT="0" distB="0" distL="114300" distR="114300" simplePos="0" relativeHeight="251667456" behindDoc="0" locked="0" layoutInCell="1" allowOverlap="1">
                      <wp:simplePos x="0" y="0"/>
                      <wp:positionH relativeFrom="column">
                        <wp:posOffset>4003040</wp:posOffset>
                      </wp:positionH>
                      <wp:positionV relativeFrom="paragraph">
                        <wp:posOffset>165100</wp:posOffset>
                      </wp:positionV>
                      <wp:extent cx="1488440" cy="526415"/>
                      <wp:effectExtent l="12700" t="12700" r="22860" b="24765"/>
                      <wp:wrapNone/>
                      <wp:docPr id="13" name="Rounded Rectangle 13"/>
                      <wp:cNvGraphicFramePr/>
                      <a:graphic xmlns:a="http://schemas.openxmlformats.org/drawingml/2006/main">
                        <a:graphicData uri="http://schemas.microsoft.com/office/word/2010/wordprocessingShape">
                          <wps:wsp>
                            <wps:cNvSpPr/>
                            <wps:spPr>
                              <a:xfrm>
                                <a:off x="0" y="0"/>
                                <a:ext cx="1488440" cy="52641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15.2pt;margin-top:13pt;height:41.45pt;width:117.2pt;z-index:251667456;v-text-anchor:middle;mso-width-relative:page;mso-height-relative:page;" filled="f" stroked="t" coordsize="21600,21600" arcsize="0.166666666666667" o:gfxdata="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7qhz&#10;8tcAAAAIAQAADwAAAAAAAAABACAAAAAiAAAAZHJzL2Rvd25yZXYueG1sUEsBAhQAFAAAAAgAh07i&#10;QIclCQ9cAgAAxgQAAA4AAAAAAAAAAQAgAAAAJgEAAGRycy9lMm9Eb2MueG1sUEsFBgAAAAAGAAYA&#10;WQEAAPQFAAAAAA==&#10;">
                      <v:fill on="f" focussize="0,0"/>
                      <v:stroke weight="2pt" color="#1F497D [3215]" joinstyle="round"/>
                      <v:imagedata o:title=""/>
                      <o:lock v:ext="edit" aspectratio="f"/>
                    </v:roundrect>
                  </w:pict>
                </mc:Fallback>
              </mc:AlternateContent>
            </w:r>
          </w:p>
          <w:p w14:paraId="534D7BB8">
            <w:pPr>
              <w:spacing w:before="0" w:after="80" w:line="262" w:lineRule="auto"/>
            </w:pPr>
            <w:r>
              <w:rPr/>
              <mc:AlternateContent>
                <mc:Choice Requires="wps">
                  <w:drawing>
                    <wp:anchor distT="0" distB="0" distL="114300" distR="114300" simplePos="0" relativeHeight="251675648" behindDoc="0" locked="0" layoutInCell="1" allowOverlap="1">
                      <wp:simplePos x="0" y="0"/>
                      <wp:positionH relativeFrom="column">
                        <wp:posOffset>1607820</wp:posOffset>
                      </wp:positionH>
                      <wp:positionV relativeFrom="paragraph">
                        <wp:posOffset>179705</wp:posOffset>
                      </wp:positionV>
                      <wp:extent cx="525780" cy="10160"/>
                      <wp:effectExtent l="33655" t="62865" r="34925" b="109855"/>
                      <wp:wrapNone/>
                      <wp:docPr id="25" name="Straight Arrow Connector 25"/>
                      <wp:cNvGraphicFramePr/>
                      <a:graphic xmlns:a="http://schemas.openxmlformats.org/drawingml/2006/main">
                        <a:graphicData uri="http://schemas.microsoft.com/office/word/2010/wordprocessingShape">
                          <wps:wsp>
                            <wps:cNvCnPr/>
                            <wps:spPr>
                              <a:xfrm flipH="1">
                                <a:off x="0" y="0"/>
                                <a:ext cx="525780" cy="10160"/>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126.6pt;margin-top:14.15pt;height:0.8pt;width:41.4pt;z-index:251675648;mso-width-relative:page;mso-height-relative:page;" filled="f" stroked="t" coordsize="21600,21600" o:gfxdata="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fkrBtsAAAAJAQAADwAAAAAAAAABACAAAAAiAAAAZHJzL2Rvd25y&#10;ZXYueG1sUEsBAhQAFAAAAAgAh07iQFZJpUs0AgAAhgQAAA4AAAAAAAAAAQAgAAAAKgEAAGRycy9l&#10;Mm9Eb2MueG1sUEsFBgAAAAAGAAYAWQEAANAFA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7EA49848">
            <w:pPr>
              <w:spacing w:before="0" w:after="80" w:line="262" w:lineRule="auto"/>
            </w:pPr>
            <w:r>
              <w:rPr/>
              <mc:AlternateContent>
                <mc:Choice Requires="wps">
                  <w:drawing>
                    <wp:anchor distT="0" distB="0" distL="114300" distR="114300" simplePos="0" relativeHeight="251676672" behindDoc="0" locked="0" layoutInCell="1" allowOverlap="1">
                      <wp:simplePos x="0" y="0"/>
                      <wp:positionH relativeFrom="column">
                        <wp:posOffset>822960</wp:posOffset>
                      </wp:positionH>
                      <wp:positionV relativeFrom="paragraph">
                        <wp:posOffset>200025</wp:posOffset>
                      </wp:positionV>
                      <wp:extent cx="10160" cy="311150"/>
                      <wp:effectExtent l="83820" t="13970" r="88900" b="55880"/>
                      <wp:wrapNone/>
                      <wp:docPr id="26" name="Straight Arrow Connector 26"/>
                      <wp:cNvGraphicFramePr/>
                      <a:graphic xmlns:a="http://schemas.openxmlformats.org/drawingml/2006/main">
                        <a:graphicData uri="http://schemas.microsoft.com/office/word/2010/wordprocessingShape">
                          <wps:wsp>
                            <wps:cNvCnPr/>
                            <wps:spPr>
                              <a:xfrm>
                                <a:off x="0" y="0"/>
                                <a:ext cx="10160" cy="311150"/>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64.8pt;margin-top:15.75pt;height:24.5pt;width:0.8pt;z-index:251676672;mso-width-relative:page;mso-height-relative:page;" filled="f" stroked="t" coordsize="21600,21600" o:gfxdata="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FQXaDZAAAACQEAAA8AAAAAAAAAAQAgAAAAIgAAAGRycy9kb3ducmV2LnhtbFBL&#10;AQIUABQAAAAIAIdO4kDDJftNLgIAAHwEAAAOAAAAAAAAAAEAIAAAACgBAABkcnMvZTJvRG9jLnht&#10;bFBLBQYAAAAABgAGAFkBAADIBQ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56E15314">
            <w:pPr>
              <w:spacing w:before="0" w:after="80" w:line="262" w:lineRule="auto"/>
            </w:pPr>
            <w:r>
              <w:rPr/>
              <mc:AlternateContent>
                <mc:Choice Requires="wps">
                  <w:drawing>
                    <wp:anchor distT="0" distB="0" distL="114300" distR="114300" simplePos="0" relativeHeight="251670528" behindDoc="0" locked="0" layoutInCell="1" allowOverlap="1">
                      <wp:simplePos x="0" y="0"/>
                      <wp:positionH relativeFrom="column">
                        <wp:posOffset>3456940</wp:posOffset>
                      </wp:positionH>
                      <wp:positionV relativeFrom="paragraph">
                        <wp:posOffset>-271145</wp:posOffset>
                      </wp:positionV>
                      <wp:extent cx="525780" cy="10160"/>
                      <wp:effectExtent l="33655" t="62865" r="34925" b="109855"/>
                      <wp:wrapNone/>
                      <wp:docPr id="16" name="Straight Arrow Connector 16"/>
                      <wp:cNvGraphicFramePr/>
                      <a:graphic xmlns:a="http://schemas.openxmlformats.org/drawingml/2006/main">
                        <a:graphicData uri="http://schemas.microsoft.com/office/word/2010/wordprocessingShape">
                          <wps:wsp>
                            <wps:cNvCnPr>
                              <a:endCxn id="17" idx="3"/>
                            </wps:cNvCnPr>
                            <wps:spPr>
                              <a:xfrm flipH="1">
                                <a:off x="0" y="0"/>
                                <a:ext cx="525780" cy="10160"/>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72.2pt;margin-top:-21.35pt;height:0.8pt;width:41.4pt;z-index:251670528;mso-width-relative:page;mso-height-relative:page;" filled="f" stroked="t" coordsize="21600,21600" o:gfxdata="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MFCBXdAAAACwEAAA8AAAAA&#10;AAAAAQAgAAAAIgAAAGRycy9kb3ducmV2LnhtbFBLAQIUABQAAAAIAIdO4kCjG6oeSAIAAK4EAAAO&#10;AAAAAAAAAAEAIAAAACwBAABkcnMvZTJvRG9jLnhtbFBLBQYAAAAABgAGAFkBAADmBQ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2993C49C">
            <w:pPr>
              <w:spacing w:before="0" w:after="80" w:line="262" w:lineRule="auto"/>
            </w:pPr>
            <w:r>
              <w:rPr/>
              <mc:AlternateContent>
                <mc:Choice Requires="wps">
                  <w:drawing>
                    <wp:anchor distT="0" distB="0" distL="114300" distR="114300" simplePos="0" relativeHeight="251678720" behindDoc="0" locked="0" layoutInCell="1" allowOverlap="1">
                      <wp:simplePos x="0" y="0"/>
                      <wp:positionH relativeFrom="column">
                        <wp:posOffset>239395</wp:posOffset>
                      </wp:positionH>
                      <wp:positionV relativeFrom="paragraph">
                        <wp:posOffset>133985</wp:posOffset>
                      </wp:positionV>
                      <wp:extent cx="1181735" cy="360045"/>
                      <wp:effectExtent l="0" t="0" r="6985" b="5715"/>
                      <wp:wrapNone/>
                      <wp:docPr id="28" name="Text Box 28"/>
                      <wp:cNvGraphicFramePr/>
                      <a:graphic xmlns:a="http://schemas.openxmlformats.org/drawingml/2006/main">
                        <a:graphicData uri="http://schemas.microsoft.com/office/word/2010/wordprocessingShape">
                          <wps:wsp>
                            <wps:cNvSpPr txBox="1"/>
                            <wps:spPr>
                              <a:xfrm>
                                <a:off x="0" y="0"/>
                                <a:ext cx="1181735" cy="360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87429B">
                                  <w:pPr>
                                    <w:rPr>
                                      <w:b/>
                                      <w:bCs/>
                                      <w:color w:val="1F497D" w:themeColor="text2"/>
                                      <w:sz w:val="16"/>
                                      <w:szCs w:val="16"/>
                                      <w14:textFill>
                                        <w14:solidFill>
                                          <w14:schemeClr w14:val="tx2"/>
                                        </w14:solidFill>
                                      </w14:textFill>
                                    </w:rPr>
                                  </w:pPr>
                                  <w:r>
                                    <w:rPr>
                                      <w:b/>
                                      <w:bCs/>
                                      <w:color w:val="1F497D" w:themeColor="text2"/>
                                      <w:sz w:val="16"/>
                                      <w:szCs w:val="16"/>
                                      <w14:textFill>
                                        <w14:solidFill>
                                          <w14:schemeClr w14:val="tx2"/>
                                        </w14:solidFill>
                                      </w14:textFill>
                                    </w:rPr>
                                    <w:t>Azure Monitor</w:t>
                                  </w:r>
                                </w:p>
                                <w:p w14:paraId="13275E9C">
                                  <w:pPr>
                                    <w:rPr>
                                      <w:b w:val="0"/>
                                      <w:bCs w:val="0"/>
                                      <w:color w:val="000000" w:themeColor="text1"/>
                                      <w:sz w:val="16"/>
                                      <w:szCs w:val="16"/>
                                      <w14:textFill>
                                        <w14:solidFill>
                                          <w14:schemeClr w14:val="tx1"/>
                                        </w14:solidFill>
                                      </w14:textFill>
                                    </w:rPr>
                                  </w:pPr>
                                  <w:r>
                                    <w:rPr>
                                      <w:b w:val="0"/>
                                      <w:bCs w:val="0"/>
                                      <w:color w:val="000000" w:themeColor="text1"/>
                                      <w:sz w:val="16"/>
                                      <w:szCs w:val="16"/>
                                      <w14:textFill>
                                        <w14:solidFill>
                                          <w14:schemeClr w14:val="tx1"/>
                                        </w14:solidFill>
                                      </w14:textFill>
                                    </w:rPr>
                                    <w:t>Analytics / Monitoring</w:t>
                                  </w:r>
                                </w:p>
                                <w:p w14:paraId="6AE6AB03">
                                  <w:pPr>
                                    <w:rPr>
                                      <w:b/>
                                      <w:bCs/>
                                      <w:color w:val="1F497D" w:themeColor="text2"/>
                                      <w:sz w:val="16"/>
                                      <w:szCs w:val="16"/>
                                      <w14:textFill>
                                        <w14:solidFill>
                                          <w14:schemeClr w14:val="tx2"/>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85pt;margin-top:10.55pt;height:28.35pt;width:93.05pt;z-index:251678720;mso-width-relative:page;mso-height-relative:page;" fillcolor="#FFFFFF [3201]" filled="t" stroked="f" coordsize="21600,21600" o:gfxdata="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&#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0lzEjUAAAACAEAAA8AAAAAAAAAAQAgAAAAIgAAAGRy&#10;cy9kb3ducmV2LnhtbFBLAQIUABQAAAAIAIdO4kBD0LLcQgIAAJAEAAAOAAAAAAAAAAEAIAAAACMB&#10;AABkcnMvZTJvRG9jLnhtbFBLBQYAAAAABgAGAFkBAADXBQAAAAA=&#10;">
                      <v:fill on="t" focussize="0,0"/>
                      <v:stroke on="f" weight="0.5pt"/>
                      <v:imagedata o:title=""/>
                      <o:lock v:ext="edit" aspectratio="f"/>
                      <v:textbox>
                        <w:txbxContent>
                          <w:p w14:paraId="6387429B">
                            <w:pPr>
                              <w:rPr>
                                <w:b/>
                                <w:bCs/>
                                <w:color w:val="1F497D" w:themeColor="text2"/>
                                <w:sz w:val="16"/>
                                <w:szCs w:val="16"/>
                                <w14:textFill>
                                  <w14:solidFill>
                                    <w14:schemeClr w14:val="tx2"/>
                                  </w14:solidFill>
                                </w14:textFill>
                              </w:rPr>
                            </w:pPr>
                            <w:r>
                              <w:rPr>
                                <w:b/>
                                <w:bCs/>
                                <w:color w:val="1F497D" w:themeColor="text2"/>
                                <w:sz w:val="16"/>
                                <w:szCs w:val="16"/>
                                <w14:textFill>
                                  <w14:solidFill>
                                    <w14:schemeClr w14:val="tx2"/>
                                  </w14:solidFill>
                                </w14:textFill>
                              </w:rPr>
                              <w:t>Azure Monitor</w:t>
                            </w:r>
                          </w:p>
                          <w:p w14:paraId="13275E9C">
                            <w:pPr>
                              <w:rPr>
                                <w:b w:val="0"/>
                                <w:bCs w:val="0"/>
                                <w:color w:val="000000" w:themeColor="text1"/>
                                <w:sz w:val="16"/>
                                <w:szCs w:val="16"/>
                                <w14:textFill>
                                  <w14:solidFill>
                                    <w14:schemeClr w14:val="tx1"/>
                                  </w14:solidFill>
                                </w14:textFill>
                              </w:rPr>
                            </w:pPr>
                            <w:r>
                              <w:rPr>
                                <w:b w:val="0"/>
                                <w:bCs w:val="0"/>
                                <w:color w:val="000000" w:themeColor="text1"/>
                                <w:sz w:val="16"/>
                                <w:szCs w:val="16"/>
                                <w14:textFill>
                                  <w14:solidFill>
                                    <w14:schemeClr w14:val="tx1"/>
                                  </w14:solidFill>
                                </w14:textFill>
                              </w:rPr>
                              <w:t>Analytics / Monitoring</w:t>
                            </w:r>
                          </w:p>
                          <w:p w14:paraId="6AE6AB03">
                            <w:pPr>
                              <w:rPr>
                                <w:b/>
                                <w:bCs/>
                                <w:color w:val="1F497D" w:themeColor="text2"/>
                                <w:sz w:val="16"/>
                                <w:szCs w:val="16"/>
                                <w14:textFill>
                                  <w14:solidFill>
                                    <w14:schemeClr w14:val="tx2"/>
                                  </w14:solidFill>
                                </w14:textFill>
                              </w:rPr>
                            </w:pPr>
                          </w:p>
                        </w:txbxContent>
                      </v:textbox>
                    </v:shape>
                  </w:pict>
                </mc:Fallback>
              </mc:AlternateContent>
            </w:r>
            <w:r>
              <w:rPr/>
              <mc:AlternateContent>
                <mc:Choice Requires="wps">
                  <w:drawing>
                    <wp:anchor distT="0" distB="0" distL="114300" distR="114300" simplePos="0" relativeHeight="251680768" behindDoc="0" locked="0" layoutInCell="1" allowOverlap="1">
                      <wp:simplePos x="0" y="0"/>
                      <wp:positionH relativeFrom="column">
                        <wp:posOffset>2164715</wp:posOffset>
                      </wp:positionH>
                      <wp:positionV relativeFrom="paragraph">
                        <wp:posOffset>121920</wp:posOffset>
                      </wp:positionV>
                      <wp:extent cx="1721485" cy="516890"/>
                      <wp:effectExtent l="0" t="0" r="635" b="1270"/>
                      <wp:wrapNone/>
                      <wp:docPr id="30" name="Text Box 30"/>
                      <wp:cNvGraphicFramePr/>
                      <a:graphic xmlns:a="http://schemas.openxmlformats.org/drawingml/2006/main">
                        <a:graphicData uri="http://schemas.microsoft.com/office/word/2010/wordprocessingShape">
                          <wps:wsp>
                            <wps:cNvSpPr txBox="1"/>
                            <wps:spPr>
                              <a:xfrm>
                                <a:off x="0" y="0"/>
                                <a:ext cx="1721485" cy="5168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FCC6E5">
                                  <w:pPr>
                                    <w:ind w:left="160" w:hanging="160" w:hangingChars="100"/>
                                    <w:jc w:val="center"/>
                                    <w:rPr>
                                      <w:b w:val="0"/>
                                      <w:bCs w:val="0"/>
                                      <w:color w:val="000000" w:themeColor="text1"/>
                                      <w:sz w:val="16"/>
                                      <w:szCs w:val="16"/>
                                      <w14:textFill>
                                        <w14:solidFill>
                                          <w14:schemeClr w14:val="tx1"/>
                                        </w14:solidFill>
                                      </w14:textFill>
                                    </w:rPr>
                                  </w:pPr>
                                  <w:r>
                                    <w:rPr>
                                      <w:b/>
                                      <w:bCs/>
                                      <w:color w:val="1F497D" w:themeColor="text2"/>
                                      <w:sz w:val="16"/>
                                      <w:szCs w:val="16"/>
                                      <w14:textFill>
                                        <w14:solidFill>
                                          <w14:schemeClr w14:val="tx2"/>
                                        </w14:solidFill>
                                      </w14:textFill>
                                    </w:rPr>
                                    <w:t xml:space="preserve">Ubuntu Server 24.04 LTS </w:t>
                                  </w:r>
                                  <w:r>
                                    <w:rPr>
                                      <w:rFonts w:hint="default"/>
                                      <w:b/>
                                      <w:bCs/>
                                      <w:color w:val="1F497D" w:themeColor="text2"/>
                                      <w:sz w:val="16"/>
                                      <w:szCs w:val="16"/>
                                      <w:lang w:val="en-US"/>
                                      <w14:textFill>
                                        <w14:solidFill>
                                          <w14:schemeClr w14:val="tx2"/>
                                        </w14:solidFill>
                                      </w14:textFill>
                                    </w:rPr>
                                    <w:t xml:space="preserve">          </w:t>
                                  </w:r>
                                  <w:r>
                                    <w:rPr>
                                      <w:b w:val="0"/>
                                      <w:bCs w:val="0"/>
                                      <w:color w:val="000000" w:themeColor="text1"/>
                                      <w:sz w:val="16"/>
                                      <w:szCs w:val="16"/>
                                      <w14:textFill>
                                        <w14:solidFill>
                                          <w14:schemeClr w14:val="tx1"/>
                                        </w14:solidFill>
                                      </w14:textFill>
                                    </w:rPr>
                                    <w:t>Docker Engine Hosting Backend &amp; AI Services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45pt;margin-top:9.6pt;height:40.7pt;width:135.55pt;z-index:251680768;mso-width-relative:page;mso-height-relative:page;" fillcolor="#FFFFFF [3201]" filled="t" stroked="f" coordsize="21600,21600" o:gfxdata="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PfjhQ1QAAAAkBAAAPAAAAAAAAAAEAIAAAACIAAABkcnMv&#10;ZG93bnJldi54bWxQSwECFAAUAAAACACHTuJA3JEqDT8CAACQBAAADgAAAAAAAAABACAAAAAkAQAA&#10;ZHJzL2Uyb0RvYy54bWxQSwUGAAAAAAYABgBZAQAA1QUAAAAA&#10;">
                      <v:fill on="t" focussize="0,0"/>
                      <v:stroke on="f" weight="0.5pt"/>
                      <v:imagedata o:title=""/>
                      <o:lock v:ext="edit" aspectratio="f"/>
                      <v:textbox>
                        <w:txbxContent>
                          <w:p w14:paraId="4BFCC6E5">
                            <w:pPr>
                              <w:ind w:left="160" w:hanging="160" w:hangingChars="100"/>
                              <w:jc w:val="center"/>
                              <w:rPr>
                                <w:b w:val="0"/>
                                <w:bCs w:val="0"/>
                                <w:color w:val="000000" w:themeColor="text1"/>
                                <w:sz w:val="16"/>
                                <w:szCs w:val="16"/>
                                <w14:textFill>
                                  <w14:solidFill>
                                    <w14:schemeClr w14:val="tx1"/>
                                  </w14:solidFill>
                                </w14:textFill>
                              </w:rPr>
                            </w:pPr>
                            <w:r>
                              <w:rPr>
                                <w:b/>
                                <w:bCs/>
                                <w:color w:val="1F497D" w:themeColor="text2"/>
                                <w:sz w:val="16"/>
                                <w:szCs w:val="16"/>
                                <w14:textFill>
                                  <w14:solidFill>
                                    <w14:schemeClr w14:val="tx2"/>
                                  </w14:solidFill>
                                </w14:textFill>
                              </w:rPr>
                              <w:t xml:space="preserve">Ubuntu Server 24.04 LTS </w:t>
                            </w:r>
                            <w:r>
                              <w:rPr>
                                <w:rFonts w:hint="default"/>
                                <w:b/>
                                <w:bCs/>
                                <w:color w:val="1F497D" w:themeColor="text2"/>
                                <w:sz w:val="16"/>
                                <w:szCs w:val="16"/>
                                <w:lang w:val="en-US"/>
                                <w14:textFill>
                                  <w14:solidFill>
                                    <w14:schemeClr w14:val="tx2"/>
                                  </w14:solidFill>
                                </w14:textFill>
                              </w:rPr>
                              <w:t xml:space="preserve">          </w:t>
                            </w:r>
                            <w:r>
                              <w:rPr>
                                <w:b w:val="0"/>
                                <w:bCs w:val="0"/>
                                <w:color w:val="000000" w:themeColor="text1"/>
                                <w:sz w:val="16"/>
                                <w:szCs w:val="16"/>
                                <w14:textFill>
                                  <w14:solidFill>
                                    <w14:schemeClr w14:val="tx1"/>
                                  </w14:solidFill>
                                </w14:textFill>
                              </w:rPr>
                              <w:t>Docker Engine Hosting Backend &amp; AI Services</w:t>
                            </w:r>
                          </w:p>
                        </w:txbxContent>
                      </v:textbox>
                    </v:shape>
                  </w:pict>
                </mc:Fallback>
              </mc:AlternateContent>
            </w:r>
            <w:r>
              <w:rPr/>
              <mc:AlternateContent>
                <mc:Choice Requires="wps">
                  <w:drawing>
                    <wp:anchor distT="0" distB="0" distL="114300" distR="114300" simplePos="0" relativeHeight="251679744" behindDoc="0" locked="0" layoutInCell="1" allowOverlap="1">
                      <wp:simplePos x="0" y="0"/>
                      <wp:positionH relativeFrom="column">
                        <wp:posOffset>2068195</wp:posOffset>
                      </wp:positionH>
                      <wp:positionV relativeFrom="paragraph">
                        <wp:posOffset>74930</wp:posOffset>
                      </wp:positionV>
                      <wp:extent cx="1871345" cy="588645"/>
                      <wp:effectExtent l="12700" t="12700" r="20955" b="23495"/>
                      <wp:wrapNone/>
                      <wp:docPr id="29" name="Rounded Rectangle 29"/>
                      <wp:cNvGraphicFramePr/>
                      <a:graphic xmlns:a="http://schemas.openxmlformats.org/drawingml/2006/main">
                        <a:graphicData uri="http://schemas.microsoft.com/office/word/2010/wordprocessingShape">
                          <wps:wsp>
                            <wps:cNvSpPr/>
                            <wps:spPr>
                              <a:xfrm>
                                <a:off x="0" y="0"/>
                                <a:ext cx="1871345" cy="58864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2.85pt;margin-top:5.9pt;height:46.35pt;width:147.35pt;z-index:251679744;v-text-anchor:middle;mso-width-relative:page;mso-height-relative:page;" filled="f" stroked="t" coordsize="21600,21600" arcsize="0.166666666666667" o:gfxdata="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Fb&#10;jnvXAAAABwEAAA8AAAAAAAAAAQAgAAAAIgAAAGRycy9kb3ducmV2LnhtbFBLAQIUABQAAAAIAIdO&#10;4kAE/rcNXQIAAMYEAAAOAAAAAAAAAAEAIAAAACYBAABkcnMvZTJvRG9jLnhtbFBLBQYAAAAABgAG&#10;AFkBAAD1BQAAAAA=&#10;">
                      <v:fill on="f" focussize="0,0"/>
                      <v:stroke weight="2pt" color="#1F497D [3215]" joinstyle="round"/>
                      <v:imagedata o:title=""/>
                      <o:lock v:ext="edit" aspectratio="f"/>
                    </v:roundrect>
                  </w:pict>
                </mc:Fallback>
              </mc:AlternateContent>
            </w:r>
            <w:r>
              <w:rPr/>
              <mc:AlternateContent>
                <mc:Choice Requires="wps">
                  <w:drawing>
                    <wp:anchor distT="0" distB="0" distL="114300" distR="114300" simplePos="0" relativeHeight="251677696" behindDoc="0" locked="0" layoutInCell="1" allowOverlap="1">
                      <wp:simplePos x="0" y="0"/>
                      <wp:positionH relativeFrom="column">
                        <wp:posOffset>155575</wp:posOffset>
                      </wp:positionH>
                      <wp:positionV relativeFrom="paragraph">
                        <wp:posOffset>112395</wp:posOffset>
                      </wp:positionV>
                      <wp:extent cx="1374140" cy="469265"/>
                      <wp:effectExtent l="12700" t="12700" r="15240" b="20955"/>
                      <wp:wrapNone/>
                      <wp:docPr id="27" name="Rounded Rectangle 27"/>
                      <wp:cNvGraphicFramePr/>
                      <a:graphic xmlns:a="http://schemas.openxmlformats.org/drawingml/2006/main">
                        <a:graphicData uri="http://schemas.microsoft.com/office/word/2010/wordprocessingShape">
                          <wps:wsp>
                            <wps:cNvSpPr/>
                            <wps:spPr>
                              <a:xfrm>
                                <a:off x="0" y="0"/>
                                <a:ext cx="1374140" cy="469265"/>
                              </a:xfrm>
                              <a:prstGeom prst="roundRect">
                                <a:avLst/>
                              </a:prstGeom>
                              <a:ln>
                                <a:solidFill>
                                  <a:schemeClr val="tx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25pt;margin-top:8.85pt;height:36.95pt;width:108.2pt;z-index:251677696;v-text-anchor:middle;mso-width-relative:page;mso-height-relative:page;" filled="f" stroked="t" coordsize="21600,21600" arcsize="0.166666666666667" o:gfxdata="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I&#10;UW1r2QAAAAgBAAAPAAAAAAAAAAEAIAAAACIAAABkcnMvZG93bnJldi54bWxQSwECFAAUAAAACACH&#10;TuJAf3545VwCAADGBAAADgAAAAAAAAABACAAAAAoAQAAZHJzL2Uyb0RvYy54bWxQSwUGAAAAAAYA&#10;BgBZAQAA9gUAAAAA&#10;">
                      <v:fill on="f" focussize="0,0"/>
                      <v:stroke weight="2pt" color="#1F497D [3215]" joinstyle="round"/>
                      <v:imagedata o:title=""/>
                      <o:lock v:ext="edit" aspectratio="f"/>
                    </v:roundrect>
                  </w:pict>
                </mc:Fallback>
              </mc:AlternateContent>
            </w:r>
          </w:p>
          <w:p w14:paraId="1985A688">
            <w:pPr>
              <w:spacing w:before="0" w:after="80" w:line="262" w:lineRule="auto"/>
            </w:pPr>
            <w:r>
              <w:rPr/>
              <mc:AlternateContent>
                <mc:Choice Requires="wps">
                  <w:drawing>
                    <wp:anchor distT="0" distB="0" distL="114300" distR="114300" simplePos="0" relativeHeight="251681792" behindDoc="0" locked="0" layoutInCell="1" allowOverlap="1">
                      <wp:simplePos x="0" y="0"/>
                      <wp:positionH relativeFrom="column">
                        <wp:posOffset>1529715</wp:posOffset>
                      </wp:positionH>
                      <wp:positionV relativeFrom="paragraph">
                        <wp:posOffset>149225</wp:posOffset>
                      </wp:positionV>
                      <wp:extent cx="516255" cy="6350"/>
                      <wp:effectExtent l="33655" t="69850" r="44450" b="106680"/>
                      <wp:wrapNone/>
                      <wp:docPr id="31" name="Straight Arrow Connector 31"/>
                      <wp:cNvGraphicFramePr/>
                      <a:graphic xmlns:a="http://schemas.openxmlformats.org/drawingml/2006/main">
                        <a:graphicData uri="http://schemas.microsoft.com/office/word/2010/wordprocessingShape">
                          <wps:wsp>
                            <wps:cNvCnPr/>
                            <wps:spPr>
                              <a:xfrm flipV="1">
                                <a:off x="0" y="0"/>
                                <a:ext cx="516255" cy="6350"/>
                              </a:xfrm>
                              <a:prstGeom prst="straightConnector1">
                                <a:avLst/>
                              </a:prstGeom>
                              <a:ln>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20.45pt;margin-top:11.75pt;height:0.5pt;width:40.65pt;z-index:251681792;mso-width-relative:page;mso-height-relative:page;" filled="f" stroked="t" coordsize="21600,21600" o:gfxdata="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75NhPaAAAACQEAAA8AAAAAAAAAAQAgAAAAIgAAAGRycy9kb3du&#10;cmV2LnhtbFBLAQIUABQAAAAIAIdO4kCO3gFbNgIAAIUEAAAOAAAAAAAAAAEAIAAAACkBAABkcnMv&#10;ZTJvRG9jLnhtbFBLBQYAAAAABgAGAFkBAADRBQAAAAA=&#10;">
                      <v:fill on="f" focussize="0,0"/>
                      <v:stroke weight="2pt" color="#1F497D [3215]" joinstyle="round" endarrow="open"/>
                      <v:imagedata o:title=""/>
                      <o:lock v:ext="edit" aspectratio="f"/>
                      <v:shadow on="t" color="#000000" opacity="24903f" offset="0pt,1.5748031496063pt" origin="0f,32768f" matrix="65536f,0f,0f,65536f"/>
                    </v:shape>
                  </w:pict>
                </mc:Fallback>
              </mc:AlternateContent>
            </w:r>
          </w:p>
          <w:p w14:paraId="5C19E954">
            <w:pPr>
              <w:spacing w:before="0" w:after="80" w:line="262" w:lineRule="auto"/>
            </w:pPr>
          </w:p>
          <w:p w14:paraId="64E85CB3">
            <w:pPr>
              <w:spacing w:before="0" w:after="80" w:line="262" w:lineRule="auto"/>
              <w:rPr/>
            </w:pPr>
          </w:p>
        </w:tc>
      </w:tr>
    </w:tbl>
    <w:p w14:paraId="16B96693">
      <w:pPr>
        <w:spacing w:before="0" w:after="80" w:line="262" w:lineRule="auto"/>
      </w:pPr>
    </w:p>
    <w:tbl>
      <w:tblPr>
        <w:tblStyle w:val="12"/>
        <w:tblW w:w="10296" w:type="dxa"/>
        <w:jc w:val="center"/>
        <w:tblLayout w:type="fixed"/>
        <w:tblCellMar>
          <w:top w:w="0" w:type="dxa"/>
          <w:left w:w="108" w:type="dxa"/>
          <w:bottom w:w="0" w:type="dxa"/>
          <w:right w:w="108" w:type="dxa"/>
        </w:tblCellMar>
      </w:tblPr>
      <w:tblGrid>
        <w:gridCol w:w="2613"/>
        <w:gridCol w:w="2613"/>
        <w:gridCol w:w="2613"/>
        <w:gridCol w:w="2613"/>
        <w:gridCol w:w="2"/>
      </w:tblGrid>
      <w:tr w14:paraId="1F536C55">
        <w:tblPrEx>
          <w:tblCellMar>
            <w:top w:w="0" w:type="dxa"/>
            <w:left w:w="108" w:type="dxa"/>
            <w:bottom w:w="0" w:type="dxa"/>
            <w:right w:w="108" w:type="dxa"/>
          </w:tblCellMar>
        </w:tblPrEx>
        <w:trPr>
          <w:gridAfter w:val="1"/>
          <w:wAfter w:w="2" w:type="dxa"/>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38EB6464">
            <w:pPr>
              <w:keepNext w:val="0"/>
              <w:keepLines w:val="0"/>
              <w:widowControl/>
              <w:suppressLineNumbers w:val="0"/>
              <w:spacing w:line="360" w:lineRule="auto"/>
              <w:jc w:val="center"/>
              <w:rPr>
                <w:rFonts w:hint="default" w:ascii="Calibri" w:hAnsi="Calibri" w:cs="Calibri"/>
                <w:sz w:val="16"/>
                <w:szCs w:val="16"/>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Component</w:t>
            </w:r>
          </w:p>
        </w:tc>
        <w:tc>
          <w:tcPr>
            <w:tcW w:w="2736"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2F66D872">
            <w:pPr>
              <w:keepNext w:val="0"/>
              <w:keepLines w:val="0"/>
              <w:widowControl/>
              <w:suppressLineNumbers w:val="0"/>
              <w:spacing w:line="360" w:lineRule="auto"/>
              <w:jc w:val="center"/>
              <w:rPr>
                <w:rFonts w:hint="default" w:ascii="Calibri" w:hAnsi="Calibri" w:cs="Calibri"/>
                <w:sz w:val="16"/>
                <w:szCs w:val="16"/>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Technology</w:t>
            </w:r>
          </w:p>
        </w:tc>
        <w:tc>
          <w:tcPr>
            <w:tcW w:w="295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2C91A39A">
            <w:pPr>
              <w:keepNext w:val="0"/>
              <w:keepLines w:val="0"/>
              <w:widowControl/>
              <w:suppressLineNumbers w:val="0"/>
              <w:spacing w:line="360" w:lineRule="auto"/>
              <w:jc w:val="center"/>
              <w:rPr>
                <w:rFonts w:hint="default" w:ascii="Calibri" w:hAnsi="Calibri" w:cs="Calibri"/>
                <w:sz w:val="16"/>
                <w:szCs w:val="16"/>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Type</w:t>
            </w:r>
          </w:p>
        </w:tc>
        <w:tc>
          <w:tcPr>
            <w:tcW w:w="2520"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26AA57EE">
            <w:pPr>
              <w:keepNext w:val="0"/>
              <w:keepLines w:val="0"/>
              <w:widowControl/>
              <w:suppressLineNumbers w:val="0"/>
              <w:spacing w:line="360" w:lineRule="auto"/>
              <w:jc w:val="center"/>
              <w:rPr>
                <w:rFonts w:hint="default" w:ascii="Calibri" w:hAnsi="Calibri" w:cs="Calibri"/>
                <w:sz w:val="16"/>
                <w:szCs w:val="16"/>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Integration</w:t>
            </w:r>
          </w:p>
        </w:tc>
      </w:tr>
      <w:tr w14:paraId="50F7E4B9">
        <w:tblPrEx>
          <w:tblCellMar>
            <w:top w:w="0" w:type="dxa"/>
            <w:left w:w="108" w:type="dxa"/>
            <w:bottom w:w="0" w:type="dxa"/>
            <w:right w:w="108" w:type="dxa"/>
          </w:tblCellMar>
        </w:tblPrEx>
        <w:trPr>
          <w:gridAfter w:val="1"/>
          <w:wAfter w:w="2" w:type="dxa"/>
          <w:trHeight w:val="175" w:hRule="atLeast"/>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505756">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Frontend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6DD570">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Web Browser</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FFA384">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Client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DEC5A6">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HTTPS</w:t>
            </w:r>
          </w:p>
        </w:tc>
      </w:tr>
      <w:tr w14:paraId="5314939C">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74C890">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Backend/API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8BC78E">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Python Flask</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7F9FEC">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VM</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5B75B1">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REST API</w:t>
            </w:r>
          </w:p>
        </w:tc>
      </w:tr>
      <w:tr w14:paraId="30A9F467">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2D7CB5">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Database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297FC9">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MySQL</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49DCE0E">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VM</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9E43D3">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SQL</w:t>
            </w:r>
          </w:p>
        </w:tc>
      </w:tr>
      <w:tr w14:paraId="51CE6DCC">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8BE6A7">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A835FC">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Azure 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A588BD2">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Managed</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782C82">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Storage API</w:t>
            </w:r>
          </w:p>
        </w:tc>
      </w:tr>
      <w:tr w14:paraId="6DF5F45D">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F47EDA">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Authentication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EF64BF">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Login Module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C17A071">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Managed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4C289F">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OAuth/Login</w:t>
            </w:r>
          </w:p>
        </w:tc>
      </w:tr>
      <w:tr w14:paraId="2FCD3B99">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E93715">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Notification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7FDD47">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Email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EAC503">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SaaS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D81C6F1">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SMTP/API</w:t>
            </w:r>
          </w:p>
        </w:tc>
      </w:tr>
      <w:tr w14:paraId="4DEF89C4">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B4E673">
            <w:pPr>
              <w:keepNext w:val="0"/>
              <w:keepLines w:val="0"/>
              <w:widowControl/>
              <w:suppressLineNumbers w:val="0"/>
              <w:spacing w:line="360" w:lineRule="auto"/>
              <w:jc w:val="left"/>
              <w:rPr>
                <w:rFonts w:hint="default" w:ascii="Calibri" w:hAnsi="Calibri" w:cs="Calibri"/>
                <w:b/>
                <w:bCs/>
                <w:color w:val="1F497D" w:themeColor="text2"/>
                <w:sz w:val="16"/>
                <w:szCs w:val="16"/>
                <w14:textFill>
                  <w14:solidFill>
                    <w14:schemeClr w14:val="tx2"/>
                  </w14:solidFill>
                </w14:textFill>
              </w:rPr>
            </w:pPr>
            <w:r>
              <w:rPr>
                <w:rFonts w:hint="default" w:ascii="Calibri" w:hAnsi="Calibri" w:eastAsia="SimSun" w:cs="Calibri"/>
                <w:b/>
                <w:bCs/>
                <w:color w:val="1F497D" w:themeColor="text2"/>
                <w:kern w:val="0"/>
                <w:sz w:val="16"/>
                <w:szCs w:val="16"/>
                <w:lang w:val="en-US" w:eastAsia="zh-CN" w:bidi="ar"/>
                <w14:textFill>
                  <w14:solidFill>
                    <w14:schemeClr w14:val="tx2"/>
                  </w14:solidFill>
                </w14:textFill>
              </w:rPr>
              <w:t>Analytics</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CE3090">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Azure Monitor</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3CF6B0">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Managed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2A9026">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Monitoring API</w:t>
            </w:r>
          </w:p>
        </w:tc>
      </w:tr>
      <w:tr w14:paraId="5641F8CF">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65E1D09B">
            <w:pPr>
              <w:rPr>
                <w:rFonts w:ascii="Calibri" w:hAnsi="Calibri" w:eastAsia="Calibri"/>
                <w:b/>
                <w:i w:val="0"/>
                <w:color w:val="1F4E79"/>
                <w:sz w:val="18"/>
              </w:rPr>
            </w:pPr>
            <w:r>
              <w:rPr>
                <w:rFonts w:ascii="Calibri" w:hAnsi="Calibri" w:eastAsia="Calibri"/>
                <w:b/>
                <w:i w:val="0"/>
                <w:color w:val="1F4E79"/>
                <w:sz w:val="18"/>
              </w:rPr>
              <w:t>Paste or draw the final capstone deployment topology diagram here.</w:t>
            </w:r>
          </w:p>
          <w:p w14:paraId="4851ED0B">
            <w:pPr>
              <w:jc w:val="center"/>
            </w:pPr>
            <w:r>
              <w:rPr>
                <w:rFonts w:ascii="Calibri" w:hAnsi="Calibri" w:eastAsia="Calibri"/>
                <w:b/>
                <w:i w:val="0"/>
                <w:color w:val="1F4E79"/>
                <w:sz w:val="18"/>
              </w:rPr>
              <w:drawing>
                <wp:inline distT="0" distB="0" distL="114300" distR="114300">
                  <wp:extent cx="5052695" cy="2346960"/>
                  <wp:effectExtent l="0" t="0" r="6985"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10"/>
                          <a:stretch>
                            <a:fillRect/>
                          </a:stretch>
                        </pic:blipFill>
                        <pic:spPr>
                          <a:xfrm>
                            <a:off x="0" y="0"/>
                            <a:ext cx="5052695" cy="2346960"/>
                          </a:xfrm>
                          <a:prstGeom prst="rect">
                            <a:avLst/>
                          </a:prstGeom>
                          <a:noFill/>
                          <a:ln>
                            <a:noFill/>
                          </a:ln>
                        </pic:spPr>
                      </pic:pic>
                    </a:graphicData>
                  </a:graphic>
                </wp:inline>
              </w:drawing>
            </w:r>
          </w:p>
        </w:tc>
      </w:tr>
      <w:tr w14:paraId="461CF0F8">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015270D9">
            <w:r>
              <w:rPr>
                <w:rFonts w:ascii="Calibri" w:hAnsi="Calibri" w:eastAsia="Calibri"/>
                <w:b/>
                <w:i w:val="0"/>
                <w:color w:val="1F4E79"/>
                <w:sz w:val="18"/>
              </w:rPr>
              <w:t>SOA/API Integration Explanation: Explain how services communicate and why modular service design is useful.</w:t>
            </w:r>
          </w:p>
          <w:p w14:paraId="5B8B3F77">
            <w:pPr>
              <w:spacing w:line="360" w:lineRule="auto"/>
            </w:pPr>
            <w:r>
              <w:t>The SkillHire application follows a Service-Oriented Architecture (SOA), where each component performs a dedicated function while communicating through REST APIs. The Android frontend sends requests to the Python Flask backend for user authentication, resume uploads, and job recommendation services. The backend communicates with the MySQL database to store user information, job postings, and screening results. Uploaded resumes are securely stored in Azure Blob Storage, while the AI screening module processes resume content and returns matching scores through internal APIs. Firebase Authentication manages secure user login, and Firebase Cloud Messaging sends notifications regarding application status and job recommendations. Because each service operates independently, updates can be applied without affecting other components. This modular architecture improves scalability, maintainability, reliability, and overall cloud deployment efficiency.</w:t>
            </w:r>
          </w:p>
        </w:tc>
      </w:tr>
    </w:tbl>
    <w:p w14:paraId="78D372D5">
      <w:pPr>
        <w:spacing w:before="180" w:after="80"/>
      </w:pPr>
      <w:r>
        <w:rPr>
          <w:rFonts w:ascii="Calibri" w:hAnsi="Calibri" w:eastAsia="Calibri"/>
          <w:b/>
          <w:i w:val="0"/>
          <w:color w:val="1F4E79"/>
          <w:sz w:val="28"/>
        </w:rPr>
        <w:t>Q4: Design Alternatives, Identity, Access and Federated Cloud Privacy Case</w:t>
      </w:r>
    </w:p>
    <w:p w14:paraId="4DDF2252">
      <w:r>
        <w:rPr>
          <w:rFonts w:ascii="Calibri" w:hAnsi="Calibri" w:eastAsia="Calibri"/>
          <w:b w:val="0"/>
          <w:i w:val="0"/>
          <w:color w:val="1F2937"/>
          <w:sz w:val="20"/>
        </w:rPr>
        <w:t xml:space="preserve">Compare at least two deployment alternatives for your capstone product, such as single VM, multi-tier VM, containerized deployment, managed backend, federated cloud or hybrid cloud model. Justify the selected design by analyzing identity </w:t>
      </w:r>
      <w:r>
        <w:rPr>
          <w:rFonts w:ascii="Calibri" w:hAnsi="Calibri" w:eastAsia="Calibri"/>
          <w:b/>
          <w:i w:val="0"/>
          <w:color w:val="1F4E79"/>
          <w:sz w:val="16"/>
        </w:rPr>
        <w:t>management</w:t>
      </w:r>
      <w:r>
        <w:rPr>
          <w:rFonts w:ascii="Calibri" w:hAnsi="Calibri" w:eastAsia="Calibri"/>
          <w:b w:val="0"/>
          <w:i w:val="0"/>
          <w:color w:val="1F2937"/>
          <w:sz w:val="20"/>
        </w:rPr>
        <w:t>, role-based access control, federated access, data sharing, privacy protection and security risks.</w:t>
      </w:r>
    </w:p>
    <w:tbl>
      <w:tblPr>
        <w:tblStyle w:val="12"/>
        <w:tblW w:w="10296" w:type="dxa"/>
        <w:jc w:val="center"/>
        <w:tblLayout w:type="fixed"/>
        <w:tblCellMar>
          <w:top w:w="0" w:type="dxa"/>
          <w:left w:w="108" w:type="dxa"/>
          <w:bottom w:w="0" w:type="dxa"/>
          <w:right w:w="108" w:type="dxa"/>
        </w:tblCellMar>
      </w:tblPr>
      <w:tblGrid>
        <w:gridCol w:w="2613"/>
        <w:gridCol w:w="2613"/>
        <w:gridCol w:w="1"/>
        <w:gridCol w:w="2612"/>
        <w:gridCol w:w="2613"/>
        <w:gridCol w:w="2"/>
      </w:tblGrid>
      <w:tr w14:paraId="3F42DB75">
        <w:tblPrEx>
          <w:tblCellMar>
            <w:top w:w="0" w:type="dxa"/>
            <w:left w:w="108" w:type="dxa"/>
            <w:bottom w:w="0" w:type="dxa"/>
            <w:right w:w="108" w:type="dxa"/>
          </w:tblCellMar>
        </w:tblPrEx>
        <w:trPr>
          <w:gridAfter w:val="1"/>
          <w:wAfter w:w="2" w:type="dxa"/>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28853FBB">
            <w:pPr>
              <w:jc w:val="center"/>
            </w:pPr>
            <w:r>
              <w:rPr>
                <w:rFonts w:ascii="Calibri" w:hAnsi="Calibri" w:eastAsia="Calibri"/>
                <w:b/>
                <w:i w:val="0"/>
                <w:color w:val="FFFFFF"/>
                <w:sz w:val="16"/>
              </w:rPr>
              <w:t>Deployment Alternative</w:t>
            </w:r>
          </w:p>
        </w:tc>
        <w:tc>
          <w:tcPr>
            <w:tcW w:w="2664" w:type="dxa"/>
            <w:tcBorders>
              <w:top w:val="single" w:color="1F4E79" w:sz="6" w:space="0"/>
              <w:left w:val="single" w:color="1F4E79" w:sz="6" w:space="0"/>
              <w:bottom w:val="single" w:color="1F4E79" w:sz="6" w:space="0"/>
              <w:right w:val="single" w:color="1F4E79" w:sz="6" w:space="0"/>
            </w:tcBorders>
            <w:shd w:val="clear" w:color="auto" w:fill="1F4E79"/>
          </w:tcPr>
          <w:p w14:paraId="173E1BE0">
            <w:pPr>
              <w:jc w:val="center"/>
            </w:pPr>
            <w:r>
              <w:rPr>
                <w:rFonts w:ascii="Calibri" w:hAnsi="Calibri" w:eastAsia="Calibri"/>
                <w:b/>
                <w:i w:val="0"/>
                <w:color w:val="FFFFFF"/>
                <w:sz w:val="16"/>
              </w:rPr>
              <w:t>Advantages</w:t>
            </w:r>
          </w:p>
        </w:tc>
        <w:tc>
          <w:tcPr>
            <w:tcW w:w="26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1F428F05">
            <w:pPr>
              <w:jc w:val="center"/>
            </w:pPr>
            <w:r>
              <w:rPr>
                <w:rFonts w:ascii="Calibri" w:hAnsi="Calibri" w:eastAsia="Calibri"/>
                <w:b/>
                <w:i w:val="0"/>
                <w:color w:val="FFFFFF"/>
                <w:sz w:val="16"/>
              </w:rPr>
              <w:t>Limitations / Risks</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0DB94813">
            <w:pPr>
              <w:jc w:val="center"/>
            </w:pPr>
            <w:r>
              <w:rPr>
                <w:rFonts w:ascii="Calibri" w:hAnsi="Calibri" w:eastAsia="Calibri"/>
                <w:b/>
                <w:i w:val="0"/>
                <w:color w:val="FFFFFF"/>
                <w:sz w:val="16"/>
              </w:rPr>
              <w:t>Identity and Privacy Impact</w:t>
            </w:r>
          </w:p>
        </w:tc>
      </w:tr>
      <w:tr w14:paraId="45A068C1">
        <w:tblPrEx>
          <w:tblCellMar>
            <w:top w:w="0" w:type="dxa"/>
            <w:left w:w="108" w:type="dxa"/>
            <w:bottom w:w="0" w:type="dxa"/>
            <w:right w:w="108" w:type="dxa"/>
          </w:tblCellMar>
        </w:tblPrEx>
        <w:trPr>
          <w:gridAfter w:val="1"/>
          <w:wAfter w:w="2" w:type="dxa"/>
          <w:trHeight w:val="857" w:hRule="atLeast"/>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8DFA84">
            <w:pPr>
              <w:spacing w:line="240" w:lineRule="auto"/>
              <w:jc w:val="both"/>
            </w:pPr>
            <w:r>
              <w:rPr>
                <w:rFonts w:ascii="Calibri" w:hAnsi="Calibri" w:eastAsia="Calibri"/>
                <w:b/>
                <w:i w:val="0"/>
                <w:color w:val="1F4E79"/>
                <w:sz w:val="16"/>
              </w:rPr>
              <w:t>Alternative 1</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16393A">
            <w:pPr>
              <w:spacing w:line="240" w:lineRule="auto"/>
              <w:jc w:val="both"/>
              <w:rPr>
                <w:rFonts w:hint="default"/>
                <w:lang w:val="en-US"/>
              </w:rPr>
            </w:pPr>
            <w:r>
              <w:rPr>
                <w:rFonts w:hint="default"/>
                <w:lang w:val="en-US"/>
              </w:rPr>
              <w:t>simple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E043D07">
            <w:pPr>
              <w:spacing w:line="240" w:lineRule="auto"/>
              <w:jc w:val="both"/>
              <w:rPr>
                <w:rFonts w:hint="default"/>
                <w:lang w:val="en-US"/>
              </w:rPr>
            </w:pPr>
            <w:r>
              <w:rPr>
                <w:rFonts w:hint="default"/>
                <w:lang w:val="en-US"/>
              </w:rPr>
              <w:t>Limited scalability</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5210CD">
            <w:pPr>
              <w:spacing w:line="240" w:lineRule="auto"/>
              <w:jc w:val="both"/>
              <w:rPr>
                <w:rFonts w:hint="default"/>
                <w:lang w:val="en-US"/>
              </w:rPr>
            </w:pPr>
          </w:p>
          <w:p w14:paraId="01C0D922">
            <w:pPr>
              <w:spacing w:line="240" w:lineRule="auto"/>
              <w:jc w:val="both"/>
              <w:rPr>
                <w:rFonts w:hint="default"/>
                <w:lang w:val="en-US"/>
              </w:rPr>
            </w:pPr>
            <w:r>
              <w:rPr>
                <w:rFonts w:hint="default"/>
                <w:lang w:val="en-US"/>
              </w:rPr>
              <w:t>Basic login</w:t>
            </w:r>
          </w:p>
          <w:p w14:paraId="1CB6F7BB">
            <w:pPr>
              <w:spacing w:line="240" w:lineRule="auto"/>
              <w:jc w:val="both"/>
              <w:rPr>
                <w:rFonts w:hint="default"/>
                <w:lang w:val="en-US"/>
              </w:rPr>
            </w:pPr>
          </w:p>
        </w:tc>
      </w:tr>
      <w:tr w14:paraId="1E8659EE">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710E86">
            <w:pPr>
              <w:jc w:val="both"/>
            </w:pPr>
            <w:r>
              <w:rPr>
                <w:rFonts w:ascii="Calibri" w:hAnsi="Calibri" w:eastAsia="Calibri"/>
                <w:b/>
                <w:i w:val="0"/>
                <w:color w:val="1F4E79"/>
                <w:sz w:val="16"/>
              </w:rPr>
              <w:t>Alternative 2</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EE1369">
            <w:pPr>
              <w:jc w:val="both"/>
              <w:rPr>
                <w:rFonts w:hint="default"/>
                <w:lang w:val="en-US"/>
              </w:rPr>
            </w:pPr>
            <w:r>
              <w:rPr>
                <w:rFonts w:hint="default"/>
                <w:lang w:val="en-US"/>
              </w:rPr>
              <w:t>Better Performance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AB88663">
            <w:pPr>
              <w:jc w:val="both"/>
              <w:rPr>
                <w:rFonts w:hint="default"/>
                <w:lang w:val="en-US"/>
              </w:rPr>
            </w:pPr>
            <w:r>
              <w:rPr>
                <w:rFonts w:hint="default"/>
                <w:lang w:val="en-US"/>
              </w:rPr>
              <w:t>Higher cost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FA2DC5">
            <w:pPr>
              <w:jc w:val="both"/>
            </w:pPr>
            <w:r>
              <w:rPr>
                <w:rFonts w:hint="default"/>
                <w:lang w:val="en-US"/>
              </w:rPr>
              <w:t>Strong RBAC</w:t>
            </w:r>
          </w:p>
        </w:tc>
      </w:tr>
      <w:tr w14:paraId="27BEC51E">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30A139">
            <w:pPr>
              <w:jc w:val="both"/>
            </w:pPr>
            <w:r>
              <w:rPr>
                <w:rFonts w:ascii="Calibri" w:hAnsi="Calibri" w:eastAsia="Calibri"/>
                <w:b/>
                <w:i w:val="0"/>
                <w:color w:val="1F4E79"/>
                <w:sz w:val="16"/>
              </w:rPr>
              <w:t>Selected design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BFA3AD">
            <w:pPr>
              <w:jc w:val="both"/>
              <w:rPr>
                <w:rFonts w:hint="default"/>
                <w:lang w:val="en-US"/>
              </w:rPr>
            </w:pPr>
            <w:r>
              <w:rPr>
                <w:rFonts w:hint="default"/>
                <w:lang w:val="en-US"/>
              </w:rPr>
              <w:t>Multi-tier VM</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4BE77E2">
            <w:pPr>
              <w:jc w:val="both"/>
              <w:rPr>
                <w:rFonts w:hint="default"/>
                <w:lang w:val="en-US"/>
              </w:rPr>
            </w:pPr>
            <w:r>
              <w:rPr>
                <w:rFonts w:hint="default"/>
                <w:lang w:val="en-US"/>
              </w:rPr>
              <w:t>Best balance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C57504">
            <w:pPr>
              <w:jc w:val="both"/>
              <w:rPr>
                <w:rFonts w:hint="default"/>
                <w:lang w:val="en-US"/>
              </w:rPr>
            </w:pPr>
            <w:r>
              <w:rPr>
                <w:rFonts w:hint="default"/>
                <w:lang w:val="en-US"/>
              </w:rPr>
              <w:t>Better security</w:t>
            </w:r>
          </w:p>
        </w:tc>
      </w:tr>
      <w:tr w14:paraId="2B85777C">
        <w:tblPrEx>
          <w:tblCellMar>
            <w:top w:w="0" w:type="dxa"/>
            <w:left w:w="108" w:type="dxa"/>
            <w:bottom w:w="0" w:type="dxa"/>
            <w:right w:w="108" w:type="dxa"/>
          </w:tblCellMar>
        </w:tblPrEx>
        <w:trPr>
          <w:trHeight w:val="303" w:hRule="atLeast"/>
          <w:jc w:val="center"/>
        </w:trPr>
        <w:tc>
          <w:tcPr>
            <w:tcW w:w="3384" w:type="dxa"/>
            <w:gridSpan w:val="3"/>
            <w:tcBorders>
              <w:top w:val="single" w:color="1F4E79" w:sz="6" w:space="0"/>
              <w:left w:val="single" w:color="1F4E79" w:sz="6" w:space="0"/>
              <w:bottom w:val="single" w:color="1F4E79" w:sz="6" w:space="0"/>
              <w:right w:val="single" w:color="1F4E79" w:sz="6" w:space="0"/>
            </w:tcBorders>
            <w:shd w:val="clear" w:color="auto" w:fill="1F4E79"/>
            <w:vAlign w:val="center"/>
          </w:tcPr>
          <w:p w14:paraId="71ADDCD6">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Security Area</w:t>
            </w:r>
          </w:p>
        </w:tc>
        <w:tc>
          <w:tcPr>
            <w:tcW w:w="6912" w:type="dxa"/>
            <w:gridSpan w:val="3"/>
            <w:tcBorders>
              <w:top w:val="single" w:color="1F4E79" w:sz="6" w:space="0"/>
              <w:left w:val="single" w:color="1F4E79" w:sz="6" w:space="0"/>
              <w:bottom w:val="single" w:color="1F4E79" w:sz="6" w:space="0"/>
              <w:right w:val="single" w:color="1F4E79" w:sz="6" w:space="0"/>
            </w:tcBorders>
            <w:shd w:val="clear" w:color="auto" w:fill="1F4E79"/>
            <w:vAlign w:val="center"/>
          </w:tcPr>
          <w:p w14:paraId="7D64C1C3">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Student Decision</w:t>
            </w:r>
          </w:p>
        </w:tc>
      </w:tr>
      <w:tr w14:paraId="63FD51C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6792FCC">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User Roles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268AED7">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Job Seeker, Recruiter and Administrator</w:t>
            </w:r>
          </w:p>
        </w:tc>
      </w:tr>
      <w:tr w14:paraId="40C5941D">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B062038">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Authentication Method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F8BC4F7">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Firebase Authentication</w:t>
            </w:r>
          </w:p>
        </w:tc>
      </w:tr>
      <w:tr w14:paraId="793F5383">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346CDAB">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Role-Based Access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512B81CE">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Different permissions for each user role</w:t>
            </w:r>
          </w:p>
        </w:tc>
      </w:tr>
      <w:tr w14:paraId="6B13CD5E">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E64AC61">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Federated Access / Partner Access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B0F35FA">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Google Sign-In supported</w:t>
            </w:r>
          </w:p>
        </w:tc>
      </w:tr>
      <w:tr w14:paraId="3F19F25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309553F0">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Sensitive Data Handled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7EF6743">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User profiles, resumes and AI screening results</w:t>
            </w:r>
          </w:p>
        </w:tc>
      </w:tr>
      <w:tr w14:paraId="2572E5D8">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6EBAAD78">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Privacy Protection Decision</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57261FD">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HTTPS encryption, password hashing, encrypted storage and RBAC</w:t>
            </w:r>
          </w:p>
        </w:tc>
      </w:tr>
      <w:tr w14:paraId="16D3D329">
        <w:tblPrEx>
          <w:tblCellMar>
            <w:top w:w="0" w:type="dxa"/>
            <w:left w:w="108" w:type="dxa"/>
            <w:bottom w:w="0" w:type="dxa"/>
            <w:right w:w="108" w:type="dxa"/>
          </w:tblCellMar>
        </w:tblPrEx>
        <w:trPr>
          <w:jc w:val="center"/>
        </w:trPr>
        <w:tc>
          <w:tcPr>
            <w:tcW w:w="10296" w:type="dxa"/>
            <w:gridSpan w:val="6"/>
            <w:tcBorders>
              <w:top w:val="single" w:color="B7C9D9" w:sz="6" w:space="0"/>
              <w:left w:val="single" w:color="B7C9D9" w:sz="6" w:space="0"/>
              <w:bottom w:val="single" w:color="B7C9D9" w:sz="6" w:space="0"/>
              <w:right w:val="single" w:color="B7C9D9" w:sz="6" w:space="0"/>
            </w:tcBorders>
            <w:shd w:val="clear" w:color="auto" w:fill="FFFFFF"/>
          </w:tcPr>
          <w:p w14:paraId="064B7080">
            <w:r>
              <w:rPr>
                <w:rFonts w:ascii="Calibri" w:hAnsi="Calibri" w:eastAsia="Calibri"/>
                <w:b/>
                <w:i w:val="0"/>
                <w:color w:val="1F4E79"/>
                <w:sz w:val="18"/>
              </w:rPr>
              <w:t>Case Analysis Response: Defend why the selected design is better for identity, access and privacy.</w:t>
            </w:r>
          </w:p>
          <w:p w14:paraId="0BCE8527">
            <w:pPr>
              <w:spacing w:line="360" w:lineRule="auto"/>
            </w:pPr>
            <w:r>
              <w:rPr>
                <w:rFonts w:hint="default"/>
                <w:sz w:val="18"/>
                <w:szCs w:val="18"/>
                <w:lang w:val="en-US"/>
              </w:rPr>
              <w:t>A</w:t>
            </w:r>
            <w:r>
              <w:rPr>
                <w:sz w:val="18"/>
                <w:szCs w:val="18"/>
              </w:rPr>
              <w:t>mong the evaluated deployment options, the multi-tier cloud architecture using Docker containers and managed cloud services was selected because it provides the best combination of scalability, security, and maintainability. Firebase Authentication securely verifies user identities while Role-Based Access Control (RBAC) ensures that job seekers, recruiters, and administrators can only access authorized resources. Federated authentication through Google Sign-In improves user convenience and reduces password management risks. Sensitive information such as resumes, user profiles, and screening results is protected through encrypted communication using HTTPS and secure cloud storage. Docker containers isolate application components, preventing failures from spreading across the system. Compared with a single virtual machine deployment, the selected architecture offers higher availability, easier scaling, and stronger identity management. Therefore, it is more suitable for future production deployment.</w:t>
            </w:r>
          </w:p>
        </w:tc>
      </w:tr>
    </w:tbl>
    <w:p w14:paraId="18AD07AD">
      <w:pPr>
        <w:spacing w:before="180" w:after="80"/>
      </w:pPr>
      <w:r>
        <w:rPr>
          <w:rFonts w:ascii="Calibri" w:hAnsi="Calibri" w:eastAsia="Calibri"/>
          <w:b/>
          <w:i w:val="0"/>
          <w:color w:val="1F4E79"/>
          <w:sz w:val="28"/>
        </w:rPr>
        <w:t>Q5: Software-Defined Datacenter and Cloud Operations Defense Case</w:t>
      </w:r>
    </w:p>
    <w:p w14:paraId="1340D0AE">
      <w:pPr>
        <w:spacing w:before="0" w:after="80" w:line="262" w:lineRule="auto"/>
      </w:pPr>
      <w:r>
        <w:rPr>
          <w:rFonts w:ascii="Calibri" w:hAnsi="Calibri" w:eastAsia="Calibri"/>
          <w:b w:val="0"/>
          <w:i w:val="0"/>
          <w:color w:val="1F2937"/>
          <w:sz w:val="20"/>
        </w:rP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Style w:val="12"/>
        <w:tblW w:w="10454" w:type="dxa"/>
        <w:jc w:val="center"/>
        <w:tblLayout w:type="fixed"/>
        <w:tblCellMar>
          <w:top w:w="0" w:type="dxa"/>
          <w:left w:w="108" w:type="dxa"/>
          <w:bottom w:w="0" w:type="dxa"/>
          <w:right w:w="108" w:type="dxa"/>
        </w:tblCellMar>
      </w:tblPr>
      <w:tblGrid>
        <w:gridCol w:w="2613"/>
        <w:gridCol w:w="2612"/>
        <w:gridCol w:w="2614"/>
        <w:gridCol w:w="2613"/>
        <w:gridCol w:w="2"/>
      </w:tblGrid>
      <w:tr w14:paraId="693825D7">
        <w:tblPrEx>
          <w:tblCellMar>
            <w:top w:w="0" w:type="dxa"/>
            <w:left w:w="108" w:type="dxa"/>
            <w:bottom w:w="0" w:type="dxa"/>
            <w:right w:w="108" w:type="dxa"/>
          </w:tblCellMar>
        </w:tblPrEx>
        <w:trPr>
          <w:gridAfter w:val="1"/>
          <w:wAfter w:w="2" w:type="dxa"/>
          <w:jc w:val="center"/>
        </w:trPr>
        <w:tc>
          <w:tcPr>
            <w:tcW w:w="2613"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2616AB8B">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Operational / Failure Scenario</w:t>
            </w:r>
          </w:p>
        </w:tc>
        <w:tc>
          <w:tcPr>
            <w:tcW w:w="261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1E393D02">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Expected Impact</w:t>
            </w:r>
          </w:p>
        </w:tc>
        <w:tc>
          <w:tcPr>
            <w:tcW w:w="2614"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39E984EE">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SDDC / Cloud Operations Response</w:t>
            </w:r>
          </w:p>
        </w:tc>
        <w:tc>
          <w:tcPr>
            <w:tcW w:w="2613"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58DB193D">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Evidence or Control</w:t>
            </w:r>
          </w:p>
        </w:tc>
      </w:tr>
      <w:tr w14:paraId="670D37DC">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5F24B2">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VM Failure</w:t>
            </w:r>
          </w:p>
        </w:tc>
        <w:tc>
          <w:tcPr>
            <w:tcW w:w="261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9FDD7C">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Service interruption</w:t>
            </w:r>
          </w:p>
        </w:tc>
        <w:tc>
          <w:tcPr>
            <w:tcW w:w="261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0C9D26">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VM snapshot recovery</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FF5D0F">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VM Backup</w:t>
            </w:r>
          </w:p>
        </w:tc>
      </w:tr>
      <w:tr w14:paraId="5A6F860B">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7830999">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Database Growth</w:t>
            </w:r>
          </w:p>
        </w:tc>
        <w:tc>
          <w:tcPr>
            <w:tcW w:w="2612"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2784C5">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Reduced performance</w:t>
            </w:r>
          </w:p>
        </w:tc>
        <w:tc>
          <w:tcPr>
            <w:tcW w:w="261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6650506">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Database storage scaling</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F51EF7">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Managed Database</w:t>
            </w:r>
          </w:p>
        </w:tc>
      </w:tr>
      <w:tr w14:paraId="06D1A170">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5071CD">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Traffic Spike</w:t>
            </w:r>
          </w:p>
        </w:tc>
        <w:tc>
          <w:tcPr>
            <w:tcW w:w="261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9209C4">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Slow response</w:t>
            </w:r>
          </w:p>
        </w:tc>
        <w:tc>
          <w:tcPr>
            <w:tcW w:w="261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59CEEC">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Auto Scaling</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6A195D">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Azure Monitor</w:t>
            </w:r>
          </w:p>
        </w:tc>
      </w:tr>
      <w:tr w14:paraId="77E2957F">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97AF42">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Credential Leakage</w:t>
            </w:r>
          </w:p>
        </w:tc>
        <w:tc>
          <w:tcPr>
            <w:tcW w:w="2612"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AFDC669">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Unauthorized access</w:t>
            </w:r>
          </w:p>
        </w:tc>
        <w:tc>
          <w:tcPr>
            <w:tcW w:w="261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31CE8B">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Password reset, MFA and RBAC</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AD1AFB7">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Firebase Authentication</w:t>
            </w:r>
          </w:p>
        </w:tc>
      </w:tr>
      <w:tr w14:paraId="34DF32F2">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B9BB0D">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Service Outage</w:t>
            </w:r>
          </w:p>
        </w:tc>
        <w:tc>
          <w:tcPr>
            <w:tcW w:w="261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7B8787">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Temporary downtime</w:t>
            </w:r>
          </w:p>
        </w:tc>
        <w:tc>
          <w:tcPr>
            <w:tcW w:w="261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5695BA">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Backup VM and monitoring</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BFE0EE">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Health Checks</w:t>
            </w:r>
          </w:p>
        </w:tc>
      </w:tr>
      <w:tr w14:paraId="40ED91C1">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C810D7">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Resource Contention</w:t>
            </w:r>
          </w:p>
        </w:tc>
        <w:tc>
          <w:tcPr>
            <w:tcW w:w="2612"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66D2CA">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High CPU and memory usage</w:t>
            </w:r>
          </w:p>
        </w:tc>
        <w:tc>
          <w:tcPr>
            <w:tcW w:w="261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4E0A27">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Dynamic resource allocation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F21E09">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Azure Monitoring</w:t>
            </w:r>
          </w:p>
        </w:tc>
      </w:tr>
      <w:tr w14:paraId="4E41F2A9">
        <w:tblPrEx>
          <w:tblCellMar>
            <w:top w:w="0" w:type="dxa"/>
            <w:left w:w="108" w:type="dxa"/>
            <w:bottom w:w="0" w:type="dxa"/>
            <w:right w:w="108" w:type="dxa"/>
          </w:tblCellMar>
        </w:tblPrEx>
        <w:trPr>
          <w:gridAfter w:val="1"/>
          <w:wAfter w:w="2"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5D407B">
            <w:pPr>
              <w:keepNext w:val="0"/>
              <w:keepLines w:val="0"/>
              <w:widowControl/>
              <w:suppressLineNumbers w:val="0"/>
              <w:spacing w:line="48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Cost Increase</w:t>
            </w:r>
          </w:p>
        </w:tc>
        <w:tc>
          <w:tcPr>
            <w:tcW w:w="261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370696">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Higher operational cost</w:t>
            </w:r>
          </w:p>
        </w:tc>
        <w:tc>
          <w:tcPr>
            <w:tcW w:w="261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B1C794">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VM right-sizing and scheduled shutdown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BF880C">
            <w:pPr>
              <w:keepNext w:val="0"/>
              <w:keepLines w:val="0"/>
              <w:widowControl/>
              <w:suppressLineNumbers w:val="0"/>
              <w:spacing w:line="48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Azure Cost Management</w:t>
            </w:r>
          </w:p>
        </w:tc>
      </w:tr>
      <w:tr w14:paraId="1DFBFBDB">
        <w:tblPrEx>
          <w:tblCellMar>
            <w:top w:w="0" w:type="dxa"/>
            <w:left w:w="108" w:type="dxa"/>
            <w:bottom w:w="0" w:type="dxa"/>
            <w:right w:w="108" w:type="dxa"/>
          </w:tblCellMar>
        </w:tblPrEx>
        <w:trPr>
          <w:jc w:val="center"/>
        </w:trPr>
        <w:tc>
          <w:tcPr>
            <w:tcW w:w="5225" w:type="dxa"/>
            <w:gridSpan w:val="2"/>
            <w:tcBorders>
              <w:top w:val="single" w:color="1F4E79" w:sz="6" w:space="0"/>
              <w:left w:val="single" w:color="1F4E79" w:sz="6" w:space="0"/>
              <w:bottom w:val="single" w:color="1F4E79" w:sz="6" w:space="0"/>
              <w:right w:val="single" w:color="1F4E79" w:sz="6" w:space="0"/>
            </w:tcBorders>
            <w:shd w:val="clear" w:color="auto" w:fill="1F4E79"/>
          </w:tcPr>
          <w:p w14:paraId="019E661E">
            <w:pPr>
              <w:jc w:val="center"/>
            </w:pPr>
            <w:r>
              <w:rPr>
                <w:rFonts w:ascii="Calibri" w:hAnsi="Calibri" w:eastAsia="Calibri"/>
                <w:b/>
                <w:i w:val="0"/>
                <w:color w:val="FFFFFF"/>
                <w:sz w:val="16"/>
              </w:rPr>
              <w:t>Operational Readiness Area</w:t>
            </w:r>
          </w:p>
        </w:tc>
        <w:tc>
          <w:tcPr>
            <w:tcW w:w="5229" w:type="dxa"/>
            <w:gridSpan w:val="3"/>
            <w:tcBorders>
              <w:top w:val="single" w:color="1F4E79" w:sz="6" w:space="0"/>
              <w:left w:val="single" w:color="1F4E79" w:sz="6" w:space="0"/>
              <w:bottom w:val="single" w:color="1F4E79" w:sz="6" w:space="0"/>
              <w:right w:val="single" w:color="1F4E79" w:sz="6" w:space="0"/>
            </w:tcBorders>
            <w:shd w:val="clear" w:color="auto" w:fill="1F4E79"/>
          </w:tcPr>
          <w:p w14:paraId="17B884BD">
            <w:pPr>
              <w:jc w:val="center"/>
            </w:pPr>
            <w:r>
              <w:rPr>
                <w:rFonts w:ascii="Calibri" w:hAnsi="Calibri" w:eastAsia="Calibri"/>
                <w:b/>
                <w:i w:val="0"/>
                <w:color w:val="FFFFFF"/>
                <w:sz w:val="16"/>
              </w:rPr>
              <w:t>Student Plan</w:t>
            </w:r>
          </w:p>
        </w:tc>
      </w:tr>
      <w:tr w14:paraId="729FCBFE">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F717454">
            <w:r>
              <w:rPr>
                <w:rFonts w:ascii="Calibri" w:hAnsi="Calibri" w:eastAsia="Calibri"/>
                <w:b/>
                <w:i w:val="0"/>
                <w:color w:val="1F4E79"/>
                <w:sz w:val="16"/>
              </w:rPr>
              <w:t>Automated provisioning</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1C4F1CA">
            <w:pPr>
              <w:jc w:val="both"/>
              <w:rPr>
                <w:sz w:val="18"/>
                <w:szCs w:val="18"/>
              </w:rPr>
            </w:pPr>
            <w:r>
              <w:rPr>
                <w:sz w:val="18"/>
                <w:szCs w:val="18"/>
              </w:rPr>
              <w:t>VM templates and Docker deployment</w:t>
            </w:r>
          </w:p>
        </w:tc>
      </w:tr>
      <w:tr w14:paraId="27E97F5B">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07512E3">
            <w:r>
              <w:rPr>
                <w:rFonts w:ascii="Calibri" w:hAnsi="Calibri" w:eastAsia="Calibri"/>
                <w:b/>
                <w:i w:val="0"/>
                <w:color w:val="1F4E79"/>
                <w:sz w:val="16"/>
              </w:rPr>
              <w:t>Software-defined networking</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729D6C6">
            <w:pPr>
              <w:jc w:val="both"/>
              <w:rPr>
                <w:sz w:val="18"/>
                <w:szCs w:val="18"/>
              </w:rPr>
            </w:pPr>
            <w:r>
              <w:rPr>
                <w:sz w:val="18"/>
                <w:szCs w:val="18"/>
              </w:rPr>
              <w:t>Azure Virtual Network</w:t>
            </w:r>
          </w:p>
        </w:tc>
      </w:tr>
      <w:tr w14:paraId="0C502649">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203CF6">
            <w:r>
              <w:rPr>
                <w:rFonts w:ascii="Calibri" w:hAnsi="Calibri" w:eastAsia="Calibri"/>
                <w:b/>
                <w:i w:val="0"/>
                <w:color w:val="1F4E79"/>
                <w:sz w:val="16"/>
              </w:rPr>
              <w:t>Software-defined storage</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60DDCF9">
            <w:pPr>
              <w:jc w:val="both"/>
              <w:rPr>
                <w:sz w:val="18"/>
                <w:szCs w:val="18"/>
              </w:rPr>
            </w:pPr>
            <w:r>
              <w:rPr>
                <w:sz w:val="18"/>
                <w:szCs w:val="18"/>
              </w:rPr>
              <w:t>Azure Blob Storage</w:t>
            </w:r>
          </w:p>
        </w:tc>
      </w:tr>
      <w:tr w14:paraId="29A0CAFB">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EDCEDE9">
            <w:r>
              <w:rPr>
                <w:rFonts w:ascii="Calibri" w:hAnsi="Calibri" w:eastAsia="Calibri"/>
                <w:b/>
                <w:i w:val="0"/>
                <w:color w:val="1F4E79"/>
                <w:sz w:val="16"/>
              </w:rPr>
              <w:t>Monitoring and logging</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6B6A007">
            <w:pPr>
              <w:jc w:val="both"/>
              <w:rPr>
                <w:sz w:val="18"/>
                <w:szCs w:val="18"/>
              </w:rPr>
            </w:pPr>
            <w:r>
              <w:rPr>
                <w:sz w:val="18"/>
                <w:szCs w:val="18"/>
              </w:rPr>
              <w:t>Azure Monitor and Log Analytics</w:t>
            </w:r>
          </w:p>
        </w:tc>
      </w:tr>
      <w:tr w14:paraId="2BDE84CF">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1749BE8">
            <w:r>
              <w:rPr>
                <w:rFonts w:ascii="Calibri" w:hAnsi="Calibri" w:eastAsia="Calibri"/>
                <w:b/>
                <w:i w:val="0"/>
                <w:color w:val="1F4E79"/>
                <w:sz w:val="16"/>
              </w:rPr>
              <w:t>Backup and rollback</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88BBB23">
            <w:pPr>
              <w:jc w:val="both"/>
              <w:rPr>
                <w:sz w:val="18"/>
                <w:szCs w:val="18"/>
              </w:rPr>
            </w:pPr>
            <w:r>
              <w:rPr>
                <w:sz w:val="18"/>
                <w:szCs w:val="18"/>
              </w:rPr>
              <w:t>VM Snapshots and Database Backup</w:t>
            </w:r>
          </w:p>
        </w:tc>
      </w:tr>
      <w:tr w14:paraId="457C73EF">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959478A">
            <w:r>
              <w:rPr>
                <w:rFonts w:ascii="Calibri" w:hAnsi="Calibri" w:eastAsia="Calibri"/>
                <w:b/>
                <w:i w:val="0"/>
                <w:color w:val="1F4E79"/>
                <w:sz w:val="16"/>
              </w:rPr>
              <w:t>Scaling and elasticity</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238C50E">
            <w:pPr>
              <w:jc w:val="both"/>
              <w:rPr>
                <w:sz w:val="18"/>
                <w:szCs w:val="18"/>
              </w:rPr>
            </w:pPr>
            <w:r>
              <w:rPr>
                <w:sz w:val="18"/>
                <w:szCs w:val="18"/>
              </w:rPr>
              <w:t>Horizontal and Vertical Scaling</w:t>
            </w:r>
          </w:p>
        </w:tc>
      </w:tr>
      <w:tr w14:paraId="51780A8E">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63069A6">
            <w:r>
              <w:rPr>
                <w:rFonts w:ascii="Calibri" w:hAnsi="Calibri" w:eastAsia="Calibri"/>
                <w:b/>
                <w:i w:val="0"/>
                <w:color w:val="1F4E79"/>
                <w:sz w:val="16"/>
              </w:rPr>
              <w:t>Resource control and maintenance</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0B7B0E2">
            <w:pPr>
              <w:jc w:val="both"/>
              <w:rPr>
                <w:sz w:val="18"/>
                <w:szCs w:val="18"/>
              </w:rPr>
            </w:pPr>
            <w:r>
              <w:rPr>
                <w:sz w:val="18"/>
                <w:szCs w:val="18"/>
              </w:rPr>
              <w:t>Continuous monitoring and scheduled maintenance</w:t>
            </w:r>
          </w:p>
        </w:tc>
      </w:tr>
      <w:tr w14:paraId="067297DB">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986C6DA">
            <w:r>
              <w:rPr>
                <w:rFonts w:ascii="Calibri" w:hAnsi="Calibri" w:eastAsia="Calibri"/>
                <w:b/>
                <w:i w:val="0"/>
                <w:color w:val="1F4E79"/>
                <w:sz w:val="16"/>
              </w:rPr>
              <w:t>Green Computing and sustainability control</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34F4860">
            <w:pPr>
              <w:jc w:val="both"/>
              <w:rPr>
                <w:sz w:val="18"/>
                <w:szCs w:val="18"/>
              </w:rPr>
            </w:pPr>
            <w:r>
              <w:rPr>
                <w:sz w:val="18"/>
                <w:szCs w:val="18"/>
              </w:rPr>
              <w:t>Right-sized VM, scheduled shutdown and storage cleanup</w:t>
            </w:r>
          </w:p>
        </w:tc>
      </w:tr>
      <w:tr w14:paraId="43659C40">
        <w:tblPrEx>
          <w:tblCellMar>
            <w:top w:w="0" w:type="dxa"/>
            <w:left w:w="108" w:type="dxa"/>
            <w:bottom w:w="0" w:type="dxa"/>
            <w:right w:w="108" w:type="dxa"/>
          </w:tblCellMar>
        </w:tblPrEx>
        <w:trPr>
          <w:jc w:val="center"/>
        </w:trPr>
        <w:tc>
          <w:tcPr>
            <w:tcW w:w="5225" w:type="dxa"/>
            <w:gridSpan w:val="2"/>
            <w:tcBorders>
              <w:top w:val="single" w:color="1F4E79" w:sz="6" w:space="0"/>
              <w:left w:val="single" w:color="1F4E79" w:sz="6" w:space="0"/>
              <w:bottom w:val="single" w:color="1F4E79" w:sz="6" w:space="0"/>
              <w:right w:val="single" w:color="1F4E79" w:sz="6" w:space="0"/>
            </w:tcBorders>
            <w:shd w:val="clear" w:color="auto" w:fill="1F4E79"/>
          </w:tcPr>
          <w:p w14:paraId="1434575C">
            <w:pPr>
              <w:jc w:val="center"/>
            </w:pPr>
            <w:r>
              <w:rPr>
                <w:rFonts w:ascii="Calibri" w:hAnsi="Calibri" w:eastAsia="Calibri"/>
                <w:b/>
                <w:i w:val="0"/>
                <w:color w:val="FFFFFF"/>
                <w:sz w:val="16"/>
              </w:rPr>
              <w:t>Green Cloud Decision</w:t>
            </w:r>
          </w:p>
        </w:tc>
        <w:tc>
          <w:tcPr>
            <w:tcW w:w="5229" w:type="dxa"/>
            <w:gridSpan w:val="3"/>
            <w:tcBorders>
              <w:top w:val="single" w:color="1F4E79" w:sz="6" w:space="0"/>
              <w:left w:val="single" w:color="1F4E79" w:sz="6" w:space="0"/>
              <w:bottom w:val="single" w:color="1F4E79" w:sz="6" w:space="0"/>
              <w:right w:val="single" w:color="1F4E79" w:sz="6" w:space="0"/>
            </w:tcBorders>
            <w:shd w:val="clear" w:color="auto" w:fill="1F4E79"/>
          </w:tcPr>
          <w:p w14:paraId="385AD976">
            <w:pPr>
              <w:jc w:val="center"/>
            </w:pPr>
            <w:r>
              <w:rPr>
                <w:rFonts w:ascii="Calibri" w:hAnsi="Calibri" w:eastAsia="Calibri"/>
                <w:b/>
                <w:i w:val="0"/>
                <w:color w:val="FFFFFF"/>
                <w:sz w:val="16"/>
              </w:rPr>
              <w:t>Student Justification</w:t>
            </w:r>
          </w:p>
        </w:tc>
      </w:tr>
      <w:tr w14:paraId="216B1E6A">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CBDBC39">
            <w:r>
              <w:rPr>
                <w:rFonts w:ascii="Calibri" w:hAnsi="Calibri" w:eastAsia="Calibri"/>
                <w:b/>
                <w:i w:val="0"/>
                <w:color w:val="1F4E79"/>
                <w:sz w:val="16"/>
              </w:rPr>
              <w:t>VM right-sizing from CO2 AT1</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6B10650">
            <w:pPr>
              <w:jc w:val="both"/>
              <w:rPr>
                <w:sz w:val="18"/>
                <w:szCs w:val="18"/>
              </w:rPr>
            </w:pPr>
            <w:r>
              <w:rPr>
                <w:sz w:val="18"/>
                <w:szCs w:val="18"/>
              </w:rPr>
              <w:t>2 vCPU and 4 GB RAM provide sufficient resources without unnecessary cost.</w:t>
            </w:r>
          </w:p>
        </w:tc>
      </w:tr>
      <w:tr w14:paraId="07C12620">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A376673">
            <w:r>
              <w:rPr>
                <w:rFonts w:ascii="Calibri" w:hAnsi="Calibri" w:eastAsia="Calibri"/>
                <w:b/>
                <w:i w:val="0"/>
                <w:color w:val="1F4E79"/>
                <w:sz w:val="16"/>
              </w:rPr>
              <w:t>VM vs container vs serverless choice</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5E8CD23">
            <w:pPr>
              <w:jc w:val="both"/>
              <w:rPr>
                <w:sz w:val="18"/>
                <w:szCs w:val="18"/>
              </w:rPr>
            </w:pPr>
            <w:r>
              <w:rPr>
                <w:sz w:val="18"/>
                <w:szCs w:val="18"/>
              </w:rPr>
              <w:t>Docker containers improve deployment efficiency while VM hosts infrastructure securely.</w:t>
            </w:r>
          </w:p>
        </w:tc>
      </w:tr>
      <w:tr w14:paraId="2935D85C">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519A62">
            <w:r>
              <w:rPr>
                <w:rFonts w:ascii="Calibri" w:hAnsi="Calibri" w:eastAsia="Calibri"/>
                <w:b/>
                <w:i w:val="0"/>
                <w:color w:val="1F4E79"/>
                <w:sz w:val="16"/>
              </w:rPr>
              <w:t>Scheduled shutdown / idle-resource control</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F7CC5BD">
            <w:pPr>
              <w:jc w:val="both"/>
              <w:rPr>
                <w:sz w:val="18"/>
                <w:szCs w:val="18"/>
              </w:rPr>
            </w:pPr>
            <w:r>
              <w:rPr>
                <w:sz w:val="18"/>
                <w:szCs w:val="18"/>
              </w:rPr>
              <w:t>Idle VMs are automatically stopped to reduce energy usage and cloud cost.</w:t>
            </w:r>
          </w:p>
        </w:tc>
      </w:tr>
      <w:tr w14:paraId="1AF42A2F">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8C573A9">
            <w:r>
              <w:rPr>
                <w:rFonts w:ascii="Calibri" w:hAnsi="Calibri" w:eastAsia="Calibri"/>
                <w:b/>
                <w:i w:val="0"/>
                <w:color w:val="1F4E79"/>
                <w:sz w:val="16"/>
              </w:rPr>
              <w:t>Log and file retention policy</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E5176AA">
            <w:pPr>
              <w:jc w:val="both"/>
              <w:rPr>
                <w:sz w:val="18"/>
                <w:szCs w:val="18"/>
              </w:rPr>
            </w:pPr>
            <w:r>
              <w:rPr>
                <w:rFonts w:hint="default"/>
                <w:sz w:val="18"/>
                <w:szCs w:val="18"/>
                <w:lang w:val="en-US"/>
              </w:rPr>
              <w:t>L</w:t>
            </w:r>
            <w:r>
              <w:rPr>
                <w:sz w:val="18"/>
                <w:szCs w:val="18"/>
              </w:rPr>
              <w:t>ogs retained for 30 days and unnecessary files deleted periodically.</w:t>
            </w:r>
          </w:p>
        </w:tc>
      </w:tr>
      <w:tr w14:paraId="1D721C47">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1FE995">
            <w:r>
              <w:rPr>
                <w:rFonts w:ascii="Calibri" w:hAnsi="Calibri" w:eastAsia="Calibri"/>
                <w:b/>
                <w:i w:val="0"/>
                <w:color w:val="1F4E79"/>
                <w:sz w:val="16"/>
              </w:rPr>
              <w:t>Storage lifecycle and backup cleanup</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5F4A7D1">
            <w:pPr>
              <w:jc w:val="both"/>
              <w:rPr>
                <w:sz w:val="18"/>
                <w:szCs w:val="18"/>
              </w:rPr>
            </w:pPr>
            <w:r>
              <w:rPr>
                <w:sz w:val="18"/>
                <w:szCs w:val="18"/>
              </w:rPr>
              <w:t>Old backups and unused resumes are archived or removed regularly.</w:t>
            </w:r>
          </w:p>
        </w:tc>
      </w:tr>
      <w:tr w14:paraId="3F07F725">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CCB5620">
            <w:r>
              <w:rPr>
                <w:rFonts w:ascii="Calibri" w:hAnsi="Calibri" w:eastAsia="Calibri"/>
                <w:b/>
                <w:i w:val="0"/>
                <w:color w:val="1F4E79"/>
                <w:sz w:val="16"/>
              </w:rPr>
              <w:t>API-call or polling reduction</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A231B0B">
            <w:pPr>
              <w:jc w:val="both"/>
              <w:rPr>
                <w:sz w:val="18"/>
                <w:szCs w:val="18"/>
              </w:rPr>
            </w:pPr>
            <w:r>
              <w:rPr>
                <w:sz w:val="18"/>
                <w:szCs w:val="18"/>
              </w:rPr>
              <w:t>Caching and optimized API requests reduce unnecessary network traffic.</w:t>
            </w:r>
          </w:p>
        </w:tc>
      </w:tr>
      <w:tr w14:paraId="41E39F56">
        <w:tblPrEx>
          <w:tblCellMar>
            <w:top w:w="0" w:type="dxa"/>
            <w:left w:w="108" w:type="dxa"/>
            <w:bottom w:w="0" w:type="dxa"/>
            <w:right w:w="108" w:type="dxa"/>
          </w:tblCellMar>
        </w:tblPrEx>
        <w:trPr>
          <w:jc w:val="center"/>
        </w:trPr>
        <w:tc>
          <w:tcPr>
            <w:tcW w:w="522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6076829">
            <w:r>
              <w:rPr>
                <w:rFonts w:ascii="Calibri" w:hAnsi="Calibri" w:eastAsia="Calibri"/>
                <w:b/>
                <w:i w:val="0"/>
                <w:color w:val="1F4E79"/>
                <w:sz w:val="16"/>
              </w:rPr>
              <w:t>Carbon/energy proxy indicator to track</w:t>
            </w:r>
          </w:p>
        </w:tc>
        <w:tc>
          <w:tcPr>
            <w:tcW w:w="5229"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5C153EC4">
            <w:pPr>
              <w:jc w:val="both"/>
              <w:rPr>
                <w:sz w:val="18"/>
                <w:szCs w:val="18"/>
              </w:rPr>
            </w:pPr>
            <w:r>
              <w:rPr>
                <w:sz w:val="18"/>
                <w:szCs w:val="18"/>
              </w:rPr>
              <w:t>CPU utilization, storage usage, VM uptime and power-efficient resource utilization.</w:t>
            </w:r>
          </w:p>
        </w:tc>
      </w:tr>
      <w:tr w14:paraId="544599E6">
        <w:tblPrEx>
          <w:tblCellMar>
            <w:top w:w="0" w:type="dxa"/>
            <w:left w:w="108" w:type="dxa"/>
            <w:bottom w:w="0" w:type="dxa"/>
            <w:right w:w="108" w:type="dxa"/>
          </w:tblCellMar>
        </w:tblPrEx>
        <w:trPr>
          <w:jc w:val="center"/>
        </w:trPr>
        <w:tc>
          <w:tcPr>
            <w:tcW w:w="10454" w:type="dxa"/>
            <w:gridSpan w:val="5"/>
            <w:tcBorders>
              <w:top w:val="single" w:color="B7C9D9" w:sz="6" w:space="0"/>
              <w:left w:val="single" w:color="B7C9D9" w:sz="6" w:space="0"/>
              <w:bottom w:val="single" w:color="B7C9D9" w:sz="6" w:space="0"/>
              <w:right w:val="single" w:color="B7C9D9" w:sz="6" w:space="0"/>
            </w:tcBorders>
            <w:shd w:val="clear" w:color="auto" w:fill="FFFFFF"/>
          </w:tcPr>
          <w:p w14:paraId="29FE3702">
            <w:pPr>
              <w:rPr>
                <w:rFonts w:ascii="Calibri" w:hAnsi="Calibri" w:eastAsia="Calibri"/>
                <w:b/>
                <w:i w:val="0"/>
                <w:color w:val="1F4E79"/>
                <w:sz w:val="18"/>
              </w:rPr>
            </w:pPr>
            <w:r>
              <w:rPr>
                <w:rFonts w:ascii="Calibri" w:hAnsi="Calibri" w:eastAsia="Calibri"/>
                <w:b/>
                <w:i w:val="0"/>
                <w:color w:val="1F4E79"/>
                <w:sz w:val="18"/>
              </w:rPr>
              <w:t>Final Infrastructure Defense Statement: State whether the design is ready for prototype, pilot or production. Defend reliability, security, SDDC/cloud operations and Green Computing improvements required next.</w:t>
            </w:r>
          </w:p>
          <w:p w14:paraId="073A74F9">
            <w:pPr>
              <w:spacing w:line="360" w:lineRule="auto"/>
              <w:jc w:val="both"/>
            </w:pPr>
            <w:r>
              <w:rPr>
                <w:rFonts w:ascii="Calibri" w:hAnsi="Calibri" w:eastAsia="Calibri"/>
                <w:b w:val="0"/>
                <w:bCs/>
                <w:i w:val="0"/>
                <w:color w:val="000000" w:themeColor="text1"/>
                <w:sz w:val="18"/>
                <w:szCs w:val="18"/>
                <w14:textFill>
                  <w14:solidFill>
                    <w14:schemeClr w14:val="tx1"/>
                  </w14:solidFill>
                </w14:textFill>
              </w:rPr>
              <w:t>The proposed cloud infrastructure for SkillHire is suitable for prototype deployment and can be extended for pilot or production environments with minimal modifications. The selected Ubuntu Server virtual machine provides sufficient computing resources for the backend API, AI resume screening engine, and database operations. Docker containers simplify application deployment while ensuring consistency across environments. Managed cloud services such as Azure Blob Storage and Firebase Authentication improve availability, security, and maintenance efficiency. Monitoring, logging, backup, snapshots, and automated recovery increase infrastructure reliability during failure scenarios. Auto-scaling and resource monitoring allow the application to handle increasing workloads efficiently. Green Computing practices, including VM right-sizing, scheduled shutdown of idle resources, log retention policies, storage lifecycle management, and optimized API usage, reduce cloud costs and energy consumption. Overall, the infrastructure</w:t>
            </w:r>
            <w:r>
              <w:rPr>
                <w:rFonts w:hint="default"/>
                <w:b w:val="0"/>
                <w:bCs/>
                <w:i w:val="0"/>
                <w:color w:val="000000" w:themeColor="text1"/>
                <w:sz w:val="18"/>
                <w:szCs w:val="18"/>
                <w:lang w:val="en-US"/>
                <w14:textFill>
                  <w14:solidFill>
                    <w14:schemeClr w14:val="tx1"/>
                  </w14:solidFill>
                </w14:textFill>
              </w:rPr>
              <w:t xml:space="preserve"> is reliable, scalable, secure, and well-prepared for future production deployment.</w:t>
            </w:r>
          </w:p>
        </w:tc>
      </w:tr>
    </w:tbl>
    <w:p w14:paraId="631BD62E">
      <w:pPr>
        <w:spacing w:before="180" w:after="80"/>
      </w:pPr>
      <w:r>
        <w:rPr>
          <w:rFonts w:ascii="Calibri" w:hAnsi="Calibri" w:eastAsia="Calibri"/>
          <w:b/>
          <w:i w:val="0"/>
          <w:color w:val="1F4E79"/>
          <w:sz w:val="28"/>
        </w:rPr>
        <w:t>CO2 Reflection and Individual Defense</w:t>
      </w:r>
    </w:p>
    <w:p w14:paraId="6FB5E170">
      <w:pPr>
        <w:spacing w:before="0" w:after="80" w:line="262" w:lineRule="auto"/>
      </w:pPr>
      <w:r>
        <w:rPr>
          <w:rFonts w:ascii="Calibri" w:hAnsi="Calibri" w:eastAsia="Calibri"/>
          <w:b w:val="0"/>
          <w:i w:val="0"/>
          <w:color w:val="1F2937"/>
          <w:sz w:val="20"/>
        </w:rPr>
        <w:t>This section must be individually written. It should show what the student understands from the complete CO2 chain: infrastructure sizing, practical configuration evidence and final operations defense.</w:t>
      </w:r>
    </w:p>
    <w:tbl>
      <w:tblPr>
        <w:tblStyle w:val="12"/>
        <w:tblW w:w="10296" w:type="dxa"/>
        <w:jc w:val="center"/>
        <w:tblLayout w:type="fixed"/>
        <w:tblCellMar>
          <w:top w:w="0" w:type="dxa"/>
          <w:left w:w="108" w:type="dxa"/>
          <w:bottom w:w="0" w:type="dxa"/>
          <w:right w:w="108" w:type="dxa"/>
        </w:tblCellMar>
      </w:tblPr>
      <w:tblGrid>
        <w:gridCol w:w="5227"/>
        <w:gridCol w:w="5227"/>
      </w:tblGrid>
      <w:tr w14:paraId="587A0A13">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73F01B76">
            <w:pPr>
              <w:jc w:val="center"/>
            </w:pPr>
            <w:r>
              <w:rPr>
                <w:rFonts w:ascii="Calibri" w:hAnsi="Calibri" w:eastAsia="Calibri"/>
                <w:b/>
                <w:i w:val="0"/>
                <w:color w:val="FFFFFF"/>
                <w:sz w:val="16"/>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05AA9501">
            <w:pPr>
              <w:jc w:val="center"/>
            </w:pPr>
            <w:r>
              <w:rPr>
                <w:rFonts w:ascii="Calibri" w:hAnsi="Calibri" w:eastAsia="Calibri"/>
                <w:b/>
                <w:i w:val="0"/>
                <w:color w:val="FFFFFF"/>
                <w:sz w:val="16"/>
              </w:rPr>
              <w:t>Student Response</w:t>
            </w:r>
          </w:p>
        </w:tc>
      </w:tr>
      <w:tr w14:paraId="7AC4C4F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FD1F8B">
            <w:r>
              <w:rPr>
                <w:rFonts w:ascii="Calibri" w:hAnsi="Calibri" w:eastAsia="Calibri"/>
                <w:b/>
                <w:i w:val="0"/>
                <w:color w:val="1F4E79"/>
                <w:sz w:val="16"/>
              </w:rPr>
              <w:t>What is the strongest infrastructure decision in your capstone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C17E66">
            <w:pPr>
              <w:jc w:val="both"/>
              <w:rPr>
                <w:sz w:val="18"/>
                <w:szCs w:val="18"/>
              </w:rPr>
            </w:pPr>
            <w:r>
              <w:rPr>
                <w:sz w:val="18"/>
                <w:szCs w:val="18"/>
              </w:rPr>
              <w:t>Using Docker containers with Ubuntu VM for modular, scalable and secure deployment.</w:t>
            </w:r>
          </w:p>
        </w:tc>
      </w:tr>
      <w:tr w14:paraId="59B4D63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FD1D07">
            <w:r>
              <w:rPr>
                <w:rFonts w:ascii="Calibri" w:hAnsi="Calibri" w:eastAsia="Calibri"/>
                <w:b/>
                <w:i w:val="0"/>
                <w:color w:val="1F4E79"/>
                <w:sz w:val="16"/>
              </w:rPr>
              <w:t>Which CO2 concept became clearer after AT1, AT2 and AT3?</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A155A78">
            <w:pPr>
              <w:jc w:val="both"/>
              <w:rPr>
                <w:sz w:val="18"/>
                <w:szCs w:val="18"/>
              </w:rPr>
            </w:pPr>
            <w:r>
              <w:rPr>
                <w:sz w:val="18"/>
                <w:szCs w:val="18"/>
              </w:rPr>
              <w:t>Virtualization, VM lifecycle, cloud deployment and SDDC concepts became much clearer.</w:t>
            </w:r>
          </w:p>
        </w:tc>
      </w:tr>
      <w:tr w14:paraId="207F33E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5FE5A6">
            <w:r>
              <w:rPr>
                <w:rFonts w:ascii="Calibri" w:hAnsi="Calibri" w:eastAsia="Calibri"/>
                <w:b/>
                <w:i w:val="0"/>
                <w:color w:val="1F4E79"/>
                <w:sz w:val="16"/>
              </w:rPr>
              <w:t>Which risk is most serious for your capstone: failure, cost, privacy, scaling or sustainability?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790B1E">
            <w:pPr>
              <w:jc w:val="both"/>
              <w:rPr>
                <w:sz w:val="18"/>
                <w:szCs w:val="18"/>
              </w:rPr>
            </w:pPr>
            <w:r>
              <w:rPr>
                <w:sz w:val="18"/>
                <w:szCs w:val="18"/>
              </w:rPr>
              <w:t>Privacy is the biggest concern because confidential resumes and personal information are processed.</w:t>
            </w:r>
          </w:p>
        </w:tc>
      </w:tr>
      <w:tr w14:paraId="38DF1D7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859836">
            <w:r>
              <w:rPr>
                <w:rFonts w:ascii="Calibri" w:hAnsi="Calibri" w:eastAsia="Calibri"/>
                <w:b/>
                <w:i w:val="0"/>
                <w:color w:val="1F4E79"/>
                <w:sz w:val="16"/>
              </w:rPr>
              <w:t>What evidence would you show during viva to defend your infrastructure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7A0F70">
            <w:pPr>
              <w:jc w:val="both"/>
              <w:rPr>
                <w:sz w:val="18"/>
                <w:szCs w:val="18"/>
              </w:rPr>
            </w:pPr>
            <w:r>
              <w:rPr>
                <w:sz w:val="18"/>
                <w:szCs w:val="18"/>
              </w:rPr>
              <w:t>VM configuration, Docker deployment, snapshots, monitoring screenshots, architecture diagram and GitHub repository.</w:t>
            </w:r>
          </w:p>
        </w:tc>
      </w:tr>
      <w:tr w14:paraId="5227EE1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CC651A">
            <w:r>
              <w:rPr>
                <w:rFonts w:ascii="Calibri" w:hAnsi="Calibri" w:eastAsia="Calibri"/>
                <w:b/>
                <w:i w:val="0"/>
                <w:color w:val="1F4E79"/>
                <w:sz w:val="16"/>
              </w:rPr>
              <w:t>What will you improve before final capstone deployment?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995489">
            <w:pPr>
              <w:jc w:val="both"/>
              <w:rPr>
                <w:sz w:val="18"/>
                <w:szCs w:val="18"/>
              </w:rPr>
            </w:pPr>
            <w:r>
              <w:rPr>
                <w:sz w:val="18"/>
                <w:szCs w:val="18"/>
              </w:rPr>
              <w:t>Implement Kubernetes orchestration, AI optimization, auto-scaling and stronger cloud security policies.</w:t>
            </w:r>
          </w:p>
        </w:tc>
      </w:tr>
    </w:tbl>
    <w:p w14:paraId="3B4CAE5C"/>
    <w:p w14:paraId="12A8F7D6">
      <w:pPr>
        <w:spacing w:before="180" w:after="80"/>
      </w:pPr>
      <w:r>
        <w:rPr>
          <w:rFonts w:ascii="Calibri" w:hAnsi="Calibri" w:eastAsia="Calibri"/>
          <w:b/>
          <w:i w:val="0"/>
          <w:color w:val="1F4E79"/>
          <w:sz w:val="28"/>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2BCCCF2B">
        <w:tblPrEx>
          <w:tblCellMar>
            <w:top w:w="0" w:type="dxa"/>
            <w:left w:w="108" w:type="dxa"/>
            <w:bottom w:w="0" w:type="dxa"/>
            <w:right w:w="108" w:type="dxa"/>
          </w:tblCellMar>
        </w:tblPrEx>
        <w:trPr>
          <w:jc w:val="center"/>
        </w:trPr>
        <w:tc>
          <w:tcPr>
            <w:tcW w:w="3240" w:type="dxa"/>
            <w:tcBorders>
              <w:top w:val="single" w:color="1F4E79" w:sz="6" w:space="0"/>
              <w:left w:val="single" w:color="1F4E79" w:sz="6" w:space="0"/>
              <w:bottom w:val="single" w:color="1F4E79" w:sz="6" w:space="0"/>
              <w:right w:val="single" w:color="1F4E79" w:sz="6" w:space="0"/>
            </w:tcBorders>
            <w:shd w:val="clear" w:color="auto" w:fill="1F4E79"/>
          </w:tcPr>
          <w:p w14:paraId="4553B435">
            <w:pPr>
              <w:jc w:val="center"/>
            </w:pPr>
            <w:r>
              <w:rPr>
                <w:rFonts w:ascii="Calibri" w:hAnsi="Calibri" w:eastAsia="Calibri"/>
                <w:b/>
                <w:i w:val="0"/>
                <w:color w:val="FFFFFF"/>
                <w:sz w:val="16"/>
              </w:rPr>
              <w:t>Criteria</w:t>
            </w:r>
          </w:p>
        </w:tc>
        <w:tc>
          <w:tcPr>
            <w:tcW w:w="7056" w:type="dxa"/>
            <w:tcBorders>
              <w:top w:val="single" w:color="1F4E79" w:sz="6" w:space="0"/>
              <w:left w:val="single" w:color="1F4E79" w:sz="6" w:space="0"/>
              <w:bottom w:val="single" w:color="1F4E79" w:sz="6" w:space="0"/>
              <w:right w:val="single" w:color="1F4E79" w:sz="6" w:space="0"/>
            </w:tcBorders>
            <w:shd w:val="clear" w:color="auto" w:fill="1F4E79"/>
          </w:tcPr>
          <w:p w14:paraId="482AEA01">
            <w:pPr>
              <w:jc w:val="center"/>
            </w:pPr>
            <w:r>
              <w:rPr>
                <w:rFonts w:ascii="Calibri" w:hAnsi="Calibri" w:eastAsia="Calibri"/>
                <w:b/>
                <w:i w:val="0"/>
                <w:color w:val="FFFFFF"/>
                <w:sz w:val="16"/>
              </w:rPr>
              <w:t>Descriptor</w:t>
            </w:r>
          </w:p>
        </w:tc>
      </w:tr>
      <w:tr w14:paraId="6D54A2D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D12843">
            <w:r>
              <w:rPr>
                <w:rFonts w:ascii="Calibri" w:hAnsi="Calibri" w:eastAsia="Calibri"/>
                <w:b/>
                <w:i w:val="0"/>
                <w:color w:val="1F4E79"/>
                <w:sz w:val="16"/>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FA21DD">
            <w:r>
              <w:rPr>
                <w:rFonts w:ascii="Calibri" w:hAnsi="Calibri" w:eastAsia="Calibri"/>
                <w:b w:val="0"/>
                <w:i w:val="0"/>
                <w:color w:val="1F2937"/>
                <w:sz w:val="16"/>
              </w:rPr>
              <w:t>The answer uses the same capstone title and connects CO1, CO2 AT1 and CO2 AT2 evidence.</w:t>
            </w:r>
          </w:p>
        </w:tc>
      </w:tr>
      <w:tr w14:paraId="6691CB7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586EA3D">
            <w:r>
              <w:rPr>
                <w:rFonts w:ascii="Calibri" w:hAnsi="Calibri" w:eastAsia="Calibri"/>
                <w:b/>
                <w:i w:val="0"/>
                <w:color w:val="1F4E79"/>
                <w:sz w:val="16"/>
              </w:rPr>
              <w:t>Virtualization and lifecycle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905A9F">
            <w:r>
              <w:rPr>
                <w:rFonts w:ascii="Calibri" w:hAnsi="Calibri" w:eastAsia="Calibri"/>
                <w:b w:val="0"/>
                <w:i w:val="0"/>
                <w:color w:val="1F2937"/>
                <w:sz w:val="16"/>
              </w:rPr>
              <w:t>VM, image, snapshot, clone, container or managed-service decisions are technically justified.</w:t>
            </w:r>
          </w:p>
        </w:tc>
      </w:tr>
      <w:tr w14:paraId="663FD88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6FC967">
            <w:r>
              <w:rPr>
                <w:rFonts w:ascii="Calibri" w:hAnsi="Calibri" w:eastAsia="Calibri"/>
                <w:b/>
                <w:i w:val="0"/>
                <w:color w:val="1F4E79"/>
                <w:sz w:val="16"/>
              </w:rPr>
              <w:t>Topology and integration clarity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7A7018">
            <w:r>
              <w:rPr>
                <w:rFonts w:ascii="Calibri" w:hAnsi="Calibri" w:eastAsia="Calibri"/>
                <w:b w:val="0"/>
                <w:i w:val="0"/>
                <w:color w:val="1F2937"/>
                <w:sz w:val="16"/>
              </w:rPr>
              <w:t>Architecture diagram and SOA/API explanation show clear module interaction.</w:t>
            </w:r>
          </w:p>
        </w:tc>
      </w:tr>
      <w:tr w14:paraId="7B4125E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44BAA2">
            <w:r>
              <w:rPr>
                <w:rFonts w:ascii="Calibri" w:hAnsi="Calibri" w:eastAsia="Calibri"/>
                <w:b/>
                <w:i w:val="0"/>
                <w:color w:val="1F4E79"/>
                <w:sz w:val="16"/>
              </w:rPr>
              <w:t>Identity, access and privacy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C2B0F5">
            <w:r>
              <w:rPr>
                <w:rFonts w:ascii="Calibri" w:hAnsi="Calibri" w:eastAsia="Calibri"/>
                <w:b w:val="0"/>
                <w:i w:val="0"/>
                <w:color w:val="1F2937"/>
                <w:sz w:val="16"/>
              </w:rPr>
              <w:t>Roles, authentication, RBAC, federated access, sensitive data and privacy decisions are defended.</w:t>
            </w:r>
          </w:p>
        </w:tc>
      </w:tr>
      <w:tr w14:paraId="239E457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C0B811">
            <w:r>
              <w:rPr>
                <w:rFonts w:ascii="Calibri" w:hAnsi="Calibri" w:eastAsia="Calibri"/>
                <w:b/>
                <w:i w:val="0"/>
                <w:color w:val="1F4E79"/>
                <w:sz w:val="16"/>
              </w:rPr>
              <w:t>SDDC/cloud operations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AEFD6C">
            <w:r>
              <w:rPr>
                <w:rFonts w:ascii="Calibri" w:hAnsi="Calibri" w:eastAsia="Calibri"/>
                <w:b w:val="0"/>
                <w:i w:val="0"/>
                <w:color w:val="1F2937"/>
                <w:sz w:val="16"/>
              </w:rPr>
              <w:t>Failure response, monitoring, logging, scaling, backup, rollback and resource control are addressed.</w:t>
            </w:r>
          </w:p>
        </w:tc>
      </w:tr>
      <w:tr w14:paraId="1CF60AE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F031E4">
            <w:r>
              <w:rPr>
                <w:rFonts w:ascii="Calibri" w:hAnsi="Calibri" w:eastAsia="Calibri"/>
                <w:b/>
                <w:i w:val="0"/>
                <w:color w:val="1F4E79"/>
                <w:sz w:val="16"/>
              </w:rPr>
              <w:t>Green Computing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AFB82E">
            <w:r>
              <w:rPr>
                <w:rFonts w:ascii="Calibri" w:hAnsi="Calibri" w:eastAsia="Calibri"/>
                <w:b w:val="0"/>
                <w:i w:val="0"/>
                <w:color w:val="1F2937"/>
                <w:sz w:val="16"/>
              </w:rPr>
              <w:t>Right-sizing, retention, API efficiency, idle-resource control and sustainable cloud choices are explained.</w:t>
            </w:r>
          </w:p>
        </w:tc>
      </w:tr>
      <w:tr w14:paraId="5B9258E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A414E7">
            <w:r>
              <w:rPr>
                <w:rFonts w:ascii="Calibri" w:hAnsi="Calibri" w:eastAsia="Calibri"/>
                <w:b/>
                <w:i w:val="0"/>
                <w:color w:val="1F4E79"/>
                <w:sz w:val="16"/>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88CF42">
            <w:r>
              <w:rPr>
                <w:rFonts w:ascii="Calibri" w:hAnsi="Calibri" w:eastAsia="Calibri"/>
                <w:b w:val="0"/>
                <w:i w:val="0"/>
                <w:color w:val="1F2937"/>
                <w:sz w:val="16"/>
              </w:rPr>
              <w:t>GitHub, template completion, evidence references and individual reflection are complete.</w:t>
            </w:r>
          </w:p>
        </w:tc>
      </w:tr>
    </w:tbl>
    <w:p w14:paraId="3C7F9166">
      <w:pPr>
        <w:spacing w:before="180" w:after="80"/>
      </w:pPr>
      <w:r>
        <w:rPr>
          <w:rFonts w:ascii="Calibri" w:hAnsi="Calibri" w:eastAsia="Calibri"/>
          <w:b/>
          <w:i w:val="0"/>
          <w:color w:val="1F4E79"/>
          <w:sz w:val="28"/>
        </w:rPr>
        <w:t>GitHub and Google Classroom Submission</w:t>
      </w:r>
    </w:p>
    <w:tbl>
      <w:tblPr>
        <w:tblStyle w:val="12"/>
        <w:tblW w:w="10296" w:type="dxa"/>
        <w:jc w:val="center"/>
        <w:tblLayout w:type="fixed"/>
        <w:tblCellMar>
          <w:top w:w="0" w:type="dxa"/>
          <w:left w:w="108" w:type="dxa"/>
          <w:bottom w:w="0" w:type="dxa"/>
          <w:right w:w="108" w:type="dxa"/>
        </w:tblCellMar>
      </w:tblPr>
      <w:tblGrid>
        <w:gridCol w:w="5227"/>
        <w:gridCol w:w="5227"/>
      </w:tblGrid>
      <w:tr w14:paraId="13856A82">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2EFBF7A3">
            <w:pPr>
              <w:jc w:val="center"/>
            </w:pPr>
            <w:r>
              <w:rPr>
                <w:rFonts w:ascii="Calibri" w:hAnsi="Calibri" w:eastAsia="Calibri"/>
                <w:b/>
                <w:i w:val="0"/>
                <w:color w:val="FFFFFF"/>
                <w:sz w:val="16"/>
              </w:rPr>
              <w:t>Repository Item</w:t>
            </w:r>
          </w:p>
        </w:tc>
        <w:tc>
          <w:tcPr>
            <w:tcW w:w="7416" w:type="dxa"/>
            <w:tcBorders>
              <w:top w:val="single" w:color="1F4E79" w:sz="6" w:space="0"/>
              <w:left w:val="single" w:color="1F4E79" w:sz="6" w:space="0"/>
              <w:bottom w:val="single" w:color="1F4E79" w:sz="6" w:space="0"/>
              <w:right w:val="single" w:color="1F4E79" w:sz="6" w:space="0"/>
            </w:tcBorders>
            <w:shd w:val="clear" w:color="auto" w:fill="1F4E79"/>
          </w:tcPr>
          <w:p w14:paraId="38164EB0">
            <w:pPr>
              <w:jc w:val="center"/>
            </w:pPr>
            <w:r>
              <w:rPr>
                <w:rFonts w:ascii="Calibri" w:hAnsi="Calibri" w:eastAsia="Calibri"/>
                <w:b/>
                <w:i w:val="0"/>
                <w:color w:val="FFFFFF"/>
                <w:sz w:val="16"/>
              </w:rPr>
              <w:t>Expected Content</w:t>
            </w:r>
          </w:p>
        </w:tc>
      </w:tr>
      <w:tr w14:paraId="09CF0A5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7AB389">
            <w:pPr>
              <w:jc w:val="center"/>
            </w:pPr>
            <w:r>
              <w:rPr>
                <w:rFonts w:ascii="Calibri" w:hAnsi="Calibri" w:eastAsia="Calibri"/>
                <w:b/>
                <w:i w:val="0"/>
                <w:color w:val="1F4E79"/>
                <w:sz w:val="16"/>
              </w:rPr>
              <w:t>README.md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5AE4C8">
            <w:r>
              <w:rPr>
                <w:rFonts w:ascii="Calibri" w:hAnsi="Calibri" w:eastAsia="Calibri"/>
                <w:b w:val="0"/>
                <w:i w:val="0"/>
                <w:color w:val="1F2937"/>
                <w:sz w:val="16"/>
              </w:rPr>
              <w:t>Capstone title, student details, final VM recommendation, deployment topology summary and AT3 evidence index.</w:t>
            </w:r>
          </w:p>
        </w:tc>
      </w:tr>
      <w:tr w14:paraId="33D8A28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A4C17A">
            <w:r>
              <w:rPr>
                <w:rFonts w:ascii="Calibri" w:hAnsi="Calibri" w:eastAsia="Calibri"/>
                <w:b/>
                <w:i w:val="0"/>
                <w:color w:val="1F4E79"/>
                <w:sz w:val="16"/>
              </w:rPr>
              <w:t>Completed AT3 document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76CA06">
            <w:r>
              <w:rPr>
                <w:rFonts w:ascii="Calibri" w:hAnsi="Calibri" w:eastAsia="Calibri"/>
                <w:b w:val="0"/>
                <w:i w:val="0"/>
                <w:color w:val="1F2937"/>
                <w:sz w:val="16"/>
              </w:rPr>
              <w:t>This completed editable DOCX or exported PDF if instructed.</w:t>
            </w:r>
          </w:p>
        </w:tc>
      </w:tr>
      <w:tr w14:paraId="233C3E9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A430D8">
            <w:r>
              <w:rPr>
                <w:rFonts w:ascii="Calibri" w:hAnsi="Calibri" w:eastAsia="Calibri"/>
                <w:b/>
                <w:i w:val="0"/>
                <w:color w:val="1F4E79"/>
                <w:sz w:val="16"/>
              </w:rPr>
              <w:t>Diagram image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5E09FB">
            <w:r>
              <w:rPr>
                <w:rFonts w:ascii="Calibri" w:hAnsi="Calibri" w:eastAsia="Calibri"/>
                <w:b w:val="0"/>
                <w:i w:val="0"/>
                <w:color w:val="1F2937"/>
                <w:sz w:val="16"/>
              </w:rPr>
              <w:t>Final topology diagram if created separately.</w:t>
            </w:r>
          </w:p>
        </w:tc>
      </w:tr>
      <w:tr w14:paraId="068DEDF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5FA243">
            <w:r>
              <w:rPr>
                <w:rFonts w:ascii="Calibri" w:hAnsi="Calibri" w:eastAsia="Calibri"/>
                <w:b/>
                <w:i w:val="0"/>
                <w:color w:val="1F4E79"/>
                <w:sz w:val="16"/>
              </w:rPr>
              <w:t>Evidence references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600896">
            <w:r>
              <w:rPr>
                <w:rFonts w:ascii="Calibri" w:hAnsi="Calibri" w:eastAsia="Calibri"/>
                <w:b w:val="0"/>
                <w:i w:val="0"/>
                <w:color w:val="1F2937"/>
                <w:sz w:val="16"/>
              </w:rPr>
              <w:t>Links or screenshots from CO1, CO2 AT1 and CO2 AT2 as needed.</w:t>
            </w:r>
          </w:p>
        </w:tc>
      </w:tr>
      <w:tr w14:paraId="39ADA00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B407F5">
            <w:r>
              <w:rPr>
                <w:rFonts w:ascii="Calibri" w:hAnsi="Calibri" w:eastAsia="Calibri"/>
                <w:b/>
                <w:i w:val="0"/>
                <w:color w:val="1F4E79"/>
                <w:sz w:val="16"/>
              </w:rPr>
              <w:t>Green Computing note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6F58E2">
            <w:r>
              <w:rPr>
                <w:rFonts w:ascii="Calibri" w:hAnsi="Calibri" w:eastAsia="Calibri"/>
                <w:b w:val="0"/>
                <w:i w:val="0"/>
                <w:color w:val="1F2937"/>
                <w:sz w:val="16"/>
              </w:rPr>
              <w:t>Short README section explaining sustainable cloud choices and resource-control decisions.</w:t>
            </w:r>
          </w:p>
        </w:tc>
      </w:tr>
      <w:tr w14:paraId="6E0220E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29CAF3">
            <w:r>
              <w:rPr>
                <w:rFonts w:ascii="Calibri" w:hAnsi="Calibri" w:eastAsia="Calibri"/>
                <w:b/>
                <w:i w:val="0"/>
                <w:color w:val="1F4E79"/>
                <w:sz w:val="16"/>
              </w:rPr>
              <w:t>Google Classroom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96D9B3">
            <w:r>
              <w:rPr>
                <w:rFonts w:ascii="Calibri" w:hAnsi="Calibri" w:eastAsia="Calibri"/>
                <w:b w:val="0"/>
                <w:i w:val="0"/>
                <w:color w:val="1F2937"/>
                <w:sz w:val="16"/>
              </w:rPr>
              <w:t>Submit the GitHub repository link through GCR.</w:t>
            </w:r>
          </w:p>
        </w:tc>
      </w:tr>
    </w:tbl>
    <w:p w14:paraId="78C4CBA3">
      <w:pPr>
        <w:spacing w:before="180" w:after="80"/>
      </w:pPr>
      <w:r>
        <w:rPr>
          <w:rFonts w:ascii="Calibri" w:hAnsi="Calibri" w:eastAsia="Calibri"/>
          <w:b/>
          <w:i w:val="0"/>
          <w:color w:val="1F4E79"/>
          <w:sz w:val="28"/>
        </w:rPr>
        <w:t>Student Assurance</w:t>
      </w:r>
    </w:p>
    <w:p w14:paraId="296CD7FE">
      <w:pPr>
        <w:spacing w:before="0" w:after="80" w:line="262" w:lineRule="auto"/>
      </w:pPr>
      <w:r>
        <w:rPr>
          <w:rFonts w:ascii="Calibri" w:hAnsi="Calibri" w:eastAsia="Calibri"/>
          <w:b w:val="0"/>
          <w:i w:val="0"/>
          <w:color w:val="1F2937"/>
          <w:sz w:val="20"/>
        </w:rPr>
        <w:t>I confirm that this case analysis, design reasoning, topology diagram and final defense statement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6814A39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463D0CF">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D9F80A">
            <w:pPr>
              <w:rPr>
                <w:rFonts w:hint="default"/>
                <w:lang w:val="en-US"/>
              </w:rPr>
            </w:pPr>
            <w:r>
              <w:rPr>
                <w:rFonts w:hint="default"/>
                <w:lang w:val="en-US"/>
              </w:rPr>
              <w:t>K.Varshini</w:t>
            </w:r>
          </w:p>
        </w:tc>
      </w:tr>
      <w:tr w14:paraId="027FFD4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0634678">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A041E50">
            <w:pPr>
              <w:rPr>
                <w:rFonts w:hint="default"/>
                <w:lang w:val="en-US"/>
              </w:rPr>
            </w:pPr>
            <w:r>
              <w:rPr>
                <w:rFonts w:hint="default"/>
                <w:lang w:val="en-US"/>
              </w:rPr>
              <w:t>192472358</w:t>
            </w:r>
          </w:p>
        </w:tc>
      </w:tr>
      <w:tr w14:paraId="628CAE5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9747CA9">
            <w:r>
              <w:rPr>
                <w:rFonts w:ascii="Calibri" w:hAnsi="Calibri" w:eastAsia="Calibri"/>
                <w:b/>
                <w:i w:val="0"/>
                <w:color w:val="1F4E79"/>
                <w:sz w:val="18"/>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53CF5D">
            <w:pPr>
              <w:rPr>
                <w:rFonts w:hint="default"/>
                <w:lang w:val="en-US"/>
              </w:rPr>
            </w:pPr>
            <w:r>
              <w:rPr>
                <w:rFonts w:hint="default"/>
                <w:lang w:val="en-US"/>
              </w:rPr>
              <w:t>K.varshini</w:t>
            </w:r>
          </w:p>
        </w:tc>
      </w:tr>
      <w:tr w14:paraId="79603A5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D4DDF40">
            <w:r>
              <w:rPr>
                <w:rFonts w:ascii="Calibri" w:hAnsi="Calibri" w:eastAsia="Calibri"/>
                <w:b/>
                <w:i w:val="0"/>
                <w:color w:val="1F4E79"/>
                <w:sz w:val="18"/>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504E830">
            <w:pPr>
              <w:rPr>
                <w:rFonts w:hint="default"/>
                <w:lang w:val="en-US"/>
              </w:rPr>
            </w:pPr>
            <w:r>
              <w:rPr>
                <w:rFonts w:hint="default"/>
                <w:lang w:val="en-US"/>
              </w:rPr>
              <w:t>03-08-2026</w:t>
            </w:r>
          </w:p>
        </w:tc>
      </w:tr>
    </w:tbl>
    <w:p w14:paraId="4E807465">
      <w:bookmarkStart w:id="0" w:name="_GoBack"/>
      <w:bookmarkEnd w:id="0"/>
    </w:p>
    <w:p w14:paraId="514FBFD0">
      <w:pPr>
        <w:spacing w:before="180" w:after="80"/>
      </w:pPr>
      <w:r>
        <w:rPr>
          <w:rFonts w:ascii="Calibri" w:hAnsi="Calibri" w:eastAsia="Calibri"/>
          <w:b/>
          <w:i w:val="0"/>
          <w:color w:val="1F4E79"/>
          <w:sz w:val="28"/>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1D11D70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959D509">
            <w:r>
              <w:rPr>
                <w:rFonts w:ascii="Calibri" w:hAnsi="Calibri" w:eastAsia="Calibri"/>
                <w:b/>
                <w:i w:val="0"/>
                <w:color w:val="1F4E79"/>
                <w:sz w:val="18"/>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9AEB0C">
            <w:r>
              <w:rPr>
                <w:rFonts w:ascii="Calibri" w:hAnsi="Calibri" w:eastAsia="Calibri"/>
                <w:b w:val="0"/>
                <w:i w:val="0"/>
                <w:color w:val="1F2937"/>
                <w:sz w:val="18"/>
              </w:rPr>
              <w:t>Dr C. Rajesh Babu</w:t>
            </w:r>
          </w:p>
        </w:tc>
      </w:tr>
      <w:tr w14:paraId="2159C64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98544F0">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030104">
            <w:r>
              <w:rPr>
                <w:rFonts w:ascii="Calibri" w:hAnsi="Calibri" w:eastAsia="Calibri"/>
                <w:b w:val="0"/>
                <w:i w:val="0"/>
                <w:color w:val="1F2937"/>
                <w:sz w:val="18"/>
              </w:rPr>
              <w:t>SSETSCS415</w:t>
            </w:r>
          </w:p>
        </w:tc>
      </w:tr>
      <w:tr w14:paraId="5FDC5E2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4DDF3C9">
            <w:r>
              <w:rPr>
                <w:rFonts w:ascii="Calibri" w:hAnsi="Calibri" w:eastAsia="Calibri"/>
                <w:b/>
                <w:i w:val="0"/>
                <w:color w:val="1F4E79"/>
                <w:sz w:val="18"/>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D148C0"/>
        </w:tc>
      </w:tr>
      <w:tr w14:paraId="3A8909B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59B8D9F">
            <w:r>
              <w:rPr>
                <w:rFonts w:ascii="Calibri" w:hAnsi="Calibri" w:eastAsia="Calibri"/>
                <w:b/>
                <w:i w:val="0"/>
                <w:color w:val="1F4E79"/>
                <w:sz w:val="18"/>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664EF08"/>
        </w:tc>
      </w:tr>
      <w:tr w14:paraId="1BA761A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A612BFF">
            <w:r>
              <w:rPr>
                <w:rFonts w:ascii="Calibri" w:hAnsi="Calibri" w:eastAsia="Calibri"/>
                <w:b/>
                <w:i w:val="0"/>
                <w:color w:val="1F4E79"/>
                <w:sz w:val="18"/>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962D55"/>
        </w:tc>
      </w:tr>
      <w:tr w14:paraId="413347A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DC8DC30">
            <w:r>
              <w:rPr>
                <w:rFonts w:ascii="Calibri" w:hAnsi="Calibri" w:eastAsia="Calibri"/>
                <w:b/>
                <w:i w:val="0"/>
                <w:color w:val="1F4E79"/>
                <w:sz w:val="18"/>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39D822"/>
        </w:tc>
      </w:tr>
    </w:tbl>
    <w:p w14:paraId="044F3348"/>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0EB1B">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2277E">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AT3 | Student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0A5498"/>
    <w:rsid w:val="1AFF4610"/>
    <w:rsid w:val="60C26C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1385</Words>
  <Characters>9123</Characters>
  <Lines>0</Lines>
  <Paragraphs>0</Paragraphs>
  <TotalTime>15</TotalTime>
  <ScaleCrop>false</ScaleCrop>
  <LinksUpToDate>false</LinksUpToDate>
  <CharactersWithSpaces>10258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AT3; virtualization; SDDC; cloud operations; Dr C. Rajesh Babu; SSETSCS415</cp:keywords>
  <cp:lastModifiedBy>Varshini Kaiguri</cp:lastModifiedBy>
  <dcterms:modified xsi:type="dcterms:W3CDTF">2026-08-05T05:09:10Z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1033-12.1.0.28032</vt:lpwstr>
  </property>
  <property fmtid="{D5CDD505-2E9C-101B-9397-08002B2CF9AE}" pid="4" name="ICV">
    <vt:lpwstr>BDB408D8189C4F3EBC9B0ECD2E4D1892_13</vt:lpwstr>
  </property>
</Properties>
</file>