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D4E44" w14:textId="77777777" w:rsidR="008D0B28" w:rsidRDefault="008D0B28" w:rsidP="008D0B28">
      <w:pPr>
        <w:pStyle w:val="Heading1"/>
        <w:spacing w:line="508" w:lineRule="auto"/>
        <w:jc w:val="center"/>
      </w:pPr>
    </w:p>
    <w:p w14:paraId="33822EFB" w14:textId="77777777" w:rsidR="008D0B28" w:rsidRDefault="008D0B28" w:rsidP="008D0B28">
      <w:pPr>
        <w:pStyle w:val="Heading1"/>
        <w:spacing w:line="508" w:lineRule="auto"/>
        <w:jc w:val="center"/>
      </w:pPr>
    </w:p>
    <w:p w14:paraId="56285428" w14:textId="77777777" w:rsidR="008D0B28" w:rsidRDefault="008D0B28" w:rsidP="008D0B28">
      <w:pPr>
        <w:pStyle w:val="Heading1"/>
        <w:spacing w:line="508" w:lineRule="auto"/>
        <w:jc w:val="center"/>
      </w:pPr>
    </w:p>
    <w:p w14:paraId="5680455C" w14:textId="77777777" w:rsidR="008D0B28" w:rsidRPr="008D0B28" w:rsidRDefault="008D0B28" w:rsidP="008D0B28">
      <w:pPr>
        <w:pStyle w:val="Heading1"/>
        <w:spacing w:line="508" w:lineRule="auto"/>
        <w:jc w:val="center"/>
        <w:rPr>
          <w:b/>
          <w:bCs/>
          <w:sz w:val="52"/>
          <w:szCs w:val="52"/>
        </w:rPr>
      </w:pPr>
    </w:p>
    <w:p w14:paraId="5906F38C" w14:textId="77777777" w:rsidR="008D0B28" w:rsidRPr="008D0B28" w:rsidRDefault="008D0B28" w:rsidP="008D0B28">
      <w:pPr>
        <w:pStyle w:val="Heading1"/>
        <w:spacing w:line="508" w:lineRule="auto"/>
        <w:jc w:val="center"/>
        <w:rPr>
          <w:b/>
          <w:bCs/>
          <w:color w:val="auto"/>
          <w:sz w:val="52"/>
          <w:szCs w:val="52"/>
        </w:rPr>
      </w:pPr>
      <w:r w:rsidRPr="008D0B28">
        <w:rPr>
          <w:b/>
          <w:bCs/>
          <w:color w:val="auto"/>
          <w:sz w:val="52"/>
          <w:szCs w:val="52"/>
        </w:rPr>
        <w:t>CHAPTER II</w:t>
      </w:r>
    </w:p>
    <w:p w14:paraId="20F57C85" w14:textId="170940C8" w:rsidR="008D0B28" w:rsidRPr="008D0B28" w:rsidRDefault="008D0B28" w:rsidP="008D0B28">
      <w:pPr>
        <w:pStyle w:val="Heading1"/>
        <w:spacing w:line="508" w:lineRule="auto"/>
        <w:jc w:val="center"/>
        <w:rPr>
          <w:b/>
          <w:bCs/>
          <w:color w:val="auto"/>
          <w:sz w:val="52"/>
          <w:szCs w:val="52"/>
        </w:rPr>
      </w:pPr>
      <w:r w:rsidRPr="008D0B28">
        <w:rPr>
          <w:b/>
          <w:bCs/>
          <w:color w:val="auto"/>
          <w:sz w:val="52"/>
          <w:szCs w:val="52"/>
        </w:rPr>
        <w:t>REVIEW</w:t>
      </w:r>
      <w:r w:rsidRPr="008D0B28">
        <w:rPr>
          <w:b/>
          <w:bCs/>
          <w:color w:val="auto"/>
          <w:spacing w:val="40"/>
          <w:sz w:val="52"/>
          <w:szCs w:val="52"/>
        </w:rPr>
        <w:t xml:space="preserve"> </w:t>
      </w:r>
      <w:r w:rsidRPr="008D0B28">
        <w:rPr>
          <w:b/>
          <w:bCs/>
          <w:color w:val="auto"/>
          <w:sz w:val="52"/>
          <w:szCs w:val="52"/>
        </w:rPr>
        <w:t>OF</w:t>
      </w:r>
      <w:r w:rsidRPr="008D0B28">
        <w:rPr>
          <w:b/>
          <w:bCs/>
          <w:color w:val="auto"/>
          <w:spacing w:val="-13"/>
          <w:sz w:val="52"/>
          <w:szCs w:val="52"/>
        </w:rPr>
        <w:t xml:space="preserve"> </w:t>
      </w:r>
      <w:r w:rsidRPr="008D0B28">
        <w:rPr>
          <w:b/>
          <w:bCs/>
          <w:color w:val="auto"/>
          <w:sz w:val="52"/>
          <w:szCs w:val="52"/>
        </w:rPr>
        <w:t>LITERATURE</w:t>
      </w:r>
    </w:p>
    <w:p w14:paraId="04B6B13E" w14:textId="77777777" w:rsidR="008D0B28" w:rsidRDefault="008D0B28" w:rsidP="008D0B28">
      <w:pPr>
        <w:pStyle w:val="Heading1"/>
        <w:spacing w:line="508" w:lineRule="auto"/>
        <w:sectPr w:rsidR="008D0B28" w:rsidSect="008D0B28">
          <w:pgSz w:w="11910" w:h="16840"/>
          <w:pgMar w:top="1920" w:right="1133" w:bottom="1160" w:left="850" w:header="0" w:footer="964" w:gutter="0"/>
          <w:cols w:space="720"/>
        </w:sectPr>
      </w:pPr>
    </w:p>
    <w:p w14:paraId="6FBA5077" w14:textId="77777777" w:rsidR="008D0B28" w:rsidRDefault="008D0B28" w:rsidP="008D0B28">
      <w:pPr>
        <w:spacing w:before="72"/>
        <w:ind w:left="230"/>
        <w:rPr>
          <w:b/>
          <w:sz w:val="24"/>
        </w:rPr>
      </w:pPr>
      <w:r>
        <w:rPr>
          <w:b/>
          <w:spacing w:val="-2"/>
          <w:sz w:val="24"/>
        </w:rPr>
        <w:lastRenderedPageBreak/>
        <w:t>Abstract</w:t>
      </w:r>
    </w:p>
    <w:p w14:paraId="59ADE73B" w14:textId="77777777" w:rsidR="008D0B28" w:rsidRDefault="008D0B28" w:rsidP="008D0B28">
      <w:pPr>
        <w:pStyle w:val="BodyText"/>
        <w:spacing w:before="137" w:line="360" w:lineRule="auto"/>
        <w:ind w:left="230" w:right="128"/>
        <w:jc w:val="both"/>
      </w:pPr>
      <w:r>
        <w:t>Sees</w:t>
      </w:r>
      <w:r>
        <w:rPr>
          <w:spacing w:val="-5"/>
        </w:rPr>
        <w:t xml:space="preserve"> </w:t>
      </w:r>
      <w:r>
        <w:t>the</w:t>
      </w:r>
      <w:r>
        <w:rPr>
          <w:spacing w:val="-4"/>
        </w:rPr>
        <w:t xml:space="preserve"> </w:t>
      </w:r>
      <w:r>
        <w:t>objective</w:t>
      </w:r>
      <w:r>
        <w:rPr>
          <w:spacing w:val="-4"/>
        </w:rPr>
        <w:t xml:space="preserve"> </w:t>
      </w:r>
      <w:r>
        <w:t>of</w:t>
      </w:r>
      <w:r>
        <w:rPr>
          <w:spacing w:val="-10"/>
        </w:rPr>
        <w:t xml:space="preserve"> </w:t>
      </w:r>
      <w:r>
        <w:t>teaching financial</w:t>
      </w:r>
      <w:r>
        <w:rPr>
          <w:spacing w:val="-3"/>
        </w:rPr>
        <w:t xml:space="preserve"> </w:t>
      </w:r>
      <w:r>
        <w:t>management</w:t>
      </w:r>
      <w:r>
        <w:rPr>
          <w:spacing w:val="-3"/>
        </w:rPr>
        <w:t xml:space="preserve"> </w:t>
      </w:r>
      <w:r>
        <w:t>to be</w:t>
      </w:r>
      <w:r>
        <w:rPr>
          <w:spacing w:val="-9"/>
        </w:rPr>
        <w:t xml:space="preserve"> </w:t>
      </w:r>
      <w:r>
        <w:t>to help managers</w:t>
      </w:r>
      <w:r>
        <w:rPr>
          <w:spacing w:val="-5"/>
        </w:rPr>
        <w:t xml:space="preserve"> </w:t>
      </w:r>
      <w:r>
        <w:t>and</w:t>
      </w:r>
      <w:r>
        <w:rPr>
          <w:spacing w:val="-3"/>
        </w:rPr>
        <w:t xml:space="preserve"> </w:t>
      </w:r>
      <w:r>
        <w:t>potential</w:t>
      </w:r>
      <w:r>
        <w:rPr>
          <w:spacing w:val="-8"/>
        </w:rPr>
        <w:t xml:space="preserve"> </w:t>
      </w:r>
      <w:r>
        <w:t>managers to make sensible investment and financing decisions. Acknowledges that financial theory teaches that</w:t>
      </w:r>
      <w:r>
        <w:rPr>
          <w:spacing w:val="-9"/>
        </w:rPr>
        <w:t xml:space="preserve"> </w:t>
      </w:r>
      <w:r>
        <w:t>investment</w:t>
      </w:r>
      <w:r>
        <w:rPr>
          <w:spacing w:val="-6"/>
        </w:rPr>
        <w:t xml:space="preserve"> </w:t>
      </w:r>
      <w:r>
        <w:t>and</w:t>
      </w:r>
      <w:r>
        <w:rPr>
          <w:spacing w:val="-10"/>
        </w:rPr>
        <w:t xml:space="preserve"> </w:t>
      </w:r>
      <w:r>
        <w:t>financing</w:t>
      </w:r>
      <w:r>
        <w:rPr>
          <w:spacing w:val="-10"/>
        </w:rPr>
        <w:t xml:space="preserve"> </w:t>
      </w:r>
      <w:r>
        <w:t>decisions</w:t>
      </w:r>
      <w:r>
        <w:rPr>
          <w:spacing w:val="-12"/>
        </w:rPr>
        <w:t xml:space="preserve"> </w:t>
      </w:r>
      <w:r>
        <w:t>should</w:t>
      </w:r>
      <w:r>
        <w:rPr>
          <w:spacing w:val="-6"/>
        </w:rPr>
        <w:t xml:space="preserve"> </w:t>
      </w:r>
      <w:r>
        <w:t>be</w:t>
      </w:r>
      <w:r>
        <w:rPr>
          <w:spacing w:val="-11"/>
        </w:rPr>
        <w:t xml:space="preserve"> </w:t>
      </w:r>
      <w:r>
        <w:t>based</w:t>
      </w:r>
      <w:r>
        <w:rPr>
          <w:spacing w:val="-10"/>
        </w:rPr>
        <w:t xml:space="preserve"> </w:t>
      </w:r>
      <w:r>
        <w:t>on</w:t>
      </w:r>
      <w:r>
        <w:rPr>
          <w:spacing w:val="-15"/>
        </w:rPr>
        <w:t xml:space="preserve"> </w:t>
      </w:r>
      <w:r>
        <w:t>cash</w:t>
      </w:r>
      <w:r>
        <w:rPr>
          <w:spacing w:val="-10"/>
        </w:rPr>
        <w:t xml:space="preserve"> </w:t>
      </w:r>
      <w:r>
        <w:t>flow</w:t>
      </w:r>
      <w:r>
        <w:rPr>
          <w:spacing w:val="-10"/>
        </w:rPr>
        <w:t xml:space="preserve"> </w:t>
      </w:r>
      <w:r>
        <w:t>and</w:t>
      </w:r>
      <w:r>
        <w:rPr>
          <w:spacing w:val="-10"/>
        </w:rPr>
        <w:t xml:space="preserve"> </w:t>
      </w:r>
      <w:r>
        <w:t>risk.</w:t>
      </w:r>
      <w:r>
        <w:rPr>
          <w:spacing w:val="-8"/>
        </w:rPr>
        <w:t xml:space="preserve"> </w:t>
      </w:r>
      <w:r>
        <w:t>Provides</w:t>
      </w:r>
      <w:r>
        <w:rPr>
          <w:spacing w:val="-8"/>
        </w:rPr>
        <w:t xml:space="preserve"> </w:t>
      </w:r>
      <w:r>
        <w:t xml:space="preserve">information on payback period; return on capital employed, earnings per share effect, working capital, profit planning, standard costing, financial statement planning and ratio analysis. Seeks to combine the practical rules of thumb of the traditionalists with the ideas of the financial theorists to form a balanced approach to practical financial management for MBA students, financial managers and </w:t>
      </w:r>
      <w:r>
        <w:rPr>
          <w:spacing w:val="-2"/>
        </w:rPr>
        <w:t>undergraduates.</w:t>
      </w:r>
    </w:p>
    <w:p w14:paraId="7F8CA1F7" w14:textId="77777777" w:rsidR="008D0B28" w:rsidRDefault="008D0B28" w:rsidP="008D0B28">
      <w:pPr>
        <w:pStyle w:val="BodyText"/>
      </w:pPr>
    </w:p>
    <w:p w14:paraId="512E7146" w14:textId="77777777" w:rsidR="008D0B28" w:rsidRDefault="008D0B28" w:rsidP="008D0B28">
      <w:pPr>
        <w:pStyle w:val="BodyText"/>
      </w:pPr>
    </w:p>
    <w:p w14:paraId="7DBC5DAC" w14:textId="77777777" w:rsidR="008D0B28" w:rsidRDefault="008D0B28" w:rsidP="008D0B28">
      <w:pPr>
        <w:pStyle w:val="BodyText"/>
      </w:pPr>
    </w:p>
    <w:p w14:paraId="3E62881F" w14:textId="77777777" w:rsidR="008D0B28" w:rsidRPr="00724840" w:rsidRDefault="008D0B28" w:rsidP="008D0B28">
      <w:pPr>
        <w:pStyle w:val="BodyText"/>
        <w:spacing w:before="141"/>
        <w:rPr>
          <w:b/>
          <w:bCs/>
        </w:rPr>
      </w:pPr>
    </w:p>
    <w:p w14:paraId="650CD1D2" w14:textId="77777777" w:rsidR="008D0B28" w:rsidRPr="00724840" w:rsidRDefault="008D0B28" w:rsidP="008D0B28">
      <w:pPr>
        <w:pStyle w:val="Heading4"/>
        <w:spacing w:line="362" w:lineRule="auto"/>
        <w:ind w:right="130"/>
        <w:jc w:val="both"/>
        <w:rPr>
          <w:rFonts w:cs="Times New Roman"/>
          <w:b/>
          <w:bCs/>
          <w:i w:val="0"/>
          <w:iCs w:val="0"/>
          <w:color w:val="auto"/>
        </w:rPr>
      </w:pPr>
      <w:r w:rsidRPr="00724840">
        <w:rPr>
          <w:rFonts w:cs="Times New Roman"/>
          <w:b/>
          <w:bCs/>
          <w:i w:val="0"/>
          <w:iCs w:val="0"/>
          <w:color w:val="auto"/>
        </w:rPr>
        <w:t>A HOLISTIC REVIEW OF RESEARCH STUDIES ON FINANCIAL RISK MANAGEMENT IN PUBLIC–PRIVATE PARTNERSHIP PROJECTS</w:t>
      </w:r>
    </w:p>
    <w:p w14:paraId="37DA46D9" w14:textId="77777777" w:rsidR="008D0B28" w:rsidRDefault="008D0B28" w:rsidP="008D0B28">
      <w:pPr>
        <w:spacing w:line="273" w:lineRule="exact"/>
        <w:ind w:left="230"/>
        <w:rPr>
          <w:b/>
          <w:sz w:val="24"/>
        </w:rPr>
      </w:pPr>
      <w:r>
        <w:rPr>
          <w:b/>
          <w:sz w:val="24"/>
        </w:rPr>
        <w:t>Isaac</w:t>
      </w:r>
      <w:r>
        <w:rPr>
          <w:b/>
          <w:spacing w:val="-5"/>
          <w:sz w:val="24"/>
        </w:rPr>
        <w:t xml:space="preserve"> </w:t>
      </w:r>
      <w:r>
        <w:rPr>
          <w:b/>
          <w:sz w:val="24"/>
        </w:rPr>
        <w:t>Akomea-Frimpong,</w:t>
      </w:r>
      <w:r>
        <w:rPr>
          <w:b/>
          <w:spacing w:val="-2"/>
          <w:sz w:val="24"/>
        </w:rPr>
        <w:t xml:space="preserve"> </w:t>
      </w:r>
      <w:r>
        <w:rPr>
          <w:b/>
          <w:sz w:val="24"/>
        </w:rPr>
        <w:t>Xiaohua</w:t>
      </w:r>
      <w:r>
        <w:rPr>
          <w:b/>
          <w:spacing w:val="-3"/>
          <w:sz w:val="24"/>
        </w:rPr>
        <w:t xml:space="preserve"> </w:t>
      </w:r>
      <w:r>
        <w:rPr>
          <w:b/>
          <w:sz w:val="24"/>
        </w:rPr>
        <w:t>Jin,</w:t>
      </w:r>
      <w:r>
        <w:rPr>
          <w:b/>
          <w:spacing w:val="-2"/>
          <w:sz w:val="24"/>
        </w:rPr>
        <w:t xml:space="preserve"> </w:t>
      </w:r>
      <w:r>
        <w:rPr>
          <w:b/>
          <w:sz w:val="24"/>
        </w:rPr>
        <w:t>Robert</w:t>
      </w:r>
      <w:r>
        <w:rPr>
          <w:b/>
          <w:spacing w:val="-2"/>
          <w:sz w:val="24"/>
        </w:rPr>
        <w:t xml:space="preserve"> </w:t>
      </w:r>
      <w:r>
        <w:rPr>
          <w:b/>
          <w:sz w:val="24"/>
        </w:rPr>
        <w:t>Osei-</w:t>
      </w:r>
      <w:r>
        <w:rPr>
          <w:b/>
          <w:spacing w:val="-4"/>
          <w:sz w:val="24"/>
        </w:rPr>
        <w:t>Kyei</w:t>
      </w:r>
    </w:p>
    <w:p w14:paraId="4BDCB957" w14:textId="77777777" w:rsidR="008D0B28" w:rsidRDefault="008D0B28" w:rsidP="008D0B28">
      <w:pPr>
        <w:pStyle w:val="BodyText"/>
        <w:spacing w:before="132"/>
        <w:ind w:left="230"/>
      </w:pPr>
      <w:r>
        <w:rPr>
          <w:spacing w:val="-2"/>
        </w:rPr>
        <w:t>Abstract</w:t>
      </w:r>
    </w:p>
    <w:p w14:paraId="6DBF1585" w14:textId="77777777" w:rsidR="008D0B28" w:rsidRDefault="008D0B28" w:rsidP="008D0B28">
      <w:pPr>
        <w:pStyle w:val="BodyText"/>
        <w:spacing w:before="137" w:line="360" w:lineRule="auto"/>
        <w:ind w:left="230" w:right="123"/>
        <w:jc w:val="both"/>
      </w:pPr>
      <w:r>
        <w:t>Globally, the management of financial risks has gained much attention in the public–private partnerships (PPP) market in recent years. Existing studies rank financial risks among the topmost risk</w:t>
      </w:r>
      <w:r>
        <w:rPr>
          <w:spacing w:val="-12"/>
        </w:rPr>
        <w:t xml:space="preserve"> </w:t>
      </w:r>
      <w:r>
        <w:t>factors</w:t>
      </w:r>
      <w:r>
        <w:rPr>
          <w:spacing w:val="-15"/>
        </w:rPr>
        <w:t xml:space="preserve"> </w:t>
      </w:r>
      <w:r>
        <w:t>that</w:t>
      </w:r>
      <w:r>
        <w:rPr>
          <w:spacing w:val="-11"/>
        </w:rPr>
        <w:t xml:space="preserve"> </w:t>
      </w:r>
      <w:r>
        <w:t>determine</w:t>
      </w:r>
      <w:r>
        <w:rPr>
          <w:spacing w:val="-13"/>
        </w:rPr>
        <w:t xml:space="preserve"> </w:t>
      </w:r>
      <w:r>
        <w:t>the</w:t>
      </w:r>
      <w:r>
        <w:rPr>
          <w:spacing w:val="-13"/>
        </w:rPr>
        <w:t xml:space="preserve"> </w:t>
      </w:r>
      <w:r>
        <w:t>success</w:t>
      </w:r>
      <w:r>
        <w:rPr>
          <w:spacing w:val="-14"/>
        </w:rPr>
        <w:t xml:space="preserve"> </w:t>
      </w:r>
      <w:r>
        <w:t>or</w:t>
      </w:r>
      <w:r>
        <w:rPr>
          <w:spacing w:val="-11"/>
        </w:rPr>
        <w:t xml:space="preserve"> </w:t>
      </w:r>
      <w:r>
        <w:t>failure</w:t>
      </w:r>
      <w:r>
        <w:rPr>
          <w:spacing w:val="-13"/>
        </w:rPr>
        <w:t xml:space="preserve"> </w:t>
      </w:r>
      <w:r>
        <w:t>of</w:t>
      </w:r>
      <w:r>
        <w:rPr>
          <w:spacing w:val="-15"/>
        </w:rPr>
        <w:t xml:space="preserve"> </w:t>
      </w:r>
      <w:r>
        <w:t>a</w:t>
      </w:r>
      <w:r>
        <w:rPr>
          <w:spacing w:val="-13"/>
        </w:rPr>
        <w:t xml:space="preserve"> </w:t>
      </w:r>
      <w:r>
        <w:t>PPP</w:t>
      </w:r>
      <w:r>
        <w:rPr>
          <w:spacing w:val="-11"/>
        </w:rPr>
        <w:t xml:space="preserve"> </w:t>
      </w:r>
      <w:r>
        <w:t>project.</w:t>
      </w:r>
      <w:r>
        <w:rPr>
          <w:spacing w:val="-11"/>
        </w:rPr>
        <w:t xml:space="preserve"> </w:t>
      </w:r>
      <w:r>
        <w:t>As</w:t>
      </w:r>
      <w:r>
        <w:rPr>
          <w:spacing w:val="-14"/>
        </w:rPr>
        <w:t xml:space="preserve"> </w:t>
      </w:r>
      <w:r>
        <w:t>essential</w:t>
      </w:r>
      <w:r>
        <w:rPr>
          <w:spacing w:val="-15"/>
        </w:rPr>
        <w:t xml:space="preserve"> </w:t>
      </w:r>
      <w:r>
        <w:t>for</w:t>
      </w:r>
      <w:r>
        <w:rPr>
          <w:spacing w:val="-6"/>
        </w:rPr>
        <w:t xml:space="preserve"> </w:t>
      </w:r>
      <w:r>
        <w:t>managing</w:t>
      </w:r>
      <w:r>
        <w:rPr>
          <w:spacing w:val="-8"/>
        </w:rPr>
        <w:t xml:space="preserve"> </w:t>
      </w:r>
      <w:r>
        <w:t>financial risks, a systematic review of previous studies on financial risk management of PPP from 1995 to 2019 (inclusive of both years) has been presented in this paper.</w:t>
      </w:r>
    </w:p>
    <w:p w14:paraId="56A98421" w14:textId="77777777" w:rsidR="008D0B28" w:rsidRDefault="008D0B28" w:rsidP="008D0B28">
      <w:pPr>
        <w:pStyle w:val="BodyText"/>
        <w:spacing w:line="360" w:lineRule="auto"/>
        <w:jc w:val="both"/>
        <w:sectPr w:rsidR="008D0B28" w:rsidSect="008D0B28">
          <w:pgSz w:w="11910" w:h="16840"/>
          <w:pgMar w:top="1740" w:right="1133" w:bottom="1160" w:left="850" w:header="0" w:footer="964" w:gutter="0"/>
          <w:cols w:space="720"/>
        </w:sectPr>
      </w:pPr>
    </w:p>
    <w:p w14:paraId="403EC6B9" w14:textId="77777777" w:rsidR="008D0B28" w:rsidRPr="00724840" w:rsidRDefault="008D0B28" w:rsidP="008D0B28">
      <w:pPr>
        <w:pStyle w:val="Heading4"/>
        <w:spacing w:before="79" w:line="360" w:lineRule="auto"/>
        <w:rPr>
          <w:b/>
          <w:bCs/>
          <w:i w:val="0"/>
          <w:iCs w:val="0"/>
          <w:color w:val="auto"/>
        </w:rPr>
      </w:pPr>
      <w:r w:rsidRPr="00724840">
        <w:rPr>
          <w:b/>
          <w:bCs/>
          <w:i w:val="0"/>
          <w:iCs w:val="0"/>
          <w:color w:val="auto"/>
        </w:rPr>
        <w:lastRenderedPageBreak/>
        <w:t>KNOWLEDGE</w:t>
      </w:r>
      <w:r w:rsidRPr="00724840">
        <w:rPr>
          <w:b/>
          <w:bCs/>
          <w:i w:val="0"/>
          <w:iCs w:val="0"/>
          <w:color w:val="auto"/>
          <w:spacing w:val="40"/>
        </w:rPr>
        <w:t xml:space="preserve"> </w:t>
      </w:r>
      <w:r w:rsidRPr="00724840">
        <w:rPr>
          <w:b/>
          <w:bCs/>
          <w:i w:val="0"/>
          <w:iCs w:val="0"/>
          <w:color w:val="auto"/>
        </w:rPr>
        <w:t>IS</w:t>
      </w:r>
      <w:r w:rsidRPr="00724840">
        <w:rPr>
          <w:b/>
          <w:bCs/>
          <w:i w:val="0"/>
          <w:iCs w:val="0"/>
          <w:color w:val="auto"/>
          <w:spacing w:val="40"/>
        </w:rPr>
        <w:t xml:space="preserve"> </w:t>
      </w:r>
      <w:r w:rsidRPr="00724840">
        <w:rPr>
          <w:b/>
          <w:bCs/>
          <w:i w:val="0"/>
          <w:iCs w:val="0"/>
          <w:color w:val="auto"/>
        </w:rPr>
        <w:t>POWER</w:t>
      </w:r>
      <w:r w:rsidRPr="00724840">
        <w:rPr>
          <w:b/>
          <w:bCs/>
          <w:i w:val="0"/>
          <w:iCs w:val="0"/>
          <w:color w:val="auto"/>
          <w:spacing w:val="40"/>
        </w:rPr>
        <w:t xml:space="preserve"> </w:t>
      </w:r>
      <w:r w:rsidRPr="00724840">
        <w:rPr>
          <w:b/>
          <w:bCs/>
          <w:i w:val="0"/>
          <w:iCs w:val="0"/>
          <w:color w:val="auto"/>
        </w:rPr>
        <w:t>–</w:t>
      </w:r>
      <w:r w:rsidRPr="00724840">
        <w:rPr>
          <w:b/>
          <w:bCs/>
          <w:i w:val="0"/>
          <w:iCs w:val="0"/>
          <w:color w:val="auto"/>
          <w:spacing w:val="40"/>
        </w:rPr>
        <w:t xml:space="preserve"> </w:t>
      </w:r>
      <w:r w:rsidRPr="00724840">
        <w:rPr>
          <w:b/>
          <w:bCs/>
          <w:i w:val="0"/>
          <w:iCs w:val="0"/>
          <w:color w:val="auto"/>
        </w:rPr>
        <w:t>CONCEPTUALIZING</w:t>
      </w:r>
      <w:r w:rsidRPr="00724840">
        <w:rPr>
          <w:b/>
          <w:bCs/>
          <w:i w:val="0"/>
          <w:iCs w:val="0"/>
          <w:color w:val="auto"/>
          <w:spacing w:val="40"/>
        </w:rPr>
        <w:t xml:space="preserve"> </w:t>
      </w:r>
      <w:r w:rsidRPr="00724840">
        <w:rPr>
          <w:b/>
          <w:bCs/>
          <w:i w:val="0"/>
          <w:iCs w:val="0"/>
          <w:color w:val="auto"/>
        </w:rPr>
        <w:t>COLLABORATIVE</w:t>
      </w:r>
      <w:r w:rsidRPr="00724840">
        <w:rPr>
          <w:b/>
          <w:bCs/>
          <w:i w:val="0"/>
          <w:iCs w:val="0"/>
          <w:color w:val="auto"/>
          <w:spacing w:val="40"/>
        </w:rPr>
        <w:t xml:space="preserve"> </w:t>
      </w:r>
      <w:r w:rsidRPr="00724840">
        <w:rPr>
          <w:b/>
          <w:bCs/>
          <w:i w:val="0"/>
          <w:iCs w:val="0"/>
          <w:color w:val="auto"/>
        </w:rPr>
        <w:t>FINANCIAL RISK ASSESSMENT</w:t>
      </w:r>
    </w:p>
    <w:p w14:paraId="435A6DCA" w14:textId="77777777" w:rsidR="008D0B28" w:rsidRDefault="008D0B28" w:rsidP="008D0B28">
      <w:pPr>
        <w:spacing w:before="3" w:line="360" w:lineRule="auto"/>
        <w:ind w:left="230" w:right="4101"/>
        <w:jc w:val="both"/>
        <w:rPr>
          <w:b/>
          <w:sz w:val="24"/>
        </w:rPr>
      </w:pPr>
      <w:r>
        <w:rPr>
          <w:b/>
          <w:sz w:val="24"/>
        </w:rPr>
        <w:t>Thomas</w:t>
      </w:r>
      <w:r>
        <w:rPr>
          <w:b/>
          <w:spacing w:val="-10"/>
          <w:sz w:val="24"/>
        </w:rPr>
        <w:t xml:space="preserve"> </w:t>
      </w:r>
      <w:r>
        <w:rPr>
          <w:b/>
          <w:sz w:val="24"/>
        </w:rPr>
        <w:t>Michael</w:t>
      </w:r>
      <w:r>
        <w:rPr>
          <w:b/>
          <w:spacing w:val="-13"/>
          <w:sz w:val="24"/>
        </w:rPr>
        <w:t xml:space="preserve"> </w:t>
      </w:r>
      <w:r>
        <w:rPr>
          <w:b/>
          <w:sz w:val="24"/>
        </w:rPr>
        <w:t>Brunner-Kirchmair,</w:t>
      </w:r>
      <w:r>
        <w:rPr>
          <w:b/>
          <w:spacing w:val="-7"/>
          <w:sz w:val="24"/>
        </w:rPr>
        <w:t xml:space="preserve"> </w:t>
      </w:r>
      <w:r>
        <w:rPr>
          <w:b/>
          <w:sz w:val="24"/>
        </w:rPr>
        <w:t>Melanie</w:t>
      </w:r>
      <w:r>
        <w:rPr>
          <w:b/>
          <w:spacing w:val="-9"/>
          <w:sz w:val="24"/>
        </w:rPr>
        <w:t xml:space="preserve"> </w:t>
      </w:r>
      <w:r>
        <w:rPr>
          <w:b/>
          <w:sz w:val="24"/>
        </w:rPr>
        <w:t xml:space="preserve">Wiener </w:t>
      </w:r>
      <w:r>
        <w:rPr>
          <w:b/>
          <w:spacing w:val="-2"/>
          <w:sz w:val="24"/>
        </w:rPr>
        <w:t>Abstract</w:t>
      </w:r>
    </w:p>
    <w:p w14:paraId="7F32BC44" w14:textId="77777777" w:rsidR="008D0B28" w:rsidRDefault="008D0B28" w:rsidP="008D0B28">
      <w:pPr>
        <w:pStyle w:val="BodyText"/>
        <w:spacing w:line="360" w:lineRule="auto"/>
        <w:ind w:left="230" w:right="121"/>
        <w:jc w:val="both"/>
      </w:pPr>
      <w:r>
        <w:t>Inspired by new findings on and perceptions of risk governance, such as the necessity of taking a broader perspective in coping with risks in companies and working together in interactive groups with various</w:t>
      </w:r>
      <w:r>
        <w:rPr>
          <w:spacing w:val="-1"/>
        </w:rPr>
        <w:t xml:space="preserve"> </w:t>
      </w:r>
      <w:r>
        <w:t>stakeholders</w:t>
      </w:r>
      <w:r>
        <w:rPr>
          <w:spacing w:val="-1"/>
        </w:rPr>
        <w:t xml:space="preserve"> </w:t>
      </w:r>
      <w:r>
        <w:t>to deal</w:t>
      </w:r>
      <w:r>
        <w:rPr>
          <w:spacing w:val="-8"/>
        </w:rPr>
        <w:t xml:space="preserve"> </w:t>
      </w:r>
      <w:r>
        <w:t>with</w:t>
      </w:r>
      <w:r>
        <w:rPr>
          <w:spacing w:val="-4"/>
        </w:rPr>
        <w:t xml:space="preserve"> </w:t>
      </w:r>
      <w:r>
        <w:t>complex</w:t>
      </w:r>
      <w:r>
        <w:rPr>
          <w:spacing w:val="-4"/>
        </w:rPr>
        <w:t xml:space="preserve"> </w:t>
      </w:r>
      <w:r>
        <w:t>risks in</w:t>
      </w:r>
      <w:r>
        <w:rPr>
          <w:spacing w:val="-4"/>
        </w:rPr>
        <w:t xml:space="preserve"> </w:t>
      </w:r>
      <w:r>
        <w:t>the modern</w:t>
      </w:r>
      <w:r>
        <w:rPr>
          <w:spacing w:val="-4"/>
        </w:rPr>
        <w:t xml:space="preserve"> </w:t>
      </w:r>
      <w:r>
        <w:t>world, the purpose of</w:t>
      </w:r>
      <w:r>
        <w:rPr>
          <w:spacing w:val="-7"/>
        </w:rPr>
        <w:t xml:space="preserve"> </w:t>
      </w:r>
      <w:r>
        <w:t>this</w:t>
      </w:r>
      <w:r>
        <w:rPr>
          <w:spacing w:val="-1"/>
        </w:rPr>
        <w:t xml:space="preserve"> </w:t>
      </w:r>
      <w:r>
        <w:t>paper is looking for new ways to deal with financial risks. Current methods dealing with those risks are confronted with the problems of being primarily based on past data and experience, neglecting the need for objectivity, focusing on the short-term future and disregarding the interconnectedness of different financial risk categories.</w:t>
      </w:r>
    </w:p>
    <w:p w14:paraId="586D6D65" w14:textId="77777777" w:rsidR="008D0B28" w:rsidRPr="00724840" w:rsidRDefault="008D0B28" w:rsidP="008D0B28">
      <w:pPr>
        <w:pStyle w:val="BodyText"/>
        <w:spacing w:before="137"/>
        <w:rPr>
          <w:b/>
          <w:bCs/>
        </w:rPr>
      </w:pPr>
    </w:p>
    <w:p w14:paraId="790A9CB8" w14:textId="77777777" w:rsidR="008D0B28" w:rsidRPr="00724840" w:rsidRDefault="008D0B28" w:rsidP="008D0B28">
      <w:pPr>
        <w:pStyle w:val="Heading4"/>
        <w:rPr>
          <w:b/>
          <w:bCs/>
          <w:i w:val="0"/>
          <w:iCs w:val="0"/>
          <w:color w:val="auto"/>
        </w:rPr>
      </w:pPr>
      <w:r w:rsidRPr="00724840">
        <w:rPr>
          <w:b/>
          <w:bCs/>
          <w:i w:val="0"/>
          <w:iCs w:val="0"/>
          <w:color w:val="auto"/>
        </w:rPr>
        <w:t>CORPORATE</w:t>
      </w:r>
      <w:r w:rsidRPr="00724840">
        <w:rPr>
          <w:b/>
          <w:bCs/>
          <w:i w:val="0"/>
          <w:iCs w:val="0"/>
          <w:color w:val="auto"/>
          <w:spacing w:val="-7"/>
        </w:rPr>
        <w:t xml:space="preserve"> </w:t>
      </w:r>
      <w:r w:rsidRPr="00724840">
        <w:rPr>
          <w:b/>
          <w:bCs/>
          <w:i w:val="0"/>
          <w:iCs w:val="0"/>
          <w:color w:val="auto"/>
        </w:rPr>
        <w:t>SUSTAINABILITY</w:t>
      </w:r>
      <w:r w:rsidRPr="00724840">
        <w:rPr>
          <w:b/>
          <w:bCs/>
          <w:i w:val="0"/>
          <w:iCs w:val="0"/>
          <w:color w:val="auto"/>
          <w:spacing w:val="-4"/>
        </w:rPr>
        <w:t xml:space="preserve"> </w:t>
      </w:r>
      <w:r w:rsidRPr="00724840">
        <w:rPr>
          <w:b/>
          <w:bCs/>
          <w:i w:val="0"/>
          <w:iCs w:val="0"/>
          <w:color w:val="auto"/>
        </w:rPr>
        <w:t>THROUGH</w:t>
      </w:r>
      <w:r w:rsidRPr="00724840">
        <w:rPr>
          <w:b/>
          <w:bCs/>
          <w:i w:val="0"/>
          <w:iCs w:val="0"/>
          <w:color w:val="auto"/>
          <w:spacing w:val="-3"/>
        </w:rPr>
        <w:t xml:space="preserve"> </w:t>
      </w:r>
      <w:r w:rsidRPr="00724840">
        <w:rPr>
          <w:b/>
          <w:bCs/>
          <w:i w:val="0"/>
          <w:iCs w:val="0"/>
          <w:color w:val="auto"/>
        </w:rPr>
        <w:t>NON-FINANCIAL</w:t>
      </w:r>
      <w:r w:rsidRPr="00724840">
        <w:rPr>
          <w:b/>
          <w:bCs/>
          <w:i w:val="0"/>
          <w:iCs w:val="0"/>
          <w:color w:val="auto"/>
          <w:spacing w:val="-4"/>
        </w:rPr>
        <w:t xml:space="preserve"> </w:t>
      </w:r>
      <w:r w:rsidRPr="00724840">
        <w:rPr>
          <w:b/>
          <w:bCs/>
          <w:i w:val="0"/>
          <w:iCs w:val="0"/>
          <w:color w:val="auto"/>
        </w:rPr>
        <w:t>RISK</w:t>
      </w:r>
      <w:r w:rsidRPr="00724840">
        <w:rPr>
          <w:b/>
          <w:bCs/>
          <w:i w:val="0"/>
          <w:iCs w:val="0"/>
          <w:color w:val="auto"/>
          <w:spacing w:val="2"/>
        </w:rPr>
        <w:t xml:space="preserve"> </w:t>
      </w:r>
      <w:r w:rsidRPr="00724840">
        <w:rPr>
          <w:b/>
          <w:bCs/>
          <w:i w:val="0"/>
          <w:iCs w:val="0"/>
          <w:color w:val="auto"/>
          <w:spacing w:val="-2"/>
        </w:rPr>
        <w:t>MANAGEMENT</w:t>
      </w:r>
    </w:p>
    <w:p w14:paraId="272B47AA" w14:textId="77777777" w:rsidR="008D0B28" w:rsidRDefault="008D0B28" w:rsidP="008D0B28">
      <w:pPr>
        <w:spacing w:before="137" w:line="362" w:lineRule="auto"/>
        <w:ind w:left="230" w:right="8363"/>
        <w:jc w:val="both"/>
        <w:rPr>
          <w:b/>
          <w:sz w:val="24"/>
        </w:rPr>
      </w:pPr>
      <w:r>
        <w:rPr>
          <w:b/>
          <w:sz w:val="24"/>
        </w:rPr>
        <w:t>Anson</w:t>
      </w:r>
      <w:r>
        <w:rPr>
          <w:b/>
          <w:spacing w:val="-15"/>
          <w:sz w:val="24"/>
        </w:rPr>
        <w:t xml:space="preserve"> </w:t>
      </w:r>
      <w:r>
        <w:rPr>
          <w:b/>
          <w:sz w:val="24"/>
        </w:rPr>
        <w:t xml:space="preserve">Wong </w:t>
      </w:r>
      <w:r>
        <w:rPr>
          <w:b/>
          <w:spacing w:val="-2"/>
          <w:sz w:val="24"/>
        </w:rPr>
        <w:t>Abstract</w:t>
      </w:r>
    </w:p>
    <w:p w14:paraId="4269124F" w14:textId="77777777" w:rsidR="008D0B28" w:rsidRDefault="008D0B28" w:rsidP="008D0B28">
      <w:pPr>
        <w:pStyle w:val="BodyText"/>
        <w:spacing w:line="360" w:lineRule="auto"/>
        <w:ind w:left="230" w:right="129"/>
        <w:jc w:val="both"/>
      </w:pPr>
      <w:r>
        <w:t>This paper aims at highlighting the significance in developing non-financial risk management, emphasizing the need of managing environmental and social issues for enhancing corporate sustainability. Particularly, through discussing the implications of non-financial risk management, its benefits, opportunities and challenges will also be presented.</w:t>
      </w:r>
    </w:p>
    <w:p w14:paraId="53F03A76" w14:textId="77777777" w:rsidR="008D0B28" w:rsidRDefault="008D0B28" w:rsidP="008D0B28">
      <w:pPr>
        <w:pStyle w:val="BodyText"/>
        <w:spacing w:before="135"/>
      </w:pPr>
    </w:p>
    <w:p w14:paraId="41FFB1EF" w14:textId="77777777" w:rsidR="008D0B28" w:rsidRPr="00724840" w:rsidRDefault="008D0B28" w:rsidP="008D0B28">
      <w:pPr>
        <w:pStyle w:val="Heading4"/>
        <w:spacing w:line="360" w:lineRule="auto"/>
        <w:rPr>
          <w:b/>
          <w:bCs/>
          <w:i w:val="0"/>
          <w:iCs w:val="0"/>
          <w:color w:val="auto"/>
        </w:rPr>
      </w:pPr>
      <w:r w:rsidRPr="00724840">
        <w:rPr>
          <w:b/>
          <w:bCs/>
          <w:i w:val="0"/>
          <w:iCs w:val="0"/>
          <w:color w:val="auto"/>
        </w:rPr>
        <w:t>REMODELING OF</w:t>
      </w:r>
      <w:r w:rsidRPr="00724840">
        <w:rPr>
          <w:b/>
          <w:bCs/>
          <w:i w:val="0"/>
          <w:iCs w:val="0"/>
          <w:color w:val="auto"/>
          <w:spacing w:val="-1"/>
        </w:rPr>
        <w:t xml:space="preserve"> </w:t>
      </w:r>
      <w:r w:rsidRPr="00724840">
        <w:rPr>
          <w:b/>
          <w:bCs/>
          <w:i w:val="0"/>
          <w:iCs w:val="0"/>
          <w:color w:val="auto"/>
        </w:rPr>
        <w:t>RISK MANAGEMENT</w:t>
      </w:r>
      <w:r w:rsidRPr="00724840">
        <w:rPr>
          <w:b/>
          <w:bCs/>
          <w:i w:val="0"/>
          <w:iCs w:val="0"/>
          <w:color w:val="auto"/>
          <w:spacing w:val="-1"/>
        </w:rPr>
        <w:t xml:space="preserve"> </w:t>
      </w:r>
      <w:r w:rsidRPr="00724840">
        <w:rPr>
          <w:b/>
          <w:bCs/>
          <w:i w:val="0"/>
          <w:iCs w:val="0"/>
          <w:color w:val="auto"/>
        </w:rPr>
        <w:t>IN BANKING: EVIDENCE FROM THE SUB- CONTINENT AND GULF</w:t>
      </w:r>
    </w:p>
    <w:p w14:paraId="0959FB57" w14:textId="77777777" w:rsidR="008D0B28" w:rsidRDefault="008D0B28" w:rsidP="008D0B28">
      <w:pPr>
        <w:spacing w:before="2" w:line="360" w:lineRule="auto"/>
        <w:ind w:left="230" w:right="2529"/>
        <w:jc w:val="both"/>
        <w:rPr>
          <w:b/>
          <w:sz w:val="24"/>
        </w:rPr>
      </w:pPr>
      <w:r>
        <w:rPr>
          <w:b/>
          <w:sz w:val="24"/>
        </w:rPr>
        <w:t>Ahmad</w:t>
      </w:r>
      <w:r>
        <w:rPr>
          <w:b/>
          <w:spacing w:val="-2"/>
          <w:sz w:val="24"/>
        </w:rPr>
        <w:t xml:space="preserve"> </w:t>
      </w:r>
      <w:r>
        <w:rPr>
          <w:b/>
          <w:sz w:val="24"/>
        </w:rPr>
        <w:t>Raza</w:t>
      </w:r>
      <w:r>
        <w:rPr>
          <w:b/>
          <w:spacing w:val="-2"/>
          <w:sz w:val="24"/>
        </w:rPr>
        <w:t xml:space="preserve"> </w:t>
      </w:r>
      <w:proofErr w:type="gramStart"/>
      <w:r>
        <w:rPr>
          <w:b/>
          <w:sz w:val="24"/>
        </w:rPr>
        <w:t>Bilal</w:t>
      </w:r>
      <w:r>
        <w:rPr>
          <w:b/>
          <w:spacing w:val="-6"/>
          <w:sz w:val="24"/>
        </w:rPr>
        <w:t xml:space="preserve"> </w:t>
      </w:r>
      <w:r>
        <w:rPr>
          <w:b/>
          <w:sz w:val="24"/>
        </w:rPr>
        <w:t>,</w:t>
      </w:r>
      <w:proofErr w:type="gramEnd"/>
      <w:r>
        <w:rPr>
          <w:b/>
          <w:sz w:val="24"/>
        </w:rPr>
        <w:t xml:space="preserve"> Noraini</w:t>
      </w:r>
      <w:r>
        <w:rPr>
          <w:b/>
          <w:spacing w:val="-2"/>
          <w:sz w:val="24"/>
        </w:rPr>
        <w:t xml:space="preserve"> </w:t>
      </w:r>
      <w:r>
        <w:rPr>
          <w:b/>
          <w:sz w:val="24"/>
        </w:rPr>
        <w:t>Bt.</w:t>
      </w:r>
      <w:r>
        <w:rPr>
          <w:b/>
          <w:spacing w:val="-5"/>
          <w:sz w:val="24"/>
        </w:rPr>
        <w:t xml:space="preserve"> </w:t>
      </w:r>
      <w:r>
        <w:rPr>
          <w:b/>
          <w:sz w:val="24"/>
        </w:rPr>
        <w:t>Abu</w:t>
      </w:r>
      <w:r>
        <w:rPr>
          <w:b/>
          <w:spacing w:val="-1"/>
          <w:sz w:val="24"/>
        </w:rPr>
        <w:t xml:space="preserve"> </w:t>
      </w:r>
      <w:proofErr w:type="gramStart"/>
      <w:r>
        <w:rPr>
          <w:b/>
          <w:sz w:val="24"/>
        </w:rPr>
        <w:t>Talib</w:t>
      </w:r>
      <w:r>
        <w:rPr>
          <w:b/>
          <w:spacing w:val="-1"/>
          <w:sz w:val="24"/>
        </w:rPr>
        <w:t xml:space="preserve"> </w:t>
      </w:r>
      <w:r>
        <w:rPr>
          <w:b/>
          <w:sz w:val="24"/>
        </w:rPr>
        <w:t>,</w:t>
      </w:r>
      <w:proofErr w:type="gramEnd"/>
      <w:r>
        <w:rPr>
          <w:b/>
          <w:spacing w:val="-8"/>
          <w:sz w:val="24"/>
        </w:rPr>
        <w:t xml:space="preserve"> </w:t>
      </w:r>
      <w:r>
        <w:rPr>
          <w:b/>
          <w:sz w:val="24"/>
        </w:rPr>
        <w:t>Mohd</w:t>
      </w:r>
      <w:r>
        <w:rPr>
          <w:b/>
          <w:spacing w:val="-2"/>
          <w:sz w:val="24"/>
        </w:rPr>
        <w:t xml:space="preserve"> </w:t>
      </w:r>
      <w:r>
        <w:rPr>
          <w:b/>
          <w:sz w:val="24"/>
        </w:rPr>
        <w:t>Noor</w:t>
      </w:r>
      <w:r>
        <w:rPr>
          <w:b/>
          <w:spacing w:val="-8"/>
          <w:sz w:val="24"/>
        </w:rPr>
        <w:t xml:space="preserve"> </w:t>
      </w:r>
      <w:proofErr w:type="spellStart"/>
      <w:r>
        <w:rPr>
          <w:b/>
          <w:sz w:val="24"/>
        </w:rPr>
        <w:t>Azli</w:t>
      </w:r>
      <w:proofErr w:type="spellEnd"/>
      <w:r>
        <w:rPr>
          <w:b/>
          <w:spacing w:val="-2"/>
          <w:sz w:val="24"/>
        </w:rPr>
        <w:t xml:space="preserve"> </w:t>
      </w:r>
      <w:r>
        <w:rPr>
          <w:b/>
          <w:sz w:val="24"/>
        </w:rPr>
        <w:t>Ali</w:t>
      </w:r>
      <w:r>
        <w:rPr>
          <w:b/>
          <w:spacing w:val="-2"/>
          <w:sz w:val="24"/>
        </w:rPr>
        <w:t xml:space="preserve"> </w:t>
      </w:r>
      <w:r>
        <w:rPr>
          <w:b/>
          <w:sz w:val="24"/>
        </w:rPr>
        <w:t xml:space="preserve">Khan </w:t>
      </w:r>
      <w:r>
        <w:rPr>
          <w:b/>
          <w:spacing w:val="-2"/>
          <w:sz w:val="24"/>
        </w:rPr>
        <w:t>Abstract</w:t>
      </w:r>
    </w:p>
    <w:p w14:paraId="5C0BE017" w14:textId="77777777" w:rsidR="008D0B28" w:rsidRDefault="008D0B28" w:rsidP="008D0B28">
      <w:pPr>
        <w:pStyle w:val="BodyText"/>
        <w:spacing w:line="360" w:lineRule="auto"/>
        <w:ind w:left="230" w:right="126"/>
        <w:jc w:val="both"/>
      </w:pPr>
      <w:r>
        <w:t>The main purpose of this study is to investigate the remodeling of risk management, risk-averse mechanism</w:t>
      </w:r>
      <w:r>
        <w:rPr>
          <w:spacing w:val="-10"/>
        </w:rPr>
        <w:t xml:space="preserve"> </w:t>
      </w:r>
      <w:r>
        <w:t>and</w:t>
      </w:r>
      <w:r>
        <w:rPr>
          <w:spacing w:val="-1"/>
        </w:rPr>
        <w:t xml:space="preserve"> </w:t>
      </w:r>
      <w:r>
        <w:t>the</w:t>
      </w:r>
      <w:r>
        <w:rPr>
          <w:spacing w:val="-2"/>
        </w:rPr>
        <w:t xml:space="preserve"> </w:t>
      </w:r>
      <w:r>
        <w:t>importance</w:t>
      </w:r>
      <w:r>
        <w:rPr>
          <w:spacing w:val="-7"/>
        </w:rPr>
        <w:t xml:space="preserve"> </w:t>
      </w:r>
      <w:r>
        <w:t>of</w:t>
      </w:r>
      <w:r>
        <w:rPr>
          <w:spacing w:val="-9"/>
        </w:rPr>
        <w:t xml:space="preserve"> </w:t>
      </w:r>
      <w:r>
        <w:t>Basel-III framework</w:t>
      </w:r>
      <w:r>
        <w:rPr>
          <w:spacing w:val="-11"/>
        </w:rPr>
        <w:t xml:space="preserve"> </w:t>
      </w:r>
      <w:r>
        <w:t>to</w:t>
      </w:r>
      <w:r>
        <w:rPr>
          <w:spacing w:val="-1"/>
        </w:rPr>
        <w:t xml:space="preserve"> </w:t>
      </w:r>
      <w:r>
        <w:t>cope</w:t>
      </w:r>
      <w:r>
        <w:rPr>
          <w:spacing w:val="-7"/>
        </w:rPr>
        <w:t xml:space="preserve"> </w:t>
      </w:r>
      <w:r>
        <w:t>with</w:t>
      </w:r>
      <w:r>
        <w:rPr>
          <w:spacing w:val="-6"/>
        </w:rPr>
        <w:t xml:space="preserve"> </w:t>
      </w:r>
      <w:r>
        <w:t>the</w:t>
      </w:r>
      <w:r>
        <w:rPr>
          <w:spacing w:val="-2"/>
        </w:rPr>
        <w:t xml:space="preserve"> </w:t>
      </w:r>
      <w:r>
        <w:t>current</w:t>
      </w:r>
      <w:r>
        <w:rPr>
          <w:spacing w:val="-1"/>
        </w:rPr>
        <w:t xml:space="preserve"> </w:t>
      </w:r>
      <w:r>
        <w:t>financial</w:t>
      </w:r>
      <w:r>
        <w:rPr>
          <w:spacing w:val="-6"/>
        </w:rPr>
        <w:t xml:space="preserve"> </w:t>
      </w:r>
      <w:r>
        <w:t>challenges in the regime of post global financial crises of 2008-2011 by evidences in the banking sectors of emerging economies of Bahrain, the UAE and Pakistan.</w:t>
      </w:r>
    </w:p>
    <w:p w14:paraId="4EA0C7FE" w14:textId="77777777" w:rsidR="008D0B28" w:rsidRDefault="008D0B28" w:rsidP="008D0B28">
      <w:pPr>
        <w:pStyle w:val="BodyText"/>
        <w:spacing w:line="360" w:lineRule="auto"/>
        <w:jc w:val="both"/>
        <w:sectPr w:rsidR="008D0B28" w:rsidSect="008D0B28">
          <w:pgSz w:w="11910" w:h="16840"/>
          <w:pgMar w:top="1320" w:right="1133" w:bottom="1160" w:left="850" w:header="0" w:footer="964" w:gutter="0"/>
          <w:cols w:space="720"/>
        </w:sectPr>
      </w:pPr>
    </w:p>
    <w:p w14:paraId="09253BDC" w14:textId="77777777" w:rsidR="008D0B28" w:rsidRPr="00724840" w:rsidRDefault="008D0B28" w:rsidP="008D0B28">
      <w:pPr>
        <w:pStyle w:val="Heading4"/>
        <w:tabs>
          <w:tab w:val="left" w:pos="1842"/>
          <w:tab w:val="left" w:pos="2672"/>
          <w:tab w:val="left" w:pos="4730"/>
          <w:tab w:val="left" w:pos="6453"/>
          <w:tab w:val="left" w:pos="8142"/>
          <w:tab w:val="left" w:pos="9461"/>
        </w:tabs>
        <w:spacing w:before="66" w:line="360" w:lineRule="auto"/>
        <w:ind w:right="128"/>
        <w:rPr>
          <w:b/>
          <w:bCs/>
          <w:i w:val="0"/>
          <w:iCs w:val="0"/>
          <w:color w:val="auto"/>
        </w:rPr>
      </w:pPr>
      <w:r w:rsidRPr="00724840">
        <w:rPr>
          <w:b/>
          <w:bCs/>
          <w:i w:val="0"/>
          <w:iCs w:val="0"/>
          <w:color w:val="auto"/>
          <w:spacing w:val="-2"/>
        </w:rPr>
        <w:lastRenderedPageBreak/>
        <w:t>EFFECTIVE</w:t>
      </w:r>
      <w:r w:rsidRPr="00724840">
        <w:rPr>
          <w:b/>
          <w:bCs/>
          <w:i w:val="0"/>
          <w:iCs w:val="0"/>
          <w:color w:val="auto"/>
        </w:rPr>
        <w:tab/>
      </w:r>
      <w:r w:rsidRPr="00724840">
        <w:rPr>
          <w:b/>
          <w:bCs/>
          <w:i w:val="0"/>
          <w:iCs w:val="0"/>
          <w:color w:val="auto"/>
          <w:spacing w:val="-4"/>
        </w:rPr>
        <w:t>RISK</w:t>
      </w:r>
      <w:r w:rsidRPr="00724840">
        <w:rPr>
          <w:b/>
          <w:bCs/>
          <w:i w:val="0"/>
          <w:iCs w:val="0"/>
          <w:color w:val="auto"/>
        </w:rPr>
        <w:tab/>
      </w:r>
      <w:r w:rsidRPr="00724840">
        <w:rPr>
          <w:b/>
          <w:bCs/>
          <w:i w:val="0"/>
          <w:iCs w:val="0"/>
          <w:color w:val="auto"/>
          <w:spacing w:val="-2"/>
        </w:rPr>
        <w:t>MANAGEMENT</w:t>
      </w:r>
      <w:r w:rsidRPr="00724840">
        <w:rPr>
          <w:b/>
          <w:bCs/>
          <w:i w:val="0"/>
          <w:iCs w:val="0"/>
          <w:color w:val="auto"/>
        </w:rPr>
        <w:tab/>
      </w:r>
      <w:r w:rsidRPr="00724840">
        <w:rPr>
          <w:b/>
          <w:bCs/>
          <w:i w:val="0"/>
          <w:iCs w:val="0"/>
          <w:color w:val="auto"/>
          <w:spacing w:val="-2"/>
        </w:rPr>
        <w:t>OUTCOMES:</w:t>
      </w:r>
      <w:r w:rsidRPr="00724840">
        <w:rPr>
          <w:b/>
          <w:bCs/>
          <w:i w:val="0"/>
          <w:iCs w:val="0"/>
          <w:color w:val="auto"/>
        </w:rPr>
        <w:tab/>
      </w:r>
      <w:r w:rsidRPr="00724840">
        <w:rPr>
          <w:b/>
          <w:bCs/>
          <w:i w:val="0"/>
          <w:iCs w:val="0"/>
          <w:color w:val="auto"/>
          <w:spacing w:val="-2"/>
        </w:rPr>
        <w:t>EXPLORING</w:t>
      </w:r>
      <w:r w:rsidRPr="00724840">
        <w:rPr>
          <w:b/>
          <w:bCs/>
          <w:i w:val="0"/>
          <w:iCs w:val="0"/>
          <w:color w:val="auto"/>
        </w:rPr>
        <w:tab/>
      </w:r>
      <w:r w:rsidRPr="00724840">
        <w:rPr>
          <w:b/>
          <w:bCs/>
          <w:i w:val="0"/>
          <w:iCs w:val="0"/>
          <w:color w:val="auto"/>
          <w:spacing w:val="-2"/>
        </w:rPr>
        <w:t>EFFECTS</w:t>
      </w:r>
      <w:r w:rsidRPr="00724840">
        <w:rPr>
          <w:b/>
          <w:bCs/>
          <w:i w:val="0"/>
          <w:iCs w:val="0"/>
          <w:color w:val="auto"/>
        </w:rPr>
        <w:tab/>
      </w:r>
      <w:r w:rsidRPr="00724840">
        <w:rPr>
          <w:b/>
          <w:bCs/>
          <w:i w:val="0"/>
          <w:iCs w:val="0"/>
          <w:color w:val="auto"/>
          <w:spacing w:val="-6"/>
        </w:rPr>
        <w:t xml:space="preserve">OF </w:t>
      </w:r>
      <w:r w:rsidRPr="00724840">
        <w:rPr>
          <w:b/>
          <w:bCs/>
          <w:i w:val="0"/>
          <w:iCs w:val="0"/>
          <w:color w:val="auto"/>
        </w:rPr>
        <w:t>INNOVATION AND CAPITAL STRUCTURE</w:t>
      </w:r>
    </w:p>
    <w:p w14:paraId="74761F91" w14:textId="77777777" w:rsidR="008D0B28" w:rsidRDefault="008D0B28" w:rsidP="008D0B28">
      <w:pPr>
        <w:spacing w:line="364" w:lineRule="auto"/>
        <w:ind w:left="230" w:right="7184"/>
        <w:rPr>
          <w:b/>
          <w:sz w:val="24"/>
        </w:rPr>
      </w:pPr>
      <w:r>
        <w:rPr>
          <w:b/>
          <w:sz w:val="24"/>
        </w:rPr>
        <w:t>Torben</w:t>
      </w:r>
      <w:r>
        <w:rPr>
          <w:b/>
          <w:spacing w:val="-15"/>
          <w:sz w:val="24"/>
        </w:rPr>
        <w:t xml:space="preserve"> </w:t>
      </w:r>
      <w:r>
        <w:rPr>
          <w:b/>
          <w:sz w:val="24"/>
        </w:rPr>
        <w:t>Juul</w:t>
      </w:r>
      <w:r>
        <w:rPr>
          <w:b/>
          <w:spacing w:val="-15"/>
          <w:sz w:val="24"/>
        </w:rPr>
        <w:t xml:space="preserve"> </w:t>
      </w:r>
      <w:r>
        <w:rPr>
          <w:b/>
          <w:sz w:val="24"/>
        </w:rPr>
        <w:t xml:space="preserve">Andersen </w:t>
      </w:r>
      <w:r>
        <w:rPr>
          <w:b/>
          <w:spacing w:val="-2"/>
          <w:sz w:val="24"/>
        </w:rPr>
        <w:t>Abstract</w:t>
      </w:r>
    </w:p>
    <w:p w14:paraId="72A5E3CD" w14:textId="77777777" w:rsidR="008D0B28" w:rsidRDefault="008D0B28" w:rsidP="008D0B28">
      <w:pPr>
        <w:pStyle w:val="BodyText"/>
        <w:spacing w:line="360" w:lineRule="auto"/>
        <w:ind w:left="230"/>
      </w:pPr>
      <w:r>
        <w:t>The purpose of this paper is to argue that strategic responsiveness is of paramount importance for effective risk management outcomes and to introduce an empirical study</w:t>
      </w:r>
      <w:r>
        <w:rPr>
          <w:spacing w:val="-1"/>
        </w:rPr>
        <w:t xml:space="preserve"> </w:t>
      </w:r>
      <w:r>
        <w:t>to demonstrate this.</w:t>
      </w:r>
    </w:p>
    <w:p w14:paraId="61211F7D" w14:textId="77777777" w:rsidR="008D0B28" w:rsidRDefault="008D0B28" w:rsidP="008D0B28">
      <w:pPr>
        <w:pStyle w:val="BodyText"/>
        <w:spacing w:line="364" w:lineRule="auto"/>
        <w:ind w:left="230" w:right="140"/>
        <w:jc w:val="both"/>
      </w:pPr>
      <w:r>
        <w:t>Real options logic is adopted to explain how effective risk management capabilities improve performance and how innovation and financial slack enhance this effect. The propositions are examined across 896 companies using two</w:t>
      </w:r>
      <w:r>
        <w:rPr>
          <w:rFonts w:ascii="Cambria Math" w:hAnsi="Cambria Math"/>
        </w:rPr>
        <w:t>‐</w:t>
      </w:r>
      <w:r>
        <w:t>stage least square regressions.</w:t>
      </w:r>
    </w:p>
    <w:p w14:paraId="4EC1ED87" w14:textId="77777777" w:rsidR="008D0B28" w:rsidRPr="00724840" w:rsidRDefault="008D0B28" w:rsidP="008D0B28">
      <w:pPr>
        <w:pStyle w:val="BodyText"/>
        <w:spacing w:before="111"/>
        <w:rPr>
          <w:b/>
          <w:bCs/>
        </w:rPr>
      </w:pPr>
    </w:p>
    <w:p w14:paraId="00C23C33" w14:textId="77777777" w:rsidR="008D0B28" w:rsidRPr="00724840" w:rsidRDefault="008D0B28" w:rsidP="008D0B28">
      <w:pPr>
        <w:pStyle w:val="Heading4"/>
        <w:spacing w:line="360" w:lineRule="auto"/>
        <w:rPr>
          <w:b/>
          <w:bCs/>
          <w:i w:val="0"/>
          <w:iCs w:val="0"/>
          <w:color w:val="auto"/>
        </w:rPr>
      </w:pPr>
      <w:r w:rsidRPr="00724840">
        <w:rPr>
          <w:b/>
          <w:bCs/>
          <w:i w:val="0"/>
          <w:iCs w:val="0"/>
          <w:color w:val="auto"/>
        </w:rPr>
        <w:t>FUND</w:t>
      </w:r>
      <w:r w:rsidRPr="00724840">
        <w:rPr>
          <w:b/>
          <w:bCs/>
          <w:i w:val="0"/>
          <w:iCs w:val="0"/>
          <w:color w:val="auto"/>
          <w:spacing w:val="40"/>
        </w:rPr>
        <w:t xml:space="preserve"> </w:t>
      </w:r>
      <w:r w:rsidRPr="00724840">
        <w:rPr>
          <w:b/>
          <w:bCs/>
          <w:i w:val="0"/>
          <w:iCs w:val="0"/>
          <w:color w:val="auto"/>
        </w:rPr>
        <w:t>MANAGEMENT,</w:t>
      </w:r>
      <w:r w:rsidRPr="00724840">
        <w:rPr>
          <w:b/>
          <w:bCs/>
          <w:i w:val="0"/>
          <w:iCs w:val="0"/>
          <w:color w:val="auto"/>
          <w:spacing w:val="40"/>
        </w:rPr>
        <w:t xml:space="preserve"> </w:t>
      </w:r>
      <w:r w:rsidRPr="00724840">
        <w:rPr>
          <w:b/>
          <w:bCs/>
          <w:i w:val="0"/>
          <w:iCs w:val="0"/>
          <w:color w:val="auto"/>
        </w:rPr>
        <w:t>INTELLECTUAL</w:t>
      </w:r>
      <w:r w:rsidRPr="00724840">
        <w:rPr>
          <w:b/>
          <w:bCs/>
          <w:i w:val="0"/>
          <w:iCs w:val="0"/>
          <w:color w:val="auto"/>
          <w:spacing w:val="40"/>
        </w:rPr>
        <w:t xml:space="preserve"> </w:t>
      </w:r>
      <w:r w:rsidRPr="00724840">
        <w:rPr>
          <w:b/>
          <w:bCs/>
          <w:i w:val="0"/>
          <w:iCs w:val="0"/>
          <w:color w:val="auto"/>
        </w:rPr>
        <w:t>CAPITAL,</w:t>
      </w:r>
      <w:r w:rsidRPr="00724840">
        <w:rPr>
          <w:b/>
          <w:bCs/>
          <w:i w:val="0"/>
          <w:iCs w:val="0"/>
          <w:color w:val="auto"/>
          <w:spacing w:val="40"/>
        </w:rPr>
        <w:t xml:space="preserve"> </w:t>
      </w:r>
      <w:r w:rsidRPr="00724840">
        <w:rPr>
          <w:b/>
          <w:bCs/>
          <w:i w:val="0"/>
          <w:iCs w:val="0"/>
          <w:color w:val="auto"/>
        </w:rPr>
        <w:t>INTANGIBLES</w:t>
      </w:r>
      <w:r w:rsidRPr="00724840">
        <w:rPr>
          <w:b/>
          <w:bCs/>
          <w:i w:val="0"/>
          <w:iCs w:val="0"/>
          <w:color w:val="auto"/>
          <w:spacing w:val="40"/>
        </w:rPr>
        <w:t xml:space="preserve"> </w:t>
      </w:r>
      <w:r w:rsidRPr="00724840">
        <w:rPr>
          <w:b/>
          <w:bCs/>
          <w:i w:val="0"/>
          <w:iCs w:val="0"/>
          <w:color w:val="auto"/>
        </w:rPr>
        <w:t>AND</w:t>
      </w:r>
      <w:r w:rsidRPr="00724840">
        <w:rPr>
          <w:b/>
          <w:bCs/>
          <w:i w:val="0"/>
          <w:iCs w:val="0"/>
          <w:color w:val="auto"/>
          <w:spacing w:val="40"/>
        </w:rPr>
        <w:t xml:space="preserve"> </w:t>
      </w:r>
      <w:r w:rsidRPr="00724840">
        <w:rPr>
          <w:b/>
          <w:bCs/>
          <w:i w:val="0"/>
          <w:iCs w:val="0"/>
          <w:color w:val="auto"/>
        </w:rPr>
        <w:t xml:space="preserve">PRIVATE </w:t>
      </w:r>
      <w:r w:rsidRPr="00724840">
        <w:rPr>
          <w:b/>
          <w:bCs/>
          <w:i w:val="0"/>
          <w:iCs w:val="0"/>
          <w:color w:val="auto"/>
          <w:spacing w:val="-2"/>
        </w:rPr>
        <w:t>DISCLOSURE</w:t>
      </w:r>
    </w:p>
    <w:p w14:paraId="368C1013" w14:textId="77777777" w:rsidR="008D0B28" w:rsidRDefault="008D0B28" w:rsidP="008D0B28">
      <w:pPr>
        <w:spacing w:before="3" w:line="360" w:lineRule="auto"/>
        <w:ind w:left="230" w:right="8298"/>
        <w:rPr>
          <w:b/>
          <w:sz w:val="24"/>
        </w:rPr>
      </w:pPr>
      <w:r>
        <w:rPr>
          <w:b/>
          <w:sz w:val="24"/>
        </w:rPr>
        <w:t>John</w:t>
      </w:r>
      <w:r>
        <w:rPr>
          <w:b/>
          <w:spacing w:val="-15"/>
          <w:sz w:val="24"/>
        </w:rPr>
        <w:t xml:space="preserve"> </w:t>
      </w:r>
      <w:r>
        <w:rPr>
          <w:b/>
          <w:sz w:val="24"/>
        </w:rPr>
        <w:t xml:space="preserve">Holland </w:t>
      </w:r>
      <w:r>
        <w:rPr>
          <w:b/>
          <w:spacing w:val="-2"/>
          <w:sz w:val="24"/>
        </w:rPr>
        <w:t>Abstract</w:t>
      </w:r>
    </w:p>
    <w:p w14:paraId="36516E70" w14:textId="77777777" w:rsidR="008D0B28" w:rsidRDefault="008D0B28" w:rsidP="008D0B28">
      <w:pPr>
        <w:pStyle w:val="BodyText"/>
        <w:spacing w:line="360" w:lineRule="auto"/>
        <w:ind w:left="230"/>
      </w:pPr>
      <w:r>
        <w:t>This paper aims to explore how fund managers (FMs) deal with major problems of ignorance and uncertainty in stock selection and in asset allocation decisions.</w:t>
      </w:r>
    </w:p>
    <w:p w14:paraId="6D069334" w14:textId="77777777" w:rsidR="008D0B28" w:rsidRDefault="008D0B28" w:rsidP="008D0B28">
      <w:pPr>
        <w:pStyle w:val="BodyText"/>
        <w:spacing w:line="360" w:lineRule="auto"/>
        <w:ind w:left="230" w:right="122"/>
        <w:jc w:val="both"/>
      </w:pPr>
      <w:r>
        <w:t xml:space="preserve">Interviews were conducted with 40 fund managers in the period October 1997 to January 2000. A </w:t>
      </w:r>
      <w:proofErr w:type="gramStart"/>
      <w:r>
        <w:t>seven stage</w:t>
      </w:r>
      <w:proofErr w:type="gramEnd"/>
      <w:r>
        <w:t xml:space="preserve"> approach was adopted to sift through and process the large volumes of case data. The interview case data formed the basis for identifying common patterns and themes across the cases.</w:t>
      </w:r>
    </w:p>
    <w:p w14:paraId="304A2DE6" w14:textId="77777777" w:rsidR="008D0B28" w:rsidRDefault="008D0B28" w:rsidP="008D0B28">
      <w:pPr>
        <w:pStyle w:val="BodyText"/>
      </w:pPr>
    </w:p>
    <w:p w14:paraId="28CF9BB6" w14:textId="77777777" w:rsidR="008D0B28" w:rsidRDefault="008D0B28" w:rsidP="008D0B28">
      <w:pPr>
        <w:pStyle w:val="BodyText"/>
      </w:pPr>
    </w:p>
    <w:p w14:paraId="3F954FB6" w14:textId="77777777" w:rsidR="008D0B28" w:rsidRPr="00724840" w:rsidRDefault="008D0B28" w:rsidP="008D0B28">
      <w:pPr>
        <w:pStyle w:val="BodyText"/>
        <w:rPr>
          <w:b/>
          <w:bCs/>
        </w:rPr>
      </w:pPr>
    </w:p>
    <w:p w14:paraId="5E1FD49A" w14:textId="77777777" w:rsidR="008D0B28" w:rsidRPr="00724840" w:rsidRDefault="008D0B28" w:rsidP="008D0B28">
      <w:pPr>
        <w:pStyle w:val="Heading4"/>
        <w:spacing w:line="360" w:lineRule="auto"/>
        <w:rPr>
          <w:b/>
          <w:bCs/>
          <w:i w:val="0"/>
          <w:iCs w:val="0"/>
          <w:color w:val="auto"/>
        </w:rPr>
      </w:pPr>
      <w:r w:rsidRPr="00724840">
        <w:rPr>
          <w:b/>
          <w:bCs/>
          <w:i w:val="0"/>
          <w:iCs w:val="0"/>
          <w:color w:val="auto"/>
        </w:rPr>
        <w:t>FUTURE</w:t>
      </w:r>
      <w:r w:rsidRPr="00724840">
        <w:rPr>
          <w:b/>
          <w:bCs/>
          <w:i w:val="0"/>
          <w:iCs w:val="0"/>
          <w:color w:val="auto"/>
          <w:spacing w:val="-5"/>
        </w:rPr>
        <w:t xml:space="preserve"> </w:t>
      </w:r>
      <w:r w:rsidRPr="00724840">
        <w:rPr>
          <w:b/>
          <w:bCs/>
          <w:i w:val="0"/>
          <w:iCs w:val="0"/>
          <w:color w:val="auto"/>
        </w:rPr>
        <w:t>TRENDS</w:t>
      </w:r>
      <w:r w:rsidRPr="00724840">
        <w:rPr>
          <w:b/>
          <w:bCs/>
          <w:i w:val="0"/>
          <w:iCs w:val="0"/>
          <w:color w:val="auto"/>
          <w:spacing w:val="-3"/>
        </w:rPr>
        <w:t xml:space="preserve"> </w:t>
      </w:r>
      <w:r w:rsidRPr="00724840">
        <w:rPr>
          <w:b/>
          <w:bCs/>
          <w:i w:val="0"/>
          <w:iCs w:val="0"/>
          <w:color w:val="auto"/>
        </w:rPr>
        <w:t>AND</w:t>
      </w:r>
      <w:r w:rsidRPr="00724840">
        <w:rPr>
          <w:b/>
          <w:bCs/>
          <w:i w:val="0"/>
          <w:iCs w:val="0"/>
          <w:color w:val="auto"/>
          <w:spacing w:val="-4"/>
        </w:rPr>
        <w:t xml:space="preserve"> </w:t>
      </w:r>
      <w:r w:rsidRPr="00724840">
        <w:rPr>
          <w:b/>
          <w:bCs/>
          <w:i w:val="0"/>
          <w:iCs w:val="0"/>
          <w:color w:val="auto"/>
        </w:rPr>
        <w:t>CHALLENGES</w:t>
      </w:r>
      <w:r w:rsidRPr="00724840">
        <w:rPr>
          <w:b/>
          <w:bCs/>
          <w:i w:val="0"/>
          <w:iCs w:val="0"/>
          <w:color w:val="auto"/>
          <w:spacing w:val="-3"/>
        </w:rPr>
        <w:t xml:space="preserve"> </w:t>
      </w:r>
      <w:r w:rsidRPr="00724840">
        <w:rPr>
          <w:b/>
          <w:bCs/>
          <w:i w:val="0"/>
          <w:iCs w:val="0"/>
          <w:color w:val="auto"/>
        </w:rPr>
        <w:t>OF</w:t>
      </w:r>
      <w:r w:rsidRPr="00724840">
        <w:rPr>
          <w:b/>
          <w:bCs/>
          <w:i w:val="0"/>
          <w:iCs w:val="0"/>
          <w:color w:val="auto"/>
          <w:spacing w:val="-1"/>
        </w:rPr>
        <w:t xml:space="preserve"> </w:t>
      </w:r>
      <w:r w:rsidRPr="00724840">
        <w:rPr>
          <w:b/>
          <w:bCs/>
          <w:i w:val="0"/>
          <w:iCs w:val="0"/>
          <w:color w:val="auto"/>
        </w:rPr>
        <w:t>FINANCIAL</w:t>
      </w:r>
      <w:r w:rsidRPr="00724840">
        <w:rPr>
          <w:b/>
          <w:bCs/>
          <w:i w:val="0"/>
          <w:iCs w:val="0"/>
          <w:color w:val="auto"/>
          <w:spacing w:val="-5"/>
        </w:rPr>
        <w:t xml:space="preserve"> </w:t>
      </w:r>
      <w:r w:rsidRPr="00724840">
        <w:rPr>
          <w:b/>
          <w:bCs/>
          <w:i w:val="0"/>
          <w:iCs w:val="0"/>
          <w:color w:val="auto"/>
        </w:rPr>
        <w:t>RISK MANAGEMENT</w:t>
      </w:r>
      <w:r w:rsidRPr="00724840">
        <w:rPr>
          <w:b/>
          <w:bCs/>
          <w:i w:val="0"/>
          <w:iCs w:val="0"/>
          <w:color w:val="auto"/>
          <w:spacing w:val="-5"/>
        </w:rPr>
        <w:t xml:space="preserve"> </w:t>
      </w:r>
      <w:r w:rsidRPr="00724840">
        <w:rPr>
          <w:b/>
          <w:bCs/>
          <w:i w:val="0"/>
          <w:iCs w:val="0"/>
          <w:color w:val="auto"/>
        </w:rPr>
        <w:t>IN</w:t>
      </w:r>
      <w:r w:rsidRPr="00724840">
        <w:rPr>
          <w:b/>
          <w:bCs/>
          <w:i w:val="0"/>
          <w:iCs w:val="0"/>
          <w:color w:val="auto"/>
          <w:spacing w:val="-4"/>
        </w:rPr>
        <w:t xml:space="preserve"> </w:t>
      </w:r>
      <w:r w:rsidRPr="00724840">
        <w:rPr>
          <w:b/>
          <w:bCs/>
          <w:i w:val="0"/>
          <w:iCs w:val="0"/>
          <w:color w:val="auto"/>
        </w:rPr>
        <w:t>THE DIGITAL ECONOMY</w:t>
      </w:r>
    </w:p>
    <w:p w14:paraId="062C0FD6" w14:textId="77777777" w:rsidR="008D0B28" w:rsidRDefault="008D0B28" w:rsidP="008D0B28">
      <w:pPr>
        <w:spacing w:line="364" w:lineRule="auto"/>
        <w:ind w:left="230" w:right="8725"/>
        <w:jc w:val="both"/>
        <w:rPr>
          <w:b/>
          <w:sz w:val="24"/>
        </w:rPr>
      </w:pPr>
      <w:r>
        <w:rPr>
          <w:b/>
          <w:sz w:val="24"/>
        </w:rPr>
        <w:t>Steven</w:t>
      </w:r>
      <w:r>
        <w:rPr>
          <w:b/>
          <w:spacing w:val="-15"/>
          <w:sz w:val="24"/>
        </w:rPr>
        <w:t xml:space="preserve"> </w:t>
      </w:r>
      <w:r>
        <w:rPr>
          <w:b/>
          <w:sz w:val="24"/>
        </w:rPr>
        <w:t xml:space="preserve">Li </w:t>
      </w:r>
      <w:r>
        <w:rPr>
          <w:b/>
          <w:spacing w:val="-2"/>
          <w:sz w:val="24"/>
        </w:rPr>
        <w:t>Abstract</w:t>
      </w:r>
    </w:p>
    <w:p w14:paraId="636829D4" w14:textId="77777777" w:rsidR="008D0B28" w:rsidRPr="00724840" w:rsidRDefault="008D0B28" w:rsidP="008D0B28">
      <w:pPr>
        <w:pStyle w:val="BodyText"/>
        <w:spacing w:line="360" w:lineRule="auto"/>
        <w:ind w:left="230" w:right="121"/>
        <w:jc w:val="both"/>
        <w:rPr>
          <w:b/>
          <w:bCs/>
        </w:rPr>
      </w:pPr>
      <w:r>
        <w:t>In</w:t>
      </w:r>
      <w:r>
        <w:rPr>
          <w:spacing w:val="-12"/>
        </w:rPr>
        <w:t xml:space="preserve"> </w:t>
      </w:r>
      <w:r>
        <w:t>this</w:t>
      </w:r>
      <w:r>
        <w:rPr>
          <w:spacing w:val="-9"/>
        </w:rPr>
        <w:t xml:space="preserve"> </w:t>
      </w:r>
      <w:r>
        <w:t>paper,</w:t>
      </w:r>
      <w:r>
        <w:rPr>
          <w:spacing w:val="-10"/>
        </w:rPr>
        <w:t xml:space="preserve"> </w:t>
      </w:r>
      <w:r>
        <w:t>the</w:t>
      </w:r>
      <w:r>
        <w:rPr>
          <w:spacing w:val="-8"/>
        </w:rPr>
        <w:t xml:space="preserve"> </w:t>
      </w:r>
      <w:r>
        <w:t>future</w:t>
      </w:r>
      <w:r>
        <w:rPr>
          <w:spacing w:val="-13"/>
        </w:rPr>
        <w:t xml:space="preserve"> </w:t>
      </w:r>
      <w:r>
        <w:t>trends</w:t>
      </w:r>
      <w:r>
        <w:rPr>
          <w:spacing w:val="-9"/>
        </w:rPr>
        <w:t xml:space="preserve"> </w:t>
      </w:r>
      <w:r>
        <w:t>and</w:t>
      </w:r>
      <w:r>
        <w:rPr>
          <w:spacing w:val="-7"/>
        </w:rPr>
        <w:t xml:space="preserve"> </w:t>
      </w:r>
      <w:r>
        <w:t>challenges</w:t>
      </w:r>
      <w:r>
        <w:rPr>
          <w:spacing w:val="-9"/>
        </w:rPr>
        <w:t xml:space="preserve"> </w:t>
      </w:r>
      <w:r>
        <w:t>of</w:t>
      </w:r>
      <w:r>
        <w:rPr>
          <w:spacing w:val="-10"/>
        </w:rPr>
        <w:t xml:space="preserve"> </w:t>
      </w:r>
      <w:r>
        <w:t>financial</w:t>
      </w:r>
      <w:r>
        <w:rPr>
          <w:spacing w:val="-11"/>
        </w:rPr>
        <w:t xml:space="preserve"> </w:t>
      </w:r>
      <w:r>
        <w:t>risk</w:t>
      </w:r>
      <w:r>
        <w:rPr>
          <w:spacing w:val="-3"/>
        </w:rPr>
        <w:t xml:space="preserve"> </w:t>
      </w:r>
      <w:r>
        <w:t>management</w:t>
      </w:r>
      <w:r>
        <w:rPr>
          <w:spacing w:val="-3"/>
        </w:rPr>
        <w:t xml:space="preserve"> </w:t>
      </w:r>
      <w:r>
        <w:t>are</w:t>
      </w:r>
      <w:r>
        <w:rPr>
          <w:spacing w:val="-13"/>
        </w:rPr>
        <w:t xml:space="preserve"> </w:t>
      </w:r>
      <w:r>
        <w:t>considered.</w:t>
      </w:r>
      <w:r>
        <w:rPr>
          <w:spacing w:val="-6"/>
        </w:rPr>
        <w:t xml:space="preserve"> </w:t>
      </w:r>
      <w:r>
        <w:t>First,</w:t>
      </w:r>
      <w:r>
        <w:rPr>
          <w:spacing w:val="-10"/>
        </w:rPr>
        <w:t xml:space="preserve"> </w:t>
      </w:r>
      <w:r>
        <w:t>the historical developments and current status of financial risk management are assessed. Then, key features</w:t>
      </w:r>
      <w:r>
        <w:rPr>
          <w:spacing w:val="-15"/>
        </w:rPr>
        <w:t xml:space="preserve"> </w:t>
      </w:r>
      <w:r>
        <w:t>of</w:t>
      </w:r>
      <w:r>
        <w:rPr>
          <w:spacing w:val="-15"/>
        </w:rPr>
        <w:t xml:space="preserve"> </w:t>
      </w:r>
      <w:r>
        <w:t>the</w:t>
      </w:r>
      <w:r>
        <w:rPr>
          <w:spacing w:val="-15"/>
        </w:rPr>
        <w:t xml:space="preserve"> </w:t>
      </w:r>
      <w:r>
        <w:t>financial</w:t>
      </w:r>
      <w:r>
        <w:rPr>
          <w:spacing w:val="-15"/>
        </w:rPr>
        <w:t xml:space="preserve"> </w:t>
      </w:r>
      <w:r>
        <w:t>industry</w:t>
      </w:r>
      <w:r>
        <w:rPr>
          <w:spacing w:val="-15"/>
        </w:rPr>
        <w:t xml:space="preserve"> </w:t>
      </w:r>
      <w:r>
        <w:t>in</w:t>
      </w:r>
      <w:r>
        <w:rPr>
          <w:spacing w:val="-15"/>
        </w:rPr>
        <w:t xml:space="preserve"> </w:t>
      </w:r>
      <w:r>
        <w:t>the</w:t>
      </w:r>
      <w:r>
        <w:rPr>
          <w:spacing w:val="-15"/>
        </w:rPr>
        <w:t xml:space="preserve"> </w:t>
      </w:r>
      <w:r>
        <w:t>digital</w:t>
      </w:r>
      <w:r>
        <w:rPr>
          <w:spacing w:val="-15"/>
        </w:rPr>
        <w:t xml:space="preserve"> </w:t>
      </w:r>
      <w:r>
        <w:t>economy</w:t>
      </w:r>
      <w:r>
        <w:rPr>
          <w:spacing w:val="-15"/>
        </w:rPr>
        <w:t xml:space="preserve"> </w:t>
      </w:r>
      <w:r>
        <w:t>are</w:t>
      </w:r>
      <w:r>
        <w:rPr>
          <w:spacing w:val="-15"/>
        </w:rPr>
        <w:t xml:space="preserve"> </w:t>
      </w:r>
      <w:r>
        <w:t>discussed.</w:t>
      </w:r>
      <w:r>
        <w:rPr>
          <w:spacing w:val="-15"/>
        </w:rPr>
        <w:t xml:space="preserve"> </w:t>
      </w:r>
      <w:r>
        <w:t>It</w:t>
      </w:r>
      <w:r>
        <w:rPr>
          <w:spacing w:val="-9"/>
        </w:rPr>
        <w:t xml:space="preserve"> </w:t>
      </w:r>
      <w:r>
        <w:t>is</w:t>
      </w:r>
      <w:r>
        <w:rPr>
          <w:spacing w:val="-15"/>
        </w:rPr>
        <w:t xml:space="preserve"> </w:t>
      </w:r>
      <w:r>
        <w:t>argued</w:t>
      </w:r>
      <w:r>
        <w:rPr>
          <w:spacing w:val="-13"/>
        </w:rPr>
        <w:t xml:space="preserve"> </w:t>
      </w:r>
      <w:r>
        <w:t>that</w:t>
      </w:r>
      <w:r>
        <w:rPr>
          <w:spacing w:val="-13"/>
        </w:rPr>
        <w:t xml:space="preserve"> </w:t>
      </w:r>
      <w:r>
        <w:t>the</w:t>
      </w:r>
      <w:r>
        <w:rPr>
          <w:spacing w:val="-14"/>
        </w:rPr>
        <w:t xml:space="preserve"> </w:t>
      </w:r>
      <w:r>
        <w:t>technology innovations, particularly in computing and telecommunication, will continue to have an important influence on the future development of financial risk management. Based the past and present of financial</w:t>
      </w:r>
      <w:r>
        <w:rPr>
          <w:spacing w:val="-6"/>
        </w:rPr>
        <w:t xml:space="preserve"> </w:t>
      </w:r>
      <w:r>
        <w:t>risk management as</w:t>
      </w:r>
      <w:r>
        <w:rPr>
          <w:spacing w:val="-3"/>
        </w:rPr>
        <w:t xml:space="preserve"> </w:t>
      </w:r>
      <w:r>
        <w:t>well</w:t>
      </w:r>
      <w:r>
        <w:rPr>
          <w:spacing w:val="-9"/>
        </w:rPr>
        <w:t xml:space="preserve"> </w:t>
      </w:r>
      <w:r>
        <w:t>as</w:t>
      </w:r>
      <w:r>
        <w:rPr>
          <w:spacing w:val="-3"/>
        </w:rPr>
        <w:t xml:space="preserve"> </w:t>
      </w:r>
      <w:r>
        <w:t>the</w:t>
      </w:r>
      <w:r>
        <w:rPr>
          <w:spacing w:val="-2"/>
        </w:rPr>
        <w:t xml:space="preserve"> </w:t>
      </w:r>
      <w:r>
        <w:t>general</w:t>
      </w:r>
      <w:r>
        <w:rPr>
          <w:spacing w:val="-9"/>
        </w:rPr>
        <w:t xml:space="preserve"> </w:t>
      </w:r>
      <w:r>
        <w:t>trends in</w:t>
      </w:r>
      <w:r>
        <w:rPr>
          <w:spacing w:val="-6"/>
        </w:rPr>
        <w:t xml:space="preserve"> </w:t>
      </w:r>
      <w:r>
        <w:t>the financial</w:t>
      </w:r>
      <w:r>
        <w:rPr>
          <w:spacing w:val="-1"/>
        </w:rPr>
        <w:t xml:space="preserve"> </w:t>
      </w:r>
      <w:r>
        <w:t>industry, some future</w:t>
      </w:r>
      <w:r>
        <w:rPr>
          <w:spacing w:val="-7"/>
        </w:rPr>
        <w:t xml:space="preserve"> </w:t>
      </w:r>
      <w:r>
        <w:t>trends and challenges of financial risk management in the digital economy are discussed. Finally, some implications for financi</w:t>
      </w:r>
      <w:r w:rsidRPr="00724840">
        <w:rPr>
          <w:b/>
          <w:bCs/>
        </w:rPr>
        <w:t>al institutions, corporations and emerging economies are given.</w:t>
      </w:r>
    </w:p>
    <w:p w14:paraId="2E19A6D9" w14:textId="77777777" w:rsidR="008D0B28" w:rsidRPr="00724840" w:rsidRDefault="008D0B28" w:rsidP="008D0B28">
      <w:pPr>
        <w:pStyle w:val="BodyText"/>
        <w:spacing w:line="360" w:lineRule="auto"/>
        <w:jc w:val="both"/>
        <w:rPr>
          <w:b/>
          <w:bCs/>
        </w:rPr>
        <w:sectPr w:rsidR="008D0B28" w:rsidRPr="00724840" w:rsidSect="008D0B28">
          <w:pgSz w:w="11910" w:h="16840"/>
          <w:pgMar w:top="920" w:right="1133" w:bottom="1160" w:left="850" w:header="0" w:footer="964" w:gutter="0"/>
          <w:cols w:space="720"/>
        </w:sectPr>
      </w:pPr>
    </w:p>
    <w:p w14:paraId="29229DD6" w14:textId="77777777" w:rsidR="008D0B28" w:rsidRPr="00724840" w:rsidRDefault="008D0B28" w:rsidP="008D0B28">
      <w:pPr>
        <w:pStyle w:val="Heading4"/>
        <w:spacing w:before="66" w:line="360" w:lineRule="auto"/>
        <w:ind w:right="131"/>
        <w:jc w:val="both"/>
        <w:rPr>
          <w:b/>
          <w:bCs/>
          <w:i w:val="0"/>
          <w:iCs w:val="0"/>
          <w:color w:val="auto"/>
        </w:rPr>
      </w:pPr>
      <w:r w:rsidRPr="00724840">
        <w:rPr>
          <w:b/>
          <w:bCs/>
          <w:i w:val="0"/>
          <w:iCs w:val="0"/>
          <w:color w:val="auto"/>
        </w:rPr>
        <w:lastRenderedPageBreak/>
        <w:t>A</w:t>
      </w:r>
      <w:r w:rsidRPr="00724840">
        <w:rPr>
          <w:b/>
          <w:bCs/>
          <w:i w:val="0"/>
          <w:iCs w:val="0"/>
          <w:color w:val="auto"/>
          <w:spacing w:val="-13"/>
        </w:rPr>
        <w:t xml:space="preserve"> </w:t>
      </w:r>
      <w:r w:rsidRPr="00724840">
        <w:rPr>
          <w:b/>
          <w:bCs/>
          <w:i w:val="0"/>
          <w:iCs w:val="0"/>
          <w:color w:val="auto"/>
        </w:rPr>
        <w:t>NEW</w:t>
      </w:r>
      <w:r w:rsidRPr="00724840">
        <w:rPr>
          <w:b/>
          <w:bCs/>
          <w:i w:val="0"/>
          <w:iCs w:val="0"/>
          <w:color w:val="auto"/>
          <w:spacing w:val="-13"/>
        </w:rPr>
        <w:t xml:space="preserve"> </w:t>
      </w:r>
      <w:r w:rsidRPr="00724840">
        <w:rPr>
          <w:b/>
          <w:bCs/>
          <w:i w:val="0"/>
          <w:iCs w:val="0"/>
          <w:color w:val="auto"/>
        </w:rPr>
        <w:t>APPROACH</w:t>
      </w:r>
      <w:r w:rsidRPr="00724840">
        <w:rPr>
          <w:b/>
          <w:bCs/>
          <w:i w:val="0"/>
          <w:iCs w:val="0"/>
          <w:color w:val="auto"/>
          <w:spacing w:val="-12"/>
        </w:rPr>
        <w:t xml:space="preserve"> </w:t>
      </w:r>
      <w:r w:rsidRPr="00724840">
        <w:rPr>
          <w:b/>
          <w:bCs/>
          <w:i w:val="0"/>
          <w:iCs w:val="0"/>
          <w:color w:val="auto"/>
        </w:rPr>
        <w:t>TO</w:t>
      </w:r>
      <w:r w:rsidRPr="00724840">
        <w:rPr>
          <w:b/>
          <w:bCs/>
          <w:i w:val="0"/>
          <w:iCs w:val="0"/>
          <w:color w:val="auto"/>
          <w:spacing w:val="-12"/>
        </w:rPr>
        <w:t xml:space="preserve"> </w:t>
      </w:r>
      <w:r w:rsidRPr="00724840">
        <w:rPr>
          <w:b/>
          <w:bCs/>
          <w:i w:val="0"/>
          <w:iCs w:val="0"/>
          <w:color w:val="auto"/>
        </w:rPr>
        <w:t>RESEARCH</w:t>
      </w:r>
      <w:r w:rsidRPr="00724840">
        <w:rPr>
          <w:b/>
          <w:bCs/>
          <w:i w:val="0"/>
          <w:iCs w:val="0"/>
          <w:color w:val="auto"/>
          <w:spacing w:val="-13"/>
        </w:rPr>
        <w:t xml:space="preserve"> </w:t>
      </w:r>
      <w:r w:rsidRPr="00724840">
        <w:rPr>
          <w:b/>
          <w:bCs/>
          <w:i w:val="0"/>
          <w:iCs w:val="0"/>
          <w:color w:val="auto"/>
        </w:rPr>
        <w:t>AND</w:t>
      </w:r>
      <w:r w:rsidRPr="00724840">
        <w:rPr>
          <w:b/>
          <w:bCs/>
          <w:i w:val="0"/>
          <w:iCs w:val="0"/>
          <w:color w:val="auto"/>
          <w:spacing w:val="-13"/>
        </w:rPr>
        <w:t xml:space="preserve"> </w:t>
      </w:r>
      <w:r w:rsidRPr="00724840">
        <w:rPr>
          <w:b/>
          <w:bCs/>
          <w:i w:val="0"/>
          <w:iCs w:val="0"/>
          <w:color w:val="auto"/>
        </w:rPr>
        <w:t>THEORY</w:t>
      </w:r>
      <w:r w:rsidRPr="00724840">
        <w:rPr>
          <w:b/>
          <w:bCs/>
          <w:i w:val="0"/>
          <w:iCs w:val="0"/>
          <w:color w:val="auto"/>
          <w:spacing w:val="-13"/>
        </w:rPr>
        <w:t xml:space="preserve"> </w:t>
      </w:r>
      <w:r w:rsidRPr="00724840">
        <w:rPr>
          <w:b/>
          <w:bCs/>
          <w:i w:val="0"/>
          <w:iCs w:val="0"/>
          <w:color w:val="auto"/>
        </w:rPr>
        <w:t>DEVELOPMENT</w:t>
      </w:r>
      <w:r w:rsidRPr="00724840">
        <w:rPr>
          <w:b/>
          <w:bCs/>
          <w:i w:val="0"/>
          <w:iCs w:val="0"/>
          <w:color w:val="auto"/>
          <w:spacing w:val="-15"/>
        </w:rPr>
        <w:t xml:space="preserve"> </w:t>
      </w:r>
      <w:r w:rsidRPr="00724840">
        <w:rPr>
          <w:b/>
          <w:bCs/>
          <w:i w:val="0"/>
          <w:iCs w:val="0"/>
          <w:color w:val="auto"/>
        </w:rPr>
        <w:t>FOR</w:t>
      </w:r>
      <w:r w:rsidRPr="00724840">
        <w:rPr>
          <w:b/>
          <w:bCs/>
          <w:i w:val="0"/>
          <w:iCs w:val="0"/>
          <w:color w:val="auto"/>
          <w:spacing w:val="-8"/>
        </w:rPr>
        <w:t xml:space="preserve"> </w:t>
      </w:r>
      <w:r w:rsidRPr="00724840">
        <w:rPr>
          <w:b/>
          <w:bCs/>
          <w:i w:val="0"/>
          <w:iCs w:val="0"/>
          <w:color w:val="auto"/>
        </w:rPr>
        <w:t>FINANCIAL FIRMS-BUILDING A “HOUSE WITH WINDOWS”</w:t>
      </w:r>
    </w:p>
    <w:p w14:paraId="300DEDC4" w14:textId="77777777" w:rsidR="008D0B28" w:rsidRDefault="008D0B28" w:rsidP="008D0B28">
      <w:pPr>
        <w:spacing w:line="364" w:lineRule="auto"/>
        <w:ind w:left="230" w:right="8303"/>
        <w:jc w:val="both"/>
        <w:rPr>
          <w:b/>
          <w:sz w:val="24"/>
        </w:rPr>
      </w:pPr>
      <w:r>
        <w:rPr>
          <w:b/>
          <w:sz w:val="24"/>
        </w:rPr>
        <w:t>John</w:t>
      </w:r>
      <w:r>
        <w:rPr>
          <w:b/>
          <w:spacing w:val="-15"/>
          <w:sz w:val="24"/>
        </w:rPr>
        <w:t xml:space="preserve"> </w:t>
      </w:r>
      <w:r>
        <w:rPr>
          <w:b/>
          <w:sz w:val="24"/>
        </w:rPr>
        <w:t xml:space="preserve">Holland </w:t>
      </w:r>
      <w:r>
        <w:rPr>
          <w:b/>
          <w:spacing w:val="-2"/>
          <w:sz w:val="24"/>
        </w:rPr>
        <w:t>Abstract</w:t>
      </w:r>
    </w:p>
    <w:p w14:paraId="21673592" w14:textId="77777777" w:rsidR="008D0B28" w:rsidRDefault="008D0B28" w:rsidP="008D0B28">
      <w:pPr>
        <w:pStyle w:val="BodyText"/>
        <w:spacing w:line="360" w:lineRule="auto"/>
        <w:ind w:left="230" w:right="128"/>
        <w:jc w:val="both"/>
      </w:pPr>
      <w:r>
        <w:t>The paper aims to rethink empirical models and theory used in explaining banks and financial institutions</w:t>
      </w:r>
      <w:r>
        <w:rPr>
          <w:spacing w:val="-7"/>
        </w:rPr>
        <w:t xml:space="preserve"> </w:t>
      </w:r>
      <w:r>
        <w:t>(FIs)</w:t>
      </w:r>
      <w:r>
        <w:rPr>
          <w:spacing w:val="-3"/>
        </w:rPr>
        <w:t xml:space="preserve"> </w:t>
      </w:r>
      <w:r>
        <w:t>and</w:t>
      </w:r>
      <w:r>
        <w:rPr>
          <w:spacing w:val="-5"/>
        </w:rPr>
        <w:t xml:space="preserve"> </w:t>
      </w:r>
      <w:r>
        <w:t>to</w:t>
      </w:r>
      <w:r>
        <w:rPr>
          <w:spacing w:val="-5"/>
        </w:rPr>
        <w:t xml:space="preserve"> </w:t>
      </w:r>
      <w:r>
        <w:t>enhance</w:t>
      </w:r>
      <w:r>
        <w:rPr>
          <w:spacing w:val="-6"/>
        </w:rPr>
        <w:t xml:space="preserve"> </w:t>
      </w:r>
      <w:r>
        <w:t>the</w:t>
      </w:r>
      <w:r>
        <w:rPr>
          <w:spacing w:val="-6"/>
        </w:rPr>
        <w:t xml:space="preserve"> </w:t>
      </w:r>
      <w:r>
        <w:t>process</w:t>
      </w:r>
      <w:r>
        <w:rPr>
          <w:spacing w:val="-7"/>
        </w:rPr>
        <w:t xml:space="preserve"> </w:t>
      </w:r>
      <w:r>
        <w:t>of</w:t>
      </w:r>
      <w:r>
        <w:rPr>
          <w:spacing w:val="-13"/>
        </w:rPr>
        <w:t xml:space="preserve"> </w:t>
      </w:r>
      <w:r>
        <w:t>theory</w:t>
      </w:r>
      <w:r>
        <w:rPr>
          <w:spacing w:val="-14"/>
        </w:rPr>
        <w:t xml:space="preserve"> </w:t>
      </w:r>
      <w:r>
        <w:t>construction.</w:t>
      </w:r>
      <w:r>
        <w:rPr>
          <w:spacing w:val="-3"/>
        </w:rPr>
        <w:t xml:space="preserve"> </w:t>
      </w:r>
      <w:r>
        <w:t>This</w:t>
      </w:r>
      <w:r>
        <w:rPr>
          <w:spacing w:val="-2"/>
        </w:rPr>
        <w:t xml:space="preserve"> </w:t>
      </w:r>
      <w:r>
        <w:t>is</w:t>
      </w:r>
      <w:r>
        <w:rPr>
          <w:spacing w:val="-7"/>
        </w:rPr>
        <w:t xml:space="preserve"> </w:t>
      </w:r>
      <w:r>
        <w:t>a</w:t>
      </w:r>
      <w:r>
        <w:rPr>
          <w:spacing w:val="-6"/>
        </w:rPr>
        <w:t xml:space="preserve"> </w:t>
      </w:r>
      <w:r>
        <w:t>provisional</w:t>
      </w:r>
      <w:r>
        <w:rPr>
          <w:spacing w:val="-9"/>
        </w:rPr>
        <w:t xml:space="preserve"> </w:t>
      </w:r>
      <w:r>
        <w:t>response</w:t>
      </w:r>
      <w:r>
        <w:rPr>
          <w:spacing w:val="-6"/>
        </w:rPr>
        <w:t xml:space="preserve"> </w:t>
      </w:r>
      <w:r>
        <w:t>to Colander et al. (2009) and Gendron and Smith-Lacroix’s (2013) call for a new approach to developing theory for finance and FIs.</w:t>
      </w:r>
    </w:p>
    <w:p w14:paraId="0F7EF2D1" w14:textId="77777777" w:rsidR="008D0B28" w:rsidRDefault="008D0B28" w:rsidP="008D0B28">
      <w:pPr>
        <w:pStyle w:val="BodyText"/>
        <w:spacing w:line="360" w:lineRule="auto"/>
        <w:ind w:left="230" w:right="130"/>
        <w:jc w:val="both"/>
      </w:pPr>
      <w:r>
        <w:t>An</w:t>
      </w:r>
      <w:r>
        <w:rPr>
          <w:spacing w:val="-8"/>
        </w:rPr>
        <w:t xml:space="preserve"> </w:t>
      </w:r>
      <w:r>
        <w:t>embryonic “</w:t>
      </w:r>
      <w:proofErr w:type="spellStart"/>
      <w:r>
        <w:t>behavioural</w:t>
      </w:r>
      <w:proofErr w:type="spellEnd"/>
      <w:r>
        <w:rPr>
          <w:spacing w:val="-11"/>
        </w:rPr>
        <w:t xml:space="preserve"> </w:t>
      </w:r>
      <w:r>
        <w:t>theory</w:t>
      </w:r>
      <w:r>
        <w:rPr>
          <w:spacing w:val="-11"/>
        </w:rPr>
        <w:t xml:space="preserve"> </w:t>
      </w:r>
      <w:r>
        <w:t>of</w:t>
      </w:r>
      <w:r>
        <w:rPr>
          <w:spacing w:val="-10"/>
        </w:rPr>
        <w:t xml:space="preserve"> </w:t>
      </w:r>
      <w:r>
        <w:t>the financial</w:t>
      </w:r>
      <w:r>
        <w:rPr>
          <w:spacing w:val="-2"/>
        </w:rPr>
        <w:t xml:space="preserve"> </w:t>
      </w:r>
      <w:r>
        <w:t>firm”</w:t>
      </w:r>
      <w:r>
        <w:rPr>
          <w:spacing w:val="-3"/>
        </w:rPr>
        <w:t xml:space="preserve"> </w:t>
      </w:r>
      <w:r>
        <w:t>(BTFF) is</w:t>
      </w:r>
      <w:r>
        <w:rPr>
          <w:spacing w:val="-5"/>
        </w:rPr>
        <w:t xml:space="preserve"> </w:t>
      </w:r>
      <w:r>
        <w:t>outlined</w:t>
      </w:r>
      <w:r>
        <w:rPr>
          <w:spacing w:val="-2"/>
        </w:rPr>
        <w:t xml:space="preserve"> </w:t>
      </w:r>
      <w:r>
        <w:t>based</w:t>
      </w:r>
      <w:r>
        <w:rPr>
          <w:spacing w:val="-2"/>
        </w:rPr>
        <w:t xml:space="preserve"> </w:t>
      </w:r>
      <w:r>
        <w:t>on</w:t>
      </w:r>
      <w:r>
        <w:rPr>
          <w:spacing w:val="-2"/>
        </w:rPr>
        <w:t xml:space="preserve"> </w:t>
      </w:r>
      <w:r>
        <w:t>field</w:t>
      </w:r>
      <w:r>
        <w:rPr>
          <w:spacing w:val="-2"/>
        </w:rPr>
        <w:t xml:space="preserve"> </w:t>
      </w:r>
      <w:r>
        <w:t>research about banks and FI firms and relevant literature. The paper explores “conceptual connections” between BTFF and traditional finance theory ideas of financial intermediation. It does not seek to “integrate” finance theory and alternative theory in “meta theory” and has a more modest aim to improve theory content through “connections”.</w:t>
      </w:r>
    </w:p>
    <w:p w14:paraId="1435E810" w14:textId="77777777" w:rsidR="008D0B28" w:rsidRDefault="008D0B28" w:rsidP="008D0B28">
      <w:pPr>
        <w:pStyle w:val="BodyText"/>
      </w:pPr>
    </w:p>
    <w:p w14:paraId="731460C3" w14:textId="77777777" w:rsidR="008D0B28" w:rsidRDefault="008D0B28" w:rsidP="008D0B28">
      <w:pPr>
        <w:pStyle w:val="BodyText"/>
      </w:pPr>
    </w:p>
    <w:p w14:paraId="6FD10675" w14:textId="77777777" w:rsidR="008D0B28" w:rsidRDefault="008D0B28" w:rsidP="008D0B28">
      <w:pPr>
        <w:pStyle w:val="BodyText"/>
      </w:pPr>
    </w:p>
    <w:p w14:paraId="40F1ACD1" w14:textId="77777777" w:rsidR="008D0B28" w:rsidRPr="00724840" w:rsidRDefault="008D0B28" w:rsidP="008D0B28">
      <w:pPr>
        <w:pStyle w:val="BodyText"/>
        <w:spacing w:before="130"/>
        <w:rPr>
          <w:b/>
          <w:bCs/>
        </w:rPr>
      </w:pPr>
    </w:p>
    <w:p w14:paraId="127FA093" w14:textId="77777777" w:rsidR="008D0B28" w:rsidRPr="00724840" w:rsidRDefault="008D0B28" w:rsidP="008D0B28">
      <w:pPr>
        <w:pStyle w:val="Heading4"/>
        <w:spacing w:line="360" w:lineRule="auto"/>
        <w:ind w:right="135"/>
        <w:jc w:val="both"/>
        <w:rPr>
          <w:b/>
          <w:bCs/>
          <w:i w:val="0"/>
          <w:iCs w:val="0"/>
          <w:color w:val="auto"/>
        </w:rPr>
      </w:pPr>
      <w:r w:rsidRPr="00724840">
        <w:rPr>
          <w:b/>
          <w:bCs/>
          <w:i w:val="0"/>
          <w:iCs w:val="0"/>
          <w:color w:val="auto"/>
        </w:rPr>
        <w:t>RISK MANAGEMENT DISCLOSURE: A STUDY ON THE EFFECT OF VOLUNTARY RISK MANAGEMENT DISCLOSURE TOWARD FIRM VALUE</w:t>
      </w:r>
    </w:p>
    <w:p w14:paraId="453FE84A" w14:textId="77777777" w:rsidR="008D0B28" w:rsidRDefault="008D0B28" w:rsidP="008D0B28">
      <w:pPr>
        <w:spacing w:line="362" w:lineRule="auto"/>
        <w:ind w:left="230"/>
        <w:rPr>
          <w:b/>
          <w:sz w:val="24"/>
        </w:rPr>
      </w:pPr>
      <w:proofErr w:type="spellStart"/>
      <w:r>
        <w:rPr>
          <w:b/>
          <w:sz w:val="24"/>
        </w:rPr>
        <w:t>Maizatulakma</w:t>
      </w:r>
      <w:proofErr w:type="spellEnd"/>
      <w:r>
        <w:rPr>
          <w:b/>
          <w:sz w:val="24"/>
        </w:rPr>
        <w:t xml:space="preserve"> </w:t>
      </w:r>
      <w:proofErr w:type="gramStart"/>
      <w:r>
        <w:rPr>
          <w:b/>
          <w:sz w:val="24"/>
        </w:rPr>
        <w:t>Abdullah ,</w:t>
      </w:r>
      <w:proofErr w:type="gramEnd"/>
      <w:r>
        <w:rPr>
          <w:b/>
          <w:sz w:val="24"/>
        </w:rPr>
        <w:t xml:space="preserve"> Zaleha Abdul </w:t>
      </w:r>
      <w:proofErr w:type="gramStart"/>
      <w:r>
        <w:rPr>
          <w:b/>
          <w:sz w:val="24"/>
        </w:rPr>
        <w:t>Shukor ,</w:t>
      </w:r>
      <w:proofErr w:type="gramEnd"/>
      <w:r>
        <w:rPr>
          <w:b/>
          <w:sz w:val="24"/>
        </w:rPr>
        <w:t xml:space="preserve"> Zakiah Muhammadun </w:t>
      </w:r>
      <w:proofErr w:type="gramStart"/>
      <w:r>
        <w:rPr>
          <w:b/>
          <w:sz w:val="24"/>
        </w:rPr>
        <w:t>Mohamed ,</w:t>
      </w:r>
      <w:proofErr w:type="gramEnd"/>
      <w:r>
        <w:rPr>
          <w:b/>
          <w:sz w:val="24"/>
        </w:rPr>
        <w:t xml:space="preserve"> </w:t>
      </w:r>
      <w:proofErr w:type="spellStart"/>
      <w:r>
        <w:rPr>
          <w:b/>
          <w:sz w:val="24"/>
        </w:rPr>
        <w:t>Azlina</w:t>
      </w:r>
      <w:proofErr w:type="spellEnd"/>
      <w:r>
        <w:rPr>
          <w:b/>
          <w:sz w:val="24"/>
        </w:rPr>
        <w:t xml:space="preserve"> </w:t>
      </w:r>
      <w:r>
        <w:rPr>
          <w:b/>
          <w:spacing w:val="-2"/>
          <w:sz w:val="24"/>
        </w:rPr>
        <w:t>Ahmad</w:t>
      </w:r>
    </w:p>
    <w:p w14:paraId="3FBF4443" w14:textId="77777777" w:rsidR="008D0B28" w:rsidRDefault="008D0B28" w:rsidP="008D0B28">
      <w:pPr>
        <w:spacing w:line="273" w:lineRule="exact"/>
        <w:ind w:left="230"/>
        <w:rPr>
          <w:b/>
          <w:sz w:val="24"/>
        </w:rPr>
      </w:pPr>
      <w:r>
        <w:rPr>
          <w:b/>
          <w:spacing w:val="-2"/>
          <w:sz w:val="24"/>
        </w:rPr>
        <w:t>Abstract</w:t>
      </w:r>
    </w:p>
    <w:p w14:paraId="27AA8EF7" w14:textId="77777777" w:rsidR="008D0B28" w:rsidRDefault="008D0B28" w:rsidP="008D0B28">
      <w:pPr>
        <w:pStyle w:val="BodyText"/>
        <w:spacing w:before="130" w:line="360" w:lineRule="auto"/>
        <w:ind w:left="230" w:right="135"/>
        <w:jc w:val="both"/>
      </w:pPr>
      <w:r>
        <w:t>The</w:t>
      </w:r>
      <w:r>
        <w:rPr>
          <w:spacing w:val="-13"/>
        </w:rPr>
        <w:t xml:space="preserve"> </w:t>
      </w:r>
      <w:r>
        <w:t>purpose</w:t>
      </w:r>
      <w:r>
        <w:rPr>
          <w:spacing w:val="-14"/>
        </w:rPr>
        <w:t xml:space="preserve"> </w:t>
      </w:r>
      <w:r>
        <w:t>of</w:t>
      </w:r>
      <w:r>
        <w:rPr>
          <w:spacing w:val="-15"/>
        </w:rPr>
        <w:t xml:space="preserve"> </w:t>
      </w:r>
      <w:r>
        <w:t>this</w:t>
      </w:r>
      <w:r>
        <w:rPr>
          <w:spacing w:val="-11"/>
        </w:rPr>
        <w:t xml:space="preserve"> </w:t>
      </w:r>
      <w:r>
        <w:t>paper</w:t>
      </w:r>
      <w:r>
        <w:rPr>
          <w:spacing w:val="-7"/>
        </w:rPr>
        <w:t xml:space="preserve"> </w:t>
      </w:r>
      <w:r>
        <w:t>is</w:t>
      </w:r>
      <w:r>
        <w:rPr>
          <w:spacing w:val="-15"/>
        </w:rPr>
        <w:t xml:space="preserve"> </w:t>
      </w:r>
      <w:r>
        <w:t>to</w:t>
      </w:r>
      <w:r>
        <w:rPr>
          <w:spacing w:val="-5"/>
        </w:rPr>
        <w:t xml:space="preserve"> </w:t>
      </w:r>
      <w:r>
        <w:t>examine</w:t>
      </w:r>
      <w:r>
        <w:rPr>
          <w:spacing w:val="-10"/>
        </w:rPr>
        <w:t xml:space="preserve"> </w:t>
      </w:r>
      <w:r>
        <w:t>the</w:t>
      </w:r>
      <w:r>
        <w:rPr>
          <w:spacing w:val="-10"/>
        </w:rPr>
        <w:t xml:space="preserve"> </w:t>
      </w:r>
      <w:r>
        <w:t>effect</w:t>
      </w:r>
      <w:r>
        <w:rPr>
          <w:spacing w:val="-9"/>
        </w:rPr>
        <w:t xml:space="preserve"> </w:t>
      </w:r>
      <w:r>
        <w:t>of</w:t>
      </w:r>
      <w:r>
        <w:rPr>
          <w:spacing w:val="-12"/>
        </w:rPr>
        <w:t xml:space="preserve"> </w:t>
      </w:r>
      <w:r>
        <w:t>voluntary</w:t>
      </w:r>
      <w:r>
        <w:rPr>
          <w:spacing w:val="-15"/>
        </w:rPr>
        <w:t xml:space="preserve"> </w:t>
      </w:r>
      <w:r>
        <w:t>risk</w:t>
      </w:r>
      <w:r>
        <w:rPr>
          <w:spacing w:val="-5"/>
        </w:rPr>
        <w:t xml:space="preserve"> </w:t>
      </w:r>
      <w:r>
        <w:t>management</w:t>
      </w:r>
      <w:r>
        <w:rPr>
          <w:spacing w:val="-5"/>
        </w:rPr>
        <w:t xml:space="preserve"> </w:t>
      </w:r>
      <w:r>
        <w:t>disclosure</w:t>
      </w:r>
      <w:r>
        <w:rPr>
          <w:spacing w:val="-10"/>
        </w:rPr>
        <w:t xml:space="preserve"> </w:t>
      </w:r>
      <w:r>
        <w:t>(VRMD) on firm value (FV).</w:t>
      </w:r>
    </w:p>
    <w:p w14:paraId="553B5E4A" w14:textId="77777777" w:rsidR="008D0B28" w:rsidRDefault="008D0B28" w:rsidP="008D0B28">
      <w:pPr>
        <w:pStyle w:val="BodyText"/>
        <w:spacing w:before="2" w:line="360" w:lineRule="auto"/>
        <w:ind w:left="230" w:right="126"/>
        <w:jc w:val="both"/>
      </w:pPr>
      <w:r>
        <w:t>This study uses content analysis approach to collect the VRMD data. FV is represented by three variables: market capitalization, Tobin’s Q and market to book value of equity ratio. Based on a sample</w:t>
      </w:r>
      <w:r>
        <w:rPr>
          <w:spacing w:val="-15"/>
        </w:rPr>
        <w:t xml:space="preserve"> </w:t>
      </w:r>
      <w:r>
        <w:t>of</w:t>
      </w:r>
      <w:r>
        <w:rPr>
          <w:spacing w:val="-15"/>
        </w:rPr>
        <w:t xml:space="preserve"> </w:t>
      </w:r>
      <w:r>
        <w:t>395</w:t>
      </w:r>
      <w:r>
        <w:rPr>
          <w:spacing w:val="-15"/>
        </w:rPr>
        <w:t xml:space="preserve"> </w:t>
      </w:r>
      <w:r>
        <w:t>firms</w:t>
      </w:r>
      <w:r>
        <w:rPr>
          <w:spacing w:val="-15"/>
        </w:rPr>
        <w:t xml:space="preserve"> </w:t>
      </w:r>
      <w:r>
        <w:t>listed</w:t>
      </w:r>
      <w:r>
        <w:rPr>
          <w:spacing w:val="-15"/>
        </w:rPr>
        <w:t xml:space="preserve"> </w:t>
      </w:r>
      <w:r>
        <w:t>on</w:t>
      </w:r>
      <w:r>
        <w:rPr>
          <w:spacing w:val="-15"/>
        </w:rPr>
        <w:t xml:space="preserve"> </w:t>
      </w:r>
      <w:r>
        <w:t>the</w:t>
      </w:r>
      <w:r>
        <w:rPr>
          <w:spacing w:val="-15"/>
        </w:rPr>
        <w:t xml:space="preserve"> </w:t>
      </w:r>
      <w:r>
        <w:t>main</w:t>
      </w:r>
      <w:r>
        <w:rPr>
          <w:spacing w:val="-15"/>
        </w:rPr>
        <w:t xml:space="preserve"> </w:t>
      </w:r>
      <w:r>
        <w:t>market</w:t>
      </w:r>
      <w:r>
        <w:rPr>
          <w:spacing w:val="-15"/>
        </w:rPr>
        <w:t xml:space="preserve"> </w:t>
      </w:r>
      <w:r>
        <w:t>of</w:t>
      </w:r>
      <w:r>
        <w:rPr>
          <w:spacing w:val="-15"/>
        </w:rPr>
        <w:t xml:space="preserve"> </w:t>
      </w:r>
      <w:r>
        <w:t>Bursa</w:t>
      </w:r>
      <w:r>
        <w:rPr>
          <w:spacing w:val="-15"/>
        </w:rPr>
        <w:t xml:space="preserve"> </w:t>
      </w:r>
      <w:r>
        <w:t>Malaysia</w:t>
      </w:r>
      <w:r>
        <w:rPr>
          <w:spacing w:val="-10"/>
        </w:rPr>
        <w:t xml:space="preserve"> </w:t>
      </w:r>
      <w:r>
        <w:t>in</w:t>
      </w:r>
      <w:r>
        <w:rPr>
          <w:spacing w:val="-15"/>
        </w:rPr>
        <w:t xml:space="preserve"> </w:t>
      </w:r>
      <w:r>
        <w:t>2011,</w:t>
      </w:r>
      <w:r>
        <w:rPr>
          <w:spacing w:val="-12"/>
        </w:rPr>
        <w:t xml:space="preserve"> </w:t>
      </w:r>
      <w:r>
        <w:t>this</w:t>
      </w:r>
      <w:r>
        <w:rPr>
          <w:spacing w:val="-13"/>
        </w:rPr>
        <w:t xml:space="preserve"> </w:t>
      </w:r>
      <w:r>
        <w:t>study</w:t>
      </w:r>
      <w:r>
        <w:rPr>
          <w:spacing w:val="-15"/>
        </w:rPr>
        <w:t xml:space="preserve"> </w:t>
      </w:r>
      <w:r>
        <w:t>uses</w:t>
      </w:r>
      <w:r>
        <w:rPr>
          <w:spacing w:val="-13"/>
        </w:rPr>
        <w:t xml:space="preserve"> </w:t>
      </w:r>
      <w:r>
        <w:t>multivariate statistical tests to examine the association between VRMD and FV.</w:t>
      </w:r>
    </w:p>
    <w:p w14:paraId="619D1E70" w14:textId="77777777" w:rsidR="008D0B28" w:rsidRDefault="008D0B28" w:rsidP="008D0B28">
      <w:pPr>
        <w:pStyle w:val="BodyText"/>
        <w:spacing w:line="360" w:lineRule="auto"/>
        <w:jc w:val="both"/>
        <w:sectPr w:rsidR="008D0B28" w:rsidSect="008D0B28">
          <w:pgSz w:w="11910" w:h="16840"/>
          <w:pgMar w:top="920" w:right="1133" w:bottom="1160" w:left="850" w:header="0" w:footer="964" w:gutter="0"/>
          <w:cols w:space="720"/>
        </w:sectPr>
      </w:pPr>
    </w:p>
    <w:p w14:paraId="63A59B8E" w14:textId="77777777" w:rsidR="008D0B28" w:rsidRPr="00724840" w:rsidRDefault="008D0B28" w:rsidP="008D0B28">
      <w:pPr>
        <w:pStyle w:val="Heading3"/>
        <w:spacing w:before="72"/>
        <w:jc w:val="both"/>
        <w:rPr>
          <w:b/>
          <w:bCs/>
          <w:color w:val="auto"/>
        </w:rPr>
      </w:pPr>
      <w:r w:rsidRPr="00724840">
        <w:rPr>
          <w:b/>
          <w:bCs/>
          <w:color w:val="auto"/>
        </w:rPr>
        <w:lastRenderedPageBreak/>
        <w:t>THEORETICAL</w:t>
      </w:r>
      <w:r w:rsidRPr="00724840">
        <w:rPr>
          <w:b/>
          <w:bCs/>
          <w:color w:val="auto"/>
          <w:spacing w:val="-9"/>
        </w:rPr>
        <w:t xml:space="preserve"> </w:t>
      </w:r>
      <w:r w:rsidRPr="00724840">
        <w:rPr>
          <w:b/>
          <w:bCs/>
          <w:color w:val="auto"/>
        </w:rPr>
        <w:t>FRAME</w:t>
      </w:r>
      <w:r w:rsidRPr="00724840">
        <w:rPr>
          <w:b/>
          <w:bCs/>
          <w:color w:val="auto"/>
          <w:spacing w:val="-12"/>
        </w:rPr>
        <w:t xml:space="preserve"> </w:t>
      </w:r>
      <w:r w:rsidRPr="00724840">
        <w:rPr>
          <w:b/>
          <w:bCs/>
          <w:color w:val="auto"/>
          <w:spacing w:val="-4"/>
        </w:rPr>
        <w:t>WORK</w:t>
      </w:r>
    </w:p>
    <w:p w14:paraId="634D93DD" w14:textId="77777777" w:rsidR="008D0B28" w:rsidRDefault="008D0B28" w:rsidP="008D0B28">
      <w:pPr>
        <w:pStyle w:val="BodyText"/>
        <w:spacing w:before="152" w:line="360" w:lineRule="auto"/>
        <w:ind w:left="230" w:right="126"/>
        <w:jc w:val="both"/>
      </w:pPr>
      <w:r>
        <w:t>This chapter presents the theoretical literature review on financial inclusion. It starts by</w:t>
      </w:r>
      <w:r>
        <w:rPr>
          <w:spacing w:val="-1"/>
        </w:rPr>
        <w:t xml:space="preserve"> </w:t>
      </w:r>
      <w:r>
        <w:t>definitions of financial inclusion</w:t>
      </w:r>
      <w:r>
        <w:rPr>
          <w:spacing w:val="-1"/>
        </w:rPr>
        <w:t xml:space="preserve"> </w:t>
      </w:r>
      <w:r>
        <w:t>and the origin</w:t>
      </w:r>
      <w:r>
        <w:rPr>
          <w:spacing w:val="-1"/>
        </w:rPr>
        <w:t xml:space="preserve"> </w:t>
      </w:r>
      <w:r>
        <w:t>of financial</w:t>
      </w:r>
      <w:r>
        <w:rPr>
          <w:spacing w:val="-1"/>
        </w:rPr>
        <w:t xml:space="preserve"> </w:t>
      </w:r>
      <w:r>
        <w:t>inclusion</w:t>
      </w:r>
      <w:r>
        <w:rPr>
          <w:spacing w:val="-1"/>
        </w:rPr>
        <w:t xml:space="preserve"> </w:t>
      </w:r>
      <w:r>
        <w:t>which is social</w:t>
      </w:r>
      <w:r>
        <w:rPr>
          <w:spacing w:val="-6"/>
        </w:rPr>
        <w:t xml:space="preserve"> </w:t>
      </w:r>
      <w:r>
        <w:t>exclusion. It also collects literature on financial development and economic growth: and financial stability. This forms the basis for the conceptual framework model derived at the end of the chapter. The review is not exhaustive but nonetheless summarizes some of the major theories in the area.</w:t>
      </w:r>
    </w:p>
    <w:p w14:paraId="322E7A19" w14:textId="77777777" w:rsidR="008D0B28" w:rsidRDefault="008D0B28" w:rsidP="008D0B28">
      <w:pPr>
        <w:pStyle w:val="BodyText"/>
        <w:spacing w:before="142"/>
      </w:pPr>
    </w:p>
    <w:p w14:paraId="3C0EF1BD" w14:textId="77777777" w:rsidR="008D0B28" w:rsidRDefault="008D0B28" w:rsidP="008D0B28">
      <w:pPr>
        <w:pStyle w:val="BodyText"/>
        <w:spacing w:line="360" w:lineRule="auto"/>
        <w:ind w:left="230" w:right="126"/>
        <w:jc w:val="both"/>
      </w:pPr>
      <w:r>
        <w:t>There is no universal agreement over what financial inclusion is and there are different views on what it means</w:t>
      </w:r>
      <w:r>
        <w:rPr>
          <w:spacing w:val="-5"/>
        </w:rPr>
        <w:t xml:space="preserve"> </w:t>
      </w:r>
      <w:r>
        <w:t>and</w:t>
      </w:r>
      <w:r>
        <w:rPr>
          <w:spacing w:val="-3"/>
        </w:rPr>
        <w:t xml:space="preserve"> </w:t>
      </w:r>
      <w:r>
        <w:t>entails</w:t>
      </w:r>
      <w:r>
        <w:rPr>
          <w:spacing w:val="-5"/>
        </w:rPr>
        <w:t xml:space="preserve"> </w:t>
      </w:r>
      <w:r>
        <w:t>as</w:t>
      </w:r>
      <w:r>
        <w:rPr>
          <w:spacing w:val="-5"/>
        </w:rPr>
        <w:t xml:space="preserve"> </w:t>
      </w:r>
      <w:r>
        <w:t>evidenced in</w:t>
      </w:r>
      <w:r>
        <w:rPr>
          <w:spacing w:val="-3"/>
        </w:rPr>
        <w:t xml:space="preserve"> </w:t>
      </w:r>
      <w:r>
        <w:t>available literature.</w:t>
      </w:r>
      <w:r>
        <w:rPr>
          <w:spacing w:val="-5"/>
        </w:rPr>
        <w:t xml:space="preserve"> </w:t>
      </w:r>
      <w:r>
        <w:t>The</w:t>
      </w:r>
      <w:r>
        <w:rPr>
          <w:spacing w:val="-4"/>
        </w:rPr>
        <w:t xml:space="preserve"> </w:t>
      </w:r>
      <w:r>
        <w:t>differences</w:t>
      </w:r>
      <w:r>
        <w:rPr>
          <w:spacing w:val="-1"/>
        </w:rPr>
        <w:t xml:space="preserve"> </w:t>
      </w:r>
      <w:r>
        <w:t>in</w:t>
      </w:r>
      <w:r>
        <w:rPr>
          <w:spacing w:val="-7"/>
        </w:rPr>
        <w:t xml:space="preserve"> </w:t>
      </w:r>
      <w:r>
        <w:t>definition</w:t>
      </w:r>
      <w:r>
        <w:rPr>
          <w:spacing w:val="-7"/>
        </w:rPr>
        <w:t xml:space="preserve"> </w:t>
      </w:r>
      <w:r>
        <w:t>emanate from</w:t>
      </w:r>
      <w:r>
        <w:rPr>
          <w:spacing w:val="-15"/>
        </w:rPr>
        <w:t xml:space="preserve"> </w:t>
      </w:r>
      <w:r>
        <w:t>the</w:t>
      </w:r>
      <w:r>
        <w:rPr>
          <w:spacing w:val="-7"/>
        </w:rPr>
        <w:t xml:space="preserve"> </w:t>
      </w:r>
      <w:r>
        <w:t>context</w:t>
      </w:r>
      <w:r>
        <w:rPr>
          <w:spacing w:val="-5"/>
        </w:rPr>
        <w:t xml:space="preserve"> </w:t>
      </w:r>
      <w:r>
        <w:t>in</w:t>
      </w:r>
      <w:r>
        <w:rPr>
          <w:spacing w:val="-11"/>
        </w:rPr>
        <w:t xml:space="preserve"> </w:t>
      </w:r>
      <w:r>
        <w:t>which</w:t>
      </w:r>
      <w:r>
        <w:rPr>
          <w:spacing w:val="-6"/>
        </w:rPr>
        <w:t xml:space="preserve"> </w:t>
      </w:r>
      <w:r>
        <w:t>it</w:t>
      </w:r>
      <w:r>
        <w:rPr>
          <w:spacing w:val="-1"/>
        </w:rPr>
        <w:t xml:space="preserve"> </w:t>
      </w:r>
      <w:r>
        <w:t>is</w:t>
      </w:r>
      <w:r>
        <w:rPr>
          <w:spacing w:val="-8"/>
        </w:rPr>
        <w:t xml:space="preserve"> </w:t>
      </w:r>
      <w:r>
        <w:t>used,</w:t>
      </w:r>
      <w:r>
        <w:rPr>
          <w:spacing w:val="-4"/>
        </w:rPr>
        <w:t xml:space="preserve"> </w:t>
      </w:r>
      <w:r>
        <w:t>geographical</w:t>
      </w:r>
      <w:r>
        <w:rPr>
          <w:spacing w:val="-10"/>
        </w:rPr>
        <w:t xml:space="preserve"> </w:t>
      </w:r>
      <w:r>
        <w:t>location</w:t>
      </w:r>
      <w:r>
        <w:rPr>
          <w:spacing w:val="-11"/>
        </w:rPr>
        <w:t xml:space="preserve"> </w:t>
      </w:r>
      <w:r>
        <w:t>and</w:t>
      </w:r>
      <w:r>
        <w:rPr>
          <w:spacing w:val="-6"/>
        </w:rPr>
        <w:t xml:space="preserve"> </w:t>
      </w:r>
      <w:r>
        <w:t>state</w:t>
      </w:r>
      <w:r>
        <w:rPr>
          <w:spacing w:val="-12"/>
        </w:rPr>
        <w:t xml:space="preserve"> </w:t>
      </w:r>
      <w:r>
        <w:t>of</w:t>
      </w:r>
      <w:r>
        <w:rPr>
          <w:spacing w:val="-14"/>
        </w:rPr>
        <w:t xml:space="preserve"> </w:t>
      </w:r>
      <w:r>
        <w:t>economic</w:t>
      </w:r>
      <w:r>
        <w:rPr>
          <w:spacing w:val="-7"/>
        </w:rPr>
        <w:t xml:space="preserve"> </w:t>
      </w:r>
      <w:r>
        <w:t>development</w:t>
      </w:r>
      <w:r>
        <w:rPr>
          <w:spacing w:val="-6"/>
        </w:rPr>
        <w:t xml:space="preserve"> </w:t>
      </w:r>
      <w:r>
        <w:t>of</w:t>
      </w:r>
      <w:r>
        <w:rPr>
          <w:spacing w:val="-14"/>
        </w:rPr>
        <w:t xml:space="preserve"> </w:t>
      </w:r>
      <w:r>
        <w:t xml:space="preserve">the area. Various scholars have attempted to define it and </w:t>
      </w:r>
      <w:proofErr w:type="gramStart"/>
      <w:r>
        <w:t>it</w:t>
      </w:r>
      <w:proofErr w:type="gramEnd"/>
      <w:r>
        <w:t xml:space="preserve"> components as detailed in the paragraphs below. Other scholars define it by stating what it is not, that is, financial exclusion. Financial Inclusion is</w:t>
      </w:r>
      <w:r>
        <w:rPr>
          <w:spacing w:val="-1"/>
        </w:rPr>
        <w:t xml:space="preserve"> </w:t>
      </w:r>
      <w:r>
        <w:t>the process</w:t>
      </w:r>
      <w:r>
        <w:rPr>
          <w:spacing w:val="-1"/>
        </w:rPr>
        <w:t xml:space="preserve"> </w:t>
      </w:r>
      <w:r>
        <w:t>of</w:t>
      </w:r>
      <w:r>
        <w:rPr>
          <w:spacing w:val="-5"/>
        </w:rPr>
        <w:t xml:space="preserve"> </w:t>
      </w:r>
      <w:r>
        <w:t>ensuring access</w:t>
      </w:r>
      <w:r>
        <w:rPr>
          <w:spacing w:val="-1"/>
        </w:rPr>
        <w:t xml:space="preserve"> </w:t>
      </w:r>
      <w:r>
        <w:t>to appropriate financial</w:t>
      </w:r>
      <w:r>
        <w:rPr>
          <w:spacing w:val="-7"/>
        </w:rPr>
        <w:t xml:space="preserve"> </w:t>
      </w:r>
      <w:r>
        <w:t>products</w:t>
      </w:r>
      <w:r>
        <w:rPr>
          <w:spacing w:val="-1"/>
        </w:rPr>
        <w:t xml:space="preserve"> </w:t>
      </w:r>
      <w:r>
        <w:t>and services</w:t>
      </w:r>
      <w:r>
        <w:rPr>
          <w:spacing w:val="-1"/>
        </w:rPr>
        <w:t xml:space="preserve"> </w:t>
      </w:r>
      <w:r>
        <w:t>needed by all</w:t>
      </w:r>
      <w:r>
        <w:rPr>
          <w:spacing w:val="-10"/>
        </w:rPr>
        <w:t xml:space="preserve"> </w:t>
      </w:r>
      <w:r>
        <w:t>sections</w:t>
      </w:r>
      <w:r>
        <w:rPr>
          <w:spacing w:val="-8"/>
        </w:rPr>
        <w:t xml:space="preserve"> </w:t>
      </w:r>
      <w:r>
        <w:t>of</w:t>
      </w:r>
      <w:r>
        <w:rPr>
          <w:spacing w:val="-13"/>
        </w:rPr>
        <w:t xml:space="preserve"> </w:t>
      </w:r>
      <w:r>
        <w:t>the</w:t>
      </w:r>
      <w:r>
        <w:rPr>
          <w:spacing w:val="-7"/>
        </w:rPr>
        <w:t xml:space="preserve"> </w:t>
      </w:r>
      <w:r>
        <w:t>society</w:t>
      </w:r>
      <w:r>
        <w:rPr>
          <w:spacing w:val="-11"/>
        </w:rPr>
        <w:t xml:space="preserve"> </w:t>
      </w:r>
      <w:r>
        <w:t>in</w:t>
      </w:r>
      <w:r>
        <w:rPr>
          <w:spacing w:val="-11"/>
        </w:rPr>
        <w:t xml:space="preserve"> </w:t>
      </w:r>
      <w:r>
        <w:t>general,</w:t>
      </w:r>
      <w:r>
        <w:rPr>
          <w:spacing w:val="-4"/>
        </w:rPr>
        <w:t xml:space="preserve"> </w:t>
      </w:r>
      <w:r>
        <w:t>and</w:t>
      </w:r>
      <w:r>
        <w:rPr>
          <w:spacing w:val="-6"/>
        </w:rPr>
        <w:t xml:space="preserve"> </w:t>
      </w:r>
      <w:r>
        <w:t>vulnerable</w:t>
      </w:r>
      <w:r>
        <w:rPr>
          <w:spacing w:val="-6"/>
        </w:rPr>
        <w:t xml:space="preserve"> </w:t>
      </w:r>
      <w:r>
        <w:t>groups</w:t>
      </w:r>
      <w:r>
        <w:rPr>
          <w:spacing w:val="-1"/>
        </w:rPr>
        <w:t xml:space="preserve"> </w:t>
      </w:r>
      <w:r>
        <w:t>such</w:t>
      </w:r>
      <w:r>
        <w:rPr>
          <w:spacing w:val="-11"/>
        </w:rPr>
        <w:t xml:space="preserve"> </w:t>
      </w:r>
      <w:r>
        <w:t>as</w:t>
      </w:r>
      <w:r>
        <w:rPr>
          <w:spacing w:val="-8"/>
        </w:rPr>
        <w:t xml:space="preserve"> </w:t>
      </w:r>
      <w:r>
        <w:t>weaker</w:t>
      </w:r>
      <w:r>
        <w:rPr>
          <w:spacing w:val="-4"/>
        </w:rPr>
        <w:t xml:space="preserve"> </w:t>
      </w:r>
      <w:r>
        <w:t>sections</w:t>
      </w:r>
      <w:r>
        <w:rPr>
          <w:spacing w:val="-8"/>
        </w:rPr>
        <w:t xml:space="preserve"> </w:t>
      </w:r>
      <w:r>
        <w:t>and</w:t>
      </w:r>
      <w:r>
        <w:rPr>
          <w:spacing w:val="-1"/>
        </w:rPr>
        <w:t xml:space="preserve"> </w:t>
      </w:r>
      <w:proofErr w:type="gramStart"/>
      <w:r>
        <w:t>low</w:t>
      </w:r>
      <w:r>
        <w:rPr>
          <w:spacing w:val="-2"/>
        </w:rPr>
        <w:t xml:space="preserve"> </w:t>
      </w:r>
      <w:r>
        <w:t>income</w:t>
      </w:r>
      <w:proofErr w:type="gramEnd"/>
      <w:r>
        <w:t xml:space="preserve"> groups</w:t>
      </w:r>
      <w:r>
        <w:rPr>
          <w:spacing w:val="-4"/>
        </w:rPr>
        <w:t xml:space="preserve"> </w:t>
      </w:r>
      <w:r>
        <w:t>in</w:t>
      </w:r>
      <w:r>
        <w:rPr>
          <w:spacing w:val="-3"/>
        </w:rPr>
        <w:t xml:space="preserve"> </w:t>
      </w:r>
      <w:r>
        <w:t>particular, at an</w:t>
      </w:r>
      <w:r>
        <w:rPr>
          <w:spacing w:val="-3"/>
        </w:rPr>
        <w:t xml:space="preserve"> </w:t>
      </w:r>
      <w:r>
        <w:t>affordable cost in</w:t>
      </w:r>
      <w:r>
        <w:rPr>
          <w:spacing w:val="-3"/>
        </w:rPr>
        <w:t xml:space="preserve"> </w:t>
      </w:r>
      <w:r>
        <w:t>a fair and transparent manner by</w:t>
      </w:r>
      <w:r>
        <w:rPr>
          <w:spacing w:val="-3"/>
        </w:rPr>
        <w:t xml:space="preserve"> </w:t>
      </w:r>
      <w:r>
        <w:t>regulated mainstream institutional players (Chakrabarty, 2010). A committee on financial inclusion in India, under the chairmanship of Dr. Rangarajan, defined financial inclusion as the process of ensuring access to financial</w:t>
      </w:r>
      <w:r>
        <w:rPr>
          <w:spacing w:val="-15"/>
        </w:rPr>
        <w:t xml:space="preserve"> </w:t>
      </w:r>
      <w:r>
        <w:t>services</w:t>
      </w:r>
      <w:r>
        <w:rPr>
          <w:spacing w:val="-11"/>
        </w:rPr>
        <w:t xml:space="preserve"> </w:t>
      </w:r>
      <w:r>
        <w:t>and</w:t>
      </w:r>
      <w:r>
        <w:rPr>
          <w:spacing w:val="-8"/>
        </w:rPr>
        <w:t xml:space="preserve"> </w:t>
      </w:r>
      <w:r>
        <w:t>timely</w:t>
      </w:r>
      <w:r>
        <w:rPr>
          <w:spacing w:val="-15"/>
        </w:rPr>
        <w:t xml:space="preserve"> </w:t>
      </w:r>
      <w:r>
        <w:t>and</w:t>
      </w:r>
      <w:r>
        <w:rPr>
          <w:spacing w:val="-8"/>
        </w:rPr>
        <w:t xml:space="preserve"> </w:t>
      </w:r>
      <w:r>
        <w:t>adequate</w:t>
      </w:r>
      <w:r>
        <w:rPr>
          <w:spacing w:val="-9"/>
        </w:rPr>
        <w:t xml:space="preserve"> </w:t>
      </w:r>
      <w:r>
        <w:t>credit</w:t>
      </w:r>
      <w:r>
        <w:rPr>
          <w:spacing w:val="-3"/>
        </w:rPr>
        <w:t xml:space="preserve"> </w:t>
      </w:r>
      <w:r>
        <w:t>where</w:t>
      </w:r>
      <w:r>
        <w:rPr>
          <w:spacing w:val="-9"/>
        </w:rPr>
        <w:t xml:space="preserve"> </w:t>
      </w:r>
      <w:r>
        <w:t>needed</w:t>
      </w:r>
      <w:r>
        <w:rPr>
          <w:spacing w:val="-8"/>
        </w:rPr>
        <w:t xml:space="preserve"> </w:t>
      </w:r>
      <w:r>
        <w:t>by</w:t>
      </w:r>
      <w:r>
        <w:rPr>
          <w:spacing w:val="-12"/>
        </w:rPr>
        <w:t xml:space="preserve"> </w:t>
      </w:r>
      <w:r>
        <w:t>vulnerable</w:t>
      </w:r>
      <w:r>
        <w:rPr>
          <w:spacing w:val="-9"/>
        </w:rPr>
        <w:t xml:space="preserve"> </w:t>
      </w:r>
      <w:r>
        <w:t>groups</w:t>
      </w:r>
      <w:r>
        <w:rPr>
          <w:spacing w:val="-10"/>
        </w:rPr>
        <w:t xml:space="preserve"> </w:t>
      </w:r>
      <w:r>
        <w:t>such</w:t>
      </w:r>
      <w:r>
        <w:rPr>
          <w:spacing w:val="-12"/>
        </w:rPr>
        <w:t xml:space="preserve"> </w:t>
      </w:r>
      <w:r>
        <w:t>as</w:t>
      </w:r>
      <w:r>
        <w:rPr>
          <w:spacing w:val="-10"/>
        </w:rPr>
        <w:t xml:space="preserve"> </w:t>
      </w:r>
      <w:r>
        <w:t xml:space="preserve">weaker sections and </w:t>
      </w:r>
      <w:proofErr w:type="gramStart"/>
      <w:r>
        <w:t>low income</w:t>
      </w:r>
      <w:proofErr w:type="gramEnd"/>
      <w:r>
        <w:t xml:space="preserve"> groups at an affordable cost (Agarwal, 2010). Hannig and Jansen (2011) defined financial inclusion as the absence of price or non-price barriers in the use of financial services. They further add that it aims at improving access of financial services, which entails improving the degree to which financial services are available to all at a fair price. These three definitions emphasize the issue of affordability in terms of cost.</w:t>
      </w:r>
    </w:p>
    <w:p w14:paraId="245CC5A4" w14:textId="77777777" w:rsidR="008D0B28" w:rsidRDefault="008D0B28" w:rsidP="008D0B28">
      <w:pPr>
        <w:pStyle w:val="BodyText"/>
        <w:spacing w:before="3" w:line="360" w:lineRule="auto"/>
        <w:ind w:left="230" w:right="131"/>
        <w:jc w:val="both"/>
      </w:pPr>
      <w:r>
        <w:t>The</w:t>
      </w:r>
      <w:r>
        <w:rPr>
          <w:spacing w:val="-13"/>
        </w:rPr>
        <w:t xml:space="preserve"> </w:t>
      </w:r>
      <w:r>
        <w:t>target</w:t>
      </w:r>
      <w:r>
        <w:rPr>
          <w:spacing w:val="-7"/>
        </w:rPr>
        <w:t xml:space="preserve"> </w:t>
      </w:r>
      <w:r>
        <w:t>group</w:t>
      </w:r>
      <w:r>
        <w:rPr>
          <w:spacing w:val="-12"/>
        </w:rPr>
        <w:t xml:space="preserve"> </w:t>
      </w:r>
      <w:r>
        <w:t>is</w:t>
      </w:r>
      <w:r>
        <w:rPr>
          <w:spacing w:val="-14"/>
        </w:rPr>
        <w:t xml:space="preserve"> </w:t>
      </w:r>
      <w:r>
        <w:t>defined</w:t>
      </w:r>
      <w:r>
        <w:rPr>
          <w:spacing w:val="-12"/>
        </w:rPr>
        <w:t xml:space="preserve"> </w:t>
      </w:r>
      <w:r>
        <w:t>by</w:t>
      </w:r>
      <w:r>
        <w:rPr>
          <w:spacing w:val="-15"/>
        </w:rPr>
        <w:t xml:space="preserve"> </w:t>
      </w:r>
      <w:r>
        <w:t>the</w:t>
      </w:r>
      <w:r>
        <w:rPr>
          <w:spacing w:val="-8"/>
        </w:rPr>
        <w:t xml:space="preserve"> </w:t>
      </w:r>
      <w:r>
        <w:t>first</w:t>
      </w:r>
      <w:r>
        <w:rPr>
          <w:spacing w:val="-11"/>
        </w:rPr>
        <w:t xml:space="preserve"> </w:t>
      </w:r>
      <w:r>
        <w:t>two</w:t>
      </w:r>
      <w:r>
        <w:rPr>
          <w:spacing w:val="-7"/>
        </w:rPr>
        <w:t xml:space="preserve"> </w:t>
      </w:r>
      <w:r>
        <w:t>definitions</w:t>
      </w:r>
      <w:r>
        <w:rPr>
          <w:spacing w:val="-14"/>
        </w:rPr>
        <w:t xml:space="preserve"> </w:t>
      </w:r>
      <w:r>
        <w:t>while</w:t>
      </w:r>
      <w:r>
        <w:rPr>
          <w:spacing w:val="-13"/>
        </w:rPr>
        <w:t xml:space="preserve"> </w:t>
      </w:r>
      <w:r>
        <w:t>the</w:t>
      </w:r>
      <w:r>
        <w:rPr>
          <w:spacing w:val="-8"/>
        </w:rPr>
        <w:t xml:space="preserve"> </w:t>
      </w:r>
      <w:r>
        <w:t>first</w:t>
      </w:r>
      <w:r>
        <w:rPr>
          <w:spacing w:val="-7"/>
        </w:rPr>
        <w:t xml:space="preserve"> </w:t>
      </w:r>
      <w:r>
        <w:t>definition</w:t>
      </w:r>
      <w:r>
        <w:rPr>
          <w:spacing w:val="-12"/>
        </w:rPr>
        <w:t xml:space="preserve"> </w:t>
      </w:r>
      <w:r>
        <w:t>mentions</w:t>
      </w:r>
      <w:r>
        <w:rPr>
          <w:spacing w:val="-14"/>
        </w:rPr>
        <w:t xml:space="preserve"> </w:t>
      </w:r>
      <w:r>
        <w:t>the</w:t>
      </w:r>
      <w:r>
        <w:rPr>
          <w:spacing w:val="-13"/>
        </w:rPr>
        <w:t xml:space="preserve"> </w:t>
      </w:r>
      <w:r>
        <w:t>players. All</w:t>
      </w:r>
      <w:r>
        <w:rPr>
          <w:spacing w:val="-10"/>
        </w:rPr>
        <w:t xml:space="preserve"> </w:t>
      </w:r>
      <w:r>
        <w:t>these</w:t>
      </w:r>
      <w:r>
        <w:rPr>
          <w:spacing w:val="-7"/>
        </w:rPr>
        <w:t xml:space="preserve"> </w:t>
      </w:r>
      <w:r>
        <w:t>three</w:t>
      </w:r>
      <w:r>
        <w:rPr>
          <w:spacing w:val="-7"/>
        </w:rPr>
        <w:t xml:space="preserve"> </w:t>
      </w:r>
      <w:r>
        <w:t>definitions</w:t>
      </w:r>
      <w:r>
        <w:rPr>
          <w:spacing w:val="-5"/>
        </w:rPr>
        <w:t xml:space="preserve"> </w:t>
      </w:r>
      <w:r>
        <w:t>though</w:t>
      </w:r>
      <w:r>
        <w:rPr>
          <w:spacing w:val="-11"/>
        </w:rPr>
        <w:t xml:space="preserve"> </w:t>
      </w:r>
      <w:r>
        <w:t>different mean</w:t>
      </w:r>
      <w:r>
        <w:rPr>
          <w:spacing w:val="-11"/>
        </w:rPr>
        <w:t xml:space="preserve"> </w:t>
      </w:r>
      <w:r>
        <w:t>almost</w:t>
      </w:r>
      <w:r>
        <w:rPr>
          <w:spacing w:val="-2"/>
        </w:rPr>
        <w:t xml:space="preserve"> </w:t>
      </w:r>
      <w:r>
        <w:t>one</w:t>
      </w:r>
      <w:r>
        <w:rPr>
          <w:spacing w:val="-7"/>
        </w:rPr>
        <w:t xml:space="preserve"> </w:t>
      </w:r>
      <w:r>
        <w:t>and</w:t>
      </w:r>
      <w:r>
        <w:rPr>
          <w:spacing w:val="-6"/>
        </w:rPr>
        <w:t xml:space="preserve"> </w:t>
      </w:r>
      <w:r>
        <w:t>the</w:t>
      </w:r>
      <w:r>
        <w:rPr>
          <w:spacing w:val="-3"/>
        </w:rPr>
        <w:t xml:space="preserve"> </w:t>
      </w:r>
      <w:r>
        <w:t>same</w:t>
      </w:r>
      <w:r>
        <w:rPr>
          <w:spacing w:val="-7"/>
        </w:rPr>
        <w:t xml:space="preserve"> </w:t>
      </w:r>
      <w:r>
        <w:t>thing.</w:t>
      </w:r>
      <w:r>
        <w:rPr>
          <w:spacing w:val="-4"/>
        </w:rPr>
        <w:t xml:space="preserve"> </w:t>
      </w:r>
      <w:r>
        <w:t>Financial</w:t>
      </w:r>
      <w:r>
        <w:rPr>
          <w:spacing w:val="-6"/>
        </w:rPr>
        <w:t xml:space="preserve"> </w:t>
      </w:r>
      <w:r>
        <w:t>inclusion is defined as “access for individuals to appropriate financial products and services” (as cited by Hayton,</w:t>
      </w:r>
      <w:r>
        <w:rPr>
          <w:spacing w:val="-15"/>
        </w:rPr>
        <w:t xml:space="preserve"> </w:t>
      </w:r>
      <w:r>
        <w:t>Percy</w:t>
      </w:r>
      <w:r>
        <w:rPr>
          <w:spacing w:val="-15"/>
        </w:rPr>
        <w:t xml:space="preserve"> </w:t>
      </w:r>
      <w:r>
        <w:t>and</w:t>
      </w:r>
      <w:r>
        <w:rPr>
          <w:spacing w:val="-8"/>
        </w:rPr>
        <w:t xml:space="preserve"> </w:t>
      </w:r>
      <w:r>
        <w:t>Latimer,</w:t>
      </w:r>
      <w:r>
        <w:rPr>
          <w:spacing w:val="-9"/>
        </w:rPr>
        <w:t xml:space="preserve"> </w:t>
      </w:r>
      <w:r>
        <w:t>2007</w:t>
      </w:r>
      <w:r>
        <w:rPr>
          <w:spacing w:val="-11"/>
        </w:rPr>
        <w:t xml:space="preserve"> </w:t>
      </w:r>
      <w:r>
        <w:t>from</w:t>
      </w:r>
      <w:r>
        <w:rPr>
          <w:spacing w:val="-15"/>
        </w:rPr>
        <w:t xml:space="preserve"> </w:t>
      </w:r>
      <w:r>
        <w:t>Scottish</w:t>
      </w:r>
      <w:r>
        <w:rPr>
          <w:spacing w:val="-15"/>
        </w:rPr>
        <w:t xml:space="preserve"> </w:t>
      </w:r>
      <w:r>
        <w:t>Executive</w:t>
      </w:r>
      <w:r>
        <w:rPr>
          <w:spacing w:val="-12"/>
        </w:rPr>
        <w:t xml:space="preserve"> </w:t>
      </w:r>
      <w:r>
        <w:t>(2005).</w:t>
      </w:r>
      <w:r>
        <w:rPr>
          <w:spacing w:val="-9"/>
        </w:rPr>
        <w:t xml:space="preserve"> </w:t>
      </w:r>
      <w:r>
        <w:t>This</w:t>
      </w:r>
      <w:r>
        <w:rPr>
          <w:spacing w:val="-8"/>
        </w:rPr>
        <w:t xml:space="preserve"> </w:t>
      </w:r>
      <w:r>
        <w:t>includes</w:t>
      </w:r>
      <w:r>
        <w:rPr>
          <w:spacing w:val="-8"/>
        </w:rPr>
        <w:t xml:space="preserve"> </w:t>
      </w:r>
      <w:r>
        <w:t>having</w:t>
      </w:r>
      <w:r>
        <w:rPr>
          <w:spacing w:val="-11"/>
        </w:rPr>
        <w:t xml:space="preserve"> </w:t>
      </w:r>
      <w:r>
        <w:t>the</w:t>
      </w:r>
      <w:r>
        <w:rPr>
          <w:spacing w:val="-12"/>
        </w:rPr>
        <w:t xml:space="preserve"> </w:t>
      </w:r>
      <w:r>
        <w:t>capacity, skills, knowledge and understanding to make best use of those products and services. Financial inclusion</w:t>
      </w:r>
      <w:r>
        <w:rPr>
          <w:spacing w:val="-15"/>
        </w:rPr>
        <w:t xml:space="preserve"> </w:t>
      </w:r>
      <w:r>
        <w:t>is</w:t>
      </w:r>
      <w:r>
        <w:rPr>
          <w:spacing w:val="-15"/>
        </w:rPr>
        <w:t xml:space="preserve"> </w:t>
      </w:r>
      <w:r>
        <w:t>the</w:t>
      </w:r>
      <w:r>
        <w:rPr>
          <w:spacing w:val="-15"/>
        </w:rPr>
        <w:t xml:space="preserve"> </w:t>
      </w:r>
      <w:r>
        <w:t>provision</w:t>
      </w:r>
      <w:r>
        <w:rPr>
          <w:spacing w:val="-15"/>
        </w:rPr>
        <w:t xml:space="preserve"> </w:t>
      </w:r>
      <w:r>
        <w:t>of</w:t>
      </w:r>
      <w:r>
        <w:rPr>
          <w:spacing w:val="-15"/>
        </w:rPr>
        <w:t xml:space="preserve"> </w:t>
      </w:r>
      <w:r>
        <w:t>affordable</w:t>
      </w:r>
      <w:r>
        <w:rPr>
          <w:spacing w:val="-15"/>
        </w:rPr>
        <w:t xml:space="preserve"> </w:t>
      </w:r>
      <w:r>
        <w:t>financial</w:t>
      </w:r>
      <w:r>
        <w:rPr>
          <w:spacing w:val="-15"/>
        </w:rPr>
        <w:t xml:space="preserve"> </w:t>
      </w:r>
      <w:r>
        <w:t>services,</w:t>
      </w:r>
      <w:r>
        <w:rPr>
          <w:spacing w:val="-15"/>
        </w:rPr>
        <w:t xml:space="preserve"> </w:t>
      </w:r>
      <w:r>
        <w:t>namely,</w:t>
      </w:r>
      <w:r>
        <w:rPr>
          <w:spacing w:val="-15"/>
        </w:rPr>
        <w:t xml:space="preserve"> </w:t>
      </w:r>
      <w:r>
        <w:t>access</w:t>
      </w:r>
      <w:r>
        <w:rPr>
          <w:spacing w:val="-15"/>
        </w:rPr>
        <w:t xml:space="preserve"> </w:t>
      </w:r>
      <w:r>
        <w:t>to</w:t>
      </w:r>
      <w:r>
        <w:rPr>
          <w:spacing w:val="-15"/>
        </w:rPr>
        <w:t xml:space="preserve"> </w:t>
      </w:r>
      <w:r>
        <w:t>payments</w:t>
      </w:r>
      <w:r>
        <w:rPr>
          <w:spacing w:val="-15"/>
        </w:rPr>
        <w:t xml:space="preserve"> </w:t>
      </w:r>
      <w:r>
        <w:t>and</w:t>
      </w:r>
      <w:r>
        <w:rPr>
          <w:spacing w:val="-15"/>
        </w:rPr>
        <w:t xml:space="preserve"> </w:t>
      </w:r>
      <w:r>
        <w:t>remittance facilities, savings, loans and insurance services by the formal</w:t>
      </w:r>
      <w:r>
        <w:rPr>
          <w:spacing w:val="-2"/>
        </w:rPr>
        <w:t xml:space="preserve"> </w:t>
      </w:r>
      <w:r>
        <w:t>financial</w:t>
      </w:r>
      <w:r>
        <w:rPr>
          <w:spacing w:val="-2"/>
        </w:rPr>
        <w:t xml:space="preserve"> </w:t>
      </w:r>
      <w:r>
        <w:t>system</w:t>
      </w:r>
      <w:r>
        <w:rPr>
          <w:spacing w:val="-6"/>
        </w:rPr>
        <w:t xml:space="preserve"> </w:t>
      </w:r>
      <w:r>
        <w:t>to</w:t>
      </w:r>
      <w:r>
        <w:rPr>
          <w:spacing w:val="-2"/>
        </w:rPr>
        <w:t xml:space="preserve"> </w:t>
      </w:r>
      <w:r>
        <w:t>those who tend</w:t>
      </w:r>
      <w:r>
        <w:rPr>
          <w:spacing w:val="-2"/>
        </w:rPr>
        <w:t xml:space="preserve"> </w:t>
      </w:r>
      <w:r>
        <w:t xml:space="preserve">to be excluded (Thorat, 2006). These definitions agree on the scope of financial inclusion with the Scottish Executive adding the issue of knowledge of the products. </w:t>
      </w:r>
      <w:proofErr w:type="spellStart"/>
      <w:r>
        <w:t>Sahrawat</w:t>
      </w:r>
      <w:proofErr w:type="spellEnd"/>
      <w:r>
        <w:t xml:space="preserve"> (2010) Scope of financial inclusion agrees with Thorats’ scope (figure 1) but includes financial counseling and a variety of bank accountings suiting the specific needs of the consumer.</w:t>
      </w:r>
    </w:p>
    <w:p w14:paraId="1616E039" w14:textId="77777777" w:rsidR="008D0B28" w:rsidRDefault="008D0B28" w:rsidP="008D0B28">
      <w:pPr>
        <w:pStyle w:val="BodyText"/>
        <w:spacing w:line="360" w:lineRule="auto"/>
        <w:jc w:val="both"/>
        <w:sectPr w:rsidR="008D0B28" w:rsidSect="008D0B28">
          <w:pgSz w:w="11910" w:h="16840"/>
          <w:pgMar w:top="1400" w:right="1133" w:bottom="1160" w:left="850" w:header="0" w:footer="964" w:gutter="0"/>
          <w:cols w:space="720"/>
        </w:sectPr>
      </w:pPr>
    </w:p>
    <w:p w14:paraId="06A4B4AA" w14:textId="77777777" w:rsidR="008D0B28" w:rsidRPr="00724840" w:rsidRDefault="008D0B28" w:rsidP="008D0B28">
      <w:pPr>
        <w:pStyle w:val="Heading3"/>
        <w:spacing w:before="67"/>
        <w:rPr>
          <w:b/>
          <w:bCs/>
          <w:color w:val="auto"/>
        </w:rPr>
      </w:pPr>
      <w:r w:rsidRPr="00724840">
        <w:rPr>
          <w:b/>
          <w:bCs/>
          <w:color w:val="auto"/>
        </w:rPr>
        <w:lastRenderedPageBreak/>
        <w:t>TYPES</w:t>
      </w:r>
      <w:r w:rsidRPr="00724840">
        <w:rPr>
          <w:b/>
          <w:bCs/>
          <w:color w:val="auto"/>
          <w:spacing w:val="-4"/>
        </w:rPr>
        <w:t xml:space="preserve"> </w:t>
      </w:r>
      <w:r w:rsidRPr="00724840">
        <w:rPr>
          <w:b/>
          <w:bCs/>
          <w:color w:val="auto"/>
        </w:rPr>
        <w:t>OF</w:t>
      </w:r>
      <w:r w:rsidRPr="00724840">
        <w:rPr>
          <w:b/>
          <w:bCs/>
          <w:color w:val="auto"/>
          <w:spacing w:val="-1"/>
        </w:rPr>
        <w:t xml:space="preserve"> </w:t>
      </w:r>
      <w:r w:rsidRPr="00724840">
        <w:rPr>
          <w:b/>
          <w:bCs/>
          <w:color w:val="auto"/>
          <w:spacing w:val="-4"/>
        </w:rPr>
        <w:t>RISKS</w:t>
      </w:r>
    </w:p>
    <w:p w14:paraId="77B39BF2" w14:textId="77777777" w:rsidR="008D0B28" w:rsidRDefault="008D0B28" w:rsidP="008D0B28">
      <w:pPr>
        <w:pStyle w:val="BodyText"/>
        <w:spacing w:before="157" w:line="360" w:lineRule="auto"/>
        <w:ind w:left="230" w:right="130"/>
        <w:jc w:val="both"/>
      </w:pPr>
      <w:r>
        <w:t>When</w:t>
      </w:r>
      <w:r>
        <w:rPr>
          <w:spacing w:val="-15"/>
        </w:rPr>
        <w:t xml:space="preserve"> </w:t>
      </w:r>
      <w:r>
        <w:t>we</w:t>
      </w:r>
      <w:r>
        <w:rPr>
          <w:spacing w:val="-12"/>
        </w:rPr>
        <w:t xml:space="preserve"> </w:t>
      </w:r>
      <w:r>
        <w:t>use</w:t>
      </w:r>
      <w:r>
        <w:rPr>
          <w:spacing w:val="-11"/>
        </w:rPr>
        <w:t xml:space="preserve"> </w:t>
      </w:r>
      <w:r>
        <w:t>the</w:t>
      </w:r>
      <w:r>
        <w:rPr>
          <w:spacing w:val="-11"/>
        </w:rPr>
        <w:t xml:space="preserve"> </w:t>
      </w:r>
      <w:r>
        <w:t>term</w:t>
      </w:r>
      <w:r>
        <w:rPr>
          <w:spacing w:val="-14"/>
        </w:rPr>
        <w:t xml:space="preserve"> </w:t>
      </w:r>
      <w:r>
        <w:t>“Risk”,</w:t>
      </w:r>
      <w:r>
        <w:rPr>
          <w:spacing w:val="-8"/>
        </w:rPr>
        <w:t xml:space="preserve"> </w:t>
      </w:r>
      <w:r>
        <w:t>we</w:t>
      </w:r>
      <w:r>
        <w:rPr>
          <w:spacing w:val="-11"/>
        </w:rPr>
        <w:t xml:space="preserve"> </w:t>
      </w:r>
      <w:r>
        <w:t>all</w:t>
      </w:r>
      <w:r>
        <w:rPr>
          <w:spacing w:val="-9"/>
        </w:rPr>
        <w:t xml:space="preserve"> </w:t>
      </w:r>
      <w:r>
        <w:t>mean</w:t>
      </w:r>
      <w:r>
        <w:rPr>
          <w:spacing w:val="-10"/>
        </w:rPr>
        <w:t xml:space="preserve"> </w:t>
      </w:r>
      <w:r>
        <w:t>financial</w:t>
      </w:r>
      <w:r>
        <w:rPr>
          <w:spacing w:val="-14"/>
        </w:rPr>
        <w:t xml:space="preserve"> </w:t>
      </w:r>
      <w:r>
        <w:t>risk</w:t>
      </w:r>
      <w:r>
        <w:rPr>
          <w:spacing w:val="-10"/>
        </w:rPr>
        <w:t xml:space="preserve"> </w:t>
      </w:r>
      <w:r>
        <w:t>or</w:t>
      </w:r>
      <w:r>
        <w:rPr>
          <w:spacing w:val="-8"/>
        </w:rPr>
        <w:t xml:space="preserve"> </w:t>
      </w:r>
      <w:r>
        <w:t>unexpected</w:t>
      </w:r>
      <w:r>
        <w:rPr>
          <w:spacing w:val="-10"/>
        </w:rPr>
        <w:t xml:space="preserve"> </w:t>
      </w:r>
      <w:r>
        <w:t>financial</w:t>
      </w:r>
      <w:r>
        <w:rPr>
          <w:spacing w:val="-1"/>
        </w:rPr>
        <w:t xml:space="preserve"> </w:t>
      </w:r>
      <w:r>
        <w:t>loss.</w:t>
      </w:r>
      <w:r>
        <w:rPr>
          <w:spacing w:val="-8"/>
        </w:rPr>
        <w:t xml:space="preserve"> </w:t>
      </w:r>
      <w:r>
        <w:t>If</w:t>
      </w:r>
      <w:r>
        <w:rPr>
          <w:spacing w:val="-15"/>
        </w:rPr>
        <w:t xml:space="preserve"> </w:t>
      </w:r>
      <w:r>
        <w:t>we</w:t>
      </w:r>
      <w:r>
        <w:rPr>
          <w:spacing w:val="-11"/>
        </w:rPr>
        <w:t xml:space="preserve"> </w:t>
      </w:r>
      <w:r>
        <w:t>consider risk in terms of probability or occur frequently, we measure risk on a scale, with certainty of occurrence at one end and certainty of non-occurrence at the other end. Risk is the greatest phenomena</w:t>
      </w:r>
      <w:r>
        <w:rPr>
          <w:spacing w:val="-15"/>
        </w:rPr>
        <w:t xml:space="preserve"> </w:t>
      </w:r>
      <w:r>
        <w:t>where</w:t>
      </w:r>
      <w:r>
        <w:rPr>
          <w:spacing w:val="-15"/>
        </w:rPr>
        <w:t xml:space="preserve"> </w:t>
      </w:r>
      <w:r>
        <w:t>the</w:t>
      </w:r>
      <w:r>
        <w:rPr>
          <w:spacing w:val="-15"/>
        </w:rPr>
        <w:t xml:space="preserve"> </w:t>
      </w:r>
      <w:r>
        <w:t>probability</w:t>
      </w:r>
      <w:r>
        <w:rPr>
          <w:spacing w:val="-15"/>
        </w:rPr>
        <w:t xml:space="preserve"> </w:t>
      </w:r>
      <w:r>
        <w:t>of</w:t>
      </w:r>
      <w:r>
        <w:rPr>
          <w:spacing w:val="-15"/>
        </w:rPr>
        <w:t xml:space="preserve"> </w:t>
      </w:r>
      <w:r>
        <w:t>occurrence</w:t>
      </w:r>
      <w:r>
        <w:rPr>
          <w:spacing w:val="-9"/>
        </w:rPr>
        <w:t xml:space="preserve"> </w:t>
      </w:r>
      <w:r>
        <w:t>or</w:t>
      </w:r>
      <w:r>
        <w:rPr>
          <w:spacing w:val="-15"/>
        </w:rPr>
        <w:t xml:space="preserve"> </w:t>
      </w:r>
      <w:r>
        <w:t>non-occurrence</w:t>
      </w:r>
      <w:r>
        <w:rPr>
          <w:spacing w:val="-8"/>
        </w:rPr>
        <w:t xml:space="preserve"> </w:t>
      </w:r>
      <w:r>
        <w:t>is</w:t>
      </w:r>
      <w:r>
        <w:rPr>
          <w:spacing w:val="-14"/>
        </w:rPr>
        <w:t xml:space="preserve"> </w:t>
      </w:r>
      <w:r>
        <w:t>equal.</w:t>
      </w:r>
      <w:r>
        <w:rPr>
          <w:spacing w:val="-10"/>
        </w:rPr>
        <w:t xml:space="preserve"> </w:t>
      </w:r>
      <w:r>
        <w:t>As</w:t>
      </w:r>
      <w:r>
        <w:rPr>
          <w:spacing w:val="-14"/>
        </w:rPr>
        <w:t xml:space="preserve"> </w:t>
      </w:r>
      <w:r>
        <w:t>per</w:t>
      </w:r>
      <w:r>
        <w:rPr>
          <w:spacing w:val="-15"/>
        </w:rPr>
        <w:t xml:space="preserve"> </w:t>
      </w:r>
      <w:r>
        <w:t>the</w:t>
      </w:r>
      <w:r>
        <w:rPr>
          <w:spacing w:val="-13"/>
        </w:rPr>
        <w:t xml:space="preserve"> </w:t>
      </w:r>
      <w:r>
        <w:t>Reserve</w:t>
      </w:r>
      <w:r>
        <w:rPr>
          <w:spacing w:val="-13"/>
        </w:rPr>
        <w:t xml:space="preserve"> </w:t>
      </w:r>
      <w:r>
        <w:t>Bank of</w:t>
      </w:r>
      <w:r>
        <w:rPr>
          <w:spacing w:val="-14"/>
        </w:rPr>
        <w:t xml:space="preserve"> </w:t>
      </w:r>
      <w:r>
        <w:t>India</w:t>
      </w:r>
      <w:r>
        <w:rPr>
          <w:spacing w:val="-7"/>
        </w:rPr>
        <w:t xml:space="preserve"> </w:t>
      </w:r>
      <w:r>
        <w:t>guidelines</w:t>
      </w:r>
      <w:r>
        <w:rPr>
          <w:spacing w:val="-4"/>
        </w:rPr>
        <w:t xml:space="preserve"> </w:t>
      </w:r>
      <w:r>
        <w:t>issued</w:t>
      </w:r>
      <w:r>
        <w:rPr>
          <w:spacing w:val="-2"/>
        </w:rPr>
        <w:t xml:space="preserve"> </w:t>
      </w:r>
      <w:r>
        <w:t>in</w:t>
      </w:r>
      <w:r>
        <w:rPr>
          <w:spacing w:val="-11"/>
        </w:rPr>
        <w:t xml:space="preserve"> </w:t>
      </w:r>
      <w:r>
        <w:t>Oct.</w:t>
      </w:r>
      <w:r>
        <w:rPr>
          <w:spacing w:val="-8"/>
        </w:rPr>
        <w:t xml:space="preserve"> </w:t>
      </w:r>
      <w:r>
        <w:t>1999,</w:t>
      </w:r>
      <w:r>
        <w:rPr>
          <w:spacing w:val="-13"/>
        </w:rPr>
        <w:t xml:space="preserve"> </w:t>
      </w:r>
      <w:r>
        <w:t>there</w:t>
      </w:r>
      <w:r>
        <w:rPr>
          <w:spacing w:val="-7"/>
        </w:rPr>
        <w:t xml:space="preserve"> </w:t>
      </w:r>
      <w:r>
        <w:t>are</w:t>
      </w:r>
      <w:r>
        <w:rPr>
          <w:spacing w:val="-12"/>
        </w:rPr>
        <w:t xml:space="preserve"> </w:t>
      </w:r>
      <w:r>
        <w:t>three</w:t>
      </w:r>
      <w:r>
        <w:rPr>
          <w:spacing w:val="-7"/>
        </w:rPr>
        <w:t xml:space="preserve"> </w:t>
      </w:r>
      <w:r>
        <w:t>major</w:t>
      </w:r>
      <w:r>
        <w:rPr>
          <w:spacing w:val="-5"/>
        </w:rPr>
        <w:t xml:space="preserve"> </w:t>
      </w:r>
      <w:r>
        <w:t>types</w:t>
      </w:r>
      <w:r>
        <w:rPr>
          <w:spacing w:val="-8"/>
        </w:rPr>
        <w:t xml:space="preserve"> </w:t>
      </w:r>
      <w:r>
        <w:t>of</w:t>
      </w:r>
      <w:r>
        <w:rPr>
          <w:spacing w:val="-14"/>
        </w:rPr>
        <w:t xml:space="preserve"> </w:t>
      </w:r>
      <w:r>
        <w:t>risks</w:t>
      </w:r>
      <w:r>
        <w:rPr>
          <w:spacing w:val="-8"/>
        </w:rPr>
        <w:t xml:space="preserve"> </w:t>
      </w:r>
      <w:r>
        <w:t>encountered</w:t>
      </w:r>
      <w:r>
        <w:rPr>
          <w:spacing w:val="-7"/>
        </w:rPr>
        <w:t xml:space="preserve"> </w:t>
      </w:r>
      <w:r>
        <w:t>by</w:t>
      </w:r>
      <w:r>
        <w:rPr>
          <w:spacing w:val="-15"/>
        </w:rPr>
        <w:t xml:space="preserve"> </w:t>
      </w:r>
      <w:r>
        <w:t>the</w:t>
      </w:r>
      <w:r>
        <w:rPr>
          <w:spacing w:val="-7"/>
        </w:rPr>
        <w:t xml:space="preserve"> </w:t>
      </w:r>
      <w:r>
        <w:t>banks and these are Credit Risk, Market Risk &amp; Operational Risk.</w:t>
      </w:r>
    </w:p>
    <w:p w14:paraId="407289FA" w14:textId="77777777" w:rsidR="008D0B28" w:rsidRDefault="008D0B28" w:rsidP="008D0B28">
      <w:pPr>
        <w:pStyle w:val="BodyText"/>
        <w:spacing w:line="360" w:lineRule="auto"/>
        <w:ind w:left="230" w:right="128"/>
      </w:pPr>
      <w:r>
        <w:t>Further after eliciting views of</w:t>
      </w:r>
      <w:r>
        <w:rPr>
          <w:spacing w:val="-2"/>
        </w:rPr>
        <w:t xml:space="preserve"> </w:t>
      </w:r>
      <w:r>
        <w:t>banks on</w:t>
      </w:r>
      <w:r>
        <w:rPr>
          <w:spacing w:val="-3"/>
        </w:rPr>
        <w:t xml:space="preserve"> </w:t>
      </w:r>
      <w:r>
        <w:t>the draft guidelines on Credit Financial</w:t>
      </w:r>
      <w:r>
        <w:rPr>
          <w:spacing w:val="-3"/>
        </w:rPr>
        <w:t xml:space="preserve"> </w:t>
      </w:r>
      <w:r>
        <w:t>Risk management and</w:t>
      </w:r>
      <w:r>
        <w:rPr>
          <w:spacing w:val="-6"/>
        </w:rPr>
        <w:t xml:space="preserve"> </w:t>
      </w:r>
      <w:r>
        <w:t>market</w:t>
      </w:r>
      <w:r>
        <w:rPr>
          <w:spacing w:val="-4"/>
        </w:rPr>
        <w:t xml:space="preserve"> </w:t>
      </w:r>
      <w:r>
        <w:t>Financial</w:t>
      </w:r>
      <w:r>
        <w:rPr>
          <w:spacing w:val="-15"/>
        </w:rPr>
        <w:t xml:space="preserve"> </w:t>
      </w:r>
      <w:r>
        <w:t>Risk</w:t>
      </w:r>
      <w:r>
        <w:rPr>
          <w:spacing w:val="-4"/>
        </w:rPr>
        <w:t xml:space="preserve"> </w:t>
      </w:r>
      <w:r>
        <w:t>management,</w:t>
      </w:r>
      <w:r>
        <w:rPr>
          <w:spacing w:val="-12"/>
        </w:rPr>
        <w:t xml:space="preserve"> </w:t>
      </w:r>
      <w:r>
        <w:t>the</w:t>
      </w:r>
      <w:r>
        <w:rPr>
          <w:spacing w:val="-10"/>
        </w:rPr>
        <w:t xml:space="preserve"> </w:t>
      </w:r>
      <w:r>
        <w:t>RBI</w:t>
      </w:r>
      <w:r>
        <w:rPr>
          <w:spacing w:val="-7"/>
        </w:rPr>
        <w:t xml:space="preserve"> </w:t>
      </w:r>
      <w:r>
        <w:t>has</w:t>
      </w:r>
      <w:r>
        <w:rPr>
          <w:spacing w:val="-6"/>
        </w:rPr>
        <w:t xml:space="preserve"> </w:t>
      </w:r>
      <w:r>
        <w:t>issued</w:t>
      </w:r>
      <w:r>
        <w:rPr>
          <w:spacing w:val="-9"/>
        </w:rPr>
        <w:t xml:space="preserve"> </w:t>
      </w:r>
      <w:r>
        <w:t>the</w:t>
      </w:r>
      <w:r>
        <w:rPr>
          <w:spacing w:val="-10"/>
        </w:rPr>
        <w:t xml:space="preserve"> </w:t>
      </w:r>
      <w:r>
        <w:t>final</w:t>
      </w:r>
      <w:r>
        <w:rPr>
          <w:spacing w:val="-12"/>
        </w:rPr>
        <w:t xml:space="preserve"> </w:t>
      </w:r>
      <w:r>
        <w:t>guidelines</w:t>
      </w:r>
      <w:r>
        <w:rPr>
          <w:spacing w:val="-11"/>
        </w:rPr>
        <w:t xml:space="preserve"> </w:t>
      </w:r>
      <w:r>
        <w:t>and</w:t>
      </w:r>
      <w:r>
        <w:rPr>
          <w:spacing w:val="-9"/>
        </w:rPr>
        <w:t xml:space="preserve"> </w:t>
      </w:r>
      <w:r>
        <w:t>advised</w:t>
      </w:r>
      <w:r>
        <w:rPr>
          <w:spacing w:val="-9"/>
        </w:rPr>
        <w:t xml:space="preserve"> </w:t>
      </w:r>
      <w:r>
        <w:t>some</w:t>
      </w:r>
      <w:r>
        <w:rPr>
          <w:spacing w:val="-10"/>
        </w:rPr>
        <w:t xml:space="preserve"> </w:t>
      </w:r>
      <w:r>
        <w:t>of the large PSU banks to implement so as to gauge the impact. Risk is the potentiality that both the expected and unexpected events may have an adverse impact on the bank’s capital</w:t>
      </w:r>
      <w:r>
        <w:rPr>
          <w:spacing w:val="-1"/>
        </w:rPr>
        <w:t xml:space="preserve"> </w:t>
      </w:r>
      <w:r>
        <w:t>or its earnings. The expected loss is to be borne by the borrower and hence is taken care of by adequately pricing the</w:t>
      </w:r>
      <w:r>
        <w:rPr>
          <w:spacing w:val="-15"/>
        </w:rPr>
        <w:t xml:space="preserve"> </w:t>
      </w:r>
      <w:r>
        <w:t>products</w:t>
      </w:r>
      <w:r>
        <w:rPr>
          <w:spacing w:val="-15"/>
        </w:rPr>
        <w:t xml:space="preserve"> </w:t>
      </w:r>
      <w:r>
        <w:t>through</w:t>
      </w:r>
      <w:r>
        <w:rPr>
          <w:spacing w:val="-15"/>
        </w:rPr>
        <w:t xml:space="preserve"> </w:t>
      </w:r>
      <w:r>
        <w:t>risk</w:t>
      </w:r>
      <w:r>
        <w:rPr>
          <w:spacing w:val="-11"/>
        </w:rPr>
        <w:t xml:space="preserve"> </w:t>
      </w:r>
      <w:r>
        <w:t>premium</w:t>
      </w:r>
      <w:r>
        <w:rPr>
          <w:spacing w:val="-15"/>
        </w:rPr>
        <w:t xml:space="preserve"> </w:t>
      </w:r>
      <w:r>
        <w:t>and</w:t>
      </w:r>
      <w:r>
        <w:rPr>
          <w:spacing w:val="-12"/>
        </w:rPr>
        <w:t xml:space="preserve"> </w:t>
      </w:r>
      <w:r>
        <w:t>reserves</w:t>
      </w:r>
      <w:r>
        <w:rPr>
          <w:spacing w:val="-13"/>
        </w:rPr>
        <w:t xml:space="preserve"> </w:t>
      </w:r>
      <w:r>
        <w:t>created</w:t>
      </w:r>
      <w:r>
        <w:rPr>
          <w:spacing w:val="-15"/>
        </w:rPr>
        <w:t xml:space="preserve"> </w:t>
      </w:r>
      <w:r>
        <w:t>out</w:t>
      </w:r>
      <w:r>
        <w:rPr>
          <w:spacing w:val="-15"/>
        </w:rPr>
        <w:t xml:space="preserve"> </w:t>
      </w:r>
      <w:r>
        <w:t>of</w:t>
      </w:r>
      <w:r>
        <w:rPr>
          <w:spacing w:val="-12"/>
        </w:rPr>
        <w:t xml:space="preserve"> </w:t>
      </w:r>
      <w:r>
        <w:t>the</w:t>
      </w:r>
      <w:r>
        <w:rPr>
          <w:spacing w:val="-13"/>
        </w:rPr>
        <w:t xml:space="preserve"> </w:t>
      </w:r>
      <w:r>
        <w:t>earnings.</w:t>
      </w:r>
      <w:r>
        <w:rPr>
          <w:spacing w:val="-10"/>
        </w:rPr>
        <w:t xml:space="preserve"> </w:t>
      </w:r>
      <w:r>
        <w:t>It</w:t>
      </w:r>
      <w:r>
        <w:rPr>
          <w:spacing w:val="-11"/>
        </w:rPr>
        <w:t xml:space="preserve"> </w:t>
      </w:r>
      <w:r>
        <w:t>is</w:t>
      </w:r>
      <w:r>
        <w:rPr>
          <w:spacing w:val="-13"/>
        </w:rPr>
        <w:t xml:space="preserve"> </w:t>
      </w:r>
      <w:r>
        <w:t>the</w:t>
      </w:r>
      <w:r>
        <w:rPr>
          <w:spacing w:val="-13"/>
        </w:rPr>
        <w:t xml:space="preserve"> </w:t>
      </w:r>
      <w:r>
        <w:t>amount</w:t>
      </w:r>
      <w:r>
        <w:rPr>
          <w:spacing w:val="-7"/>
        </w:rPr>
        <w:t xml:space="preserve"> </w:t>
      </w:r>
      <w:r>
        <w:t>expected to</w:t>
      </w:r>
      <w:r>
        <w:rPr>
          <w:spacing w:val="36"/>
        </w:rPr>
        <w:t xml:space="preserve"> </w:t>
      </w:r>
      <w:r>
        <w:t>be</w:t>
      </w:r>
      <w:r>
        <w:rPr>
          <w:spacing w:val="30"/>
        </w:rPr>
        <w:t xml:space="preserve"> </w:t>
      </w:r>
      <w:r>
        <w:t>lost</w:t>
      </w:r>
      <w:r>
        <w:rPr>
          <w:spacing w:val="36"/>
        </w:rPr>
        <w:t xml:space="preserve"> </w:t>
      </w:r>
      <w:r>
        <w:t>due</w:t>
      </w:r>
      <w:r>
        <w:rPr>
          <w:spacing w:val="26"/>
        </w:rPr>
        <w:t xml:space="preserve"> </w:t>
      </w:r>
      <w:r>
        <w:t>to</w:t>
      </w:r>
      <w:r>
        <w:rPr>
          <w:spacing w:val="36"/>
        </w:rPr>
        <w:t xml:space="preserve"> </w:t>
      </w:r>
      <w:r>
        <w:t>changes</w:t>
      </w:r>
      <w:r>
        <w:rPr>
          <w:spacing w:val="34"/>
        </w:rPr>
        <w:t xml:space="preserve"> </w:t>
      </w:r>
      <w:r>
        <w:t>in</w:t>
      </w:r>
      <w:r>
        <w:rPr>
          <w:spacing w:val="26"/>
        </w:rPr>
        <w:t xml:space="preserve"> </w:t>
      </w:r>
      <w:r>
        <w:t>credit</w:t>
      </w:r>
      <w:r>
        <w:rPr>
          <w:spacing w:val="36"/>
        </w:rPr>
        <w:t xml:space="preserve"> </w:t>
      </w:r>
      <w:r>
        <w:t>quality</w:t>
      </w:r>
      <w:r>
        <w:rPr>
          <w:spacing w:val="26"/>
        </w:rPr>
        <w:t xml:space="preserve"> </w:t>
      </w:r>
      <w:r>
        <w:t>resulting</w:t>
      </w:r>
      <w:r>
        <w:rPr>
          <w:spacing w:val="36"/>
        </w:rPr>
        <w:t xml:space="preserve"> </w:t>
      </w:r>
      <w:r>
        <w:t>in</w:t>
      </w:r>
      <w:r>
        <w:rPr>
          <w:spacing w:val="26"/>
        </w:rPr>
        <w:t xml:space="preserve"> </w:t>
      </w:r>
      <w:r>
        <w:t>default.</w:t>
      </w:r>
      <w:r>
        <w:rPr>
          <w:spacing w:val="33"/>
        </w:rPr>
        <w:t xml:space="preserve"> </w:t>
      </w:r>
      <w:r>
        <w:t>Whereas</w:t>
      </w:r>
      <w:r>
        <w:rPr>
          <w:spacing w:val="29"/>
        </w:rPr>
        <w:t xml:space="preserve"> </w:t>
      </w:r>
      <w:r>
        <w:t>the</w:t>
      </w:r>
      <w:r>
        <w:rPr>
          <w:spacing w:val="30"/>
        </w:rPr>
        <w:t xml:space="preserve"> </w:t>
      </w:r>
      <w:r>
        <w:t>unexpected</w:t>
      </w:r>
      <w:r>
        <w:rPr>
          <w:spacing w:val="31"/>
        </w:rPr>
        <w:t xml:space="preserve"> </w:t>
      </w:r>
      <w:r>
        <w:t>loss</w:t>
      </w:r>
      <w:r>
        <w:rPr>
          <w:spacing w:val="29"/>
        </w:rPr>
        <w:t xml:space="preserve"> </w:t>
      </w:r>
      <w:r>
        <w:t>on account of the individual exposure and the whole portfolio is entirely borne by the bank itself and hence care should be taken. Thus, the expected losses are covered by reserves/provisions and the</w:t>
      </w:r>
      <w:r>
        <w:rPr>
          <w:spacing w:val="40"/>
        </w:rPr>
        <w:t xml:space="preserve"> </w:t>
      </w:r>
      <w:r>
        <w:t>unexpected losses require capital allocation.</w:t>
      </w:r>
    </w:p>
    <w:p w14:paraId="0524076D" w14:textId="77777777" w:rsidR="008D0B28" w:rsidRPr="00724840" w:rsidRDefault="008D0B28" w:rsidP="008D0B28">
      <w:pPr>
        <w:pStyle w:val="BodyText"/>
        <w:spacing w:before="146"/>
        <w:rPr>
          <w:b/>
          <w:bCs/>
        </w:rPr>
      </w:pPr>
    </w:p>
    <w:p w14:paraId="523D9EA3" w14:textId="77777777" w:rsidR="008D0B28" w:rsidRPr="00724840" w:rsidRDefault="008D0B28" w:rsidP="008D0B28">
      <w:pPr>
        <w:pStyle w:val="Heading3"/>
        <w:rPr>
          <w:b/>
          <w:bCs/>
          <w:color w:val="auto"/>
        </w:rPr>
      </w:pPr>
      <w:r w:rsidRPr="00724840">
        <w:rPr>
          <w:b/>
          <w:bCs/>
          <w:color w:val="auto"/>
        </w:rPr>
        <w:t>CREDIT</w:t>
      </w:r>
      <w:r w:rsidRPr="00724840">
        <w:rPr>
          <w:b/>
          <w:bCs/>
          <w:color w:val="auto"/>
          <w:spacing w:val="-6"/>
        </w:rPr>
        <w:t xml:space="preserve"> </w:t>
      </w:r>
      <w:r w:rsidRPr="00724840">
        <w:rPr>
          <w:b/>
          <w:bCs/>
          <w:color w:val="auto"/>
          <w:spacing w:val="-4"/>
        </w:rPr>
        <w:t>RISK</w:t>
      </w:r>
    </w:p>
    <w:p w14:paraId="20FBBC57" w14:textId="77777777" w:rsidR="008D0B28" w:rsidRDefault="008D0B28" w:rsidP="008D0B28">
      <w:pPr>
        <w:pStyle w:val="BodyText"/>
        <w:spacing w:before="152" w:line="360" w:lineRule="auto"/>
        <w:ind w:left="230" w:right="140"/>
        <w:jc w:val="both"/>
      </w:pPr>
      <w:r>
        <w:t>In</w:t>
      </w:r>
      <w:r>
        <w:rPr>
          <w:spacing w:val="-15"/>
        </w:rPr>
        <w:t xml:space="preserve"> </w:t>
      </w:r>
      <w:r>
        <w:t>the</w:t>
      </w:r>
      <w:r>
        <w:rPr>
          <w:spacing w:val="-15"/>
        </w:rPr>
        <w:t xml:space="preserve"> </w:t>
      </w:r>
      <w:r>
        <w:t>context</w:t>
      </w:r>
      <w:r>
        <w:rPr>
          <w:spacing w:val="-15"/>
        </w:rPr>
        <w:t xml:space="preserve"> </w:t>
      </w:r>
      <w:r>
        <w:t>of</w:t>
      </w:r>
      <w:r>
        <w:rPr>
          <w:spacing w:val="-15"/>
        </w:rPr>
        <w:t xml:space="preserve"> </w:t>
      </w:r>
      <w:r>
        <w:t>Basel</w:t>
      </w:r>
      <w:r>
        <w:rPr>
          <w:spacing w:val="-15"/>
        </w:rPr>
        <w:t xml:space="preserve"> </w:t>
      </w:r>
      <w:r>
        <w:t>II,</w:t>
      </w:r>
      <w:r>
        <w:rPr>
          <w:spacing w:val="-15"/>
        </w:rPr>
        <w:t xml:space="preserve"> </w:t>
      </w:r>
      <w:r>
        <w:t>the</w:t>
      </w:r>
      <w:r>
        <w:rPr>
          <w:spacing w:val="-15"/>
        </w:rPr>
        <w:t xml:space="preserve"> </w:t>
      </w:r>
      <w:r>
        <w:t>risk</w:t>
      </w:r>
      <w:r>
        <w:rPr>
          <w:spacing w:val="-15"/>
        </w:rPr>
        <w:t xml:space="preserve"> </w:t>
      </w:r>
      <w:r>
        <w:t>that</w:t>
      </w:r>
      <w:r>
        <w:rPr>
          <w:spacing w:val="-15"/>
        </w:rPr>
        <w:t xml:space="preserve"> </w:t>
      </w:r>
      <w:r>
        <w:t>the</w:t>
      </w:r>
      <w:r>
        <w:rPr>
          <w:spacing w:val="-15"/>
        </w:rPr>
        <w:t xml:space="preserve"> </w:t>
      </w:r>
      <w:r>
        <w:t>obligor</w:t>
      </w:r>
      <w:r>
        <w:rPr>
          <w:spacing w:val="-15"/>
        </w:rPr>
        <w:t xml:space="preserve"> </w:t>
      </w:r>
      <w:r>
        <w:t>(borrower</w:t>
      </w:r>
      <w:r>
        <w:rPr>
          <w:spacing w:val="-15"/>
        </w:rPr>
        <w:t xml:space="preserve"> </w:t>
      </w:r>
      <w:r>
        <w:t>or</w:t>
      </w:r>
      <w:r>
        <w:rPr>
          <w:spacing w:val="-15"/>
        </w:rPr>
        <w:t xml:space="preserve"> </w:t>
      </w:r>
      <w:r>
        <w:t>counterparty)</w:t>
      </w:r>
      <w:r>
        <w:rPr>
          <w:spacing w:val="-13"/>
        </w:rPr>
        <w:t xml:space="preserve"> </w:t>
      </w:r>
      <w:r>
        <w:t>in</w:t>
      </w:r>
      <w:r>
        <w:rPr>
          <w:spacing w:val="-15"/>
        </w:rPr>
        <w:t xml:space="preserve"> </w:t>
      </w:r>
      <w:r>
        <w:t>respect</w:t>
      </w:r>
      <w:r>
        <w:rPr>
          <w:spacing w:val="-10"/>
        </w:rPr>
        <w:t xml:space="preserve"> </w:t>
      </w:r>
      <w:r>
        <w:t>of</w:t>
      </w:r>
      <w:r>
        <w:rPr>
          <w:spacing w:val="-15"/>
        </w:rPr>
        <w:t xml:space="preserve"> </w:t>
      </w:r>
      <w:r>
        <w:t>a</w:t>
      </w:r>
      <w:r>
        <w:rPr>
          <w:spacing w:val="-13"/>
        </w:rPr>
        <w:t xml:space="preserve"> </w:t>
      </w:r>
      <w:r>
        <w:t>particular asset will</w:t>
      </w:r>
      <w:r>
        <w:rPr>
          <w:spacing w:val="-1"/>
        </w:rPr>
        <w:t xml:space="preserve"> </w:t>
      </w:r>
      <w:r>
        <w:t>default in full or in part on</w:t>
      </w:r>
      <w:r>
        <w:rPr>
          <w:spacing w:val="-1"/>
        </w:rPr>
        <w:t xml:space="preserve"> </w:t>
      </w:r>
      <w:r>
        <w:t>the obligation to the bank in relation to the asset is termed as Credit Risk.</w:t>
      </w:r>
    </w:p>
    <w:p w14:paraId="7475295F" w14:textId="77777777" w:rsidR="008D0B28" w:rsidRDefault="008D0B28" w:rsidP="008D0B28">
      <w:pPr>
        <w:pStyle w:val="BodyText"/>
        <w:spacing w:before="138"/>
      </w:pPr>
    </w:p>
    <w:p w14:paraId="4DC12490" w14:textId="77777777" w:rsidR="008D0B28" w:rsidRDefault="008D0B28" w:rsidP="008D0B28">
      <w:pPr>
        <w:pStyle w:val="BodyText"/>
        <w:spacing w:line="360" w:lineRule="auto"/>
        <w:ind w:left="230" w:right="129"/>
        <w:jc w:val="both"/>
      </w:pPr>
      <w:r>
        <w:t>Credit Risk is defined as</w:t>
      </w:r>
      <w:proofErr w:type="gramStart"/>
      <w:r>
        <w:t>-“</w:t>
      </w:r>
      <w:proofErr w:type="gramEnd"/>
      <w:r>
        <w:t>The risk of loss arising from outright default due to inability or unwillingness</w:t>
      </w:r>
      <w:r>
        <w:rPr>
          <w:spacing w:val="-3"/>
        </w:rPr>
        <w:t xml:space="preserve"> </w:t>
      </w:r>
      <w:r>
        <w:t>of</w:t>
      </w:r>
      <w:r>
        <w:rPr>
          <w:spacing w:val="-8"/>
        </w:rPr>
        <w:t xml:space="preserve"> </w:t>
      </w:r>
      <w:r>
        <w:t>the</w:t>
      </w:r>
      <w:r>
        <w:rPr>
          <w:spacing w:val="-2"/>
        </w:rPr>
        <w:t xml:space="preserve"> </w:t>
      </w:r>
      <w:r>
        <w:t>customer or counter party</w:t>
      </w:r>
      <w:r>
        <w:rPr>
          <w:spacing w:val="-10"/>
        </w:rPr>
        <w:t xml:space="preserve"> </w:t>
      </w:r>
      <w:r>
        <w:t>to</w:t>
      </w:r>
      <w:r>
        <w:rPr>
          <w:spacing w:val="-1"/>
        </w:rPr>
        <w:t xml:space="preserve"> </w:t>
      </w:r>
      <w:r>
        <w:t>meet commitments in</w:t>
      </w:r>
      <w:r>
        <w:rPr>
          <w:spacing w:val="-5"/>
        </w:rPr>
        <w:t xml:space="preserve"> </w:t>
      </w:r>
      <w:r>
        <w:t>relation</w:t>
      </w:r>
      <w:r>
        <w:rPr>
          <w:spacing w:val="-5"/>
        </w:rPr>
        <w:t xml:space="preserve"> </w:t>
      </w:r>
      <w:r>
        <w:t xml:space="preserve">to lending, trading, hedging, settlement and other financial transaction of the customer or counter party to meet </w:t>
      </w:r>
      <w:r>
        <w:rPr>
          <w:spacing w:val="-2"/>
        </w:rPr>
        <w:t>commitments”.</w:t>
      </w:r>
    </w:p>
    <w:p w14:paraId="05A47651" w14:textId="77777777" w:rsidR="008D0B28" w:rsidRDefault="008D0B28" w:rsidP="008D0B28">
      <w:pPr>
        <w:pStyle w:val="BodyText"/>
        <w:spacing w:before="1" w:line="362" w:lineRule="auto"/>
        <w:ind w:left="230" w:right="121"/>
        <w:jc w:val="both"/>
      </w:pPr>
      <w:r>
        <w:t>Credit Risk is also defined, “as the potential that a borrower or counter party will fail to meets its obligations in accordance in agreed terms”.</w:t>
      </w:r>
    </w:p>
    <w:p w14:paraId="115BB847" w14:textId="77777777" w:rsidR="008D0B28" w:rsidRDefault="008D0B28" w:rsidP="008D0B28">
      <w:pPr>
        <w:pStyle w:val="BodyText"/>
        <w:spacing w:before="140"/>
      </w:pPr>
    </w:p>
    <w:p w14:paraId="06B92DC6" w14:textId="77777777" w:rsidR="008D0B28" w:rsidRPr="00724840" w:rsidRDefault="008D0B28" w:rsidP="008D0B28">
      <w:pPr>
        <w:pStyle w:val="Heading3"/>
        <w:rPr>
          <w:b/>
          <w:bCs/>
          <w:color w:val="auto"/>
        </w:rPr>
      </w:pPr>
      <w:r w:rsidRPr="00724840">
        <w:rPr>
          <w:b/>
          <w:bCs/>
          <w:color w:val="auto"/>
        </w:rPr>
        <w:t>MARKET</w:t>
      </w:r>
      <w:r w:rsidRPr="00724840">
        <w:rPr>
          <w:b/>
          <w:bCs/>
          <w:color w:val="auto"/>
          <w:spacing w:val="-6"/>
        </w:rPr>
        <w:t xml:space="preserve"> </w:t>
      </w:r>
      <w:r w:rsidRPr="00724840">
        <w:rPr>
          <w:b/>
          <w:bCs/>
          <w:color w:val="auto"/>
          <w:spacing w:val="-4"/>
        </w:rPr>
        <w:t>RISK</w:t>
      </w:r>
    </w:p>
    <w:p w14:paraId="091DBE54" w14:textId="77777777" w:rsidR="008D0B28" w:rsidRDefault="008D0B28" w:rsidP="008D0B28">
      <w:pPr>
        <w:pStyle w:val="BodyText"/>
        <w:spacing w:before="158" w:line="360" w:lineRule="auto"/>
        <w:ind w:left="230" w:right="128"/>
        <w:jc w:val="both"/>
      </w:pPr>
      <w:r>
        <w:t>It</w:t>
      </w:r>
      <w:r>
        <w:rPr>
          <w:spacing w:val="-15"/>
        </w:rPr>
        <w:t xml:space="preserve"> </w:t>
      </w:r>
      <w:r>
        <w:t>is</w:t>
      </w:r>
      <w:r>
        <w:rPr>
          <w:spacing w:val="-15"/>
        </w:rPr>
        <w:t xml:space="preserve"> </w:t>
      </w:r>
      <w:r>
        <w:t>defined</w:t>
      </w:r>
      <w:r>
        <w:rPr>
          <w:spacing w:val="-11"/>
        </w:rPr>
        <w:t xml:space="preserve"> </w:t>
      </w:r>
      <w:r>
        <w:t>as</w:t>
      </w:r>
      <w:r>
        <w:rPr>
          <w:spacing w:val="-8"/>
        </w:rPr>
        <w:t xml:space="preserve"> </w:t>
      </w:r>
      <w:r>
        <w:t>“the</w:t>
      </w:r>
      <w:r>
        <w:rPr>
          <w:spacing w:val="-12"/>
        </w:rPr>
        <w:t xml:space="preserve"> </w:t>
      </w:r>
      <w:r>
        <w:t>possibility</w:t>
      </w:r>
      <w:r>
        <w:rPr>
          <w:spacing w:val="-15"/>
        </w:rPr>
        <w:t xml:space="preserve"> </w:t>
      </w:r>
      <w:r>
        <w:t>of</w:t>
      </w:r>
      <w:r>
        <w:rPr>
          <w:spacing w:val="-14"/>
        </w:rPr>
        <w:t xml:space="preserve"> </w:t>
      </w:r>
      <w:r>
        <w:t>loss</w:t>
      </w:r>
      <w:r>
        <w:rPr>
          <w:spacing w:val="-13"/>
        </w:rPr>
        <w:t xml:space="preserve"> </w:t>
      </w:r>
      <w:r>
        <w:t>caused</w:t>
      </w:r>
      <w:r>
        <w:rPr>
          <w:spacing w:val="-6"/>
        </w:rPr>
        <w:t xml:space="preserve"> </w:t>
      </w:r>
      <w:r>
        <w:t>by</w:t>
      </w:r>
      <w:r>
        <w:rPr>
          <w:spacing w:val="-15"/>
        </w:rPr>
        <w:t xml:space="preserve"> </w:t>
      </w:r>
      <w:r>
        <w:t>changes</w:t>
      </w:r>
      <w:r>
        <w:rPr>
          <w:spacing w:val="-8"/>
        </w:rPr>
        <w:t xml:space="preserve"> </w:t>
      </w:r>
      <w:r>
        <w:t>in</w:t>
      </w:r>
      <w:r>
        <w:rPr>
          <w:spacing w:val="-15"/>
        </w:rPr>
        <w:t xml:space="preserve"> </w:t>
      </w:r>
      <w:r>
        <w:t>the</w:t>
      </w:r>
      <w:r>
        <w:rPr>
          <w:spacing w:val="-7"/>
        </w:rPr>
        <w:t xml:space="preserve"> </w:t>
      </w:r>
      <w:r>
        <w:t>market</w:t>
      </w:r>
      <w:r>
        <w:rPr>
          <w:spacing w:val="-6"/>
        </w:rPr>
        <w:t xml:space="preserve"> </w:t>
      </w:r>
      <w:r>
        <w:t>variables</w:t>
      </w:r>
      <w:r>
        <w:rPr>
          <w:spacing w:val="-13"/>
        </w:rPr>
        <w:t xml:space="preserve"> </w:t>
      </w:r>
      <w:r>
        <w:t>such</w:t>
      </w:r>
      <w:r>
        <w:rPr>
          <w:spacing w:val="-15"/>
        </w:rPr>
        <w:t xml:space="preserve"> </w:t>
      </w:r>
      <w:r>
        <w:t>as</w:t>
      </w:r>
      <w:r>
        <w:rPr>
          <w:spacing w:val="-8"/>
        </w:rPr>
        <w:t xml:space="preserve"> </w:t>
      </w:r>
      <w:r>
        <w:t>interest</w:t>
      </w:r>
      <w:r>
        <w:rPr>
          <w:spacing w:val="-6"/>
        </w:rPr>
        <w:t xml:space="preserve"> </w:t>
      </w:r>
      <w:r>
        <w:t>rate, foreign</w:t>
      </w:r>
      <w:r>
        <w:rPr>
          <w:spacing w:val="-7"/>
        </w:rPr>
        <w:t xml:space="preserve"> </w:t>
      </w:r>
      <w:r>
        <w:t>exchange</w:t>
      </w:r>
      <w:r>
        <w:rPr>
          <w:spacing w:val="-3"/>
        </w:rPr>
        <w:t xml:space="preserve"> </w:t>
      </w:r>
      <w:r>
        <w:t>rate,</w:t>
      </w:r>
      <w:r>
        <w:rPr>
          <w:spacing w:val="-5"/>
        </w:rPr>
        <w:t xml:space="preserve"> </w:t>
      </w:r>
      <w:r>
        <w:t>equity</w:t>
      </w:r>
      <w:r>
        <w:rPr>
          <w:spacing w:val="-12"/>
        </w:rPr>
        <w:t xml:space="preserve"> </w:t>
      </w:r>
      <w:r>
        <w:t>price</w:t>
      </w:r>
      <w:r>
        <w:rPr>
          <w:spacing w:val="-3"/>
        </w:rPr>
        <w:t xml:space="preserve"> </w:t>
      </w:r>
      <w:r>
        <w:t>and</w:t>
      </w:r>
      <w:r>
        <w:rPr>
          <w:spacing w:val="-2"/>
        </w:rPr>
        <w:t xml:space="preserve"> </w:t>
      </w:r>
      <w:r>
        <w:t>commodity</w:t>
      </w:r>
      <w:r>
        <w:rPr>
          <w:spacing w:val="-2"/>
        </w:rPr>
        <w:t xml:space="preserve"> </w:t>
      </w:r>
      <w:r>
        <w:t>price”. It is</w:t>
      </w:r>
      <w:r>
        <w:rPr>
          <w:spacing w:val="-5"/>
        </w:rPr>
        <w:t xml:space="preserve"> </w:t>
      </w:r>
      <w:r>
        <w:t>the</w:t>
      </w:r>
      <w:r>
        <w:rPr>
          <w:spacing w:val="-3"/>
        </w:rPr>
        <w:t xml:space="preserve"> </w:t>
      </w:r>
      <w:r>
        <w:t>risk</w:t>
      </w:r>
      <w:r>
        <w:rPr>
          <w:spacing w:val="-2"/>
        </w:rPr>
        <w:t xml:space="preserve"> </w:t>
      </w:r>
      <w:r>
        <w:t>of</w:t>
      </w:r>
      <w:r>
        <w:rPr>
          <w:spacing w:val="-5"/>
        </w:rPr>
        <w:t xml:space="preserve"> </w:t>
      </w:r>
      <w:r>
        <w:t>losses in, various balance sheet positions arising from movements in market prices.</w:t>
      </w:r>
    </w:p>
    <w:p w14:paraId="551B553C" w14:textId="77777777" w:rsidR="008D0B28" w:rsidRDefault="008D0B28" w:rsidP="008D0B28">
      <w:pPr>
        <w:pStyle w:val="BodyText"/>
        <w:spacing w:line="360" w:lineRule="auto"/>
        <w:jc w:val="both"/>
        <w:sectPr w:rsidR="008D0B28" w:rsidSect="008D0B28">
          <w:pgSz w:w="11910" w:h="16840"/>
          <w:pgMar w:top="920" w:right="1133" w:bottom="1160" w:left="850" w:header="0" w:footer="964" w:gutter="0"/>
          <w:cols w:space="720"/>
        </w:sectPr>
      </w:pPr>
    </w:p>
    <w:p w14:paraId="14A1CBE5" w14:textId="77777777" w:rsidR="008D0B28" w:rsidRDefault="008D0B28" w:rsidP="008D0B28">
      <w:pPr>
        <w:pStyle w:val="BodyText"/>
        <w:spacing w:before="62" w:line="360" w:lineRule="auto"/>
        <w:ind w:left="230" w:right="128"/>
        <w:jc w:val="both"/>
      </w:pPr>
      <w:r>
        <w:lastRenderedPageBreak/>
        <w:t>RBI</w:t>
      </w:r>
      <w:r>
        <w:rPr>
          <w:spacing w:val="-15"/>
        </w:rPr>
        <w:t xml:space="preserve"> </w:t>
      </w:r>
      <w:r>
        <w:t>has</w:t>
      </w:r>
      <w:r>
        <w:rPr>
          <w:spacing w:val="-15"/>
        </w:rPr>
        <w:t xml:space="preserve"> </w:t>
      </w:r>
      <w:r>
        <w:t>defined</w:t>
      </w:r>
      <w:r>
        <w:rPr>
          <w:spacing w:val="-9"/>
        </w:rPr>
        <w:t xml:space="preserve"> </w:t>
      </w:r>
      <w:r>
        <w:t>market</w:t>
      </w:r>
      <w:r>
        <w:rPr>
          <w:spacing w:val="-8"/>
        </w:rPr>
        <w:t xml:space="preserve"> </w:t>
      </w:r>
      <w:r>
        <w:t>risk</w:t>
      </w:r>
      <w:r>
        <w:rPr>
          <w:spacing w:val="-13"/>
        </w:rPr>
        <w:t xml:space="preserve"> </w:t>
      </w:r>
      <w:r>
        <w:t>as</w:t>
      </w:r>
      <w:r>
        <w:rPr>
          <w:spacing w:val="-14"/>
        </w:rPr>
        <w:t xml:space="preserve"> </w:t>
      </w:r>
      <w:r>
        <w:t>the</w:t>
      </w:r>
      <w:r>
        <w:rPr>
          <w:spacing w:val="-13"/>
        </w:rPr>
        <w:t xml:space="preserve"> </w:t>
      </w:r>
      <w:r>
        <w:t>possibility</w:t>
      </w:r>
      <w:r>
        <w:rPr>
          <w:spacing w:val="-15"/>
        </w:rPr>
        <w:t xml:space="preserve"> </w:t>
      </w:r>
      <w:r>
        <w:t>of</w:t>
      </w:r>
      <w:r>
        <w:rPr>
          <w:spacing w:val="-15"/>
        </w:rPr>
        <w:t xml:space="preserve"> </w:t>
      </w:r>
      <w:r>
        <w:t>loss</w:t>
      </w:r>
      <w:r>
        <w:rPr>
          <w:spacing w:val="-14"/>
        </w:rPr>
        <w:t xml:space="preserve"> </w:t>
      </w:r>
      <w:r>
        <w:t>to</w:t>
      </w:r>
      <w:r>
        <w:rPr>
          <w:spacing w:val="-12"/>
        </w:rPr>
        <w:t xml:space="preserve"> </w:t>
      </w:r>
      <w:r>
        <w:t>a</w:t>
      </w:r>
      <w:r>
        <w:rPr>
          <w:spacing w:val="-13"/>
        </w:rPr>
        <w:t xml:space="preserve"> </w:t>
      </w:r>
      <w:r>
        <w:t>bank</w:t>
      </w:r>
      <w:r>
        <w:rPr>
          <w:spacing w:val="-13"/>
        </w:rPr>
        <w:t xml:space="preserve"> </w:t>
      </w:r>
      <w:r>
        <w:t>caused</w:t>
      </w:r>
      <w:r>
        <w:rPr>
          <w:spacing w:val="-13"/>
        </w:rPr>
        <w:t xml:space="preserve"> </w:t>
      </w:r>
      <w:r>
        <w:t>by</w:t>
      </w:r>
      <w:r>
        <w:rPr>
          <w:spacing w:val="-15"/>
        </w:rPr>
        <w:t xml:space="preserve"> </w:t>
      </w:r>
      <w:r>
        <w:t>changes</w:t>
      </w:r>
      <w:r>
        <w:rPr>
          <w:spacing w:val="-10"/>
        </w:rPr>
        <w:t xml:space="preserve"> </w:t>
      </w:r>
      <w:r>
        <w:t>in</w:t>
      </w:r>
      <w:r>
        <w:rPr>
          <w:spacing w:val="-15"/>
        </w:rPr>
        <w:t xml:space="preserve"> </w:t>
      </w:r>
      <w:r>
        <w:t>the</w:t>
      </w:r>
      <w:r>
        <w:rPr>
          <w:spacing w:val="-9"/>
        </w:rPr>
        <w:t xml:space="preserve"> </w:t>
      </w:r>
      <w:r>
        <w:t>market</w:t>
      </w:r>
      <w:r>
        <w:rPr>
          <w:spacing w:val="-12"/>
        </w:rPr>
        <w:t xml:space="preserve"> </w:t>
      </w:r>
      <w:r>
        <w:t>rates/ prices. RBI Guidance Note focus on the management of liquidity Risk and Market Risk, further categorized</w:t>
      </w:r>
      <w:r>
        <w:rPr>
          <w:spacing w:val="-2"/>
        </w:rPr>
        <w:t xml:space="preserve"> </w:t>
      </w:r>
      <w:r>
        <w:t>into interest</w:t>
      </w:r>
      <w:r>
        <w:rPr>
          <w:spacing w:val="-2"/>
        </w:rPr>
        <w:t xml:space="preserve"> </w:t>
      </w:r>
      <w:r>
        <w:t>rate</w:t>
      </w:r>
      <w:r>
        <w:rPr>
          <w:spacing w:val="-8"/>
        </w:rPr>
        <w:t xml:space="preserve"> </w:t>
      </w:r>
      <w:r>
        <w:t>risk, foreign</w:t>
      </w:r>
      <w:r>
        <w:rPr>
          <w:spacing w:val="-11"/>
        </w:rPr>
        <w:t xml:space="preserve"> </w:t>
      </w:r>
      <w:r>
        <w:t>exchange</w:t>
      </w:r>
      <w:r>
        <w:rPr>
          <w:spacing w:val="-3"/>
        </w:rPr>
        <w:t xml:space="preserve"> </w:t>
      </w:r>
      <w:r>
        <w:t>risk,</w:t>
      </w:r>
      <w:r>
        <w:rPr>
          <w:spacing w:val="-5"/>
        </w:rPr>
        <w:t xml:space="preserve"> </w:t>
      </w:r>
      <w:r>
        <w:t>commodity</w:t>
      </w:r>
      <w:r>
        <w:rPr>
          <w:spacing w:val="-11"/>
        </w:rPr>
        <w:t xml:space="preserve"> </w:t>
      </w:r>
      <w:r>
        <w:t>price</w:t>
      </w:r>
      <w:r>
        <w:rPr>
          <w:spacing w:val="-8"/>
        </w:rPr>
        <w:t xml:space="preserve"> </w:t>
      </w:r>
      <w:r>
        <w:t>risk</w:t>
      </w:r>
      <w:r>
        <w:rPr>
          <w:spacing w:val="-7"/>
        </w:rPr>
        <w:t xml:space="preserve"> </w:t>
      </w:r>
      <w:r>
        <w:t>and</w:t>
      </w:r>
      <w:r>
        <w:rPr>
          <w:spacing w:val="-7"/>
        </w:rPr>
        <w:t xml:space="preserve"> </w:t>
      </w:r>
      <w:r>
        <w:t>equity</w:t>
      </w:r>
      <w:r>
        <w:rPr>
          <w:spacing w:val="-11"/>
        </w:rPr>
        <w:t xml:space="preserve"> </w:t>
      </w:r>
      <w:r>
        <w:t>price</w:t>
      </w:r>
      <w:r>
        <w:rPr>
          <w:spacing w:val="-8"/>
        </w:rPr>
        <w:t xml:space="preserve"> </w:t>
      </w:r>
      <w:r>
        <w:t>risk. Market</w:t>
      </w:r>
      <w:r>
        <w:rPr>
          <w:spacing w:val="-15"/>
        </w:rPr>
        <w:t xml:space="preserve"> </w:t>
      </w:r>
      <w:r>
        <w:t>risk</w:t>
      </w:r>
      <w:r>
        <w:rPr>
          <w:spacing w:val="-7"/>
        </w:rPr>
        <w:t xml:space="preserve"> </w:t>
      </w:r>
      <w:r>
        <w:t>includes</w:t>
      </w:r>
      <w:r>
        <w:rPr>
          <w:spacing w:val="-12"/>
        </w:rPr>
        <w:t xml:space="preserve"> </w:t>
      </w:r>
      <w:r>
        <w:t>the</w:t>
      </w:r>
      <w:r>
        <w:rPr>
          <w:spacing w:val="-11"/>
        </w:rPr>
        <w:t xml:space="preserve"> </w:t>
      </w:r>
      <w:r>
        <w:t>risk</w:t>
      </w:r>
      <w:r>
        <w:rPr>
          <w:spacing w:val="-10"/>
        </w:rPr>
        <w:t xml:space="preserve"> </w:t>
      </w:r>
      <w:r>
        <w:t>of</w:t>
      </w:r>
      <w:r>
        <w:rPr>
          <w:spacing w:val="-15"/>
        </w:rPr>
        <w:t xml:space="preserve"> </w:t>
      </w:r>
      <w:r>
        <w:t>the</w:t>
      </w:r>
      <w:r>
        <w:rPr>
          <w:spacing w:val="-11"/>
        </w:rPr>
        <w:t xml:space="preserve"> </w:t>
      </w:r>
      <w:r>
        <w:t>degree</w:t>
      </w:r>
      <w:r>
        <w:rPr>
          <w:spacing w:val="-11"/>
        </w:rPr>
        <w:t xml:space="preserve"> </w:t>
      </w:r>
      <w:r>
        <w:t>of</w:t>
      </w:r>
      <w:r>
        <w:rPr>
          <w:spacing w:val="-15"/>
        </w:rPr>
        <w:t xml:space="preserve"> </w:t>
      </w:r>
      <w:r>
        <w:t>volatility</w:t>
      </w:r>
      <w:r>
        <w:rPr>
          <w:spacing w:val="-15"/>
        </w:rPr>
        <w:t xml:space="preserve"> </w:t>
      </w:r>
      <w:r>
        <w:t>of</w:t>
      </w:r>
      <w:r>
        <w:rPr>
          <w:spacing w:val="-13"/>
        </w:rPr>
        <w:t xml:space="preserve"> </w:t>
      </w:r>
      <w:r>
        <w:t>market</w:t>
      </w:r>
      <w:r>
        <w:rPr>
          <w:spacing w:val="-6"/>
        </w:rPr>
        <w:t xml:space="preserve"> </w:t>
      </w:r>
      <w:r>
        <w:t>prices</w:t>
      </w:r>
      <w:r>
        <w:rPr>
          <w:spacing w:val="-12"/>
        </w:rPr>
        <w:t xml:space="preserve"> </w:t>
      </w:r>
      <w:r>
        <w:t>of</w:t>
      </w:r>
      <w:r>
        <w:rPr>
          <w:spacing w:val="-15"/>
        </w:rPr>
        <w:t xml:space="preserve"> </w:t>
      </w:r>
      <w:r>
        <w:t>bonds,</w:t>
      </w:r>
      <w:r>
        <w:rPr>
          <w:spacing w:val="-8"/>
        </w:rPr>
        <w:t xml:space="preserve"> </w:t>
      </w:r>
      <w:r>
        <w:t>securities,</w:t>
      </w:r>
      <w:r>
        <w:rPr>
          <w:spacing w:val="-8"/>
        </w:rPr>
        <w:t xml:space="preserve"> </w:t>
      </w:r>
      <w:r>
        <w:t>equities, commodities, foreign exchange rate etc., which will</w:t>
      </w:r>
      <w:r>
        <w:rPr>
          <w:spacing w:val="-2"/>
        </w:rPr>
        <w:t xml:space="preserve"> </w:t>
      </w:r>
      <w:r>
        <w:t>change daily</w:t>
      </w:r>
      <w:r>
        <w:rPr>
          <w:spacing w:val="-3"/>
        </w:rPr>
        <w:t xml:space="preserve"> </w:t>
      </w:r>
      <w:r>
        <w:t>profit and loss over time; it’s the risk of unexpected changes in prices or rates. It also addresses the issues of Banks ability to meets its obligation as and when due, in other words, liquidity risk.</w:t>
      </w:r>
    </w:p>
    <w:p w14:paraId="1E17D5A7" w14:textId="77777777" w:rsidR="008D0B28" w:rsidRPr="00724840" w:rsidRDefault="008D0B28" w:rsidP="008D0B28">
      <w:pPr>
        <w:pStyle w:val="BodyText"/>
        <w:spacing w:before="145"/>
        <w:rPr>
          <w:b/>
          <w:bCs/>
        </w:rPr>
      </w:pPr>
    </w:p>
    <w:p w14:paraId="136C29C2" w14:textId="77777777" w:rsidR="008D0B28" w:rsidRPr="00724840" w:rsidRDefault="008D0B28" w:rsidP="008D0B28">
      <w:pPr>
        <w:pStyle w:val="Heading3"/>
        <w:jc w:val="both"/>
        <w:rPr>
          <w:b/>
          <w:bCs/>
          <w:color w:val="auto"/>
        </w:rPr>
      </w:pPr>
      <w:r w:rsidRPr="00724840">
        <w:rPr>
          <w:b/>
          <w:bCs/>
          <w:color w:val="auto"/>
        </w:rPr>
        <w:t>OPERATIONAL</w:t>
      </w:r>
      <w:r w:rsidRPr="00724840">
        <w:rPr>
          <w:b/>
          <w:bCs/>
          <w:color w:val="auto"/>
          <w:spacing w:val="-14"/>
        </w:rPr>
        <w:t xml:space="preserve"> </w:t>
      </w:r>
      <w:r w:rsidRPr="00724840">
        <w:rPr>
          <w:b/>
          <w:bCs/>
          <w:color w:val="auto"/>
          <w:spacing w:val="-4"/>
        </w:rPr>
        <w:t>RISK</w:t>
      </w:r>
    </w:p>
    <w:p w14:paraId="378AB2E5" w14:textId="77777777" w:rsidR="008D0B28" w:rsidRDefault="008D0B28" w:rsidP="008D0B28">
      <w:pPr>
        <w:pStyle w:val="BodyText"/>
        <w:spacing w:before="157" w:line="360" w:lineRule="auto"/>
        <w:ind w:left="230" w:right="131"/>
        <w:jc w:val="both"/>
      </w:pPr>
      <w:r>
        <w:t>Operational</w:t>
      </w:r>
      <w:r>
        <w:rPr>
          <w:spacing w:val="-8"/>
        </w:rPr>
        <w:t xml:space="preserve"> </w:t>
      </w:r>
      <w:r>
        <w:t>risk is</w:t>
      </w:r>
      <w:r>
        <w:rPr>
          <w:spacing w:val="-7"/>
        </w:rPr>
        <w:t xml:space="preserve"> </w:t>
      </w:r>
      <w:r>
        <w:t>the</w:t>
      </w:r>
      <w:r>
        <w:rPr>
          <w:spacing w:val="-6"/>
        </w:rPr>
        <w:t xml:space="preserve"> </w:t>
      </w:r>
      <w:r>
        <w:t>risk</w:t>
      </w:r>
      <w:r>
        <w:rPr>
          <w:spacing w:val="-5"/>
        </w:rPr>
        <w:t xml:space="preserve"> </w:t>
      </w:r>
      <w:r>
        <w:t>associated</w:t>
      </w:r>
      <w:r>
        <w:rPr>
          <w:spacing w:val="-5"/>
        </w:rPr>
        <w:t xml:space="preserve"> </w:t>
      </w:r>
      <w:r>
        <w:t>with</w:t>
      </w:r>
      <w:r>
        <w:rPr>
          <w:spacing w:val="-9"/>
        </w:rPr>
        <w:t xml:space="preserve"> </w:t>
      </w:r>
      <w:r>
        <w:t>the</w:t>
      </w:r>
      <w:r>
        <w:rPr>
          <w:spacing w:val="-6"/>
        </w:rPr>
        <w:t xml:space="preserve"> </w:t>
      </w:r>
      <w:r>
        <w:t>operations</w:t>
      </w:r>
      <w:r>
        <w:rPr>
          <w:spacing w:val="-7"/>
        </w:rPr>
        <w:t xml:space="preserve"> </w:t>
      </w:r>
      <w:r>
        <w:t>of</w:t>
      </w:r>
      <w:r>
        <w:rPr>
          <w:spacing w:val="-12"/>
        </w:rPr>
        <w:t xml:space="preserve"> </w:t>
      </w:r>
      <w:r>
        <w:t>an</w:t>
      </w:r>
      <w:r>
        <w:rPr>
          <w:spacing w:val="-9"/>
        </w:rPr>
        <w:t xml:space="preserve"> </w:t>
      </w:r>
      <w:r>
        <w:t>organization.</w:t>
      </w:r>
      <w:r>
        <w:rPr>
          <w:spacing w:val="-3"/>
        </w:rPr>
        <w:t xml:space="preserve"> </w:t>
      </w:r>
      <w:r>
        <w:t>It is</w:t>
      </w:r>
      <w:r>
        <w:rPr>
          <w:spacing w:val="-7"/>
        </w:rPr>
        <w:t xml:space="preserve"> </w:t>
      </w:r>
      <w:r>
        <w:t>defined</w:t>
      </w:r>
      <w:r>
        <w:rPr>
          <w:spacing w:val="-5"/>
        </w:rPr>
        <w:t xml:space="preserve"> </w:t>
      </w:r>
      <w:r>
        <w:t>as</w:t>
      </w:r>
      <w:r>
        <w:rPr>
          <w:spacing w:val="-3"/>
        </w:rPr>
        <w:t xml:space="preserve"> </w:t>
      </w:r>
      <w:r>
        <w:t>“risk</w:t>
      </w:r>
      <w:r>
        <w:rPr>
          <w:spacing w:val="-5"/>
        </w:rPr>
        <w:t xml:space="preserve"> </w:t>
      </w:r>
      <w:r>
        <w:t xml:space="preserve">of loss resulting from inadequate or failed internal process, people and systems or from external </w:t>
      </w:r>
      <w:r>
        <w:rPr>
          <w:spacing w:val="-2"/>
        </w:rPr>
        <w:t>events.”</w:t>
      </w:r>
    </w:p>
    <w:p w14:paraId="5EFDD69A" w14:textId="77777777" w:rsidR="008D0B28" w:rsidRDefault="008D0B28" w:rsidP="008D0B28">
      <w:pPr>
        <w:pStyle w:val="BodyText"/>
        <w:spacing w:line="360" w:lineRule="auto"/>
        <w:ind w:left="230"/>
      </w:pPr>
      <w:r>
        <w:t>It includes legal risk. It excludes strategic and reputational</w:t>
      </w:r>
      <w:r>
        <w:rPr>
          <w:spacing w:val="-2"/>
        </w:rPr>
        <w:t xml:space="preserve"> </w:t>
      </w:r>
      <w:r>
        <w:t>risks, as the same are not quantifiable. Operational</w:t>
      </w:r>
      <w:r>
        <w:rPr>
          <w:spacing w:val="-10"/>
        </w:rPr>
        <w:t xml:space="preserve"> </w:t>
      </w:r>
      <w:r>
        <w:t>risk includes</w:t>
      </w:r>
      <w:r>
        <w:rPr>
          <w:spacing w:val="-4"/>
        </w:rPr>
        <w:t xml:space="preserve"> </w:t>
      </w:r>
      <w:r>
        <w:t>the</w:t>
      </w:r>
      <w:r>
        <w:rPr>
          <w:spacing w:val="-3"/>
        </w:rPr>
        <w:t xml:space="preserve"> </w:t>
      </w:r>
      <w:r>
        <w:t>risk</w:t>
      </w:r>
      <w:r>
        <w:rPr>
          <w:spacing w:val="-2"/>
        </w:rPr>
        <w:t xml:space="preserve"> </w:t>
      </w:r>
      <w:r>
        <w:t>of</w:t>
      </w:r>
      <w:r>
        <w:rPr>
          <w:spacing w:val="-5"/>
        </w:rPr>
        <w:t xml:space="preserve"> </w:t>
      </w:r>
      <w:r>
        <w:t>loss</w:t>
      </w:r>
      <w:r>
        <w:rPr>
          <w:spacing w:val="-4"/>
        </w:rPr>
        <w:t xml:space="preserve"> </w:t>
      </w:r>
      <w:r>
        <w:t>arising from</w:t>
      </w:r>
      <w:r>
        <w:rPr>
          <w:spacing w:val="-7"/>
        </w:rPr>
        <w:t xml:space="preserve"> </w:t>
      </w:r>
      <w:r>
        <w:t>fraud, system</w:t>
      </w:r>
      <w:r>
        <w:rPr>
          <w:spacing w:val="-7"/>
        </w:rPr>
        <w:t xml:space="preserve"> </w:t>
      </w:r>
      <w:r>
        <w:t>failures,</w:t>
      </w:r>
      <w:r>
        <w:rPr>
          <w:spacing w:val="-5"/>
        </w:rPr>
        <w:t xml:space="preserve"> </w:t>
      </w:r>
      <w:r>
        <w:t>trading</w:t>
      </w:r>
      <w:r>
        <w:rPr>
          <w:spacing w:val="-2"/>
        </w:rPr>
        <w:t xml:space="preserve"> </w:t>
      </w:r>
      <w:r>
        <w:t>error</w:t>
      </w:r>
      <w:r>
        <w:rPr>
          <w:spacing w:val="-5"/>
        </w:rPr>
        <w:t xml:space="preserve"> </w:t>
      </w:r>
      <w:r>
        <w:t>and</w:t>
      </w:r>
      <w:r>
        <w:rPr>
          <w:spacing w:val="-2"/>
        </w:rPr>
        <w:t xml:space="preserve"> </w:t>
      </w:r>
      <w:r>
        <w:t>many other internal organizational risks as well as risk due to external events such as fire, flood etc. the losses due to operation risk can be direct as well as indirect. Direct loss means the financial losses resulting directly from</w:t>
      </w:r>
      <w:r>
        <w:rPr>
          <w:spacing w:val="-1"/>
        </w:rPr>
        <w:t xml:space="preserve"> </w:t>
      </w:r>
      <w:r>
        <w:t>an incident or an event. E.g. forgery, fraud etc. indirect loss means the loss incurred due to the impact of an incident.</w:t>
      </w:r>
    </w:p>
    <w:p w14:paraId="4B1EC2DD" w14:textId="77777777" w:rsidR="008D0B28" w:rsidRPr="00724840" w:rsidRDefault="008D0B28" w:rsidP="008D0B28">
      <w:pPr>
        <w:pStyle w:val="BodyText"/>
        <w:spacing w:before="142"/>
        <w:rPr>
          <w:b/>
          <w:bCs/>
        </w:rPr>
      </w:pPr>
    </w:p>
    <w:p w14:paraId="762667DB" w14:textId="77777777" w:rsidR="008D0B28" w:rsidRPr="00724840" w:rsidRDefault="008D0B28" w:rsidP="008D0B28">
      <w:pPr>
        <w:pStyle w:val="Heading3"/>
        <w:spacing w:before="1"/>
        <w:rPr>
          <w:b/>
          <w:bCs/>
          <w:color w:val="auto"/>
        </w:rPr>
      </w:pPr>
      <w:r w:rsidRPr="00724840">
        <w:rPr>
          <w:b/>
          <w:bCs/>
          <w:color w:val="auto"/>
        </w:rPr>
        <w:t>RISK</w:t>
      </w:r>
      <w:r w:rsidRPr="00724840">
        <w:rPr>
          <w:b/>
          <w:bCs/>
          <w:color w:val="auto"/>
          <w:spacing w:val="-8"/>
        </w:rPr>
        <w:t xml:space="preserve"> </w:t>
      </w:r>
      <w:r w:rsidRPr="00724840">
        <w:rPr>
          <w:b/>
          <w:bCs/>
          <w:color w:val="auto"/>
        </w:rPr>
        <w:t>AGGREGATION</w:t>
      </w:r>
      <w:r w:rsidRPr="00724840">
        <w:rPr>
          <w:b/>
          <w:bCs/>
          <w:color w:val="auto"/>
          <w:spacing w:val="-7"/>
        </w:rPr>
        <w:t xml:space="preserve"> </w:t>
      </w:r>
      <w:r w:rsidRPr="00724840">
        <w:rPr>
          <w:b/>
          <w:bCs/>
          <w:color w:val="auto"/>
        </w:rPr>
        <w:t>&amp;</w:t>
      </w:r>
      <w:r w:rsidRPr="00724840">
        <w:rPr>
          <w:b/>
          <w:bCs/>
          <w:color w:val="auto"/>
          <w:spacing w:val="-8"/>
        </w:rPr>
        <w:t xml:space="preserve"> </w:t>
      </w:r>
      <w:r w:rsidRPr="00724840">
        <w:rPr>
          <w:b/>
          <w:bCs/>
          <w:color w:val="auto"/>
        </w:rPr>
        <w:t>CAPITAL</w:t>
      </w:r>
      <w:r w:rsidRPr="00724840">
        <w:rPr>
          <w:b/>
          <w:bCs/>
          <w:color w:val="auto"/>
          <w:spacing w:val="-6"/>
        </w:rPr>
        <w:t xml:space="preserve"> </w:t>
      </w:r>
      <w:r w:rsidRPr="00724840">
        <w:rPr>
          <w:b/>
          <w:bCs/>
          <w:color w:val="auto"/>
          <w:spacing w:val="-2"/>
        </w:rPr>
        <w:t>ALLOCATION</w:t>
      </w:r>
    </w:p>
    <w:p w14:paraId="3A6B3904" w14:textId="77777777" w:rsidR="008D0B28" w:rsidRDefault="008D0B28" w:rsidP="008D0B28">
      <w:pPr>
        <w:pStyle w:val="BodyText"/>
        <w:spacing w:before="157" w:line="360" w:lineRule="auto"/>
        <w:ind w:left="230" w:right="127"/>
        <w:jc w:val="both"/>
      </w:pPr>
      <w:r>
        <w:t>Capital</w:t>
      </w:r>
      <w:r>
        <w:rPr>
          <w:spacing w:val="-1"/>
        </w:rPr>
        <w:t xml:space="preserve"> </w:t>
      </w:r>
      <w:r>
        <w:t>Adequacy in</w:t>
      </w:r>
      <w:r>
        <w:rPr>
          <w:spacing w:val="-1"/>
        </w:rPr>
        <w:t xml:space="preserve"> </w:t>
      </w:r>
      <w:r>
        <w:t>relation</w:t>
      </w:r>
      <w:r>
        <w:rPr>
          <w:spacing w:val="-1"/>
        </w:rPr>
        <w:t xml:space="preserve"> </w:t>
      </w:r>
      <w:r>
        <w:t>to economic risk is a</w:t>
      </w:r>
      <w:r>
        <w:rPr>
          <w:spacing w:val="-2"/>
        </w:rPr>
        <w:t xml:space="preserve"> </w:t>
      </w:r>
      <w:r>
        <w:t>necessary</w:t>
      </w:r>
      <w:r>
        <w:rPr>
          <w:spacing w:val="-6"/>
        </w:rPr>
        <w:t xml:space="preserve"> </w:t>
      </w:r>
      <w:r>
        <w:t>condition for the long-term</w:t>
      </w:r>
      <w:r>
        <w:rPr>
          <w:spacing w:val="-6"/>
        </w:rPr>
        <w:t xml:space="preserve"> </w:t>
      </w:r>
      <w:r>
        <w:t>soundness of</w:t>
      </w:r>
      <w:r>
        <w:rPr>
          <w:spacing w:val="-5"/>
        </w:rPr>
        <w:t xml:space="preserve"> </w:t>
      </w:r>
      <w:r>
        <w:t>banks. Aggregate risk exposure is estimated</w:t>
      </w:r>
      <w:r>
        <w:rPr>
          <w:spacing w:val="-2"/>
        </w:rPr>
        <w:t xml:space="preserve"> </w:t>
      </w:r>
      <w:r>
        <w:t>through</w:t>
      </w:r>
      <w:r>
        <w:rPr>
          <w:spacing w:val="-2"/>
        </w:rPr>
        <w:t xml:space="preserve"> </w:t>
      </w:r>
      <w:r>
        <w:t>Risk Adjusted Return</w:t>
      </w:r>
      <w:r>
        <w:rPr>
          <w:spacing w:val="-7"/>
        </w:rPr>
        <w:t xml:space="preserve"> </w:t>
      </w:r>
      <w:r>
        <w:t>on</w:t>
      </w:r>
      <w:r>
        <w:rPr>
          <w:spacing w:val="-2"/>
        </w:rPr>
        <w:t xml:space="preserve"> </w:t>
      </w:r>
      <w:r>
        <w:t>Capital</w:t>
      </w:r>
      <w:r>
        <w:rPr>
          <w:spacing w:val="-7"/>
        </w:rPr>
        <w:t xml:space="preserve"> </w:t>
      </w:r>
      <w:r>
        <w:t>(RAROC) and Earnings at Risk (Ear) method. Former is used by bank with international presence and the RAROC process estimates the cost of Economic Capital &amp; expected losses that may prevail in the worst-case scenario and then equates the capital cushion to be provided for the potential loss.</w:t>
      </w:r>
    </w:p>
    <w:p w14:paraId="3E771D0E" w14:textId="77777777" w:rsidR="008D0B28" w:rsidRDefault="008D0B28" w:rsidP="008D0B28">
      <w:pPr>
        <w:pStyle w:val="BodyText"/>
        <w:spacing w:before="136"/>
      </w:pPr>
    </w:p>
    <w:p w14:paraId="7AA26A50" w14:textId="77777777" w:rsidR="008D0B28" w:rsidRDefault="008D0B28" w:rsidP="008D0B28">
      <w:pPr>
        <w:pStyle w:val="BodyText"/>
        <w:spacing w:line="360" w:lineRule="auto"/>
        <w:ind w:left="230" w:right="130"/>
        <w:jc w:val="both"/>
      </w:pPr>
      <w:r>
        <w:t>RAROC</w:t>
      </w:r>
      <w:r>
        <w:rPr>
          <w:spacing w:val="-9"/>
        </w:rPr>
        <w:t xml:space="preserve"> </w:t>
      </w:r>
      <w:r>
        <w:t>is</w:t>
      </w:r>
      <w:r>
        <w:rPr>
          <w:spacing w:val="-14"/>
        </w:rPr>
        <w:t xml:space="preserve"> </w:t>
      </w:r>
      <w:r>
        <w:t>the</w:t>
      </w:r>
      <w:r>
        <w:rPr>
          <w:spacing w:val="-8"/>
        </w:rPr>
        <w:t xml:space="preserve"> </w:t>
      </w:r>
      <w:r>
        <w:t>first</w:t>
      </w:r>
      <w:r>
        <w:rPr>
          <w:spacing w:val="-7"/>
        </w:rPr>
        <w:t xml:space="preserve"> </w:t>
      </w:r>
      <w:r>
        <w:t>step</w:t>
      </w:r>
      <w:r>
        <w:rPr>
          <w:spacing w:val="-15"/>
        </w:rPr>
        <w:t xml:space="preserve"> </w:t>
      </w:r>
      <w:r>
        <w:t>towards</w:t>
      </w:r>
      <w:r>
        <w:rPr>
          <w:spacing w:val="-14"/>
        </w:rPr>
        <w:t xml:space="preserve"> </w:t>
      </w:r>
      <w:r>
        <w:t>examining</w:t>
      </w:r>
      <w:r>
        <w:rPr>
          <w:spacing w:val="-12"/>
        </w:rPr>
        <w:t xml:space="preserve"> </w:t>
      </w:r>
      <w:r>
        <w:t>the</w:t>
      </w:r>
      <w:r>
        <w:rPr>
          <w:spacing w:val="-8"/>
        </w:rPr>
        <w:t xml:space="preserve"> </w:t>
      </w:r>
      <w:r>
        <w:t>institution’s</w:t>
      </w:r>
      <w:r>
        <w:rPr>
          <w:spacing w:val="-14"/>
        </w:rPr>
        <w:t xml:space="preserve"> </w:t>
      </w:r>
      <w:r>
        <w:t>entire</w:t>
      </w:r>
      <w:r>
        <w:rPr>
          <w:spacing w:val="-8"/>
        </w:rPr>
        <w:t xml:space="preserve"> </w:t>
      </w:r>
      <w:r>
        <w:t>balance</w:t>
      </w:r>
      <w:r>
        <w:rPr>
          <w:spacing w:val="-13"/>
        </w:rPr>
        <w:t xml:space="preserve"> </w:t>
      </w:r>
      <w:r>
        <w:t>sheet</w:t>
      </w:r>
      <w:r>
        <w:rPr>
          <w:spacing w:val="-11"/>
        </w:rPr>
        <w:t xml:space="preserve"> </w:t>
      </w:r>
      <w:r>
        <w:t>on</w:t>
      </w:r>
      <w:r>
        <w:rPr>
          <w:spacing w:val="-15"/>
        </w:rPr>
        <w:t xml:space="preserve"> </w:t>
      </w:r>
      <w:r>
        <w:t>a</w:t>
      </w:r>
      <w:r>
        <w:rPr>
          <w:spacing w:val="-8"/>
        </w:rPr>
        <w:t xml:space="preserve"> </w:t>
      </w:r>
      <w:r>
        <w:t>mark</w:t>
      </w:r>
      <w:r>
        <w:rPr>
          <w:spacing w:val="-12"/>
        </w:rPr>
        <w:t xml:space="preserve"> </w:t>
      </w:r>
      <w:r>
        <w:t>to</w:t>
      </w:r>
      <w:r>
        <w:rPr>
          <w:spacing w:val="-7"/>
        </w:rPr>
        <w:t xml:space="preserve"> </w:t>
      </w:r>
      <w:r>
        <w:t xml:space="preserve">market basis, if only to understand the risk return trade off that have been made. As banks carry on the business on a wide area network basis, it is critical that they are able to continuously monitor the exposures across the entire organization and aggregate the risks so that an integrated view can be </w:t>
      </w:r>
      <w:r>
        <w:rPr>
          <w:spacing w:val="-2"/>
        </w:rPr>
        <w:t>taken.</w:t>
      </w:r>
    </w:p>
    <w:p w14:paraId="43D58329" w14:textId="77777777" w:rsidR="008D0B28" w:rsidRDefault="008D0B28" w:rsidP="008D0B28">
      <w:pPr>
        <w:pStyle w:val="BodyText"/>
        <w:spacing w:line="364" w:lineRule="auto"/>
        <w:ind w:left="230" w:right="126"/>
        <w:jc w:val="both"/>
      </w:pPr>
      <w:r>
        <w:t>The</w:t>
      </w:r>
      <w:r>
        <w:rPr>
          <w:spacing w:val="-6"/>
        </w:rPr>
        <w:t xml:space="preserve"> </w:t>
      </w:r>
      <w:r>
        <w:t>Economic</w:t>
      </w:r>
      <w:r>
        <w:rPr>
          <w:spacing w:val="-1"/>
        </w:rPr>
        <w:t xml:space="preserve"> </w:t>
      </w:r>
      <w:r>
        <w:t>Capital</w:t>
      </w:r>
      <w:r>
        <w:rPr>
          <w:spacing w:val="-5"/>
        </w:rPr>
        <w:t xml:space="preserve"> </w:t>
      </w:r>
      <w:r>
        <w:t>is</w:t>
      </w:r>
      <w:r>
        <w:rPr>
          <w:spacing w:val="-7"/>
        </w:rPr>
        <w:t xml:space="preserve"> </w:t>
      </w:r>
      <w:r>
        <w:t>the</w:t>
      </w:r>
      <w:r>
        <w:rPr>
          <w:spacing w:val="-6"/>
        </w:rPr>
        <w:t xml:space="preserve"> </w:t>
      </w:r>
      <w:r>
        <w:t>amount of</w:t>
      </w:r>
      <w:r>
        <w:rPr>
          <w:spacing w:val="-12"/>
        </w:rPr>
        <w:t xml:space="preserve"> </w:t>
      </w:r>
      <w:r>
        <w:t>the</w:t>
      </w:r>
      <w:r>
        <w:rPr>
          <w:spacing w:val="-6"/>
        </w:rPr>
        <w:t xml:space="preserve"> </w:t>
      </w:r>
      <w:r>
        <w:t>capital</w:t>
      </w:r>
      <w:r>
        <w:rPr>
          <w:spacing w:val="-9"/>
        </w:rPr>
        <w:t xml:space="preserve"> </w:t>
      </w:r>
      <w:r>
        <w:t>(besides</w:t>
      </w:r>
      <w:r>
        <w:rPr>
          <w:spacing w:val="-7"/>
        </w:rPr>
        <w:t xml:space="preserve"> </w:t>
      </w:r>
      <w:r>
        <w:t>the</w:t>
      </w:r>
      <w:r>
        <w:rPr>
          <w:spacing w:val="-6"/>
        </w:rPr>
        <w:t xml:space="preserve"> </w:t>
      </w:r>
      <w:r>
        <w:t>Regulatory</w:t>
      </w:r>
      <w:r>
        <w:rPr>
          <w:spacing w:val="-13"/>
        </w:rPr>
        <w:t xml:space="preserve"> </w:t>
      </w:r>
      <w:r>
        <w:t>Capital)</w:t>
      </w:r>
      <w:r>
        <w:rPr>
          <w:spacing w:val="-3"/>
        </w:rPr>
        <w:t xml:space="preserve"> </w:t>
      </w:r>
      <w:r>
        <w:t>that the</w:t>
      </w:r>
      <w:r>
        <w:rPr>
          <w:spacing w:val="-6"/>
        </w:rPr>
        <w:t xml:space="preserve"> </w:t>
      </w:r>
      <w:r>
        <w:t>firm</w:t>
      </w:r>
      <w:r>
        <w:rPr>
          <w:spacing w:val="-5"/>
        </w:rPr>
        <w:t xml:space="preserve"> </w:t>
      </w:r>
      <w:r>
        <w:t>has to put at risk so as to cover the potential loss under the extreme market conditions.</w:t>
      </w:r>
    </w:p>
    <w:p w14:paraId="71159EB9" w14:textId="77777777" w:rsidR="008D0B28" w:rsidRDefault="008D0B28" w:rsidP="008D0B28">
      <w:pPr>
        <w:pStyle w:val="BodyText"/>
        <w:spacing w:line="360" w:lineRule="auto"/>
        <w:ind w:left="230" w:right="133"/>
        <w:jc w:val="both"/>
      </w:pPr>
      <w:r>
        <w:t>In other words, it is the difference in mark-to-market value of assets over liabilities that the bank should</w:t>
      </w:r>
      <w:r>
        <w:rPr>
          <w:spacing w:val="-2"/>
        </w:rPr>
        <w:t xml:space="preserve"> </w:t>
      </w:r>
      <w:r>
        <w:t>aim</w:t>
      </w:r>
      <w:r>
        <w:rPr>
          <w:spacing w:val="-8"/>
        </w:rPr>
        <w:t xml:space="preserve"> </w:t>
      </w:r>
      <w:r>
        <w:t>at or</w:t>
      </w:r>
      <w:r>
        <w:rPr>
          <w:spacing w:val="-7"/>
        </w:rPr>
        <w:t xml:space="preserve"> </w:t>
      </w:r>
      <w:r>
        <w:t>target.</w:t>
      </w:r>
      <w:r>
        <w:rPr>
          <w:spacing w:val="-2"/>
        </w:rPr>
        <w:t xml:space="preserve"> </w:t>
      </w:r>
      <w:r>
        <w:t>As</w:t>
      </w:r>
      <w:r>
        <w:rPr>
          <w:spacing w:val="-1"/>
        </w:rPr>
        <w:t xml:space="preserve"> </w:t>
      </w:r>
      <w:r>
        <w:t>against this,</w:t>
      </w:r>
      <w:r>
        <w:rPr>
          <w:spacing w:val="-2"/>
        </w:rPr>
        <w:t xml:space="preserve"> </w:t>
      </w:r>
      <w:r>
        <w:t>the</w:t>
      </w:r>
      <w:r>
        <w:rPr>
          <w:spacing w:val="-1"/>
        </w:rPr>
        <w:t xml:space="preserve"> </w:t>
      </w:r>
      <w:r>
        <w:t>regulatory</w:t>
      </w:r>
      <w:r>
        <w:rPr>
          <w:spacing w:val="-9"/>
        </w:rPr>
        <w:t xml:space="preserve"> </w:t>
      </w:r>
      <w:r>
        <w:t>capital</w:t>
      </w:r>
      <w:r>
        <w:rPr>
          <w:spacing w:val="-4"/>
        </w:rPr>
        <w:t xml:space="preserve"> </w:t>
      </w:r>
      <w:r>
        <w:t>is</w:t>
      </w:r>
      <w:r>
        <w:rPr>
          <w:spacing w:val="-2"/>
        </w:rPr>
        <w:t xml:space="preserve"> </w:t>
      </w:r>
      <w:r>
        <w:t>the actual</w:t>
      </w:r>
      <w:r>
        <w:rPr>
          <w:spacing w:val="-8"/>
        </w:rPr>
        <w:t xml:space="preserve"> </w:t>
      </w:r>
      <w:r>
        <w:t>Capital</w:t>
      </w:r>
      <w:r>
        <w:rPr>
          <w:spacing w:val="-4"/>
        </w:rPr>
        <w:t xml:space="preserve"> </w:t>
      </w:r>
      <w:r>
        <w:t>Funds</w:t>
      </w:r>
      <w:r>
        <w:rPr>
          <w:spacing w:val="-2"/>
        </w:rPr>
        <w:t xml:space="preserve"> </w:t>
      </w:r>
      <w:r>
        <w:t>held</w:t>
      </w:r>
      <w:r>
        <w:rPr>
          <w:spacing w:val="5"/>
        </w:rPr>
        <w:t xml:space="preserve"> </w:t>
      </w:r>
      <w:r>
        <w:t>by</w:t>
      </w:r>
      <w:r>
        <w:rPr>
          <w:spacing w:val="-9"/>
        </w:rPr>
        <w:t xml:space="preserve"> </w:t>
      </w:r>
      <w:r>
        <w:rPr>
          <w:spacing w:val="-5"/>
        </w:rPr>
        <w:t>the</w:t>
      </w:r>
    </w:p>
    <w:p w14:paraId="65770F73" w14:textId="77777777" w:rsidR="008D0B28" w:rsidRDefault="008D0B28" w:rsidP="008D0B28">
      <w:pPr>
        <w:pStyle w:val="BodyText"/>
        <w:spacing w:line="360" w:lineRule="auto"/>
        <w:jc w:val="both"/>
        <w:sectPr w:rsidR="008D0B28" w:rsidSect="008D0B28">
          <w:pgSz w:w="11910" w:h="16840"/>
          <w:pgMar w:top="920" w:right="1133" w:bottom="1160" w:left="850" w:header="0" w:footer="964" w:gutter="0"/>
          <w:cols w:space="720"/>
        </w:sectPr>
      </w:pPr>
    </w:p>
    <w:p w14:paraId="23988C84" w14:textId="77777777" w:rsidR="008D0B28" w:rsidRDefault="008D0B28" w:rsidP="008D0B28">
      <w:pPr>
        <w:pStyle w:val="BodyText"/>
        <w:spacing w:before="62" w:line="360" w:lineRule="auto"/>
        <w:ind w:left="230" w:right="139"/>
        <w:jc w:val="both"/>
      </w:pPr>
      <w:r>
        <w:lastRenderedPageBreak/>
        <w:t>bank against the Risk Weighted Assets. After measuring the economic capital for the bank as a whole, bank’s actual capital has to be allocated to individual business units on the basis of various types of risks. This process can be continued till capital is allocated at transaction/customer level.</w:t>
      </w:r>
    </w:p>
    <w:p w14:paraId="2E536059" w14:textId="77777777" w:rsidR="008D0B28" w:rsidRDefault="008D0B28" w:rsidP="008D0B28">
      <w:pPr>
        <w:pStyle w:val="BodyText"/>
      </w:pPr>
    </w:p>
    <w:p w14:paraId="4FA3F93E" w14:textId="77777777" w:rsidR="008D0B28" w:rsidRDefault="008D0B28" w:rsidP="008D0B28">
      <w:pPr>
        <w:pStyle w:val="BodyText"/>
      </w:pPr>
    </w:p>
    <w:p w14:paraId="609DA13A" w14:textId="77777777" w:rsidR="008D0B28" w:rsidRPr="00724840" w:rsidRDefault="008D0B28" w:rsidP="008D0B28">
      <w:pPr>
        <w:pStyle w:val="BodyText"/>
        <w:spacing w:before="5"/>
        <w:rPr>
          <w:b/>
          <w:bCs/>
        </w:rPr>
      </w:pPr>
    </w:p>
    <w:p w14:paraId="1A3F28E1" w14:textId="77777777" w:rsidR="008D0B28" w:rsidRPr="00724840" w:rsidRDefault="008D0B28" w:rsidP="008D0B28">
      <w:pPr>
        <w:pStyle w:val="Heading3"/>
        <w:jc w:val="both"/>
        <w:rPr>
          <w:b/>
          <w:bCs/>
          <w:color w:val="auto"/>
        </w:rPr>
      </w:pPr>
      <w:r w:rsidRPr="00724840">
        <w:rPr>
          <w:b/>
          <w:bCs/>
          <w:color w:val="auto"/>
        </w:rPr>
        <w:t>RISK</w:t>
      </w:r>
      <w:r w:rsidRPr="00724840">
        <w:rPr>
          <w:b/>
          <w:bCs/>
          <w:color w:val="auto"/>
          <w:spacing w:val="-10"/>
        </w:rPr>
        <w:t xml:space="preserve"> </w:t>
      </w:r>
      <w:r w:rsidRPr="00724840">
        <w:rPr>
          <w:b/>
          <w:bCs/>
          <w:color w:val="auto"/>
        </w:rPr>
        <w:t>BASED</w:t>
      </w:r>
      <w:r w:rsidRPr="00724840">
        <w:rPr>
          <w:b/>
          <w:bCs/>
          <w:color w:val="auto"/>
          <w:spacing w:val="-9"/>
        </w:rPr>
        <w:t xml:space="preserve"> </w:t>
      </w:r>
      <w:r w:rsidRPr="00724840">
        <w:rPr>
          <w:b/>
          <w:bCs/>
          <w:color w:val="auto"/>
        </w:rPr>
        <w:t>SUPERVISION</w:t>
      </w:r>
      <w:r w:rsidRPr="00724840">
        <w:rPr>
          <w:b/>
          <w:bCs/>
          <w:color w:val="auto"/>
          <w:spacing w:val="-10"/>
        </w:rPr>
        <w:t xml:space="preserve"> </w:t>
      </w:r>
      <w:r w:rsidRPr="00724840">
        <w:rPr>
          <w:b/>
          <w:bCs/>
          <w:color w:val="auto"/>
          <w:spacing w:val="-4"/>
        </w:rPr>
        <w:t>(RBS)</w:t>
      </w:r>
    </w:p>
    <w:p w14:paraId="04100E6B" w14:textId="77777777" w:rsidR="008D0B28" w:rsidRDefault="008D0B28" w:rsidP="008D0B28">
      <w:pPr>
        <w:pStyle w:val="BodyText"/>
        <w:spacing w:before="157" w:line="360" w:lineRule="auto"/>
        <w:ind w:left="230" w:right="117"/>
        <w:jc w:val="both"/>
      </w:pPr>
      <w:r>
        <w:t>The Reserve Bank of India presently has its supervisory mechanism by way of on-site inspection and off-site monitoring on</w:t>
      </w:r>
      <w:r>
        <w:rPr>
          <w:spacing w:val="-1"/>
        </w:rPr>
        <w:t xml:space="preserve"> </w:t>
      </w:r>
      <w:r>
        <w:t>the basis of the audited balance sheet of a bank. In</w:t>
      </w:r>
      <w:r>
        <w:rPr>
          <w:spacing w:val="-1"/>
        </w:rPr>
        <w:t xml:space="preserve"> </w:t>
      </w:r>
      <w:r>
        <w:t xml:space="preserve">order to enhance the supervisory mechanism, the RBI has decided to put in place, a system of Risk Based Supervision. Under </w:t>
      </w:r>
      <w:proofErr w:type="gramStart"/>
      <w:r>
        <w:t>risk based</w:t>
      </w:r>
      <w:proofErr w:type="gramEnd"/>
      <w:r>
        <w:t xml:space="preserve"> supervision, supervisors are expected to concentrate their efforts</w:t>
      </w:r>
      <w:r>
        <w:rPr>
          <w:spacing w:val="-1"/>
        </w:rPr>
        <w:t xml:space="preserve"> </w:t>
      </w:r>
      <w:r>
        <w:t>on ensuring that financial institutions use the process necessarily to identify measure and control</w:t>
      </w:r>
      <w:r>
        <w:rPr>
          <w:spacing w:val="-5"/>
        </w:rPr>
        <w:t xml:space="preserve"> </w:t>
      </w:r>
      <w:r>
        <w:t>risk exposure. The RBS is expected to focus supervisory</w:t>
      </w:r>
      <w:r>
        <w:rPr>
          <w:spacing w:val="-5"/>
        </w:rPr>
        <w:t xml:space="preserve"> </w:t>
      </w:r>
      <w:r>
        <w:t>attention in accordance with the risk profile of</w:t>
      </w:r>
      <w:r>
        <w:rPr>
          <w:spacing w:val="-3"/>
        </w:rPr>
        <w:t xml:space="preserve"> </w:t>
      </w:r>
      <w:r>
        <w:t>the bank. The RBI</w:t>
      </w:r>
      <w:r>
        <w:rPr>
          <w:spacing w:val="-4"/>
        </w:rPr>
        <w:t xml:space="preserve"> </w:t>
      </w:r>
      <w:r>
        <w:t>has</w:t>
      </w:r>
      <w:r>
        <w:rPr>
          <w:spacing w:val="-8"/>
        </w:rPr>
        <w:t xml:space="preserve"> </w:t>
      </w:r>
      <w:r>
        <w:t>already</w:t>
      </w:r>
      <w:r>
        <w:rPr>
          <w:spacing w:val="-11"/>
        </w:rPr>
        <w:t xml:space="preserve"> </w:t>
      </w:r>
      <w:r>
        <w:t>structured</w:t>
      </w:r>
      <w:r>
        <w:rPr>
          <w:spacing w:val="-15"/>
        </w:rPr>
        <w:t xml:space="preserve"> </w:t>
      </w:r>
      <w:r>
        <w:t>the</w:t>
      </w:r>
      <w:r>
        <w:rPr>
          <w:spacing w:val="-7"/>
        </w:rPr>
        <w:t xml:space="preserve"> </w:t>
      </w:r>
      <w:r>
        <w:t>risk</w:t>
      </w:r>
      <w:r>
        <w:rPr>
          <w:spacing w:val="-6"/>
        </w:rPr>
        <w:t xml:space="preserve"> </w:t>
      </w:r>
      <w:r>
        <w:t>profile</w:t>
      </w:r>
      <w:r>
        <w:rPr>
          <w:spacing w:val="-7"/>
        </w:rPr>
        <w:t xml:space="preserve"> </w:t>
      </w:r>
      <w:r>
        <w:t>templates</w:t>
      </w:r>
      <w:r>
        <w:rPr>
          <w:spacing w:val="-2"/>
        </w:rPr>
        <w:t xml:space="preserve"> </w:t>
      </w:r>
      <w:r>
        <w:t>to</w:t>
      </w:r>
      <w:r>
        <w:rPr>
          <w:spacing w:val="-2"/>
        </w:rPr>
        <w:t xml:space="preserve"> </w:t>
      </w:r>
      <w:r>
        <w:t>enable</w:t>
      </w:r>
      <w:r>
        <w:rPr>
          <w:spacing w:val="-7"/>
        </w:rPr>
        <w:t xml:space="preserve"> </w:t>
      </w:r>
      <w:r>
        <w:t>the</w:t>
      </w:r>
      <w:r>
        <w:rPr>
          <w:spacing w:val="-7"/>
        </w:rPr>
        <w:t xml:space="preserve"> </w:t>
      </w:r>
      <w:r>
        <w:t>bank</w:t>
      </w:r>
      <w:r>
        <w:rPr>
          <w:spacing w:val="-6"/>
        </w:rPr>
        <w:t xml:space="preserve"> </w:t>
      </w:r>
      <w:r>
        <w:t>to</w:t>
      </w:r>
      <w:r>
        <w:rPr>
          <w:spacing w:val="-6"/>
        </w:rPr>
        <w:t xml:space="preserve"> </w:t>
      </w:r>
      <w:r>
        <w:t>make</w:t>
      </w:r>
      <w:r>
        <w:rPr>
          <w:spacing w:val="-7"/>
        </w:rPr>
        <w:t xml:space="preserve"> </w:t>
      </w:r>
      <w:r>
        <w:t>a</w:t>
      </w:r>
      <w:r>
        <w:rPr>
          <w:spacing w:val="-7"/>
        </w:rPr>
        <w:t xml:space="preserve"> </w:t>
      </w:r>
      <w:r>
        <w:t>self-assessment</w:t>
      </w:r>
      <w:r>
        <w:rPr>
          <w:spacing w:val="-2"/>
        </w:rPr>
        <w:t xml:space="preserve"> </w:t>
      </w:r>
      <w:r>
        <w:t>of their</w:t>
      </w:r>
      <w:r>
        <w:rPr>
          <w:spacing w:val="-2"/>
        </w:rPr>
        <w:t xml:space="preserve"> </w:t>
      </w:r>
      <w:r>
        <w:t>risk</w:t>
      </w:r>
      <w:r>
        <w:rPr>
          <w:spacing w:val="-3"/>
        </w:rPr>
        <w:t xml:space="preserve"> </w:t>
      </w:r>
      <w:r>
        <w:t>profile.</w:t>
      </w:r>
      <w:r>
        <w:rPr>
          <w:spacing w:val="-1"/>
        </w:rPr>
        <w:t xml:space="preserve"> </w:t>
      </w:r>
      <w:r>
        <w:t>It is</w:t>
      </w:r>
      <w:r>
        <w:rPr>
          <w:spacing w:val="-5"/>
        </w:rPr>
        <w:t xml:space="preserve"> </w:t>
      </w:r>
      <w:r>
        <w:t>designed</w:t>
      </w:r>
      <w:r>
        <w:rPr>
          <w:spacing w:val="-3"/>
        </w:rPr>
        <w:t xml:space="preserve"> </w:t>
      </w:r>
      <w:r>
        <w:t>to</w:t>
      </w:r>
      <w:r>
        <w:rPr>
          <w:spacing w:val="-3"/>
        </w:rPr>
        <w:t xml:space="preserve"> </w:t>
      </w:r>
      <w:r>
        <w:t>ensure</w:t>
      </w:r>
      <w:r>
        <w:rPr>
          <w:spacing w:val="-4"/>
        </w:rPr>
        <w:t xml:space="preserve"> </w:t>
      </w:r>
      <w:r>
        <w:t>continuous</w:t>
      </w:r>
      <w:r>
        <w:rPr>
          <w:spacing w:val="-1"/>
        </w:rPr>
        <w:t xml:space="preserve"> </w:t>
      </w:r>
      <w:r>
        <w:t>monitoring</w:t>
      </w:r>
      <w:r>
        <w:rPr>
          <w:spacing w:val="-3"/>
        </w:rPr>
        <w:t xml:space="preserve"> </w:t>
      </w:r>
      <w:r>
        <w:t>and</w:t>
      </w:r>
      <w:r>
        <w:rPr>
          <w:spacing w:val="-3"/>
        </w:rPr>
        <w:t xml:space="preserve"> </w:t>
      </w:r>
      <w:r>
        <w:t>evaluation</w:t>
      </w:r>
      <w:r>
        <w:rPr>
          <w:spacing w:val="-7"/>
        </w:rPr>
        <w:t xml:space="preserve"> </w:t>
      </w:r>
      <w:r>
        <w:t>of</w:t>
      </w:r>
      <w:r>
        <w:rPr>
          <w:spacing w:val="-10"/>
        </w:rPr>
        <w:t xml:space="preserve"> </w:t>
      </w:r>
      <w:r>
        <w:t>risk</w:t>
      </w:r>
      <w:r>
        <w:rPr>
          <w:spacing w:val="-3"/>
        </w:rPr>
        <w:t xml:space="preserve"> </w:t>
      </w:r>
      <w:r>
        <w:t>profile</w:t>
      </w:r>
      <w:r>
        <w:rPr>
          <w:spacing w:val="-4"/>
        </w:rPr>
        <w:t xml:space="preserve"> </w:t>
      </w:r>
      <w:r>
        <w:t>of</w:t>
      </w:r>
      <w:r>
        <w:rPr>
          <w:spacing w:val="-10"/>
        </w:rPr>
        <w:t xml:space="preserve"> </w:t>
      </w:r>
      <w:r>
        <w:t>the institution</w:t>
      </w:r>
      <w:r>
        <w:rPr>
          <w:spacing w:val="-4"/>
        </w:rPr>
        <w:t xml:space="preserve"> </w:t>
      </w:r>
      <w:r>
        <w:t>through</w:t>
      </w:r>
      <w:r>
        <w:rPr>
          <w:spacing w:val="-4"/>
        </w:rPr>
        <w:t xml:space="preserve"> </w:t>
      </w:r>
      <w:r>
        <w:t>risk matrix. This may</w:t>
      </w:r>
      <w:r>
        <w:rPr>
          <w:spacing w:val="-9"/>
        </w:rPr>
        <w:t xml:space="preserve"> </w:t>
      </w:r>
      <w:r>
        <w:t>optimize the utilization</w:t>
      </w:r>
      <w:r>
        <w:rPr>
          <w:spacing w:val="-4"/>
        </w:rPr>
        <w:t xml:space="preserve"> </w:t>
      </w:r>
      <w:r>
        <w:t>of</w:t>
      </w:r>
      <w:r>
        <w:rPr>
          <w:spacing w:val="-7"/>
        </w:rPr>
        <w:t xml:space="preserve"> </w:t>
      </w:r>
      <w:r>
        <w:t>the supervisory</w:t>
      </w:r>
      <w:r>
        <w:rPr>
          <w:spacing w:val="-9"/>
        </w:rPr>
        <w:t xml:space="preserve"> </w:t>
      </w:r>
      <w:r>
        <w:t>resources</w:t>
      </w:r>
      <w:r>
        <w:rPr>
          <w:spacing w:val="-1"/>
        </w:rPr>
        <w:t xml:space="preserve"> </w:t>
      </w:r>
      <w:r>
        <w:t>of</w:t>
      </w:r>
      <w:r>
        <w:rPr>
          <w:spacing w:val="-7"/>
        </w:rPr>
        <w:t xml:space="preserve"> </w:t>
      </w:r>
      <w:r>
        <w:t>the RBI so as</w:t>
      </w:r>
      <w:r>
        <w:rPr>
          <w:spacing w:val="-8"/>
        </w:rPr>
        <w:t xml:space="preserve"> </w:t>
      </w:r>
      <w:r>
        <w:t>to</w:t>
      </w:r>
      <w:r>
        <w:rPr>
          <w:spacing w:val="-1"/>
        </w:rPr>
        <w:t xml:space="preserve"> </w:t>
      </w:r>
      <w:r>
        <w:t>minimize</w:t>
      </w:r>
      <w:r>
        <w:rPr>
          <w:spacing w:val="-2"/>
        </w:rPr>
        <w:t xml:space="preserve"> </w:t>
      </w:r>
      <w:r>
        <w:t>the impact</w:t>
      </w:r>
      <w:r>
        <w:rPr>
          <w:spacing w:val="-1"/>
        </w:rPr>
        <w:t xml:space="preserve"> </w:t>
      </w:r>
      <w:r>
        <w:t>of</w:t>
      </w:r>
      <w:r>
        <w:rPr>
          <w:spacing w:val="-9"/>
        </w:rPr>
        <w:t xml:space="preserve"> </w:t>
      </w:r>
      <w:r>
        <w:t>a</w:t>
      </w:r>
      <w:r>
        <w:rPr>
          <w:spacing w:val="-2"/>
        </w:rPr>
        <w:t xml:space="preserve"> </w:t>
      </w:r>
      <w:r>
        <w:t>crises</w:t>
      </w:r>
      <w:r>
        <w:rPr>
          <w:spacing w:val="-3"/>
        </w:rPr>
        <w:t xml:space="preserve"> </w:t>
      </w:r>
      <w:r>
        <w:t>situation</w:t>
      </w:r>
      <w:r>
        <w:rPr>
          <w:spacing w:val="-6"/>
        </w:rPr>
        <w:t xml:space="preserve"> </w:t>
      </w:r>
      <w:r>
        <w:t>in</w:t>
      </w:r>
      <w:r>
        <w:rPr>
          <w:spacing w:val="-6"/>
        </w:rPr>
        <w:t xml:space="preserve"> </w:t>
      </w:r>
      <w:r>
        <w:t>the financial</w:t>
      </w:r>
      <w:r>
        <w:rPr>
          <w:spacing w:val="-6"/>
        </w:rPr>
        <w:t xml:space="preserve"> </w:t>
      </w:r>
      <w:r>
        <w:t>system. The</w:t>
      </w:r>
      <w:r>
        <w:rPr>
          <w:spacing w:val="-2"/>
        </w:rPr>
        <w:t xml:space="preserve"> </w:t>
      </w:r>
      <w:proofErr w:type="gramStart"/>
      <w:r>
        <w:t>transaction</w:t>
      </w:r>
      <w:r>
        <w:rPr>
          <w:spacing w:val="-6"/>
        </w:rPr>
        <w:t xml:space="preserve"> </w:t>
      </w:r>
      <w:r>
        <w:t>based</w:t>
      </w:r>
      <w:proofErr w:type="gramEnd"/>
      <w:r>
        <w:t xml:space="preserve"> audit and supervision is getting shifted to risk focused audit. Risk based supervision</w:t>
      </w:r>
      <w:r>
        <w:rPr>
          <w:spacing w:val="-2"/>
        </w:rPr>
        <w:t xml:space="preserve"> </w:t>
      </w:r>
      <w:r>
        <w:t>approach</w:t>
      </w:r>
      <w:r>
        <w:rPr>
          <w:spacing w:val="-2"/>
        </w:rPr>
        <w:t xml:space="preserve"> </w:t>
      </w:r>
      <w:r>
        <w:t>is an attempt to overcome the deficiencies in the traditional point-in-time, transaction- validation and value based supervisory system. It is forward looking enabling the supervisors to differentiate between</w:t>
      </w:r>
      <w:r>
        <w:rPr>
          <w:spacing w:val="-15"/>
        </w:rPr>
        <w:t xml:space="preserve"> </w:t>
      </w:r>
      <w:r>
        <w:t>banks</w:t>
      </w:r>
      <w:r>
        <w:rPr>
          <w:spacing w:val="-15"/>
        </w:rPr>
        <w:t xml:space="preserve"> </w:t>
      </w:r>
      <w:r>
        <w:t>to</w:t>
      </w:r>
      <w:r>
        <w:rPr>
          <w:spacing w:val="-8"/>
        </w:rPr>
        <w:t xml:space="preserve"> </w:t>
      </w:r>
      <w:r>
        <w:t>focus</w:t>
      </w:r>
      <w:r>
        <w:rPr>
          <w:spacing w:val="-12"/>
        </w:rPr>
        <w:t xml:space="preserve"> </w:t>
      </w:r>
      <w:r>
        <w:t>attention</w:t>
      </w:r>
      <w:r>
        <w:rPr>
          <w:spacing w:val="-14"/>
        </w:rPr>
        <w:t xml:space="preserve"> </w:t>
      </w:r>
      <w:r>
        <w:t>on</w:t>
      </w:r>
      <w:r>
        <w:rPr>
          <w:spacing w:val="-15"/>
        </w:rPr>
        <w:t xml:space="preserve"> </w:t>
      </w:r>
      <w:r>
        <w:t>those</w:t>
      </w:r>
      <w:r>
        <w:rPr>
          <w:spacing w:val="-11"/>
        </w:rPr>
        <w:t xml:space="preserve"> </w:t>
      </w:r>
      <w:r>
        <w:t>having</w:t>
      </w:r>
      <w:r>
        <w:rPr>
          <w:spacing w:val="-11"/>
        </w:rPr>
        <w:t xml:space="preserve"> </w:t>
      </w:r>
      <w:r>
        <w:t>high-risk</w:t>
      </w:r>
      <w:r>
        <w:rPr>
          <w:spacing w:val="-11"/>
        </w:rPr>
        <w:t xml:space="preserve"> </w:t>
      </w:r>
      <w:r>
        <w:t>profile.</w:t>
      </w:r>
      <w:r>
        <w:rPr>
          <w:spacing w:val="-9"/>
        </w:rPr>
        <w:t xml:space="preserve"> </w:t>
      </w:r>
      <w:r>
        <w:t>The</w:t>
      </w:r>
      <w:r>
        <w:rPr>
          <w:spacing w:val="-7"/>
        </w:rPr>
        <w:t xml:space="preserve"> </w:t>
      </w:r>
      <w:r>
        <w:t>implementation</w:t>
      </w:r>
      <w:r>
        <w:rPr>
          <w:spacing w:val="-14"/>
        </w:rPr>
        <w:t xml:space="preserve"> </w:t>
      </w:r>
      <w:r>
        <w:t>of</w:t>
      </w:r>
      <w:r>
        <w:rPr>
          <w:spacing w:val="-15"/>
        </w:rPr>
        <w:t xml:space="preserve"> </w:t>
      </w:r>
      <w:proofErr w:type="gramStart"/>
      <w:r>
        <w:t>risk</w:t>
      </w:r>
      <w:r>
        <w:rPr>
          <w:spacing w:val="-6"/>
        </w:rPr>
        <w:t xml:space="preserve"> </w:t>
      </w:r>
      <w:r>
        <w:t>based</w:t>
      </w:r>
      <w:proofErr w:type="gramEnd"/>
      <w:r>
        <w:t xml:space="preserve"> auditing would imply that greater emphasis is placed on the internal auditor’s role for mitigating risks.</w:t>
      </w:r>
      <w:r>
        <w:rPr>
          <w:spacing w:val="-5"/>
        </w:rPr>
        <w:t xml:space="preserve"> </w:t>
      </w:r>
      <w:r>
        <w:t>By</w:t>
      </w:r>
      <w:r>
        <w:rPr>
          <w:spacing w:val="-11"/>
        </w:rPr>
        <w:t xml:space="preserve"> </w:t>
      </w:r>
      <w:r>
        <w:t>focusing</w:t>
      </w:r>
      <w:r>
        <w:rPr>
          <w:spacing w:val="-7"/>
        </w:rPr>
        <w:t xml:space="preserve"> </w:t>
      </w:r>
      <w:r>
        <w:t>on</w:t>
      </w:r>
      <w:r>
        <w:rPr>
          <w:spacing w:val="-11"/>
        </w:rPr>
        <w:t xml:space="preserve"> </w:t>
      </w:r>
      <w:r>
        <w:t>effective</w:t>
      </w:r>
      <w:r>
        <w:rPr>
          <w:spacing w:val="-7"/>
        </w:rPr>
        <w:t xml:space="preserve"> </w:t>
      </w:r>
      <w:r>
        <w:t>Financial</w:t>
      </w:r>
      <w:r>
        <w:rPr>
          <w:spacing w:val="-15"/>
        </w:rPr>
        <w:t xml:space="preserve"> </w:t>
      </w:r>
      <w:r>
        <w:t>Risk</w:t>
      </w:r>
      <w:r>
        <w:rPr>
          <w:spacing w:val="-2"/>
        </w:rPr>
        <w:t xml:space="preserve"> </w:t>
      </w:r>
      <w:r>
        <w:t>management,</w:t>
      </w:r>
      <w:r>
        <w:rPr>
          <w:spacing w:val="-9"/>
        </w:rPr>
        <w:t xml:space="preserve"> </w:t>
      </w:r>
      <w:r>
        <w:t>the</w:t>
      </w:r>
      <w:r>
        <w:rPr>
          <w:spacing w:val="-7"/>
        </w:rPr>
        <w:t xml:space="preserve"> </w:t>
      </w:r>
      <w:r>
        <w:t>internal</w:t>
      </w:r>
      <w:r>
        <w:rPr>
          <w:spacing w:val="-15"/>
        </w:rPr>
        <w:t xml:space="preserve"> </w:t>
      </w:r>
      <w:r>
        <w:t>auditor</w:t>
      </w:r>
      <w:r>
        <w:rPr>
          <w:spacing w:val="-9"/>
        </w:rPr>
        <w:t xml:space="preserve"> </w:t>
      </w:r>
      <w:r>
        <w:t>would</w:t>
      </w:r>
      <w:r>
        <w:rPr>
          <w:spacing w:val="-7"/>
        </w:rPr>
        <w:t xml:space="preserve"> </w:t>
      </w:r>
      <w:r>
        <w:t>not</w:t>
      </w:r>
      <w:r>
        <w:rPr>
          <w:spacing w:val="-10"/>
        </w:rPr>
        <w:t xml:space="preserve"> </w:t>
      </w:r>
      <w:r>
        <w:t>only</w:t>
      </w:r>
      <w:r>
        <w:rPr>
          <w:spacing w:val="-15"/>
        </w:rPr>
        <w:t xml:space="preserve"> </w:t>
      </w:r>
      <w:r>
        <w:t>offer remedial</w:t>
      </w:r>
      <w:r>
        <w:rPr>
          <w:spacing w:val="-11"/>
        </w:rPr>
        <w:t xml:space="preserve"> </w:t>
      </w:r>
      <w:r>
        <w:t>measures</w:t>
      </w:r>
      <w:r>
        <w:rPr>
          <w:spacing w:val="-9"/>
        </w:rPr>
        <w:t xml:space="preserve"> </w:t>
      </w:r>
      <w:r>
        <w:t>for</w:t>
      </w:r>
      <w:r>
        <w:rPr>
          <w:spacing w:val="-10"/>
        </w:rPr>
        <w:t xml:space="preserve"> </w:t>
      </w:r>
      <w:r>
        <w:t>current</w:t>
      </w:r>
      <w:r>
        <w:rPr>
          <w:spacing w:val="-11"/>
        </w:rPr>
        <w:t xml:space="preserve"> </w:t>
      </w:r>
      <w:r>
        <w:t>trouble-prone</w:t>
      </w:r>
      <w:r>
        <w:rPr>
          <w:spacing w:val="-13"/>
        </w:rPr>
        <w:t xml:space="preserve"> </w:t>
      </w:r>
      <w:r>
        <w:t>areas,</w:t>
      </w:r>
      <w:r>
        <w:rPr>
          <w:spacing w:val="-5"/>
        </w:rPr>
        <w:t xml:space="preserve"> </w:t>
      </w:r>
      <w:r>
        <w:t>but</w:t>
      </w:r>
      <w:r>
        <w:rPr>
          <w:spacing w:val="-7"/>
        </w:rPr>
        <w:t xml:space="preserve"> </w:t>
      </w:r>
      <w:r>
        <w:t>also</w:t>
      </w:r>
      <w:r>
        <w:rPr>
          <w:spacing w:val="-7"/>
        </w:rPr>
        <w:t xml:space="preserve"> </w:t>
      </w:r>
      <w:r>
        <w:t>anticipate</w:t>
      </w:r>
      <w:r>
        <w:rPr>
          <w:spacing w:val="-13"/>
        </w:rPr>
        <w:t xml:space="preserve"> </w:t>
      </w:r>
      <w:r>
        <w:t>problems</w:t>
      </w:r>
      <w:r>
        <w:rPr>
          <w:spacing w:val="-14"/>
        </w:rPr>
        <w:t xml:space="preserve"> </w:t>
      </w:r>
      <w:r>
        <w:t>to</w:t>
      </w:r>
      <w:r>
        <w:rPr>
          <w:spacing w:val="-7"/>
        </w:rPr>
        <w:t xml:space="preserve"> </w:t>
      </w:r>
      <w:r>
        <w:t>play</w:t>
      </w:r>
      <w:r>
        <w:rPr>
          <w:spacing w:val="-15"/>
        </w:rPr>
        <w:t xml:space="preserve"> </w:t>
      </w:r>
      <w:r>
        <w:t>an</w:t>
      </w:r>
      <w:r>
        <w:rPr>
          <w:spacing w:val="-15"/>
        </w:rPr>
        <w:t xml:space="preserve"> </w:t>
      </w:r>
      <w:r>
        <w:t>active</w:t>
      </w:r>
      <w:r>
        <w:rPr>
          <w:spacing w:val="-13"/>
        </w:rPr>
        <w:t xml:space="preserve"> </w:t>
      </w:r>
      <w:r>
        <w:t>role in protecting the bank from risk hazards.</w:t>
      </w:r>
    </w:p>
    <w:p w14:paraId="7705C7B4" w14:textId="77777777" w:rsidR="008D0B28" w:rsidRDefault="008D0B28" w:rsidP="008D0B28">
      <w:pPr>
        <w:pStyle w:val="BodyText"/>
      </w:pPr>
    </w:p>
    <w:p w14:paraId="33CB445F" w14:textId="77777777" w:rsidR="008D0B28" w:rsidRDefault="008D0B28" w:rsidP="008D0B28">
      <w:pPr>
        <w:pStyle w:val="BodyText"/>
      </w:pPr>
    </w:p>
    <w:p w14:paraId="180AAD48" w14:textId="77777777" w:rsidR="008D0B28" w:rsidRDefault="008D0B28" w:rsidP="008D0B28">
      <w:pPr>
        <w:pStyle w:val="BodyText"/>
      </w:pPr>
    </w:p>
    <w:p w14:paraId="6CA6628B" w14:textId="77777777" w:rsidR="008D0B28" w:rsidRDefault="008D0B28" w:rsidP="008D0B28">
      <w:pPr>
        <w:pStyle w:val="BodyText"/>
      </w:pPr>
    </w:p>
    <w:p w14:paraId="461F61F6" w14:textId="77777777" w:rsidR="008D0B28" w:rsidRDefault="008D0B28" w:rsidP="008D0B28">
      <w:pPr>
        <w:pStyle w:val="BodyText"/>
      </w:pPr>
    </w:p>
    <w:p w14:paraId="3CFDF0C3" w14:textId="77777777" w:rsidR="008D0B28" w:rsidRDefault="008D0B28" w:rsidP="008D0B28">
      <w:pPr>
        <w:pStyle w:val="BodyText"/>
      </w:pPr>
    </w:p>
    <w:p w14:paraId="750A2CDF" w14:textId="77777777" w:rsidR="008D0B28" w:rsidRDefault="008D0B28" w:rsidP="008D0B28">
      <w:pPr>
        <w:pStyle w:val="BodyText"/>
      </w:pPr>
    </w:p>
    <w:p w14:paraId="22686485" w14:textId="77777777" w:rsidR="008D0B28" w:rsidRDefault="008D0B28" w:rsidP="008D0B28">
      <w:pPr>
        <w:pStyle w:val="BodyText"/>
      </w:pPr>
    </w:p>
    <w:p w14:paraId="19E4FF63" w14:textId="77777777" w:rsidR="008D0B28" w:rsidRDefault="008D0B28" w:rsidP="008D0B28">
      <w:pPr>
        <w:pStyle w:val="BodyText"/>
      </w:pPr>
    </w:p>
    <w:p w14:paraId="01262DDE" w14:textId="77777777" w:rsidR="008D0B28" w:rsidRDefault="008D0B28" w:rsidP="008D0B28">
      <w:pPr>
        <w:pStyle w:val="BodyText"/>
      </w:pPr>
    </w:p>
    <w:p w14:paraId="30BA5A44" w14:textId="77777777" w:rsidR="008D0B28" w:rsidRDefault="008D0B28" w:rsidP="008D0B28">
      <w:pPr>
        <w:pStyle w:val="BodyText"/>
      </w:pPr>
    </w:p>
    <w:p w14:paraId="7825BA84" w14:textId="77777777" w:rsidR="008D0B28" w:rsidRDefault="008D0B28" w:rsidP="008D0B28">
      <w:pPr>
        <w:pStyle w:val="BodyText"/>
      </w:pPr>
    </w:p>
    <w:p w14:paraId="5A716129" w14:textId="77777777" w:rsidR="008D0B28" w:rsidRDefault="008D0B28" w:rsidP="008D0B28">
      <w:pPr>
        <w:pStyle w:val="BodyText"/>
      </w:pPr>
    </w:p>
    <w:p w14:paraId="7194282C" w14:textId="15238FC8" w:rsidR="008D0B28" w:rsidRPr="00724840" w:rsidRDefault="008D0B28" w:rsidP="008D0B28">
      <w:pPr>
        <w:pStyle w:val="Heading3"/>
        <w:jc w:val="both"/>
        <w:rPr>
          <w:b/>
          <w:bCs/>
          <w:color w:val="auto"/>
        </w:rPr>
        <w:sectPr w:rsidR="008D0B28" w:rsidRPr="00724840" w:rsidSect="008D0B28">
          <w:pgSz w:w="11910" w:h="16840"/>
          <w:pgMar w:top="920" w:right="1133" w:bottom="1160" w:left="850" w:header="0" w:footer="964" w:gutter="0"/>
          <w:cols w:space="720"/>
        </w:sectPr>
      </w:pPr>
      <w:r w:rsidRPr="00724840">
        <w:rPr>
          <w:b/>
          <w:bCs/>
          <w:color w:val="auto"/>
        </w:rPr>
        <w:t>FINANCIAL</w:t>
      </w:r>
      <w:r w:rsidRPr="00724840">
        <w:rPr>
          <w:b/>
          <w:bCs/>
          <w:color w:val="auto"/>
          <w:spacing w:val="-7"/>
        </w:rPr>
        <w:t xml:space="preserve"> </w:t>
      </w:r>
      <w:r w:rsidRPr="00724840">
        <w:rPr>
          <w:b/>
          <w:bCs/>
          <w:color w:val="auto"/>
        </w:rPr>
        <w:t>RISK</w:t>
      </w:r>
      <w:r w:rsidRPr="00724840">
        <w:rPr>
          <w:b/>
          <w:bCs/>
          <w:color w:val="auto"/>
          <w:spacing w:val="-13"/>
        </w:rPr>
        <w:t xml:space="preserve"> </w:t>
      </w:r>
      <w:r w:rsidRPr="00724840">
        <w:rPr>
          <w:b/>
          <w:bCs/>
          <w:color w:val="auto"/>
          <w:spacing w:val="-2"/>
        </w:rPr>
        <w:t>MANAGEMENT:</w:t>
      </w:r>
    </w:p>
    <w:p w14:paraId="5BD622A8" w14:textId="77777777" w:rsidR="008D0B28" w:rsidRDefault="008D0B28" w:rsidP="00724840">
      <w:pPr>
        <w:spacing w:before="67"/>
        <w:jc w:val="both"/>
        <w:rPr>
          <w:b/>
          <w:sz w:val="28"/>
        </w:rPr>
      </w:pPr>
      <w:r>
        <w:rPr>
          <w:b/>
          <w:sz w:val="28"/>
        </w:rPr>
        <w:lastRenderedPageBreak/>
        <w:t>Keys</w:t>
      </w:r>
      <w:r>
        <w:rPr>
          <w:b/>
          <w:spacing w:val="-4"/>
          <w:sz w:val="28"/>
        </w:rPr>
        <w:t xml:space="preserve"> </w:t>
      </w:r>
      <w:r>
        <w:rPr>
          <w:b/>
          <w:sz w:val="28"/>
        </w:rPr>
        <w:t>for</w:t>
      </w:r>
      <w:r>
        <w:rPr>
          <w:b/>
          <w:spacing w:val="-6"/>
          <w:sz w:val="28"/>
        </w:rPr>
        <w:t xml:space="preserve"> </w:t>
      </w:r>
      <w:r>
        <w:rPr>
          <w:b/>
          <w:sz w:val="28"/>
        </w:rPr>
        <w:t>effective</w:t>
      </w:r>
      <w:r>
        <w:rPr>
          <w:b/>
          <w:spacing w:val="-6"/>
          <w:sz w:val="28"/>
        </w:rPr>
        <w:t xml:space="preserve"> </w:t>
      </w:r>
      <w:r>
        <w:rPr>
          <w:b/>
          <w:sz w:val="28"/>
        </w:rPr>
        <w:t>Financial</w:t>
      </w:r>
      <w:r>
        <w:rPr>
          <w:b/>
          <w:spacing w:val="-7"/>
          <w:sz w:val="28"/>
        </w:rPr>
        <w:t xml:space="preserve"> </w:t>
      </w:r>
      <w:r>
        <w:rPr>
          <w:b/>
          <w:sz w:val="28"/>
        </w:rPr>
        <w:t>Risk</w:t>
      </w:r>
      <w:r>
        <w:rPr>
          <w:b/>
          <w:spacing w:val="-12"/>
          <w:sz w:val="28"/>
        </w:rPr>
        <w:t xml:space="preserve"> </w:t>
      </w:r>
      <w:r>
        <w:rPr>
          <w:b/>
          <w:spacing w:val="-2"/>
          <w:sz w:val="28"/>
        </w:rPr>
        <w:t>management:</w:t>
      </w:r>
    </w:p>
    <w:p w14:paraId="40FC7ED8" w14:textId="77777777" w:rsidR="008D0B28" w:rsidRDefault="008D0B28" w:rsidP="008D0B28">
      <w:pPr>
        <w:pStyle w:val="ListParagraph"/>
        <w:numPr>
          <w:ilvl w:val="0"/>
          <w:numId w:val="10"/>
        </w:numPr>
        <w:tabs>
          <w:tab w:val="left" w:pos="948"/>
          <w:tab w:val="left" w:pos="950"/>
        </w:tabs>
        <w:spacing w:before="158" w:line="280" w:lineRule="auto"/>
        <w:ind w:right="140"/>
        <w:contextualSpacing w:val="0"/>
        <w:jc w:val="both"/>
        <w:rPr>
          <w:sz w:val="24"/>
        </w:rPr>
      </w:pPr>
      <w:r>
        <w:rPr>
          <w:sz w:val="24"/>
        </w:rPr>
        <w:t xml:space="preserve">To direct risk </w:t>
      </w:r>
      <w:proofErr w:type="spellStart"/>
      <w:r>
        <w:rPr>
          <w:sz w:val="24"/>
        </w:rPr>
        <w:t>behaviour</w:t>
      </w:r>
      <w:proofErr w:type="spellEnd"/>
      <w:r>
        <w:rPr>
          <w:sz w:val="24"/>
        </w:rPr>
        <w:t xml:space="preserve"> &amp; influence the shape of</w:t>
      </w:r>
      <w:r>
        <w:rPr>
          <w:spacing w:val="-2"/>
          <w:sz w:val="24"/>
        </w:rPr>
        <w:t xml:space="preserve"> </w:t>
      </w:r>
      <w:r>
        <w:rPr>
          <w:sz w:val="24"/>
        </w:rPr>
        <w:t>a firm’s risk profile, management should use</w:t>
      </w:r>
      <w:r>
        <w:rPr>
          <w:spacing w:val="20"/>
          <w:sz w:val="24"/>
        </w:rPr>
        <w:t xml:space="preserve"> </w:t>
      </w:r>
      <w:r>
        <w:rPr>
          <w:sz w:val="24"/>
        </w:rPr>
        <w:t>all</w:t>
      </w:r>
      <w:r>
        <w:rPr>
          <w:spacing w:val="21"/>
          <w:sz w:val="24"/>
        </w:rPr>
        <w:t xml:space="preserve"> </w:t>
      </w:r>
      <w:r>
        <w:rPr>
          <w:sz w:val="24"/>
        </w:rPr>
        <w:t>available</w:t>
      </w:r>
      <w:r>
        <w:rPr>
          <w:spacing w:val="20"/>
          <w:sz w:val="24"/>
        </w:rPr>
        <w:t xml:space="preserve"> </w:t>
      </w:r>
      <w:r>
        <w:rPr>
          <w:sz w:val="24"/>
        </w:rPr>
        <w:t>options.</w:t>
      </w:r>
      <w:r>
        <w:rPr>
          <w:spacing w:val="23"/>
          <w:sz w:val="24"/>
        </w:rPr>
        <w:t xml:space="preserve"> </w:t>
      </w:r>
      <w:r>
        <w:rPr>
          <w:sz w:val="24"/>
        </w:rPr>
        <w:t>Using</w:t>
      </w:r>
      <w:r>
        <w:rPr>
          <w:spacing w:val="25"/>
          <w:sz w:val="24"/>
        </w:rPr>
        <w:t xml:space="preserve"> </w:t>
      </w:r>
      <w:r>
        <w:rPr>
          <w:sz w:val="24"/>
        </w:rPr>
        <w:t>financial</w:t>
      </w:r>
      <w:r>
        <w:rPr>
          <w:spacing w:val="21"/>
          <w:sz w:val="24"/>
        </w:rPr>
        <w:t xml:space="preserve"> </w:t>
      </w:r>
      <w:r>
        <w:rPr>
          <w:sz w:val="24"/>
        </w:rPr>
        <w:t>incentives</w:t>
      </w:r>
      <w:r>
        <w:rPr>
          <w:spacing w:val="19"/>
          <w:sz w:val="24"/>
        </w:rPr>
        <w:t xml:space="preserve"> </w:t>
      </w:r>
      <w:r>
        <w:rPr>
          <w:sz w:val="24"/>
        </w:rPr>
        <w:t>and</w:t>
      </w:r>
      <w:r>
        <w:rPr>
          <w:spacing w:val="21"/>
          <w:sz w:val="24"/>
        </w:rPr>
        <w:t xml:space="preserve"> </w:t>
      </w:r>
      <w:r>
        <w:rPr>
          <w:sz w:val="24"/>
        </w:rPr>
        <w:t>penalties</w:t>
      </w:r>
      <w:r>
        <w:rPr>
          <w:spacing w:val="19"/>
          <w:sz w:val="24"/>
        </w:rPr>
        <w:t xml:space="preserve"> </w:t>
      </w:r>
      <w:r>
        <w:rPr>
          <w:sz w:val="24"/>
        </w:rPr>
        <w:t>to</w:t>
      </w:r>
      <w:r>
        <w:rPr>
          <w:spacing w:val="25"/>
          <w:sz w:val="24"/>
        </w:rPr>
        <w:t xml:space="preserve"> </w:t>
      </w:r>
      <w:r>
        <w:rPr>
          <w:sz w:val="24"/>
        </w:rPr>
        <w:t>influence</w:t>
      </w:r>
      <w:r>
        <w:rPr>
          <w:spacing w:val="20"/>
          <w:sz w:val="24"/>
        </w:rPr>
        <w:t xml:space="preserve"> </w:t>
      </w:r>
      <w:r>
        <w:rPr>
          <w:sz w:val="24"/>
        </w:rPr>
        <w:t>risk</w:t>
      </w:r>
      <w:r>
        <w:rPr>
          <w:spacing w:val="21"/>
          <w:sz w:val="24"/>
        </w:rPr>
        <w:t xml:space="preserve"> </w:t>
      </w:r>
      <w:r>
        <w:rPr>
          <w:sz w:val="24"/>
        </w:rPr>
        <w:t>taking</w:t>
      </w:r>
    </w:p>
    <w:p w14:paraId="319AE8F4" w14:textId="77777777" w:rsidR="008D0B28" w:rsidRDefault="008D0B28" w:rsidP="008D0B28">
      <w:pPr>
        <w:pStyle w:val="BodyText"/>
        <w:spacing w:before="89"/>
        <w:ind w:left="950"/>
        <w:jc w:val="both"/>
      </w:pPr>
      <w:proofErr w:type="spellStart"/>
      <w:r>
        <w:t>behaviour</w:t>
      </w:r>
      <w:proofErr w:type="spellEnd"/>
      <w:r>
        <w:rPr>
          <w:spacing w:val="-2"/>
        </w:rPr>
        <w:t xml:space="preserve"> </w:t>
      </w:r>
      <w:r>
        <w:t>is</w:t>
      </w:r>
      <w:r>
        <w:rPr>
          <w:spacing w:val="-8"/>
        </w:rPr>
        <w:t xml:space="preserve"> </w:t>
      </w:r>
      <w:r>
        <w:t>effective</w:t>
      </w:r>
      <w:r>
        <w:rPr>
          <w:spacing w:val="-3"/>
        </w:rPr>
        <w:t xml:space="preserve"> </w:t>
      </w:r>
      <w:r>
        <w:t>management</w:t>
      </w:r>
      <w:r>
        <w:rPr>
          <w:spacing w:val="-6"/>
        </w:rPr>
        <w:t xml:space="preserve"> </w:t>
      </w:r>
      <w:r>
        <w:rPr>
          <w:spacing w:val="-4"/>
        </w:rPr>
        <w:t>tool.</w:t>
      </w:r>
    </w:p>
    <w:p w14:paraId="1EE7B33B" w14:textId="77777777" w:rsidR="008D0B28" w:rsidRDefault="008D0B28" w:rsidP="008D0B28">
      <w:pPr>
        <w:pStyle w:val="ListParagraph"/>
        <w:numPr>
          <w:ilvl w:val="0"/>
          <w:numId w:val="10"/>
        </w:numPr>
        <w:tabs>
          <w:tab w:val="left" w:pos="948"/>
          <w:tab w:val="left" w:pos="950"/>
        </w:tabs>
        <w:spacing w:before="113" w:line="412" w:lineRule="exact"/>
        <w:ind w:right="126"/>
        <w:contextualSpacing w:val="0"/>
        <w:jc w:val="both"/>
        <w:rPr>
          <w:sz w:val="24"/>
        </w:rPr>
      </w:pPr>
      <w:r>
        <w:rPr>
          <w:sz w:val="24"/>
        </w:rPr>
        <w:t>Sharing of information by</w:t>
      </w:r>
      <w:r>
        <w:rPr>
          <w:spacing w:val="-2"/>
          <w:sz w:val="24"/>
        </w:rPr>
        <w:t xml:space="preserve"> </w:t>
      </w:r>
      <w:r>
        <w:rPr>
          <w:sz w:val="24"/>
        </w:rPr>
        <w:t>keeping confidentiality intact is also helpful</w:t>
      </w:r>
      <w:r>
        <w:rPr>
          <w:spacing w:val="-2"/>
          <w:sz w:val="24"/>
        </w:rPr>
        <w:t xml:space="preserve"> </w:t>
      </w:r>
      <w:r>
        <w:rPr>
          <w:sz w:val="24"/>
        </w:rPr>
        <w:t>to find out different ways for controlling the risk as valuable inputs may be received through</w:t>
      </w:r>
      <w:r>
        <w:rPr>
          <w:spacing w:val="-2"/>
          <w:sz w:val="24"/>
        </w:rPr>
        <w:t xml:space="preserve"> </w:t>
      </w:r>
      <w:r>
        <w:rPr>
          <w:sz w:val="24"/>
        </w:rPr>
        <w:t>this sharing. Even information</w:t>
      </w:r>
      <w:r>
        <w:rPr>
          <w:spacing w:val="-6"/>
          <w:sz w:val="24"/>
        </w:rPr>
        <w:t xml:space="preserve"> </w:t>
      </w:r>
      <w:r>
        <w:rPr>
          <w:sz w:val="24"/>
        </w:rPr>
        <w:t>on</w:t>
      </w:r>
      <w:r>
        <w:rPr>
          <w:spacing w:val="-6"/>
          <w:sz w:val="24"/>
        </w:rPr>
        <w:t xml:space="preserve"> </w:t>
      </w:r>
      <w:r>
        <w:rPr>
          <w:sz w:val="24"/>
        </w:rPr>
        <w:t>creditworthiness</w:t>
      </w:r>
      <w:r>
        <w:rPr>
          <w:spacing w:val="-3"/>
          <w:sz w:val="24"/>
        </w:rPr>
        <w:t xml:space="preserve"> </w:t>
      </w:r>
      <w:r>
        <w:rPr>
          <w:sz w:val="24"/>
        </w:rPr>
        <w:t>of</w:t>
      </w:r>
      <w:r>
        <w:rPr>
          <w:spacing w:val="-8"/>
          <w:sz w:val="24"/>
        </w:rPr>
        <w:t xml:space="preserve"> </w:t>
      </w:r>
      <w:r>
        <w:rPr>
          <w:sz w:val="24"/>
        </w:rPr>
        <w:t>counterparties</w:t>
      </w:r>
      <w:r>
        <w:rPr>
          <w:spacing w:val="-3"/>
          <w:sz w:val="24"/>
        </w:rPr>
        <w:t xml:space="preserve"> </w:t>
      </w:r>
      <w:r>
        <w:rPr>
          <w:sz w:val="24"/>
        </w:rPr>
        <w:t>that are</w:t>
      </w:r>
      <w:r>
        <w:rPr>
          <w:spacing w:val="-2"/>
          <w:sz w:val="24"/>
        </w:rPr>
        <w:t xml:space="preserve"> </w:t>
      </w:r>
      <w:r>
        <w:rPr>
          <w:sz w:val="24"/>
        </w:rPr>
        <w:t>known</w:t>
      </w:r>
      <w:r>
        <w:rPr>
          <w:spacing w:val="-10"/>
          <w:sz w:val="24"/>
        </w:rPr>
        <w:t xml:space="preserve"> </w:t>
      </w:r>
      <w:r>
        <w:rPr>
          <w:sz w:val="24"/>
        </w:rPr>
        <w:t>to</w:t>
      </w:r>
      <w:r>
        <w:rPr>
          <w:spacing w:val="-1"/>
          <w:sz w:val="24"/>
        </w:rPr>
        <w:t xml:space="preserve"> </w:t>
      </w:r>
      <w:r>
        <w:rPr>
          <w:sz w:val="24"/>
        </w:rPr>
        <w:t>take</w:t>
      </w:r>
      <w:r>
        <w:rPr>
          <w:spacing w:val="-6"/>
          <w:sz w:val="24"/>
        </w:rPr>
        <w:t xml:space="preserve"> </w:t>
      </w:r>
      <w:r>
        <w:rPr>
          <w:sz w:val="24"/>
        </w:rPr>
        <w:t>substantial</w:t>
      </w:r>
      <w:r>
        <w:rPr>
          <w:spacing w:val="-6"/>
          <w:sz w:val="24"/>
        </w:rPr>
        <w:t xml:space="preserve"> </w:t>
      </w:r>
      <w:r>
        <w:rPr>
          <w:sz w:val="24"/>
        </w:rPr>
        <w:t>risk</w:t>
      </w:r>
      <w:r>
        <w:rPr>
          <w:spacing w:val="-1"/>
          <w:sz w:val="24"/>
        </w:rPr>
        <w:t xml:space="preserve"> </w:t>
      </w:r>
      <w:r>
        <w:rPr>
          <w:sz w:val="24"/>
        </w:rPr>
        <w:t>can</w:t>
      </w:r>
    </w:p>
    <w:p w14:paraId="39D3A910" w14:textId="77777777" w:rsidR="008D0B28" w:rsidRDefault="008D0B28" w:rsidP="008D0B28">
      <w:pPr>
        <w:pStyle w:val="BodyText"/>
        <w:spacing w:before="113"/>
        <w:ind w:left="950"/>
        <w:jc w:val="both"/>
      </w:pPr>
      <w:r>
        <w:t>also</w:t>
      </w:r>
      <w:r>
        <w:rPr>
          <w:spacing w:val="1"/>
        </w:rPr>
        <w:t xml:space="preserve"> </w:t>
      </w:r>
      <w:r>
        <w:rPr>
          <w:spacing w:val="-2"/>
        </w:rPr>
        <w:t>help.</w:t>
      </w:r>
    </w:p>
    <w:p w14:paraId="0809A15C" w14:textId="77777777" w:rsidR="008D0B28" w:rsidRDefault="008D0B28" w:rsidP="008D0B28">
      <w:pPr>
        <w:pStyle w:val="ListParagraph"/>
        <w:numPr>
          <w:ilvl w:val="0"/>
          <w:numId w:val="10"/>
        </w:numPr>
        <w:tabs>
          <w:tab w:val="left" w:pos="948"/>
          <w:tab w:val="left" w:pos="950"/>
        </w:tabs>
        <w:spacing w:before="113" w:line="412" w:lineRule="exact"/>
        <w:ind w:right="141"/>
        <w:contextualSpacing w:val="0"/>
        <w:jc w:val="both"/>
        <w:rPr>
          <w:sz w:val="24"/>
        </w:rPr>
      </w:pPr>
      <w:r>
        <w:rPr>
          <w:sz w:val="24"/>
        </w:rPr>
        <w:t xml:space="preserve">Diversification is extremely important. As it lowers the variance in investor portfolios, improves corporate ability to raise debt, reduces employment risks, &amp; heightens operating </w:t>
      </w:r>
      <w:r>
        <w:rPr>
          <w:spacing w:val="-2"/>
          <w:sz w:val="24"/>
        </w:rPr>
        <w:t>efficiency.</w:t>
      </w:r>
    </w:p>
    <w:p w14:paraId="747FF207" w14:textId="77777777" w:rsidR="008D0B28" w:rsidRDefault="008D0B28" w:rsidP="008D0B28">
      <w:pPr>
        <w:pStyle w:val="ListParagraph"/>
        <w:numPr>
          <w:ilvl w:val="0"/>
          <w:numId w:val="10"/>
        </w:numPr>
        <w:tabs>
          <w:tab w:val="left" w:pos="948"/>
          <w:tab w:val="left" w:pos="950"/>
        </w:tabs>
        <w:spacing w:before="114" w:line="280" w:lineRule="auto"/>
        <w:ind w:right="136"/>
        <w:contextualSpacing w:val="0"/>
        <w:jc w:val="both"/>
        <w:rPr>
          <w:sz w:val="24"/>
        </w:rPr>
      </w:pPr>
      <w:r>
        <w:rPr>
          <w:sz w:val="24"/>
        </w:rPr>
        <w:t>Governance should never be ignored. Careful structuring of the alliance in advance of the deal and continual adjustment thereafter help to build a constructive relationship.</w:t>
      </w:r>
    </w:p>
    <w:p w14:paraId="6B74EBCE" w14:textId="77777777" w:rsidR="008D0B28" w:rsidRDefault="008D0B28" w:rsidP="008D0B28">
      <w:pPr>
        <w:pStyle w:val="ListParagraph"/>
        <w:numPr>
          <w:ilvl w:val="0"/>
          <w:numId w:val="10"/>
        </w:numPr>
        <w:tabs>
          <w:tab w:val="left" w:pos="948"/>
          <w:tab w:val="left" w:pos="950"/>
        </w:tabs>
        <w:spacing w:before="88" w:line="280" w:lineRule="auto"/>
        <w:ind w:right="137"/>
        <w:contextualSpacing w:val="0"/>
        <w:jc w:val="both"/>
        <w:rPr>
          <w:sz w:val="24"/>
        </w:rPr>
      </w:pPr>
      <w:r>
        <w:rPr>
          <w:sz w:val="24"/>
        </w:rPr>
        <w:t>One should not trust while in business. Personal chemistry is good but is no substitute for monitoring mechanism, co-operation incentives, &amp; organizational alignment.</w:t>
      </w:r>
    </w:p>
    <w:p w14:paraId="7F872203" w14:textId="77777777" w:rsidR="008D0B28" w:rsidRDefault="008D0B28" w:rsidP="008D0B28">
      <w:pPr>
        <w:pStyle w:val="ListParagraph"/>
        <w:numPr>
          <w:ilvl w:val="0"/>
          <w:numId w:val="10"/>
        </w:numPr>
        <w:tabs>
          <w:tab w:val="left" w:pos="949"/>
        </w:tabs>
        <w:spacing w:before="90"/>
        <w:ind w:left="949" w:hanging="359"/>
        <w:contextualSpacing w:val="0"/>
        <w:jc w:val="both"/>
        <w:rPr>
          <w:sz w:val="24"/>
        </w:rPr>
      </w:pPr>
      <w:r>
        <w:rPr>
          <w:sz w:val="24"/>
        </w:rPr>
        <w:t>Without</w:t>
      </w:r>
      <w:r>
        <w:rPr>
          <w:spacing w:val="-3"/>
          <w:sz w:val="24"/>
        </w:rPr>
        <w:t xml:space="preserve"> </w:t>
      </w:r>
      <w:r>
        <w:rPr>
          <w:sz w:val="24"/>
        </w:rPr>
        <w:t>support</w:t>
      </w:r>
      <w:r>
        <w:rPr>
          <w:spacing w:val="3"/>
          <w:sz w:val="24"/>
        </w:rPr>
        <w:t xml:space="preserve"> </w:t>
      </w:r>
      <w:r>
        <w:rPr>
          <w:sz w:val="24"/>
        </w:rPr>
        <w:t>system</w:t>
      </w:r>
      <w:r>
        <w:rPr>
          <w:spacing w:val="-9"/>
          <w:sz w:val="24"/>
        </w:rPr>
        <w:t xml:space="preserve"> </w:t>
      </w:r>
      <w:r>
        <w:rPr>
          <w:sz w:val="24"/>
        </w:rPr>
        <w:t>within</w:t>
      </w:r>
      <w:r>
        <w:rPr>
          <w:spacing w:val="-6"/>
          <w:sz w:val="24"/>
        </w:rPr>
        <w:t xml:space="preserve"> </w:t>
      </w:r>
      <w:r>
        <w:rPr>
          <w:sz w:val="24"/>
        </w:rPr>
        <w:t>the</w:t>
      </w:r>
      <w:r>
        <w:rPr>
          <w:spacing w:val="-2"/>
          <w:sz w:val="24"/>
        </w:rPr>
        <w:t xml:space="preserve"> </w:t>
      </w:r>
      <w:r>
        <w:rPr>
          <w:sz w:val="24"/>
        </w:rPr>
        <w:t>organization</w:t>
      </w:r>
      <w:r>
        <w:rPr>
          <w:spacing w:val="-1"/>
          <w:sz w:val="24"/>
        </w:rPr>
        <w:t xml:space="preserve"> </w:t>
      </w:r>
      <w:r>
        <w:rPr>
          <w:sz w:val="24"/>
        </w:rPr>
        <w:t>itself,</w:t>
      </w:r>
      <w:r>
        <w:rPr>
          <w:spacing w:val="1"/>
          <w:sz w:val="24"/>
        </w:rPr>
        <w:t xml:space="preserve"> </w:t>
      </w:r>
      <w:r>
        <w:rPr>
          <w:sz w:val="24"/>
        </w:rPr>
        <w:t>external</w:t>
      </w:r>
      <w:r>
        <w:rPr>
          <w:spacing w:val="-10"/>
          <w:sz w:val="24"/>
        </w:rPr>
        <w:t xml:space="preserve"> </w:t>
      </w:r>
      <w:r>
        <w:rPr>
          <w:sz w:val="24"/>
        </w:rPr>
        <w:t>alliances</w:t>
      </w:r>
      <w:r>
        <w:rPr>
          <w:spacing w:val="-3"/>
          <w:sz w:val="24"/>
        </w:rPr>
        <w:t xml:space="preserve"> </w:t>
      </w:r>
      <w:r>
        <w:rPr>
          <w:sz w:val="24"/>
        </w:rPr>
        <w:t>are</w:t>
      </w:r>
      <w:r>
        <w:rPr>
          <w:spacing w:val="-1"/>
          <w:sz w:val="24"/>
        </w:rPr>
        <w:t xml:space="preserve"> </w:t>
      </w:r>
      <w:r>
        <w:rPr>
          <w:sz w:val="24"/>
        </w:rPr>
        <w:t>doomed</w:t>
      </w:r>
      <w:r>
        <w:rPr>
          <w:spacing w:val="-1"/>
          <w:sz w:val="24"/>
        </w:rPr>
        <w:t xml:space="preserve"> </w:t>
      </w:r>
      <w:r>
        <w:rPr>
          <w:sz w:val="24"/>
        </w:rPr>
        <w:t>to</w:t>
      </w:r>
      <w:r>
        <w:rPr>
          <w:spacing w:val="-1"/>
          <w:sz w:val="24"/>
        </w:rPr>
        <w:t xml:space="preserve"> </w:t>
      </w:r>
      <w:r>
        <w:rPr>
          <w:spacing w:val="-2"/>
          <w:sz w:val="24"/>
        </w:rPr>
        <w:t>fail.</w:t>
      </w:r>
    </w:p>
    <w:p w14:paraId="7E30C7BE" w14:textId="77777777" w:rsidR="008D0B28" w:rsidRDefault="008D0B28" w:rsidP="008D0B28">
      <w:pPr>
        <w:spacing w:before="75"/>
        <w:ind w:left="230"/>
        <w:jc w:val="both"/>
        <w:rPr>
          <w:b/>
          <w:sz w:val="28"/>
        </w:rPr>
      </w:pPr>
      <w:r>
        <w:rPr>
          <w:b/>
          <w:sz w:val="28"/>
        </w:rPr>
        <w:t>Market</w:t>
      </w:r>
      <w:r>
        <w:rPr>
          <w:b/>
          <w:spacing w:val="-9"/>
          <w:sz w:val="28"/>
        </w:rPr>
        <w:t xml:space="preserve"> </w:t>
      </w:r>
      <w:r>
        <w:rPr>
          <w:b/>
          <w:sz w:val="28"/>
        </w:rPr>
        <w:t>Financial</w:t>
      </w:r>
      <w:r>
        <w:rPr>
          <w:b/>
          <w:spacing w:val="-7"/>
          <w:sz w:val="28"/>
        </w:rPr>
        <w:t xml:space="preserve"> </w:t>
      </w:r>
      <w:r>
        <w:rPr>
          <w:b/>
          <w:sz w:val="28"/>
        </w:rPr>
        <w:t>Risk</w:t>
      </w:r>
      <w:r>
        <w:rPr>
          <w:b/>
          <w:spacing w:val="-12"/>
          <w:sz w:val="28"/>
        </w:rPr>
        <w:t xml:space="preserve"> </w:t>
      </w:r>
      <w:r>
        <w:rPr>
          <w:b/>
          <w:spacing w:val="-2"/>
          <w:sz w:val="28"/>
        </w:rPr>
        <w:t>management:</w:t>
      </w:r>
    </w:p>
    <w:p w14:paraId="306BD190" w14:textId="77777777" w:rsidR="008D0B28" w:rsidRDefault="008D0B28" w:rsidP="008D0B28">
      <w:pPr>
        <w:pStyle w:val="BodyText"/>
        <w:spacing w:before="157" w:line="360" w:lineRule="auto"/>
        <w:ind w:left="230" w:right="130"/>
        <w:jc w:val="both"/>
      </w:pPr>
      <w:r>
        <w:t>We may</w:t>
      </w:r>
      <w:r>
        <w:rPr>
          <w:spacing w:val="-2"/>
        </w:rPr>
        <w:t xml:space="preserve"> </w:t>
      </w:r>
      <w:r>
        <w:t>believe that there are</w:t>
      </w:r>
      <w:r>
        <w:rPr>
          <w:spacing w:val="-3"/>
        </w:rPr>
        <w:t xml:space="preserve"> </w:t>
      </w:r>
      <w:r>
        <w:t>limited tools available to mitigate</w:t>
      </w:r>
      <w:r>
        <w:rPr>
          <w:spacing w:val="-3"/>
        </w:rPr>
        <w:t xml:space="preserve"> </w:t>
      </w:r>
      <w:r>
        <w:t xml:space="preserve">this risk, but this is not so. Future, option, derivatives trading and its many sub types are some of the tools which help to investors to protect the investment or minimize </w:t>
      </w:r>
      <w:proofErr w:type="spellStart"/>
      <w:proofErr w:type="gramStart"/>
      <w:r>
        <w:t>there</w:t>
      </w:r>
      <w:proofErr w:type="spellEnd"/>
      <w:proofErr w:type="gramEnd"/>
      <w:r>
        <w:t xml:space="preserve"> exposure toward market risk. In case of derivatives as in broader sense derivatives are considered to be used to hedge against market risk, but they can be used to mitigate various other types of risks, like credit risk, operational risk.</w:t>
      </w:r>
    </w:p>
    <w:p w14:paraId="33535FCC" w14:textId="77777777" w:rsidR="008D0B28" w:rsidRDefault="008D0B28" w:rsidP="008D0B28">
      <w:pPr>
        <w:pStyle w:val="BodyText"/>
        <w:spacing w:line="360" w:lineRule="auto"/>
        <w:ind w:left="230" w:right="136"/>
        <w:jc w:val="both"/>
      </w:pPr>
      <w:r>
        <w:t>The</w:t>
      </w:r>
      <w:r>
        <w:rPr>
          <w:spacing w:val="-4"/>
        </w:rPr>
        <w:t xml:space="preserve"> </w:t>
      </w:r>
      <w:r>
        <w:t>importance</w:t>
      </w:r>
      <w:r>
        <w:rPr>
          <w:spacing w:val="-9"/>
        </w:rPr>
        <w:t xml:space="preserve"> </w:t>
      </w:r>
      <w:r>
        <w:t>of</w:t>
      </w:r>
      <w:r>
        <w:rPr>
          <w:spacing w:val="-11"/>
        </w:rPr>
        <w:t xml:space="preserve"> </w:t>
      </w:r>
      <w:r>
        <w:t>managing market</w:t>
      </w:r>
      <w:r>
        <w:rPr>
          <w:spacing w:val="-3"/>
        </w:rPr>
        <w:t xml:space="preserve"> </w:t>
      </w:r>
      <w:r>
        <w:t>risk</w:t>
      </w:r>
      <w:r>
        <w:rPr>
          <w:spacing w:val="-3"/>
        </w:rPr>
        <w:t xml:space="preserve"> </w:t>
      </w:r>
      <w:r>
        <w:t>has</w:t>
      </w:r>
      <w:r>
        <w:rPr>
          <w:spacing w:val="-10"/>
        </w:rPr>
        <w:t xml:space="preserve"> </w:t>
      </w:r>
      <w:r>
        <w:t>now</w:t>
      </w:r>
      <w:r>
        <w:rPr>
          <w:spacing w:val="-8"/>
        </w:rPr>
        <w:t xml:space="preserve"> </w:t>
      </w:r>
      <w:r>
        <w:t>been</w:t>
      </w:r>
      <w:r>
        <w:rPr>
          <w:spacing w:val="-12"/>
        </w:rPr>
        <w:t xml:space="preserve"> </w:t>
      </w:r>
      <w:r>
        <w:t>well</w:t>
      </w:r>
      <w:r>
        <w:rPr>
          <w:spacing w:val="-12"/>
        </w:rPr>
        <w:t xml:space="preserve"> </w:t>
      </w:r>
      <w:r>
        <w:t>understood</w:t>
      </w:r>
      <w:r>
        <w:rPr>
          <w:spacing w:val="-8"/>
        </w:rPr>
        <w:t xml:space="preserve"> </w:t>
      </w:r>
      <w:r>
        <w:t>by</w:t>
      </w:r>
      <w:r>
        <w:rPr>
          <w:spacing w:val="-12"/>
        </w:rPr>
        <w:t xml:space="preserve"> </w:t>
      </w:r>
      <w:r>
        <w:t>financial</w:t>
      </w:r>
      <w:r>
        <w:rPr>
          <w:spacing w:val="-8"/>
        </w:rPr>
        <w:t xml:space="preserve"> </w:t>
      </w:r>
      <w:r>
        <w:t>institutions</w:t>
      </w:r>
      <w:r>
        <w:rPr>
          <w:spacing w:val="-10"/>
        </w:rPr>
        <w:t xml:space="preserve"> </w:t>
      </w:r>
      <w:r>
        <w:t>and corporate across the world. Market risk has made the global financial conditions uncertain and unsettled and still recovery of problem is not visible in the near time.</w:t>
      </w:r>
    </w:p>
    <w:p w14:paraId="208EF0D3" w14:textId="77777777" w:rsidR="008D0B28" w:rsidRDefault="008D0B28" w:rsidP="008D0B28">
      <w:pPr>
        <w:spacing w:before="7"/>
        <w:ind w:left="230"/>
        <w:jc w:val="both"/>
        <w:rPr>
          <w:b/>
          <w:sz w:val="28"/>
        </w:rPr>
      </w:pPr>
      <w:r>
        <w:rPr>
          <w:b/>
          <w:sz w:val="28"/>
        </w:rPr>
        <w:t>Credit</w:t>
      </w:r>
      <w:r>
        <w:rPr>
          <w:b/>
          <w:spacing w:val="-9"/>
          <w:sz w:val="28"/>
        </w:rPr>
        <w:t xml:space="preserve"> </w:t>
      </w:r>
      <w:r>
        <w:rPr>
          <w:b/>
          <w:sz w:val="28"/>
        </w:rPr>
        <w:t>Financial</w:t>
      </w:r>
      <w:r>
        <w:rPr>
          <w:b/>
          <w:spacing w:val="-2"/>
          <w:sz w:val="28"/>
        </w:rPr>
        <w:t xml:space="preserve"> </w:t>
      </w:r>
      <w:r>
        <w:rPr>
          <w:b/>
          <w:sz w:val="28"/>
        </w:rPr>
        <w:t>Risk</w:t>
      </w:r>
      <w:r>
        <w:rPr>
          <w:b/>
          <w:spacing w:val="-12"/>
          <w:sz w:val="28"/>
        </w:rPr>
        <w:t xml:space="preserve"> </w:t>
      </w:r>
      <w:r>
        <w:rPr>
          <w:b/>
          <w:spacing w:val="-2"/>
          <w:sz w:val="28"/>
        </w:rPr>
        <w:t>management</w:t>
      </w:r>
    </w:p>
    <w:p w14:paraId="26B98EB8" w14:textId="77777777" w:rsidR="008D0B28" w:rsidRDefault="008D0B28" w:rsidP="008D0B28">
      <w:pPr>
        <w:pStyle w:val="BodyText"/>
        <w:spacing w:before="153" w:line="360" w:lineRule="auto"/>
        <w:ind w:left="230" w:right="141"/>
        <w:jc w:val="both"/>
      </w:pPr>
      <w:r>
        <w:t>Tools</w:t>
      </w:r>
      <w:r>
        <w:rPr>
          <w:spacing w:val="-6"/>
        </w:rPr>
        <w:t xml:space="preserve"> </w:t>
      </w:r>
      <w:r>
        <w:t>of</w:t>
      </w:r>
      <w:r>
        <w:rPr>
          <w:spacing w:val="-11"/>
        </w:rPr>
        <w:t xml:space="preserve"> </w:t>
      </w:r>
      <w:r>
        <w:t>Credit Financial</w:t>
      </w:r>
      <w:r>
        <w:rPr>
          <w:spacing w:val="-12"/>
        </w:rPr>
        <w:t xml:space="preserve"> </w:t>
      </w:r>
      <w:r>
        <w:t>Risk</w:t>
      </w:r>
      <w:r>
        <w:rPr>
          <w:spacing w:val="-1"/>
        </w:rPr>
        <w:t xml:space="preserve"> </w:t>
      </w:r>
      <w:r>
        <w:t>management:</w:t>
      </w:r>
      <w:r>
        <w:rPr>
          <w:spacing w:val="-4"/>
        </w:rPr>
        <w:t xml:space="preserve"> </w:t>
      </w:r>
      <w:r>
        <w:t>The</w:t>
      </w:r>
      <w:r>
        <w:rPr>
          <w:spacing w:val="-5"/>
        </w:rPr>
        <w:t xml:space="preserve"> </w:t>
      </w:r>
      <w:r>
        <w:t>instruments</w:t>
      </w:r>
      <w:r>
        <w:rPr>
          <w:spacing w:val="-6"/>
        </w:rPr>
        <w:t xml:space="preserve"> </w:t>
      </w:r>
      <w:r>
        <w:t>and</w:t>
      </w:r>
      <w:r>
        <w:rPr>
          <w:spacing w:val="-4"/>
        </w:rPr>
        <w:t xml:space="preserve"> </w:t>
      </w:r>
      <w:r>
        <w:t>tools,</w:t>
      </w:r>
      <w:r>
        <w:rPr>
          <w:spacing w:val="-2"/>
        </w:rPr>
        <w:t xml:space="preserve"> </w:t>
      </w:r>
      <w:r>
        <w:t>through</w:t>
      </w:r>
      <w:r>
        <w:rPr>
          <w:spacing w:val="-9"/>
        </w:rPr>
        <w:t xml:space="preserve"> </w:t>
      </w:r>
      <w:r>
        <w:t>which</w:t>
      </w:r>
      <w:r>
        <w:rPr>
          <w:spacing w:val="-9"/>
        </w:rPr>
        <w:t xml:space="preserve"> </w:t>
      </w:r>
      <w:r>
        <w:t>credit risk</w:t>
      </w:r>
      <w:r>
        <w:rPr>
          <w:spacing w:val="-1"/>
        </w:rPr>
        <w:t xml:space="preserve"> </w:t>
      </w:r>
      <w:r>
        <w:t xml:space="preserve">is </w:t>
      </w:r>
      <w:r>
        <w:rPr>
          <w:spacing w:val="-2"/>
        </w:rPr>
        <w:t>managed</w:t>
      </w:r>
      <w:r>
        <w:rPr>
          <w:spacing w:val="-5"/>
        </w:rPr>
        <w:t xml:space="preserve"> </w:t>
      </w:r>
      <w:r>
        <w:rPr>
          <w:spacing w:val="-2"/>
        </w:rPr>
        <w:t>are:</w:t>
      </w:r>
      <w:r>
        <w:rPr>
          <w:spacing w:val="-5"/>
        </w:rPr>
        <w:t xml:space="preserve"> </w:t>
      </w:r>
      <w:r>
        <w:rPr>
          <w:spacing w:val="-2"/>
        </w:rPr>
        <w:t>Exposure</w:t>
      </w:r>
      <w:r>
        <w:rPr>
          <w:spacing w:val="-6"/>
        </w:rPr>
        <w:t xml:space="preserve"> </w:t>
      </w:r>
      <w:r>
        <w:rPr>
          <w:spacing w:val="-2"/>
        </w:rPr>
        <w:t>Ceilings, Review/Renewal, Risk</w:t>
      </w:r>
      <w:r>
        <w:rPr>
          <w:spacing w:val="-5"/>
        </w:rPr>
        <w:t xml:space="preserve"> </w:t>
      </w:r>
      <w:r>
        <w:rPr>
          <w:spacing w:val="-2"/>
        </w:rPr>
        <w:t>Rating</w:t>
      </w:r>
      <w:r>
        <w:rPr>
          <w:spacing w:val="-5"/>
        </w:rPr>
        <w:t xml:space="preserve"> </w:t>
      </w:r>
      <w:r>
        <w:rPr>
          <w:spacing w:val="-2"/>
        </w:rPr>
        <w:t>Model, Risk</w:t>
      </w:r>
      <w:r>
        <w:rPr>
          <w:spacing w:val="-5"/>
        </w:rPr>
        <w:t xml:space="preserve"> </w:t>
      </w:r>
      <w:r>
        <w:rPr>
          <w:spacing w:val="-2"/>
        </w:rPr>
        <w:t>based</w:t>
      </w:r>
      <w:r>
        <w:rPr>
          <w:spacing w:val="-5"/>
        </w:rPr>
        <w:t xml:space="preserve"> </w:t>
      </w:r>
      <w:r>
        <w:rPr>
          <w:spacing w:val="-2"/>
        </w:rPr>
        <w:t>scientific</w:t>
      </w:r>
      <w:r>
        <w:rPr>
          <w:spacing w:val="-6"/>
        </w:rPr>
        <w:t xml:space="preserve"> </w:t>
      </w:r>
      <w:r>
        <w:rPr>
          <w:spacing w:val="-2"/>
        </w:rPr>
        <w:t xml:space="preserve">pricing, </w:t>
      </w:r>
      <w:r>
        <w:t>Portfolio Management, Loan Review Mechanism</w:t>
      </w:r>
    </w:p>
    <w:p w14:paraId="37A4E7EF" w14:textId="77777777" w:rsidR="008D0B28" w:rsidRDefault="008D0B28" w:rsidP="008D0B28">
      <w:pPr>
        <w:spacing w:before="7"/>
        <w:ind w:left="230"/>
        <w:jc w:val="both"/>
        <w:rPr>
          <w:b/>
          <w:sz w:val="28"/>
        </w:rPr>
      </w:pPr>
      <w:r>
        <w:rPr>
          <w:b/>
          <w:sz w:val="28"/>
        </w:rPr>
        <w:t>Operational</w:t>
      </w:r>
      <w:r>
        <w:rPr>
          <w:b/>
          <w:spacing w:val="-9"/>
          <w:sz w:val="28"/>
        </w:rPr>
        <w:t xml:space="preserve"> </w:t>
      </w:r>
      <w:r>
        <w:rPr>
          <w:b/>
          <w:sz w:val="28"/>
        </w:rPr>
        <w:t>Financial</w:t>
      </w:r>
      <w:r>
        <w:rPr>
          <w:b/>
          <w:spacing w:val="-10"/>
          <w:sz w:val="28"/>
        </w:rPr>
        <w:t xml:space="preserve"> </w:t>
      </w:r>
      <w:r>
        <w:rPr>
          <w:b/>
          <w:sz w:val="28"/>
        </w:rPr>
        <w:t>Risk</w:t>
      </w:r>
      <w:r>
        <w:rPr>
          <w:b/>
          <w:spacing w:val="-14"/>
          <w:sz w:val="28"/>
        </w:rPr>
        <w:t xml:space="preserve"> </w:t>
      </w:r>
      <w:r>
        <w:rPr>
          <w:b/>
          <w:spacing w:val="-2"/>
          <w:sz w:val="28"/>
        </w:rPr>
        <w:t>management:</w:t>
      </w:r>
    </w:p>
    <w:p w14:paraId="4C62936A" w14:textId="77777777" w:rsidR="008D0B28" w:rsidRDefault="008D0B28" w:rsidP="008D0B28">
      <w:pPr>
        <w:pStyle w:val="BodyText"/>
        <w:spacing w:before="158" w:line="360" w:lineRule="auto"/>
        <w:ind w:left="230" w:right="136"/>
        <w:jc w:val="both"/>
      </w:pPr>
      <w:r>
        <w:t>This</w:t>
      </w:r>
      <w:r>
        <w:rPr>
          <w:spacing w:val="-4"/>
        </w:rPr>
        <w:t xml:space="preserve"> </w:t>
      </w:r>
      <w:r>
        <w:t>risk</w:t>
      </w:r>
      <w:r>
        <w:rPr>
          <w:spacing w:val="-2"/>
        </w:rPr>
        <w:t xml:space="preserve"> </w:t>
      </w:r>
      <w:r>
        <w:t>can</w:t>
      </w:r>
      <w:r>
        <w:rPr>
          <w:spacing w:val="-2"/>
        </w:rPr>
        <w:t xml:space="preserve"> </w:t>
      </w:r>
      <w:r>
        <w:t>be</w:t>
      </w:r>
      <w:r>
        <w:rPr>
          <w:spacing w:val="-3"/>
        </w:rPr>
        <w:t xml:space="preserve"> </w:t>
      </w:r>
      <w:r>
        <w:t>reduced</w:t>
      </w:r>
      <w:r>
        <w:rPr>
          <w:spacing w:val="-2"/>
        </w:rPr>
        <w:t xml:space="preserve"> </w:t>
      </w:r>
      <w:r>
        <w:t>to</w:t>
      </w:r>
      <w:r>
        <w:rPr>
          <w:spacing w:val="-2"/>
        </w:rPr>
        <w:t xml:space="preserve"> </w:t>
      </w:r>
      <w:r>
        <w:t>great extent</w:t>
      </w:r>
      <w:r>
        <w:rPr>
          <w:spacing w:val="-2"/>
        </w:rPr>
        <w:t xml:space="preserve"> </w:t>
      </w:r>
      <w:r>
        <w:t>by</w:t>
      </w:r>
      <w:r>
        <w:rPr>
          <w:spacing w:val="-11"/>
        </w:rPr>
        <w:t xml:space="preserve"> </w:t>
      </w:r>
      <w:r>
        <w:t>effectively</w:t>
      </w:r>
      <w:r>
        <w:rPr>
          <w:spacing w:val="-7"/>
        </w:rPr>
        <w:t xml:space="preserve"> </w:t>
      </w:r>
      <w:r>
        <w:t>controlling</w:t>
      </w:r>
      <w:r>
        <w:rPr>
          <w:spacing w:val="-2"/>
        </w:rPr>
        <w:t xml:space="preserve"> </w:t>
      </w:r>
      <w:r>
        <w:t>organization</w:t>
      </w:r>
      <w:r>
        <w:rPr>
          <w:spacing w:val="-7"/>
        </w:rPr>
        <w:t xml:space="preserve"> </w:t>
      </w:r>
      <w:r>
        <w:t>as</w:t>
      </w:r>
      <w:r>
        <w:rPr>
          <w:spacing w:val="-4"/>
        </w:rPr>
        <w:t xml:space="preserve"> </w:t>
      </w:r>
      <w:r>
        <w:t>a</w:t>
      </w:r>
      <w:r>
        <w:rPr>
          <w:spacing w:val="-3"/>
        </w:rPr>
        <w:t xml:space="preserve"> </w:t>
      </w:r>
      <w:r>
        <w:t>whole</w:t>
      </w:r>
      <w:r>
        <w:rPr>
          <w:spacing w:val="-3"/>
        </w:rPr>
        <w:t xml:space="preserve"> </w:t>
      </w:r>
      <w:r>
        <w:t>by</w:t>
      </w:r>
      <w:r>
        <w:rPr>
          <w:spacing w:val="-7"/>
        </w:rPr>
        <w:t xml:space="preserve"> </w:t>
      </w:r>
      <w:r>
        <w:t>taking certain</w:t>
      </w:r>
      <w:r>
        <w:rPr>
          <w:spacing w:val="-15"/>
        </w:rPr>
        <w:t xml:space="preserve"> </w:t>
      </w:r>
      <w:r>
        <w:t>steps,</w:t>
      </w:r>
      <w:r>
        <w:rPr>
          <w:spacing w:val="-8"/>
        </w:rPr>
        <w:t xml:space="preserve"> </w:t>
      </w:r>
      <w:r>
        <w:t>like</w:t>
      </w:r>
      <w:r>
        <w:rPr>
          <w:spacing w:val="-12"/>
        </w:rPr>
        <w:t xml:space="preserve"> </w:t>
      </w:r>
      <w:r>
        <w:t>assuring</w:t>
      </w:r>
      <w:r>
        <w:rPr>
          <w:spacing w:val="-12"/>
        </w:rPr>
        <w:t xml:space="preserve"> </w:t>
      </w:r>
      <w:r>
        <w:t>that</w:t>
      </w:r>
      <w:r>
        <w:rPr>
          <w:spacing w:val="-7"/>
        </w:rPr>
        <w:t xml:space="preserve"> </w:t>
      </w:r>
      <w:r>
        <w:t>designed</w:t>
      </w:r>
      <w:r>
        <w:rPr>
          <w:spacing w:val="-12"/>
        </w:rPr>
        <w:t xml:space="preserve"> </w:t>
      </w:r>
      <w:r>
        <w:t>processes</w:t>
      </w:r>
      <w:r>
        <w:rPr>
          <w:spacing w:val="-9"/>
        </w:rPr>
        <w:t xml:space="preserve"> </w:t>
      </w:r>
      <w:r>
        <w:t>is</w:t>
      </w:r>
      <w:r>
        <w:rPr>
          <w:spacing w:val="-13"/>
        </w:rPr>
        <w:t xml:space="preserve"> </w:t>
      </w:r>
      <w:r>
        <w:t>carried</w:t>
      </w:r>
      <w:r>
        <w:rPr>
          <w:spacing w:val="-12"/>
        </w:rPr>
        <w:t xml:space="preserve"> </w:t>
      </w:r>
      <w:r>
        <w:t>out</w:t>
      </w:r>
      <w:r>
        <w:rPr>
          <w:spacing w:val="-11"/>
        </w:rPr>
        <w:t xml:space="preserve"> </w:t>
      </w:r>
      <w:r>
        <w:t>carefully</w:t>
      </w:r>
      <w:r>
        <w:rPr>
          <w:spacing w:val="-15"/>
        </w:rPr>
        <w:t xml:space="preserve"> </w:t>
      </w:r>
      <w:r>
        <w:t>&amp;</w:t>
      </w:r>
      <w:r>
        <w:rPr>
          <w:spacing w:val="-15"/>
        </w:rPr>
        <w:t xml:space="preserve"> </w:t>
      </w:r>
      <w:r>
        <w:t>with</w:t>
      </w:r>
      <w:r>
        <w:rPr>
          <w:spacing w:val="-15"/>
        </w:rPr>
        <w:t xml:space="preserve"> </w:t>
      </w:r>
      <w:r>
        <w:t>the</w:t>
      </w:r>
      <w:r>
        <w:rPr>
          <w:spacing w:val="-8"/>
        </w:rPr>
        <w:t xml:space="preserve"> </w:t>
      </w:r>
      <w:r>
        <w:t>help</w:t>
      </w:r>
      <w:r>
        <w:rPr>
          <w:spacing w:val="-12"/>
        </w:rPr>
        <w:t xml:space="preserve"> </w:t>
      </w:r>
      <w:r>
        <w:t>of</w:t>
      </w:r>
      <w:r>
        <w:rPr>
          <w:spacing w:val="-15"/>
        </w:rPr>
        <w:t xml:space="preserve"> </w:t>
      </w:r>
      <w:r>
        <w:t>experts, and are followed in desired way.</w:t>
      </w:r>
    </w:p>
    <w:p w14:paraId="7CBE304E" w14:textId="77777777" w:rsidR="008D0B28" w:rsidRDefault="008D0B28" w:rsidP="008D0B28">
      <w:pPr>
        <w:pStyle w:val="BodyText"/>
        <w:spacing w:line="360" w:lineRule="auto"/>
        <w:jc w:val="both"/>
        <w:sectPr w:rsidR="008D0B28" w:rsidSect="008D0B28">
          <w:pgSz w:w="11910" w:h="16840"/>
          <w:pgMar w:top="920" w:right="1133" w:bottom="1160" w:left="850" w:header="0" w:footer="964" w:gutter="0"/>
          <w:cols w:space="720"/>
        </w:sectPr>
      </w:pPr>
    </w:p>
    <w:p w14:paraId="275028A2" w14:textId="77777777" w:rsidR="008D0B28" w:rsidRPr="00724840" w:rsidRDefault="008D0B28" w:rsidP="008D0B28">
      <w:pPr>
        <w:pStyle w:val="Heading3"/>
        <w:spacing w:before="67"/>
        <w:rPr>
          <w:b/>
          <w:bCs/>
          <w:color w:val="auto"/>
        </w:rPr>
      </w:pPr>
      <w:r w:rsidRPr="00724840">
        <w:rPr>
          <w:b/>
          <w:bCs/>
          <w:color w:val="auto"/>
        </w:rPr>
        <w:lastRenderedPageBreak/>
        <w:t>MARKET</w:t>
      </w:r>
      <w:r w:rsidRPr="00724840">
        <w:rPr>
          <w:b/>
          <w:bCs/>
          <w:color w:val="auto"/>
          <w:spacing w:val="-6"/>
        </w:rPr>
        <w:t xml:space="preserve"> </w:t>
      </w:r>
      <w:r w:rsidRPr="00724840">
        <w:rPr>
          <w:b/>
          <w:bCs/>
          <w:color w:val="auto"/>
        </w:rPr>
        <w:t>RISK</w:t>
      </w:r>
      <w:r w:rsidRPr="00724840">
        <w:rPr>
          <w:b/>
          <w:bCs/>
          <w:color w:val="auto"/>
          <w:spacing w:val="-6"/>
        </w:rPr>
        <w:t xml:space="preserve"> </w:t>
      </w:r>
      <w:r w:rsidRPr="00724840">
        <w:rPr>
          <w:b/>
          <w:bCs/>
          <w:color w:val="auto"/>
          <w:spacing w:val="-2"/>
        </w:rPr>
        <w:t>APPROACHES</w:t>
      </w:r>
    </w:p>
    <w:p w14:paraId="493391EA" w14:textId="77777777" w:rsidR="008D0B28" w:rsidRDefault="008D0B28" w:rsidP="008D0B28">
      <w:pPr>
        <w:pStyle w:val="BodyText"/>
        <w:rPr>
          <w:b/>
        </w:rPr>
      </w:pPr>
    </w:p>
    <w:p w14:paraId="5A718749" w14:textId="77777777" w:rsidR="008D0B28" w:rsidRDefault="008D0B28" w:rsidP="008D0B28">
      <w:pPr>
        <w:pStyle w:val="BodyText"/>
        <w:spacing w:before="90"/>
        <w:rPr>
          <w:b/>
        </w:rPr>
      </w:pPr>
    </w:p>
    <w:p w14:paraId="505FEE16" w14:textId="77777777" w:rsidR="008D0B28" w:rsidRDefault="008D0B28" w:rsidP="008D0B28">
      <w:pPr>
        <w:ind w:left="477"/>
        <w:jc w:val="center"/>
        <w:rPr>
          <w:b/>
          <w:sz w:val="24"/>
        </w:rPr>
      </w:pPr>
      <w:r>
        <w:rPr>
          <w:b/>
          <w:noProof/>
          <w:sz w:val="24"/>
        </w:rPr>
        <mc:AlternateContent>
          <mc:Choice Requires="wpg">
            <w:drawing>
              <wp:anchor distT="0" distB="0" distL="0" distR="0" simplePos="0" relativeHeight="251660288" behindDoc="1" locked="0" layoutInCell="1" allowOverlap="1" wp14:anchorId="0A1F891A" wp14:editId="76DB5BBF">
                <wp:simplePos x="0" y="0"/>
                <wp:positionH relativeFrom="page">
                  <wp:posOffset>1805813</wp:posOffset>
                </wp:positionH>
                <wp:positionV relativeFrom="paragraph">
                  <wp:posOffset>132508</wp:posOffset>
                </wp:positionV>
                <wp:extent cx="3745229" cy="70167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45229" cy="701675"/>
                          <a:chOff x="0" y="0"/>
                          <a:chExt cx="3745229" cy="701675"/>
                        </a:xfrm>
                      </wpg:grpSpPr>
                      <wps:wsp>
                        <wps:cNvPr id="7" name="Graphic 7"/>
                        <wps:cNvSpPr/>
                        <wps:spPr>
                          <a:xfrm>
                            <a:off x="0" y="0"/>
                            <a:ext cx="3745229" cy="701675"/>
                          </a:xfrm>
                          <a:custGeom>
                            <a:avLst/>
                            <a:gdLst/>
                            <a:ahLst/>
                            <a:cxnLst/>
                            <a:rect l="l" t="t" r="r" b="b"/>
                            <a:pathLst>
                              <a:path w="3745229" h="701675">
                                <a:moveTo>
                                  <a:pt x="76136" y="625475"/>
                                </a:moveTo>
                                <a:lnTo>
                                  <a:pt x="42900" y="625475"/>
                                </a:lnTo>
                                <a:lnTo>
                                  <a:pt x="42291" y="267208"/>
                                </a:lnTo>
                                <a:lnTo>
                                  <a:pt x="32766" y="267208"/>
                                </a:lnTo>
                                <a:lnTo>
                                  <a:pt x="33375" y="625475"/>
                                </a:lnTo>
                                <a:lnTo>
                                  <a:pt x="0" y="625475"/>
                                </a:lnTo>
                                <a:lnTo>
                                  <a:pt x="38227" y="701548"/>
                                </a:lnTo>
                                <a:lnTo>
                                  <a:pt x="69862" y="638048"/>
                                </a:lnTo>
                                <a:lnTo>
                                  <a:pt x="76136" y="625475"/>
                                </a:lnTo>
                                <a:close/>
                              </a:path>
                              <a:path w="3745229" h="701675">
                                <a:moveTo>
                                  <a:pt x="1896046" y="191135"/>
                                </a:moveTo>
                                <a:lnTo>
                                  <a:pt x="1862670" y="191135"/>
                                </a:lnTo>
                                <a:lnTo>
                                  <a:pt x="1862201" y="0"/>
                                </a:lnTo>
                                <a:lnTo>
                                  <a:pt x="1852676" y="0"/>
                                </a:lnTo>
                                <a:lnTo>
                                  <a:pt x="1853145" y="191135"/>
                                </a:lnTo>
                                <a:lnTo>
                                  <a:pt x="1819910" y="191135"/>
                                </a:lnTo>
                                <a:lnTo>
                                  <a:pt x="1858137" y="267335"/>
                                </a:lnTo>
                                <a:lnTo>
                                  <a:pt x="1889721" y="203835"/>
                                </a:lnTo>
                                <a:lnTo>
                                  <a:pt x="1896046" y="191135"/>
                                </a:lnTo>
                                <a:close/>
                              </a:path>
                              <a:path w="3745229" h="701675">
                                <a:moveTo>
                                  <a:pt x="3744976" y="624332"/>
                                </a:moveTo>
                                <a:lnTo>
                                  <a:pt x="3711702" y="625284"/>
                                </a:lnTo>
                                <a:lnTo>
                                  <a:pt x="3701161" y="267462"/>
                                </a:lnTo>
                                <a:lnTo>
                                  <a:pt x="3701161" y="267081"/>
                                </a:lnTo>
                                <a:lnTo>
                                  <a:pt x="3691763" y="267462"/>
                                </a:lnTo>
                                <a:lnTo>
                                  <a:pt x="3702139" y="624332"/>
                                </a:lnTo>
                                <a:lnTo>
                                  <a:pt x="3702177" y="625551"/>
                                </a:lnTo>
                                <a:lnTo>
                                  <a:pt x="3668903" y="626491"/>
                                </a:lnTo>
                                <a:lnTo>
                                  <a:pt x="3709162" y="701548"/>
                                </a:lnTo>
                                <a:lnTo>
                                  <a:pt x="3738486" y="638302"/>
                                </a:lnTo>
                                <a:lnTo>
                                  <a:pt x="3744976" y="624332"/>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8386" y="267208"/>
                            <a:ext cx="3648075" cy="12700"/>
                          </a:xfrm>
                          <a:custGeom>
                            <a:avLst/>
                            <a:gdLst/>
                            <a:ahLst/>
                            <a:cxnLst/>
                            <a:rect l="l" t="t" r="r" b="b"/>
                            <a:pathLst>
                              <a:path w="3648075" h="12700">
                                <a:moveTo>
                                  <a:pt x="0" y="0"/>
                                </a:moveTo>
                                <a:lnTo>
                                  <a:pt x="3648075" y="1270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266BCD" id="Group 6" o:spid="_x0000_s1026" style="position:absolute;margin-left:142.2pt;margin-top:10.45pt;width:294.9pt;height:55.25pt;z-index:-251656192;mso-wrap-distance-left:0;mso-wrap-distance-right:0;mso-position-horizontal-relative:page" coordsize="37452,7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">
                <v:shape id="Graphic 7" o:spid="_x0000_s1027" style="position:absolute;width:37452;height:7016;visibility:visible;mso-wrap-style:square;v-text-anchor:top" coordsize="3745229,70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" path="m76136,625475r-33236,l42291,267208r-9525,l33375,625475,,625475r38227,76073l69862,638048r6274,-12573xem1896046,191135r-33376,l1862201,r-9525,l1853145,191135r-33235,l1858137,267335r31584,-63500l1896046,191135xem3744976,624332r-33274,952l3701161,267462r,-381l3691763,267462r10376,356870l3702177,625551r-33274,940l3709162,701548r29324,-63246l3744976,624332xe" fillcolor="black" stroked="f">
                  <v:path arrowok="t"/>
                </v:shape>
                <v:shape id="Graphic 8" o:spid="_x0000_s1028" style="position:absolute;left:483;top:2672;width:36481;height:127;visibility:visible;mso-wrap-style:square;v-text-anchor:top" coordsize="36480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" path="m,l3648075,12700e" filled="f">
                  <v:path arrowok="t"/>
                </v:shape>
                <w10:wrap anchorx="page"/>
              </v:group>
            </w:pict>
          </mc:Fallback>
        </mc:AlternateContent>
      </w:r>
      <w:r>
        <w:rPr>
          <w:b/>
          <w:sz w:val="24"/>
        </w:rPr>
        <w:t>Market</w:t>
      </w:r>
      <w:r>
        <w:rPr>
          <w:b/>
          <w:spacing w:val="-7"/>
          <w:sz w:val="24"/>
        </w:rPr>
        <w:t xml:space="preserve"> </w:t>
      </w:r>
      <w:r>
        <w:rPr>
          <w:b/>
          <w:spacing w:val="-4"/>
          <w:sz w:val="24"/>
        </w:rPr>
        <w:t>Risk</w:t>
      </w:r>
    </w:p>
    <w:p w14:paraId="0B3D916B" w14:textId="77777777" w:rsidR="008D0B28" w:rsidRDefault="008D0B28" w:rsidP="008D0B28">
      <w:pPr>
        <w:pStyle w:val="BodyText"/>
        <w:rPr>
          <w:b/>
        </w:rPr>
      </w:pPr>
    </w:p>
    <w:p w14:paraId="54007E07" w14:textId="77777777" w:rsidR="008D0B28" w:rsidRDefault="008D0B28" w:rsidP="008D0B28">
      <w:pPr>
        <w:pStyle w:val="BodyText"/>
        <w:rPr>
          <w:b/>
        </w:rPr>
      </w:pPr>
    </w:p>
    <w:p w14:paraId="31EFA950" w14:textId="77777777" w:rsidR="008D0B28" w:rsidRDefault="008D0B28" w:rsidP="008D0B28">
      <w:pPr>
        <w:pStyle w:val="BodyText"/>
        <w:spacing w:before="140"/>
        <w:rPr>
          <w:b/>
        </w:rPr>
      </w:pPr>
    </w:p>
    <w:p w14:paraId="523F2293" w14:textId="77777777" w:rsidR="008D0B28" w:rsidRDefault="008D0B28" w:rsidP="008D0B28">
      <w:pPr>
        <w:tabs>
          <w:tab w:val="left" w:pos="7433"/>
        </w:tabs>
        <w:ind w:left="950"/>
        <w:rPr>
          <w:b/>
          <w:sz w:val="24"/>
        </w:rPr>
      </w:pPr>
      <w:r>
        <w:rPr>
          <w:b/>
          <w:spacing w:val="-2"/>
          <w:sz w:val="24"/>
        </w:rPr>
        <w:t>Standardized</w:t>
      </w:r>
      <w:r>
        <w:rPr>
          <w:b/>
          <w:sz w:val="24"/>
        </w:rPr>
        <w:tab/>
        <w:t>Internal</w:t>
      </w:r>
      <w:r>
        <w:rPr>
          <w:b/>
          <w:spacing w:val="-10"/>
          <w:sz w:val="24"/>
        </w:rPr>
        <w:t xml:space="preserve"> </w:t>
      </w:r>
      <w:r>
        <w:rPr>
          <w:b/>
          <w:spacing w:val="-2"/>
          <w:sz w:val="24"/>
        </w:rPr>
        <w:t>Model</w:t>
      </w:r>
    </w:p>
    <w:p w14:paraId="5B1E4A4D" w14:textId="77777777" w:rsidR="008D0B28" w:rsidRDefault="008D0B28" w:rsidP="008D0B28">
      <w:pPr>
        <w:tabs>
          <w:tab w:val="left" w:pos="7433"/>
        </w:tabs>
        <w:spacing w:before="137"/>
        <w:ind w:left="950"/>
        <w:rPr>
          <w:b/>
          <w:sz w:val="24"/>
        </w:rPr>
      </w:pPr>
      <w:r>
        <w:rPr>
          <w:b/>
          <w:spacing w:val="-2"/>
          <w:sz w:val="24"/>
        </w:rPr>
        <w:t>Approach</w:t>
      </w:r>
      <w:r>
        <w:rPr>
          <w:b/>
          <w:sz w:val="24"/>
        </w:rPr>
        <w:tab/>
        <w:t>Based</w:t>
      </w:r>
      <w:r>
        <w:rPr>
          <w:b/>
          <w:spacing w:val="-2"/>
          <w:sz w:val="24"/>
        </w:rPr>
        <w:t xml:space="preserve"> approach</w:t>
      </w:r>
    </w:p>
    <w:p w14:paraId="34155134" w14:textId="77777777" w:rsidR="008D0B28" w:rsidRDefault="008D0B28" w:rsidP="008D0B28">
      <w:pPr>
        <w:pStyle w:val="BodyText"/>
        <w:ind w:left="735"/>
        <w:rPr>
          <w:sz w:val="20"/>
        </w:rPr>
      </w:pPr>
      <w:r>
        <w:rPr>
          <w:noProof/>
          <w:sz w:val="20"/>
        </w:rPr>
        <mc:AlternateContent>
          <mc:Choice Requires="wpg">
            <w:drawing>
              <wp:inline distT="0" distB="0" distL="0" distR="0" wp14:anchorId="585B9C28" wp14:editId="4D82886A">
                <wp:extent cx="1219200" cy="556895"/>
                <wp:effectExtent l="0" t="0" r="0" b="507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 cy="556895"/>
                          <a:chOff x="0" y="0"/>
                          <a:chExt cx="1219200" cy="556895"/>
                        </a:xfrm>
                      </wpg:grpSpPr>
                      <wps:wsp>
                        <wps:cNvPr id="10" name="Graphic 10"/>
                        <wps:cNvSpPr/>
                        <wps:spPr>
                          <a:xfrm>
                            <a:off x="514604" y="0"/>
                            <a:ext cx="76200" cy="394970"/>
                          </a:xfrm>
                          <a:custGeom>
                            <a:avLst/>
                            <a:gdLst/>
                            <a:ahLst/>
                            <a:cxnLst/>
                            <a:rect l="l" t="t" r="r" b="b"/>
                            <a:pathLst>
                              <a:path w="76200" h="394970">
                                <a:moveTo>
                                  <a:pt x="33253" y="318478"/>
                                </a:moveTo>
                                <a:lnTo>
                                  <a:pt x="0" y="319531"/>
                                </a:lnTo>
                                <a:lnTo>
                                  <a:pt x="40512" y="394461"/>
                                </a:lnTo>
                                <a:lnTo>
                                  <a:pt x="69754" y="331088"/>
                                </a:lnTo>
                                <a:lnTo>
                                  <a:pt x="33654" y="331088"/>
                                </a:lnTo>
                                <a:lnTo>
                                  <a:pt x="33286" y="319531"/>
                                </a:lnTo>
                                <a:lnTo>
                                  <a:pt x="33253" y="318478"/>
                                </a:lnTo>
                                <a:close/>
                              </a:path>
                              <a:path w="76200" h="394970">
                                <a:moveTo>
                                  <a:pt x="42771" y="318177"/>
                                </a:moveTo>
                                <a:lnTo>
                                  <a:pt x="33253" y="318478"/>
                                </a:lnTo>
                                <a:lnTo>
                                  <a:pt x="33646" y="330834"/>
                                </a:lnTo>
                                <a:lnTo>
                                  <a:pt x="33654" y="331088"/>
                                </a:lnTo>
                                <a:lnTo>
                                  <a:pt x="43179" y="330834"/>
                                </a:lnTo>
                                <a:lnTo>
                                  <a:pt x="42815" y="319531"/>
                                </a:lnTo>
                                <a:lnTo>
                                  <a:pt x="42771" y="318177"/>
                                </a:lnTo>
                                <a:close/>
                              </a:path>
                              <a:path w="76200" h="394970">
                                <a:moveTo>
                                  <a:pt x="76200" y="317118"/>
                                </a:moveTo>
                                <a:lnTo>
                                  <a:pt x="42771" y="318177"/>
                                </a:lnTo>
                                <a:lnTo>
                                  <a:pt x="43179" y="330834"/>
                                </a:lnTo>
                                <a:lnTo>
                                  <a:pt x="33654" y="331088"/>
                                </a:lnTo>
                                <a:lnTo>
                                  <a:pt x="69754" y="331088"/>
                                </a:lnTo>
                                <a:lnTo>
                                  <a:pt x="76200" y="317118"/>
                                </a:lnTo>
                                <a:close/>
                              </a:path>
                              <a:path w="76200" h="394970">
                                <a:moveTo>
                                  <a:pt x="32512" y="0"/>
                                </a:moveTo>
                                <a:lnTo>
                                  <a:pt x="23113" y="253"/>
                                </a:lnTo>
                                <a:lnTo>
                                  <a:pt x="33209" y="317118"/>
                                </a:lnTo>
                                <a:lnTo>
                                  <a:pt x="33253" y="318478"/>
                                </a:lnTo>
                                <a:lnTo>
                                  <a:pt x="42771" y="318177"/>
                                </a:lnTo>
                                <a:lnTo>
                                  <a:pt x="32520" y="253"/>
                                </a:lnTo>
                                <a:lnTo>
                                  <a:pt x="325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5" cstate="print"/>
                          <a:stretch>
                            <a:fillRect/>
                          </a:stretch>
                        </pic:blipFill>
                        <pic:spPr>
                          <a:xfrm>
                            <a:off x="1143000" y="394081"/>
                            <a:ext cx="75946" cy="162305"/>
                          </a:xfrm>
                          <a:prstGeom prst="rect">
                            <a:avLst/>
                          </a:prstGeom>
                        </pic:spPr>
                      </pic:pic>
                      <pic:pic xmlns:pic="http://schemas.openxmlformats.org/drawingml/2006/picture">
                        <pic:nvPicPr>
                          <pic:cNvPr id="12" name="Image 12"/>
                          <pic:cNvPicPr/>
                        </pic:nvPicPr>
                        <pic:blipFill>
                          <a:blip r:embed="rId6" cstate="print"/>
                          <a:stretch>
                            <a:fillRect/>
                          </a:stretch>
                        </pic:blipFill>
                        <pic:spPr>
                          <a:xfrm>
                            <a:off x="0" y="394081"/>
                            <a:ext cx="75971" cy="162305"/>
                          </a:xfrm>
                          <a:prstGeom prst="rect">
                            <a:avLst/>
                          </a:prstGeom>
                        </pic:spPr>
                      </pic:pic>
                      <wps:wsp>
                        <wps:cNvPr id="13" name="Graphic 13"/>
                        <wps:cNvSpPr/>
                        <wps:spPr>
                          <a:xfrm>
                            <a:off x="31242" y="394461"/>
                            <a:ext cx="1143000" cy="12700"/>
                          </a:xfrm>
                          <a:custGeom>
                            <a:avLst/>
                            <a:gdLst/>
                            <a:ahLst/>
                            <a:cxnLst/>
                            <a:rect l="l" t="t" r="r" b="b"/>
                            <a:pathLst>
                              <a:path w="1143000" h="12700">
                                <a:moveTo>
                                  <a:pt x="0" y="0"/>
                                </a:moveTo>
                                <a:lnTo>
                                  <a:pt x="1143000" y="1270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D6E417" id="Group 9" o:spid="_x0000_s1026" style="width:96pt;height:43.85pt;mso-position-horizontal-relative:char;mso-position-vertical-relative:line" coordsize="12192,5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">
                <v:shape id="Graphic 10" o:spid="_x0000_s1027" style="position:absolute;left:5146;width:762;height:3949;visibility:visible;mso-wrap-style:square;v-text-anchor:top" coordsize="7620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" path="m33253,318478l,319531r40512,74930l69754,331088r-36100,l33286,319531r-33,-1053xem42771,318177r-9518,301l33646,330834r8,254l43179,330834r-364,-11303l42771,318177xem76200,317118r-33429,1059l43179,330834r-9525,254l69754,331088r6446,-13970xem32512,l23113,253,33209,317118r44,1360l42771,318177,32520,253,3251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8" type="#_x0000_t75" style="position:absolute;left:11430;top:3940;width:759;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">
                  <v:imagedata r:id="rId7" o:title=""/>
                </v:shape>
                <v:shape id="Image 12" o:spid="_x0000_s1029" type="#_x0000_t75" style="position:absolute;top:3940;width:759;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">
                  <v:imagedata r:id="rId8" o:title=""/>
                </v:shape>
                <v:shape id="Graphic 13" o:spid="_x0000_s1030" style="position:absolute;left:312;top:3944;width:11430;height:127;visibility:visible;mso-wrap-style:square;v-text-anchor:top" coordsize="11430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" path="m,l1143000,12700e" filled="f">
                  <v:path arrowok="t"/>
                </v:shape>
                <w10:anchorlock/>
              </v:group>
            </w:pict>
          </mc:Fallback>
        </mc:AlternateContent>
      </w:r>
    </w:p>
    <w:p w14:paraId="30D8FA94" w14:textId="77777777" w:rsidR="008D0B28" w:rsidRDefault="008D0B28" w:rsidP="008D0B28">
      <w:pPr>
        <w:tabs>
          <w:tab w:val="left" w:pos="2391"/>
        </w:tabs>
        <w:spacing w:before="63"/>
        <w:ind w:left="230"/>
        <w:rPr>
          <w:b/>
          <w:sz w:val="24"/>
        </w:rPr>
      </w:pPr>
      <w:r>
        <w:rPr>
          <w:b/>
          <w:spacing w:val="-2"/>
          <w:sz w:val="24"/>
        </w:rPr>
        <w:t>Maturity</w:t>
      </w:r>
      <w:r>
        <w:rPr>
          <w:b/>
          <w:sz w:val="24"/>
        </w:rPr>
        <w:tab/>
      </w:r>
      <w:r>
        <w:rPr>
          <w:b/>
          <w:spacing w:val="-2"/>
          <w:sz w:val="24"/>
        </w:rPr>
        <w:t>Duration</w:t>
      </w:r>
    </w:p>
    <w:p w14:paraId="0F11CC92" w14:textId="77777777" w:rsidR="008D0B28" w:rsidRDefault="008D0B28" w:rsidP="008D0B28">
      <w:pPr>
        <w:tabs>
          <w:tab w:val="left" w:pos="2391"/>
        </w:tabs>
        <w:spacing w:before="136"/>
        <w:ind w:left="230"/>
        <w:rPr>
          <w:b/>
          <w:sz w:val="24"/>
        </w:rPr>
      </w:pPr>
      <w:r>
        <w:rPr>
          <w:b/>
          <w:spacing w:val="-2"/>
          <w:sz w:val="24"/>
        </w:rPr>
        <w:t>Based</w:t>
      </w:r>
      <w:r>
        <w:rPr>
          <w:b/>
          <w:sz w:val="24"/>
        </w:rPr>
        <w:tab/>
      </w:r>
      <w:proofErr w:type="spellStart"/>
      <w:r>
        <w:rPr>
          <w:b/>
          <w:spacing w:val="-2"/>
          <w:sz w:val="24"/>
        </w:rPr>
        <w:t>Based</w:t>
      </w:r>
      <w:proofErr w:type="spellEnd"/>
    </w:p>
    <w:p w14:paraId="38E1B77C" w14:textId="77777777" w:rsidR="008D0B28" w:rsidRDefault="008D0B28" w:rsidP="008D0B28">
      <w:pPr>
        <w:pStyle w:val="BodyText"/>
        <w:rPr>
          <w:b/>
        </w:rPr>
      </w:pPr>
    </w:p>
    <w:p w14:paraId="4648DD99" w14:textId="77777777" w:rsidR="008D0B28" w:rsidRDefault="008D0B28" w:rsidP="008D0B28">
      <w:pPr>
        <w:pStyle w:val="BodyText"/>
        <w:rPr>
          <w:b/>
        </w:rPr>
      </w:pPr>
    </w:p>
    <w:p w14:paraId="746A1058" w14:textId="77777777" w:rsidR="008D0B28" w:rsidRDefault="008D0B28" w:rsidP="008D0B28">
      <w:pPr>
        <w:pStyle w:val="BodyText"/>
        <w:spacing w:before="135"/>
        <w:rPr>
          <w:b/>
        </w:rPr>
      </w:pPr>
    </w:p>
    <w:p w14:paraId="2401F10A" w14:textId="77777777" w:rsidR="008D0B28" w:rsidRDefault="008D0B28" w:rsidP="008D0B28">
      <w:pPr>
        <w:pStyle w:val="BodyText"/>
        <w:spacing w:before="1" w:line="360" w:lineRule="auto"/>
        <w:ind w:left="230" w:right="133"/>
        <w:jc w:val="both"/>
      </w:pPr>
      <w:r>
        <w:t>RBI has issued detailed guidelines for computation</w:t>
      </w:r>
      <w:r>
        <w:rPr>
          <w:spacing w:val="-1"/>
        </w:rPr>
        <w:t xml:space="preserve"> </w:t>
      </w:r>
      <w:r>
        <w:t>of</w:t>
      </w:r>
      <w:r>
        <w:rPr>
          <w:spacing w:val="-4"/>
        </w:rPr>
        <w:t xml:space="preserve"> </w:t>
      </w:r>
      <w:r>
        <w:t>capital</w:t>
      </w:r>
      <w:r>
        <w:rPr>
          <w:spacing w:val="-1"/>
        </w:rPr>
        <w:t xml:space="preserve"> </w:t>
      </w:r>
      <w:r>
        <w:t xml:space="preserve">charge on Market Risk in June 2004. </w:t>
      </w:r>
      <w:r>
        <w:rPr>
          <w:spacing w:val="-2"/>
        </w:rPr>
        <w:t>The</w:t>
      </w:r>
      <w:r>
        <w:rPr>
          <w:spacing w:val="-10"/>
        </w:rPr>
        <w:t xml:space="preserve"> </w:t>
      </w:r>
      <w:r>
        <w:rPr>
          <w:spacing w:val="-2"/>
        </w:rPr>
        <w:t>guidelines</w:t>
      </w:r>
      <w:r>
        <w:rPr>
          <w:spacing w:val="-9"/>
        </w:rPr>
        <w:t xml:space="preserve"> </w:t>
      </w:r>
      <w:r>
        <w:rPr>
          <w:spacing w:val="-2"/>
        </w:rPr>
        <w:t>seek</w:t>
      </w:r>
      <w:r>
        <w:rPr>
          <w:spacing w:val="-6"/>
        </w:rPr>
        <w:t xml:space="preserve"> </w:t>
      </w:r>
      <w:r>
        <w:rPr>
          <w:spacing w:val="-2"/>
        </w:rPr>
        <w:t>to address</w:t>
      </w:r>
      <w:r>
        <w:rPr>
          <w:spacing w:val="-9"/>
        </w:rPr>
        <w:t xml:space="preserve"> </w:t>
      </w:r>
      <w:r>
        <w:rPr>
          <w:spacing w:val="-2"/>
        </w:rPr>
        <w:t>the</w:t>
      </w:r>
      <w:r>
        <w:rPr>
          <w:spacing w:val="-7"/>
        </w:rPr>
        <w:t xml:space="preserve"> </w:t>
      </w:r>
      <w:r>
        <w:rPr>
          <w:spacing w:val="-2"/>
        </w:rPr>
        <w:t>issues</w:t>
      </w:r>
      <w:r>
        <w:rPr>
          <w:spacing w:val="-3"/>
        </w:rPr>
        <w:t xml:space="preserve"> </w:t>
      </w:r>
      <w:r>
        <w:rPr>
          <w:spacing w:val="-2"/>
        </w:rPr>
        <w:t>involved in</w:t>
      </w:r>
      <w:r>
        <w:rPr>
          <w:spacing w:val="-11"/>
        </w:rPr>
        <w:t xml:space="preserve"> </w:t>
      </w:r>
      <w:r>
        <w:rPr>
          <w:spacing w:val="-2"/>
        </w:rPr>
        <w:t>computing</w:t>
      </w:r>
      <w:r>
        <w:rPr>
          <w:spacing w:val="-6"/>
        </w:rPr>
        <w:t xml:space="preserve"> </w:t>
      </w:r>
      <w:r>
        <w:rPr>
          <w:spacing w:val="-2"/>
        </w:rPr>
        <w:t>capital</w:t>
      </w:r>
      <w:r>
        <w:rPr>
          <w:spacing w:val="-13"/>
        </w:rPr>
        <w:t xml:space="preserve"> </w:t>
      </w:r>
      <w:r>
        <w:rPr>
          <w:spacing w:val="-2"/>
        </w:rPr>
        <w:t>charge for</w:t>
      </w:r>
      <w:r>
        <w:rPr>
          <w:spacing w:val="-5"/>
        </w:rPr>
        <w:t xml:space="preserve"> </w:t>
      </w:r>
      <w:r>
        <w:rPr>
          <w:spacing w:val="-2"/>
        </w:rPr>
        <w:t>interest rate</w:t>
      </w:r>
      <w:r>
        <w:rPr>
          <w:spacing w:val="-13"/>
        </w:rPr>
        <w:t xml:space="preserve"> </w:t>
      </w:r>
      <w:r>
        <w:rPr>
          <w:spacing w:val="-2"/>
        </w:rPr>
        <w:t xml:space="preserve">related </w:t>
      </w:r>
      <w:r>
        <w:t>instruments in the trading book, equities in the trading book and foreign exchange risk (including gold and precious metals) in both</w:t>
      </w:r>
      <w:r>
        <w:rPr>
          <w:spacing w:val="-2"/>
        </w:rPr>
        <w:t xml:space="preserve"> </w:t>
      </w:r>
      <w:r>
        <w:t>trading and banking book. Trading book will include:</w:t>
      </w:r>
    </w:p>
    <w:p w14:paraId="7988C3DA" w14:textId="77777777" w:rsidR="008D0B28" w:rsidRDefault="008D0B28" w:rsidP="008D0B28">
      <w:pPr>
        <w:pStyle w:val="ListParagraph"/>
        <w:numPr>
          <w:ilvl w:val="0"/>
          <w:numId w:val="10"/>
        </w:numPr>
        <w:tabs>
          <w:tab w:val="left" w:pos="949"/>
        </w:tabs>
        <w:spacing w:before="1"/>
        <w:ind w:left="949" w:hanging="359"/>
        <w:contextualSpacing w:val="0"/>
        <w:rPr>
          <w:sz w:val="24"/>
        </w:rPr>
      </w:pPr>
      <w:r>
        <w:rPr>
          <w:sz w:val="24"/>
        </w:rPr>
        <w:t>Securities</w:t>
      </w:r>
      <w:r>
        <w:rPr>
          <w:spacing w:val="-3"/>
          <w:sz w:val="24"/>
        </w:rPr>
        <w:t xml:space="preserve"> </w:t>
      </w:r>
      <w:r>
        <w:rPr>
          <w:sz w:val="24"/>
        </w:rPr>
        <w:t>included</w:t>
      </w:r>
      <w:r>
        <w:rPr>
          <w:spacing w:val="-3"/>
          <w:sz w:val="24"/>
        </w:rPr>
        <w:t xml:space="preserve"> </w:t>
      </w:r>
      <w:r>
        <w:rPr>
          <w:sz w:val="24"/>
        </w:rPr>
        <w:t>under</w:t>
      </w:r>
      <w:r>
        <w:rPr>
          <w:spacing w:val="-3"/>
          <w:sz w:val="24"/>
        </w:rPr>
        <w:t xml:space="preserve"> </w:t>
      </w:r>
      <w:r>
        <w:rPr>
          <w:sz w:val="24"/>
        </w:rPr>
        <w:t>the</w:t>
      </w:r>
      <w:r>
        <w:rPr>
          <w:spacing w:val="-5"/>
          <w:sz w:val="24"/>
        </w:rPr>
        <w:t xml:space="preserve"> </w:t>
      </w:r>
      <w:r>
        <w:rPr>
          <w:sz w:val="24"/>
        </w:rPr>
        <w:t>Held</w:t>
      </w:r>
      <w:r>
        <w:rPr>
          <w:spacing w:val="-1"/>
          <w:sz w:val="24"/>
        </w:rPr>
        <w:t xml:space="preserve"> </w:t>
      </w:r>
      <w:r>
        <w:rPr>
          <w:sz w:val="24"/>
        </w:rPr>
        <w:t>for</w:t>
      </w:r>
      <w:r>
        <w:rPr>
          <w:spacing w:val="-3"/>
          <w:sz w:val="24"/>
        </w:rPr>
        <w:t xml:space="preserve"> </w:t>
      </w:r>
      <w:r>
        <w:rPr>
          <w:sz w:val="24"/>
        </w:rPr>
        <w:t>trading</w:t>
      </w:r>
      <w:r>
        <w:rPr>
          <w:spacing w:val="-3"/>
          <w:sz w:val="24"/>
        </w:rPr>
        <w:t xml:space="preserve"> </w:t>
      </w:r>
      <w:r>
        <w:rPr>
          <w:spacing w:val="-2"/>
          <w:sz w:val="24"/>
        </w:rPr>
        <w:t>category</w:t>
      </w:r>
    </w:p>
    <w:p w14:paraId="0ECE7D61" w14:textId="77777777" w:rsidR="008D0B28" w:rsidRDefault="008D0B28" w:rsidP="008D0B28">
      <w:pPr>
        <w:pStyle w:val="ListParagraph"/>
        <w:numPr>
          <w:ilvl w:val="0"/>
          <w:numId w:val="10"/>
        </w:numPr>
        <w:tabs>
          <w:tab w:val="left" w:pos="949"/>
        </w:tabs>
        <w:spacing w:before="71"/>
        <w:ind w:left="949" w:hanging="359"/>
        <w:contextualSpacing w:val="0"/>
        <w:rPr>
          <w:sz w:val="24"/>
        </w:rPr>
      </w:pPr>
      <w:r>
        <w:rPr>
          <w:sz w:val="24"/>
        </w:rPr>
        <w:t>Securities</w:t>
      </w:r>
      <w:r>
        <w:rPr>
          <w:spacing w:val="-2"/>
          <w:sz w:val="24"/>
        </w:rPr>
        <w:t xml:space="preserve"> </w:t>
      </w:r>
      <w:r>
        <w:rPr>
          <w:sz w:val="24"/>
        </w:rPr>
        <w:t>included</w:t>
      </w:r>
      <w:r>
        <w:rPr>
          <w:spacing w:val="-4"/>
          <w:sz w:val="24"/>
        </w:rPr>
        <w:t xml:space="preserve"> </w:t>
      </w:r>
      <w:r>
        <w:rPr>
          <w:sz w:val="24"/>
        </w:rPr>
        <w:t>under</w:t>
      </w:r>
      <w:r>
        <w:rPr>
          <w:spacing w:val="-3"/>
          <w:sz w:val="24"/>
        </w:rPr>
        <w:t xml:space="preserve"> </w:t>
      </w:r>
      <w:r>
        <w:rPr>
          <w:sz w:val="24"/>
        </w:rPr>
        <w:t>the</w:t>
      </w:r>
      <w:r>
        <w:rPr>
          <w:spacing w:val="-5"/>
          <w:sz w:val="24"/>
        </w:rPr>
        <w:t xml:space="preserve"> </w:t>
      </w:r>
      <w:r>
        <w:rPr>
          <w:sz w:val="24"/>
        </w:rPr>
        <w:t>Available for</w:t>
      </w:r>
      <w:r>
        <w:rPr>
          <w:spacing w:val="-3"/>
          <w:sz w:val="24"/>
        </w:rPr>
        <w:t xml:space="preserve"> </w:t>
      </w:r>
      <w:r>
        <w:rPr>
          <w:sz w:val="24"/>
        </w:rPr>
        <w:t>Sale</w:t>
      </w:r>
      <w:r>
        <w:rPr>
          <w:spacing w:val="-4"/>
          <w:sz w:val="24"/>
        </w:rPr>
        <w:t xml:space="preserve"> </w:t>
      </w:r>
      <w:r>
        <w:rPr>
          <w:spacing w:val="-2"/>
          <w:sz w:val="24"/>
        </w:rPr>
        <w:t>category</w:t>
      </w:r>
    </w:p>
    <w:p w14:paraId="22ACBD65" w14:textId="77777777" w:rsidR="008D0B28" w:rsidRDefault="008D0B28" w:rsidP="008D0B28">
      <w:pPr>
        <w:pStyle w:val="ListParagraph"/>
        <w:numPr>
          <w:ilvl w:val="0"/>
          <w:numId w:val="10"/>
        </w:numPr>
        <w:tabs>
          <w:tab w:val="left" w:pos="949"/>
        </w:tabs>
        <w:spacing w:before="71"/>
        <w:ind w:left="949" w:hanging="359"/>
        <w:contextualSpacing w:val="0"/>
        <w:rPr>
          <w:sz w:val="24"/>
        </w:rPr>
      </w:pPr>
      <w:r>
        <w:rPr>
          <w:sz w:val="24"/>
        </w:rPr>
        <w:t>Open</w:t>
      </w:r>
      <w:r>
        <w:rPr>
          <w:spacing w:val="-6"/>
          <w:sz w:val="24"/>
        </w:rPr>
        <w:t xml:space="preserve"> </w:t>
      </w:r>
      <w:r>
        <w:rPr>
          <w:sz w:val="24"/>
        </w:rPr>
        <w:t>gold</w:t>
      </w:r>
      <w:r>
        <w:rPr>
          <w:spacing w:val="-1"/>
          <w:sz w:val="24"/>
        </w:rPr>
        <w:t xml:space="preserve"> </w:t>
      </w:r>
      <w:r>
        <w:rPr>
          <w:sz w:val="24"/>
        </w:rPr>
        <w:t>position</w:t>
      </w:r>
      <w:r>
        <w:rPr>
          <w:spacing w:val="-1"/>
          <w:sz w:val="24"/>
        </w:rPr>
        <w:t xml:space="preserve"> </w:t>
      </w:r>
      <w:r>
        <w:rPr>
          <w:spacing w:val="-2"/>
          <w:sz w:val="24"/>
        </w:rPr>
        <w:t>limits</w:t>
      </w:r>
    </w:p>
    <w:p w14:paraId="57EA8649" w14:textId="77777777" w:rsidR="008D0B28" w:rsidRDefault="008D0B28" w:rsidP="008D0B28">
      <w:pPr>
        <w:pStyle w:val="ListParagraph"/>
        <w:numPr>
          <w:ilvl w:val="0"/>
          <w:numId w:val="10"/>
        </w:numPr>
        <w:tabs>
          <w:tab w:val="left" w:pos="949"/>
        </w:tabs>
        <w:spacing w:before="71"/>
        <w:ind w:left="949" w:hanging="359"/>
        <w:contextualSpacing w:val="0"/>
        <w:rPr>
          <w:sz w:val="24"/>
        </w:rPr>
      </w:pPr>
      <w:r>
        <w:rPr>
          <w:sz w:val="24"/>
        </w:rPr>
        <w:t>Open</w:t>
      </w:r>
      <w:r>
        <w:rPr>
          <w:spacing w:val="-2"/>
          <w:sz w:val="24"/>
        </w:rPr>
        <w:t xml:space="preserve"> </w:t>
      </w:r>
      <w:r>
        <w:rPr>
          <w:sz w:val="24"/>
        </w:rPr>
        <w:t>foreign</w:t>
      </w:r>
      <w:r>
        <w:rPr>
          <w:spacing w:val="-7"/>
          <w:sz w:val="24"/>
        </w:rPr>
        <w:t xml:space="preserve"> </w:t>
      </w:r>
      <w:r>
        <w:rPr>
          <w:sz w:val="24"/>
        </w:rPr>
        <w:t>exchange</w:t>
      </w:r>
      <w:r>
        <w:rPr>
          <w:spacing w:val="-3"/>
          <w:sz w:val="24"/>
        </w:rPr>
        <w:t xml:space="preserve"> </w:t>
      </w:r>
      <w:r>
        <w:rPr>
          <w:sz w:val="24"/>
        </w:rPr>
        <w:t>position</w:t>
      </w:r>
      <w:r>
        <w:rPr>
          <w:spacing w:val="-1"/>
          <w:sz w:val="24"/>
        </w:rPr>
        <w:t xml:space="preserve"> </w:t>
      </w:r>
      <w:r>
        <w:rPr>
          <w:spacing w:val="-2"/>
          <w:sz w:val="24"/>
        </w:rPr>
        <w:t>limits</w:t>
      </w:r>
    </w:p>
    <w:p w14:paraId="5B2E7A01" w14:textId="77777777" w:rsidR="008D0B28" w:rsidRDefault="008D0B28" w:rsidP="008D0B28">
      <w:pPr>
        <w:pStyle w:val="ListParagraph"/>
        <w:numPr>
          <w:ilvl w:val="0"/>
          <w:numId w:val="10"/>
        </w:numPr>
        <w:tabs>
          <w:tab w:val="left" w:pos="948"/>
          <w:tab w:val="left" w:pos="950"/>
        </w:tabs>
        <w:spacing w:before="70" w:line="280" w:lineRule="auto"/>
        <w:ind w:right="130"/>
        <w:contextualSpacing w:val="0"/>
        <w:rPr>
          <w:sz w:val="24"/>
        </w:rPr>
      </w:pPr>
      <w:r>
        <w:rPr>
          <w:sz w:val="24"/>
        </w:rPr>
        <w:t>Trading</w:t>
      </w:r>
      <w:r>
        <w:rPr>
          <w:spacing w:val="40"/>
          <w:sz w:val="24"/>
        </w:rPr>
        <w:t xml:space="preserve"> </w:t>
      </w:r>
      <w:r>
        <w:rPr>
          <w:sz w:val="24"/>
        </w:rPr>
        <w:t>position</w:t>
      </w:r>
      <w:r>
        <w:rPr>
          <w:spacing w:val="40"/>
          <w:sz w:val="24"/>
        </w:rPr>
        <w:t xml:space="preserve"> </w:t>
      </w:r>
      <w:r>
        <w:rPr>
          <w:sz w:val="24"/>
        </w:rPr>
        <w:t>in</w:t>
      </w:r>
      <w:r>
        <w:rPr>
          <w:spacing w:val="40"/>
          <w:sz w:val="24"/>
        </w:rPr>
        <w:t xml:space="preserve"> </w:t>
      </w:r>
      <w:r>
        <w:rPr>
          <w:sz w:val="24"/>
        </w:rPr>
        <w:t>derivatives</w:t>
      </w:r>
      <w:r>
        <w:rPr>
          <w:spacing w:val="40"/>
          <w:sz w:val="24"/>
        </w:rPr>
        <w:t xml:space="preserve"> </w:t>
      </w:r>
      <w:r>
        <w:rPr>
          <w:sz w:val="24"/>
        </w:rPr>
        <w:t>and</w:t>
      </w:r>
      <w:r>
        <w:rPr>
          <w:spacing w:val="40"/>
          <w:sz w:val="24"/>
        </w:rPr>
        <w:t xml:space="preserve"> </w:t>
      </w:r>
      <w:r>
        <w:rPr>
          <w:sz w:val="24"/>
        </w:rPr>
        <w:t>derivatives</w:t>
      </w:r>
      <w:r>
        <w:rPr>
          <w:spacing w:val="40"/>
          <w:sz w:val="24"/>
        </w:rPr>
        <w:t xml:space="preserve"> </w:t>
      </w:r>
      <w:r>
        <w:rPr>
          <w:sz w:val="24"/>
        </w:rPr>
        <w:t>entered</w:t>
      </w:r>
      <w:r>
        <w:rPr>
          <w:spacing w:val="40"/>
          <w:sz w:val="24"/>
        </w:rPr>
        <w:t xml:space="preserve"> </w:t>
      </w:r>
      <w:r>
        <w:rPr>
          <w:sz w:val="24"/>
        </w:rPr>
        <w:t>into</w:t>
      </w:r>
      <w:r>
        <w:rPr>
          <w:spacing w:val="40"/>
          <w:sz w:val="24"/>
        </w:rPr>
        <w:t xml:space="preserve"> </w:t>
      </w:r>
      <w:r>
        <w:rPr>
          <w:sz w:val="24"/>
        </w:rPr>
        <w:t>for</w:t>
      </w:r>
      <w:r>
        <w:rPr>
          <w:spacing w:val="40"/>
          <w:sz w:val="24"/>
        </w:rPr>
        <w:t xml:space="preserve"> </w:t>
      </w:r>
      <w:r>
        <w:rPr>
          <w:sz w:val="24"/>
        </w:rPr>
        <w:t>hedging</w:t>
      </w:r>
      <w:r>
        <w:rPr>
          <w:spacing w:val="40"/>
          <w:sz w:val="24"/>
        </w:rPr>
        <w:t xml:space="preserve"> </w:t>
      </w:r>
      <w:r>
        <w:rPr>
          <w:sz w:val="24"/>
        </w:rPr>
        <w:t>trading</w:t>
      </w:r>
      <w:r>
        <w:rPr>
          <w:spacing w:val="40"/>
          <w:sz w:val="24"/>
        </w:rPr>
        <w:t xml:space="preserve"> </w:t>
      </w:r>
      <w:r>
        <w:rPr>
          <w:sz w:val="24"/>
        </w:rPr>
        <w:t>book</w:t>
      </w:r>
      <w:r>
        <w:rPr>
          <w:spacing w:val="40"/>
          <w:sz w:val="24"/>
        </w:rPr>
        <w:t xml:space="preserve"> </w:t>
      </w:r>
      <w:r>
        <w:rPr>
          <w:spacing w:val="-2"/>
          <w:sz w:val="24"/>
        </w:rPr>
        <w:t>exposures.</w:t>
      </w:r>
    </w:p>
    <w:p w14:paraId="210B7040" w14:textId="77777777" w:rsidR="008D0B28" w:rsidRDefault="008D0B28" w:rsidP="008D0B28">
      <w:pPr>
        <w:pStyle w:val="ListParagraph"/>
        <w:spacing w:line="280" w:lineRule="auto"/>
        <w:rPr>
          <w:sz w:val="24"/>
        </w:rPr>
        <w:sectPr w:rsidR="008D0B28" w:rsidSect="008D0B28">
          <w:pgSz w:w="11910" w:h="16840"/>
          <w:pgMar w:top="920" w:right="1133" w:bottom="1160" w:left="850" w:header="0" w:footer="964" w:gutter="0"/>
          <w:cols w:space="720"/>
        </w:sectPr>
      </w:pPr>
    </w:p>
    <w:p w14:paraId="4EDE12B4" w14:textId="77777777" w:rsidR="008D0B28" w:rsidRPr="00724840" w:rsidRDefault="008D0B28" w:rsidP="008D0B28">
      <w:pPr>
        <w:pStyle w:val="Heading3"/>
        <w:spacing w:before="67"/>
        <w:rPr>
          <w:b/>
          <w:bCs/>
          <w:color w:val="auto"/>
        </w:rPr>
      </w:pPr>
      <w:r w:rsidRPr="00724840">
        <w:rPr>
          <w:b/>
          <w:bCs/>
          <w:color w:val="auto"/>
        </w:rPr>
        <w:lastRenderedPageBreak/>
        <w:t>2.9.3</w:t>
      </w:r>
      <w:r w:rsidRPr="00724840">
        <w:rPr>
          <w:b/>
          <w:bCs/>
          <w:color w:val="auto"/>
          <w:spacing w:val="-8"/>
        </w:rPr>
        <w:t xml:space="preserve"> </w:t>
      </w:r>
      <w:r w:rsidRPr="00724840">
        <w:rPr>
          <w:b/>
          <w:bCs/>
          <w:color w:val="auto"/>
        </w:rPr>
        <w:t>OPERATIONAL</w:t>
      </w:r>
      <w:r w:rsidRPr="00724840">
        <w:rPr>
          <w:b/>
          <w:bCs/>
          <w:color w:val="auto"/>
          <w:spacing w:val="-5"/>
        </w:rPr>
        <w:t xml:space="preserve"> </w:t>
      </w:r>
      <w:r w:rsidRPr="00724840">
        <w:rPr>
          <w:b/>
          <w:bCs/>
          <w:color w:val="auto"/>
        </w:rPr>
        <w:t>RISK</w:t>
      </w:r>
      <w:r w:rsidRPr="00724840">
        <w:rPr>
          <w:b/>
          <w:bCs/>
          <w:color w:val="auto"/>
          <w:spacing w:val="-8"/>
        </w:rPr>
        <w:t xml:space="preserve"> </w:t>
      </w:r>
      <w:r w:rsidRPr="00724840">
        <w:rPr>
          <w:b/>
          <w:bCs/>
          <w:color w:val="auto"/>
          <w:spacing w:val="-2"/>
        </w:rPr>
        <w:t>APPROACHES</w:t>
      </w:r>
    </w:p>
    <w:p w14:paraId="388059DC" w14:textId="77777777" w:rsidR="008D0B28" w:rsidRDefault="008D0B28" w:rsidP="008D0B28">
      <w:pPr>
        <w:pStyle w:val="BodyText"/>
        <w:spacing w:before="320"/>
        <w:rPr>
          <w:b/>
          <w:sz w:val="28"/>
        </w:rPr>
      </w:pPr>
    </w:p>
    <w:p w14:paraId="2F0417ED" w14:textId="77777777" w:rsidR="008D0B28" w:rsidRDefault="008D0B28" w:rsidP="008D0B28">
      <w:pPr>
        <w:ind w:right="495"/>
        <w:jc w:val="center"/>
        <w:rPr>
          <w:b/>
          <w:sz w:val="24"/>
        </w:rPr>
      </w:pPr>
      <w:r>
        <w:rPr>
          <w:b/>
          <w:noProof/>
          <w:sz w:val="24"/>
        </w:rPr>
        <mc:AlternateContent>
          <mc:Choice Requires="wpg">
            <w:drawing>
              <wp:anchor distT="0" distB="0" distL="0" distR="0" simplePos="0" relativeHeight="251659264" behindDoc="0" locked="0" layoutInCell="1" allowOverlap="1" wp14:anchorId="23B83B34" wp14:editId="6DC3F48F">
                <wp:simplePos x="0" y="0"/>
                <wp:positionH relativeFrom="page">
                  <wp:posOffset>1151356</wp:posOffset>
                </wp:positionH>
                <wp:positionV relativeFrom="paragraph">
                  <wp:posOffset>160181</wp:posOffset>
                </wp:positionV>
                <wp:extent cx="4804410" cy="53467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4410" cy="534670"/>
                          <a:chOff x="0" y="0"/>
                          <a:chExt cx="4804410" cy="534670"/>
                        </a:xfrm>
                      </wpg:grpSpPr>
                      <wps:wsp>
                        <wps:cNvPr id="15" name="Graphic 15"/>
                        <wps:cNvSpPr/>
                        <wps:spPr>
                          <a:xfrm>
                            <a:off x="2456078" y="0"/>
                            <a:ext cx="76200" cy="301625"/>
                          </a:xfrm>
                          <a:custGeom>
                            <a:avLst/>
                            <a:gdLst/>
                            <a:ahLst/>
                            <a:cxnLst/>
                            <a:rect l="l" t="t" r="r" b="b"/>
                            <a:pathLst>
                              <a:path w="76200" h="301625">
                                <a:moveTo>
                                  <a:pt x="33250" y="225251"/>
                                </a:moveTo>
                                <a:lnTo>
                                  <a:pt x="0" y="226695"/>
                                </a:lnTo>
                                <a:lnTo>
                                  <a:pt x="41275" y="301244"/>
                                </a:lnTo>
                                <a:lnTo>
                                  <a:pt x="69544" y="237998"/>
                                </a:lnTo>
                                <a:lnTo>
                                  <a:pt x="33781" y="237998"/>
                                </a:lnTo>
                                <a:lnTo>
                                  <a:pt x="33310" y="226695"/>
                                </a:lnTo>
                                <a:lnTo>
                                  <a:pt x="33250" y="225251"/>
                                </a:lnTo>
                                <a:close/>
                              </a:path>
                              <a:path w="76200" h="301625">
                                <a:moveTo>
                                  <a:pt x="42772" y="224838"/>
                                </a:moveTo>
                                <a:lnTo>
                                  <a:pt x="33250" y="225251"/>
                                </a:lnTo>
                                <a:lnTo>
                                  <a:pt x="33760" y="237490"/>
                                </a:lnTo>
                                <a:lnTo>
                                  <a:pt x="33781" y="237998"/>
                                </a:lnTo>
                                <a:lnTo>
                                  <a:pt x="43306" y="237490"/>
                                </a:lnTo>
                                <a:lnTo>
                                  <a:pt x="42850" y="226695"/>
                                </a:lnTo>
                                <a:lnTo>
                                  <a:pt x="42772" y="224838"/>
                                </a:lnTo>
                                <a:close/>
                              </a:path>
                              <a:path w="76200" h="301625">
                                <a:moveTo>
                                  <a:pt x="76073" y="223393"/>
                                </a:moveTo>
                                <a:lnTo>
                                  <a:pt x="42772" y="224838"/>
                                </a:lnTo>
                                <a:lnTo>
                                  <a:pt x="43306" y="237490"/>
                                </a:lnTo>
                                <a:lnTo>
                                  <a:pt x="33781" y="237998"/>
                                </a:lnTo>
                                <a:lnTo>
                                  <a:pt x="69544" y="237998"/>
                                </a:lnTo>
                                <a:lnTo>
                                  <a:pt x="76073" y="223393"/>
                                </a:lnTo>
                                <a:close/>
                              </a:path>
                              <a:path w="76200" h="301625">
                                <a:moveTo>
                                  <a:pt x="33274" y="0"/>
                                </a:moveTo>
                                <a:lnTo>
                                  <a:pt x="23875" y="381"/>
                                </a:lnTo>
                                <a:lnTo>
                                  <a:pt x="33173" y="223393"/>
                                </a:lnTo>
                                <a:lnTo>
                                  <a:pt x="33250" y="225251"/>
                                </a:lnTo>
                                <a:lnTo>
                                  <a:pt x="42772" y="224838"/>
                                </a:lnTo>
                                <a:lnTo>
                                  <a:pt x="33290" y="381"/>
                                </a:lnTo>
                                <a:lnTo>
                                  <a:pt x="3327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9" cstate="print"/>
                          <a:stretch>
                            <a:fillRect/>
                          </a:stretch>
                        </pic:blipFill>
                        <pic:spPr>
                          <a:xfrm>
                            <a:off x="0" y="305943"/>
                            <a:ext cx="76072" cy="219328"/>
                          </a:xfrm>
                          <a:prstGeom prst="rect">
                            <a:avLst/>
                          </a:prstGeom>
                        </pic:spPr>
                      </pic:pic>
                      <pic:pic xmlns:pic="http://schemas.openxmlformats.org/drawingml/2006/picture">
                        <pic:nvPicPr>
                          <pic:cNvPr id="17" name="Image 17"/>
                          <pic:cNvPicPr/>
                        </pic:nvPicPr>
                        <pic:blipFill>
                          <a:blip r:embed="rId10" cstate="print"/>
                          <a:stretch>
                            <a:fillRect/>
                          </a:stretch>
                        </pic:blipFill>
                        <pic:spPr>
                          <a:xfrm>
                            <a:off x="4728235" y="314833"/>
                            <a:ext cx="76073" cy="219328"/>
                          </a:xfrm>
                          <a:prstGeom prst="rect">
                            <a:avLst/>
                          </a:prstGeom>
                        </pic:spPr>
                      </pic:pic>
                      <wps:wsp>
                        <wps:cNvPr id="18" name="Graphic 18"/>
                        <wps:cNvSpPr/>
                        <wps:spPr>
                          <a:xfrm>
                            <a:off x="29743" y="295402"/>
                            <a:ext cx="4735830" cy="12700"/>
                          </a:xfrm>
                          <a:custGeom>
                            <a:avLst/>
                            <a:gdLst/>
                            <a:ahLst/>
                            <a:cxnLst/>
                            <a:rect l="l" t="t" r="r" b="b"/>
                            <a:pathLst>
                              <a:path w="4735830" h="12700">
                                <a:moveTo>
                                  <a:pt x="0" y="0"/>
                                </a:moveTo>
                                <a:lnTo>
                                  <a:pt x="4735830" y="1270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1" cstate="print"/>
                          <a:stretch>
                            <a:fillRect/>
                          </a:stretch>
                        </pic:blipFill>
                        <pic:spPr>
                          <a:xfrm>
                            <a:off x="2458745" y="284352"/>
                            <a:ext cx="76073" cy="219329"/>
                          </a:xfrm>
                          <a:prstGeom prst="rect">
                            <a:avLst/>
                          </a:prstGeom>
                        </pic:spPr>
                      </pic:pic>
                    </wpg:wgp>
                  </a:graphicData>
                </a:graphic>
              </wp:anchor>
            </w:drawing>
          </mc:Choice>
          <mc:Fallback>
            <w:pict>
              <v:group w14:anchorId="7DAEDED2" id="Group 14" o:spid="_x0000_s1026" style="position:absolute;margin-left:90.65pt;margin-top:12.6pt;width:378.3pt;height:42.1pt;z-index:251659264;mso-wrap-distance-left:0;mso-wrap-distance-right:0;mso-position-horizontal-relative:page" coordsize="48044,5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">
                <v:shape id="Graphic 15" o:spid="_x0000_s1027" style="position:absolute;left:24560;width:762;height:3016;visibility:visible;mso-wrap-style:square;v-text-anchor:top" coordsize="7620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" path="m33250,225251l,226695r41275,74549l69544,237998r-35763,l33310,226695r-60,-1444xem42772,224838r-9522,413l33760,237490r21,508l43306,237490r-456,-10795l42772,224838xem76073,223393r-33301,1445l43306,237490r-9525,508l69544,237998r6529,-14605xem33274,l23875,381r9298,223012l33250,225251r9522,-413l33290,381,33274,xe" fillcolor="black" stroked="f">
                  <v:path arrowok="t"/>
                </v:shape>
                <v:shape id="Image 16" o:spid="_x0000_s1028" type="#_x0000_t75" style="position:absolute;top:3059;width:760;height: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">
                  <v:imagedata r:id="rId12" o:title=""/>
                </v:shape>
                <v:shape id="Image 17" o:spid="_x0000_s1029" type="#_x0000_t75" style="position:absolute;left:47282;top:3148;width:761;height: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">
                  <v:imagedata r:id="rId13" o:title=""/>
                </v:shape>
                <v:shape id="Graphic 18" o:spid="_x0000_s1030" style="position:absolute;left:297;top:2954;width:47358;height:127;visibility:visible;mso-wrap-style:square;v-text-anchor:top" coordsize="473583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" path="m,l4735830,12700e" filled="f">
                  <v:path arrowok="t"/>
                </v:shape>
                <v:shape id="Image 19" o:spid="_x0000_s1031" type="#_x0000_t75" style="position:absolute;left:24587;top:2843;width:761;height: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">
                  <v:imagedata r:id="rId14" o:title=""/>
                </v:shape>
                <w10:wrap anchorx="page"/>
              </v:group>
            </w:pict>
          </mc:Fallback>
        </mc:AlternateContent>
      </w:r>
      <w:r>
        <w:rPr>
          <w:b/>
          <w:sz w:val="24"/>
        </w:rPr>
        <w:t>Operational</w:t>
      </w:r>
      <w:r>
        <w:rPr>
          <w:b/>
          <w:spacing w:val="-9"/>
          <w:sz w:val="24"/>
        </w:rPr>
        <w:t xml:space="preserve"> </w:t>
      </w:r>
      <w:r>
        <w:rPr>
          <w:b/>
          <w:spacing w:val="-4"/>
          <w:sz w:val="24"/>
        </w:rPr>
        <w:t>Risk</w:t>
      </w:r>
    </w:p>
    <w:p w14:paraId="4B16B21E" w14:textId="77777777" w:rsidR="008D0B28" w:rsidRDefault="008D0B28" w:rsidP="008D0B28">
      <w:pPr>
        <w:pStyle w:val="BodyText"/>
        <w:rPr>
          <w:b/>
          <w:sz w:val="20"/>
        </w:rPr>
      </w:pPr>
    </w:p>
    <w:p w14:paraId="40BC0CA1" w14:textId="77777777" w:rsidR="008D0B28" w:rsidRDefault="008D0B28" w:rsidP="008D0B28">
      <w:pPr>
        <w:pStyle w:val="BodyText"/>
        <w:rPr>
          <w:b/>
          <w:sz w:val="20"/>
        </w:rPr>
      </w:pPr>
    </w:p>
    <w:p w14:paraId="093D4D44" w14:textId="77777777" w:rsidR="008D0B28" w:rsidRDefault="008D0B28" w:rsidP="008D0B28">
      <w:pPr>
        <w:pStyle w:val="BodyText"/>
        <w:rPr>
          <w:b/>
          <w:sz w:val="20"/>
        </w:rPr>
      </w:pPr>
    </w:p>
    <w:p w14:paraId="0FC9D5D7" w14:textId="77777777" w:rsidR="008D0B28" w:rsidRDefault="008D0B28" w:rsidP="008D0B28">
      <w:pPr>
        <w:pStyle w:val="BodyText"/>
        <w:spacing w:before="58"/>
        <w:rPr>
          <w:b/>
          <w:sz w:val="20"/>
        </w:rPr>
      </w:pPr>
    </w:p>
    <w:tbl>
      <w:tblPr>
        <w:tblW w:w="0" w:type="auto"/>
        <w:tblInd w:w="187" w:type="dxa"/>
        <w:tblLayout w:type="fixed"/>
        <w:tblCellMar>
          <w:left w:w="0" w:type="dxa"/>
          <w:right w:w="0" w:type="dxa"/>
        </w:tblCellMar>
        <w:tblLook w:val="01E0" w:firstRow="1" w:lastRow="1" w:firstColumn="1" w:lastColumn="1" w:noHBand="0" w:noVBand="0"/>
      </w:tblPr>
      <w:tblGrid>
        <w:gridCol w:w="2996"/>
        <w:gridCol w:w="3140"/>
        <w:gridCol w:w="2946"/>
      </w:tblGrid>
      <w:tr w:rsidR="008D0B28" w14:paraId="3F4CF13E" w14:textId="77777777" w:rsidTr="003F10E3">
        <w:trPr>
          <w:trHeight w:val="339"/>
        </w:trPr>
        <w:tc>
          <w:tcPr>
            <w:tcW w:w="2996" w:type="dxa"/>
          </w:tcPr>
          <w:p w14:paraId="4D1D4C0E" w14:textId="77777777" w:rsidR="008D0B28" w:rsidRDefault="008D0B28" w:rsidP="003F10E3">
            <w:pPr>
              <w:pStyle w:val="TableParagraph"/>
              <w:spacing w:line="266" w:lineRule="exact"/>
              <w:ind w:left="50"/>
              <w:rPr>
                <w:b/>
                <w:sz w:val="24"/>
              </w:rPr>
            </w:pPr>
            <w:r>
              <w:rPr>
                <w:b/>
                <w:sz w:val="24"/>
              </w:rPr>
              <w:t xml:space="preserve">Basic </w:t>
            </w:r>
            <w:r>
              <w:rPr>
                <w:b/>
                <w:spacing w:val="-2"/>
                <w:sz w:val="24"/>
              </w:rPr>
              <w:t>Indicator</w:t>
            </w:r>
          </w:p>
        </w:tc>
        <w:tc>
          <w:tcPr>
            <w:tcW w:w="3140" w:type="dxa"/>
          </w:tcPr>
          <w:p w14:paraId="77FBA2B4" w14:textId="77777777" w:rsidR="008D0B28" w:rsidRDefault="008D0B28" w:rsidP="003F10E3">
            <w:pPr>
              <w:pStyle w:val="TableParagraph"/>
              <w:spacing w:line="266" w:lineRule="exact"/>
              <w:ind w:left="1375"/>
              <w:rPr>
                <w:b/>
                <w:sz w:val="24"/>
              </w:rPr>
            </w:pPr>
            <w:r>
              <w:rPr>
                <w:b/>
                <w:spacing w:val="-2"/>
                <w:sz w:val="24"/>
              </w:rPr>
              <w:t>Standardized</w:t>
            </w:r>
          </w:p>
        </w:tc>
        <w:tc>
          <w:tcPr>
            <w:tcW w:w="2946" w:type="dxa"/>
          </w:tcPr>
          <w:p w14:paraId="0B9DC9A2" w14:textId="77777777" w:rsidR="008D0B28" w:rsidRDefault="008D0B28" w:rsidP="003F10E3">
            <w:pPr>
              <w:pStyle w:val="TableParagraph"/>
              <w:spacing w:line="266" w:lineRule="exact"/>
              <w:ind w:left="396"/>
              <w:rPr>
                <w:b/>
                <w:sz w:val="24"/>
              </w:rPr>
            </w:pPr>
            <w:r>
              <w:rPr>
                <w:b/>
                <w:sz w:val="24"/>
              </w:rPr>
              <w:t>Measurement</w:t>
            </w:r>
            <w:r>
              <w:rPr>
                <w:b/>
                <w:spacing w:val="-6"/>
                <w:sz w:val="24"/>
              </w:rPr>
              <w:t xml:space="preserve"> </w:t>
            </w:r>
            <w:r>
              <w:rPr>
                <w:b/>
                <w:spacing w:val="-2"/>
                <w:sz w:val="24"/>
              </w:rPr>
              <w:t>Advanced</w:t>
            </w:r>
          </w:p>
        </w:tc>
      </w:tr>
      <w:tr w:rsidR="008D0B28" w14:paraId="5F4D64E7" w14:textId="77777777" w:rsidTr="003F10E3">
        <w:trPr>
          <w:trHeight w:val="339"/>
        </w:trPr>
        <w:tc>
          <w:tcPr>
            <w:tcW w:w="2996" w:type="dxa"/>
          </w:tcPr>
          <w:p w14:paraId="05CFA381" w14:textId="77777777" w:rsidR="008D0B28" w:rsidRDefault="008D0B28" w:rsidP="003F10E3">
            <w:pPr>
              <w:pStyle w:val="TableParagraph"/>
              <w:spacing w:before="63" w:line="256" w:lineRule="exact"/>
              <w:ind w:left="50"/>
              <w:rPr>
                <w:b/>
                <w:sz w:val="24"/>
              </w:rPr>
            </w:pPr>
            <w:r>
              <w:rPr>
                <w:b/>
                <w:spacing w:val="-2"/>
                <w:sz w:val="24"/>
              </w:rPr>
              <w:t>Approach</w:t>
            </w:r>
          </w:p>
        </w:tc>
        <w:tc>
          <w:tcPr>
            <w:tcW w:w="3140" w:type="dxa"/>
          </w:tcPr>
          <w:p w14:paraId="09C04663" w14:textId="77777777" w:rsidR="008D0B28" w:rsidRDefault="008D0B28" w:rsidP="003F10E3">
            <w:pPr>
              <w:pStyle w:val="TableParagraph"/>
              <w:spacing w:before="63" w:line="256" w:lineRule="exact"/>
              <w:ind w:left="1375"/>
              <w:rPr>
                <w:b/>
                <w:sz w:val="24"/>
              </w:rPr>
            </w:pPr>
            <w:r>
              <w:rPr>
                <w:b/>
                <w:spacing w:val="-2"/>
                <w:sz w:val="24"/>
              </w:rPr>
              <w:t>Approach</w:t>
            </w:r>
          </w:p>
        </w:tc>
        <w:tc>
          <w:tcPr>
            <w:tcW w:w="2946" w:type="dxa"/>
          </w:tcPr>
          <w:p w14:paraId="3058F21F" w14:textId="77777777" w:rsidR="008D0B28" w:rsidRDefault="008D0B28" w:rsidP="003F10E3">
            <w:pPr>
              <w:pStyle w:val="TableParagraph"/>
              <w:spacing w:before="63" w:line="256" w:lineRule="exact"/>
              <w:ind w:left="405"/>
              <w:rPr>
                <w:b/>
                <w:sz w:val="24"/>
              </w:rPr>
            </w:pPr>
            <w:r>
              <w:rPr>
                <w:b/>
                <w:spacing w:val="-2"/>
                <w:sz w:val="24"/>
              </w:rPr>
              <w:t>Approach</w:t>
            </w:r>
          </w:p>
        </w:tc>
      </w:tr>
    </w:tbl>
    <w:p w14:paraId="3724E35C" w14:textId="77777777" w:rsidR="008D0B28" w:rsidRDefault="008D0B28" w:rsidP="008D0B28">
      <w:pPr>
        <w:pStyle w:val="BodyText"/>
        <w:spacing w:before="274"/>
        <w:rPr>
          <w:b/>
        </w:rPr>
      </w:pPr>
    </w:p>
    <w:p w14:paraId="1D331A6A" w14:textId="77777777" w:rsidR="008D0B28" w:rsidRDefault="008D0B28" w:rsidP="008D0B28">
      <w:pPr>
        <w:pStyle w:val="BodyText"/>
        <w:spacing w:line="360" w:lineRule="auto"/>
        <w:ind w:left="230" w:right="119"/>
        <w:jc w:val="both"/>
      </w:pPr>
      <w:r>
        <w:t>Basic Indicator Approach: Under the basic indicator approach, are required to hold capital for operational risk equal to the average over the previous three years of a fixed percentage (15% - denoted as alpha) of annual gross income. Gross income is defined as net interest income plus net non-interest income, excluding</w:t>
      </w:r>
      <w:r>
        <w:rPr>
          <w:spacing w:val="-1"/>
        </w:rPr>
        <w:t xml:space="preserve"> </w:t>
      </w:r>
      <w:r>
        <w:t>realized</w:t>
      </w:r>
      <w:r>
        <w:rPr>
          <w:spacing w:val="-1"/>
        </w:rPr>
        <w:t xml:space="preserve"> </w:t>
      </w:r>
      <w:r>
        <w:t>profit/losses from</w:t>
      </w:r>
      <w:r>
        <w:rPr>
          <w:spacing w:val="-10"/>
        </w:rPr>
        <w:t xml:space="preserve"> </w:t>
      </w:r>
      <w:r>
        <w:t>the</w:t>
      </w:r>
      <w:r>
        <w:rPr>
          <w:spacing w:val="-2"/>
        </w:rPr>
        <w:t xml:space="preserve"> </w:t>
      </w:r>
      <w:r>
        <w:t>sale</w:t>
      </w:r>
      <w:r>
        <w:rPr>
          <w:spacing w:val="-2"/>
        </w:rPr>
        <w:t xml:space="preserve"> </w:t>
      </w:r>
      <w:r>
        <w:t>of</w:t>
      </w:r>
      <w:r>
        <w:rPr>
          <w:spacing w:val="-9"/>
        </w:rPr>
        <w:t xml:space="preserve"> </w:t>
      </w:r>
      <w:r>
        <w:t>securities in</w:t>
      </w:r>
      <w:r>
        <w:rPr>
          <w:spacing w:val="-1"/>
        </w:rPr>
        <w:t xml:space="preserve"> </w:t>
      </w:r>
      <w:r>
        <w:t>the banking book and extraordinary and irregular items.</w:t>
      </w:r>
    </w:p>
    <w:p w14:paraId="4C890DC1" w14:textId="77777777" w:rsidR="008D0B28" w:rsidRDefault="008D0B28" w:rsidP="008D0B28">
      <w:pPr>
        <w:pStyle w:val="BodyText"/>
        <w:spacing w:before="137"/>
      </w:pPr>
    </w:p>
    <w:p w14:paraId="40E17643" w14:textId="77777777" w:rsidR="008D0B28" w:rsidRDefault="008D0B28" w:rsidP="008D0B28">
      <w:pPr>
        <w:pStyle w:val="BodyText"/>
        <w:spacing w:line="360" w:lineRule="auto"/>
        <w:ind w:left="230" w:right="131"/>
        <w:jc w:val="both"/>
      </w:pPr>
      <w:r>
        <w:t>Standardized Approach: Under the standardized approach, banks activities are divided into eight business lines. Within each business line, gross income is considered as a broad indicator for the likely scale of operational risk. Capital charge for each business line is calculated by multiplying gross income by a factor (denoted beta) assigned to that business line. Total capital charge is calculated as the three-year average of</w:t>
      </w:r>
      <w:r>
        <w:rPr>
          <w:spacing w:val="-2"/>
        </w:rPr>
        <w:t xml:space="preserve"> </w:t>
      </w:r>
      <w:r>
        <w:t>the simple summations of</w:t>
      </w:r>
      <w:r>
        <w:rPr>
          <w:spacing w:val="-2"/>
        </w:rPr>
        <w:t xml:space="preserve"> </w:t>
      </w:r>
      <w:r>
        <w:t>the regulatory</w:t>
      </w:r>
      <w:r>
        <w:rPr>
          <w:spacing w:val="-4"/>
        </w:rPr>
        <w:t xml:space="preserve"> </w:t>
      </w:r>
      <w:r>
        <w:t>capital</w:t>
      </w:r>
      <w:r>
        <w:rPr>
          <w:spacing w:val="-4"/>
        </w:rPr>
        <w:t xml:space="preserve"> </w:t>
      </w:r>
      <w:r>
        <w:t>across each of the business line in each year.</w:t>
      </w:r>
    </w:p>
    <w:p w14:paraId="2482B751" w14:textId="77777777" w:rsidR="008D0B28" w:rsidRDefault="008D0B28" w:rsidP="008D0B28">
      <w:pPr>
        <w:pStyle w:val="BodyText"/>
        <w:spacing w:before="140"/>
      </w:pPr>
    </w:p>
    <w:p w14:paraId="45BF6323" w14:textId="77777777" w:rsidR="008D0B28" w:rsidRDefault="008D0B28" w:rsidP="008D0B28">
      <w:pPr>
        <w:pStyle w:val="BodyText"/>
        <w:spacing w:line="360" w:lineRule="auto"/>
        <w:ind w:left="230" w:right="130"/>
        <w:jc w:val="both"/>
      </w:pPr>
      <w:r>
        <w:t>Advanced Measurement Approach: Under advanced measurement approach, the regulatory</w:t>
      </w:r>
      <w:r>
        <w:rPr>
          <w:spacing w:val="-4"/>
        </w:rPr>
        <w:t xml:space="preserve"> </w:t>
      </w:r>
      <w:r>
        <w:t>capital will be equal to the risk measures generated by the bank’s internal risk measurement system using the prescribed quantitative and qualitative criteria.</w:t>
      </w:r>
    </w:p>
    <w:p w14:paraId="2518ACE2" w14:textId="77777777" w:rsidR="008D0B28" w:rsidRDefault="008D0B28" w:rsidP="008D0B28">
      <w:pPr>
        <w:pStyle w:val="BodyText"/>
        <w:spacing w:line="360" w:lineRule="auto"/>
        <w:jc w:val="both"/>
      </w:pPr>
    </w:p>
    <w:p w14:paraId="139D8E06" w14:textId="77777777" w:rsidR="00A8347A" w:rsidRDefault="00A8347A" w:rsidP="008D0B28">
      <w:pPr>
        <w:pStyle w:val="BodyText"/>
        <w:spacing w:line="360" w:lineRule="auto"/>
        <w:jc w:val="both"/>
      </w:pPr>
    </w:p>
    <w:p w14:paraId="6D7AAB9F" w14:textId="77777777" w:rsidR="005F2F3E" w:rsidRPr="005F2F3E" w:rsidRDefault="005F2F3E" w:rsidP="005F2F3E">
      <w:pPr>
        <w:widowControl/>
        <w:autoSpaceDE/>
        <w:autoSpaceDN/>
        <w:spacing w:before="100" w:beforeAutospacing="1" w:after="100" w:afterAutospacing="1"/>
        <w:outlineLvl w:val="1"/>
        <w:rPr>
          <w:b/>
          <w:bCs/>
          <w:sz w:val="36"/>
          <w:szCs w:val="36"/>
          <w:lang w:val="en-IN" w:eastAsia="en-IN"/>
        </w:rPr>
      </w:pPr>
      <w:r w:rsidRPr="005F2F3E">
        <w:rPr>
          <w:b/>
          <w:bCs/>
          <w:sz w:val="36"/>
          <w:szCs w:val="36"/>
          <w:lang w:val="en-IN" w:eastAsia="en-IN"/>
        </w:rPr>
        <w:t>Literature Review Articles on Financial Risk &amp; Mitigation</w:t>
      </w:r>
    </w:p>
    <w:p w14:paraId="3694317C" w14:textId="3BC645CC" w:rsidR="00167984" w:rsidRPr="00167984" w:rsidRDefault="00C17355" w:rsidP="00167984">
      <w:pPr>
        <w:widowControl/>
        <w:autoSpaceDE/>
        <w:autoSpaceDN/>
        <w:spacing w:before="100" w:beforeAutospacing="1" w:after="100" w:afterAutospacing="1"/>
        <w:outlineLvl w:val="1"/>
        <w:rPr>
          <w:b/>
          <w:bCs/>
          <w:sz w:val="36"/>
          <w:szCs w:val="36"/>
          <w:lang w:val="en-IN" w:eastAsia="en-IN"/>
        </w:rPr>
      </w:pPr>
      <w:r>
        <w:rPr>
          <w:b/>
          <w:bCs/>
          <w:sz w:val="36"/>
          <w:szCs w:val="36"/>
          <w:lang w:val="en-IN" w:eastAsia="en-IN"/>
        </w:rPr>
        <w:br/>
      </w:r>
      <w:r w:rsidR="00167984" w:rsidRPr="00167984">
        <w:rPr>
          <w:b/>
          <w:bCs/>
          <w:sz w:val="36"/>
          <w:szCs w:val="36"/>
          <w:lang w:val="en-IN" w:eastAsia="en-IN"/>
        </w:rPr>
        <w:t>1. Financial Risk Management: A Review – Dr. Sunil Kumar Sharma</w:t>
      </w:r>
    </w:p>
    <w:p w14:paraId="6E3B3477"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This study provides a </w:t>
      </w:r>
      <w:r w:rsidRPr="00167984">
        <w:rPr>
          <w:b/>
          <w:bCs/>
          <w:sz w:val="24"/>
          <w:szCs w:val="24"/>
          <w:lang w:val="en-IN" w:eastAsia="en-IN"/>
        </w:rPr>
        <w:t>comprehensive overview of financial risk management concepts</w:t>
      </w:r>
      <w:r w:rsidRPr="00167984">
        <w:rPr>
          <w:sz w:val="24"/>
          <w:szCs w:val="24"/>
          <w:lang w:val="en-IN" w:eastAsia="en-IN"/>
        </w:rPr>
        <w:t xml:space="preserve">. It categorizes financial risks into </w:t>
      </w:r>
      <w:r w:rsidRPr="00167984">
        <w:rPr>
          <w:b/>
          <w:bCs/>
          <w:sz w:val="24"/>
          <w:szCs w:val="24"/>
          <w:lang w:val="en-IN" w:eastAsia="en-IN"/>
        </w:rPr>
        <w:t>market risk, credit risk, and liquidity risk</w:t>
      </w:r>
      <w:r w:rsidRPr="00167984">
        <w:rPr>
          <w:sz w:val="24"/>
          <w:szCs w:val="24"/>
          <w:lang w:val="en-IN" w:eastAsia="en-IN"/>
        </w:rPr>
        <w:t>.</w:t>
      </w:r>
    </w:p>
    <w:p w14:paraId="7058B1F0" w14:textId="77777777" w:rsidR="00167984" w:rsidRPr="00167984" w:rsidRDefault="00167984" w:rsidP="00167984">
      <w:pPr>
        <w:widowControl/>
        <w:numPr>
          <w:ilvl w:val="0"/>
          <w:numId w:val="16"/>
        </w:numPr>
        <w:autoSpaceDE/>
        <w:autoSpaceDN/>
        <w:spacing w:before="100" w:beforeAutospacing="1" w:after="100" w:afterAutospacing="1"/>
        <w:rPr>
          <w:sz w:val="24"/>
          <w:szCs w:val="24"/>
          <w:lang w:val="en-IN" w:eastAsia="en-IN"/>
        </w:rPr>
      </w:pPr>
      <w:r w:rsidRPr="00167984">
        <w:rPr>
          <w:b/>
          <w:bCs/>
          <w:sz w:val="24"/>
          <w:szCs w:val="24"/>
          <w:lang w:val="en-IN" w:eastAsia="en-IN"/>
        </w:rPr>
        <w:t>Market risk</w:t>
      </w:r>
      <w:r w:rsidRPr="00167984">
        <w:rPr>
          <w:sz w:val="24"/>
          <w:szCs w:val="24"/>
          <w:lang w:val="en-IN" w:eastAsia="en-IN"/>
        </w:rPr>
        <w:t xml:space="preserve"> arises due to fluctuations in interest rates, stock prices, and exchange rates. </w:t>
      </w:r>
    </w:p>
    <w:p w14:paraId="15AF3602" w14:textId="77777777" w:rsidR="00167984" w:rsidRPr="00167984" w:rsidRDefault="00167984" w:rsidP="00167984">
      <w:pPr>
        <w:widowControl/>
        <w:numPr>
          <w:ilvl w:val="0"/>
          <w:numId w:val="16"/>
        </w:numPr>
        <w:autoSpaceDE/>
        <w:autoSpaceDN/>
        <w:spacing w:before="100" w:beforeAutospacing="1" w:after="100" w:afterAutospacing="1"/>
        <w:rPr>
          <w:sz w:val="24"/>
          <w:szCs w:val="24"/>
          <w:lang w:val="en-IN" w:eastAsia="en-IN"/>
        </w:rPr>
      </w:pPr>
      <w:r w:rsidRPr="00167984">
        <w:rPr>
          <w:b/>
          <w:bCs/>
          <w:sz w:val="24"/>
          <w:szCs w:val="24"/>
          <w:lang w:val="en-IN" w:eastAsia="en-IN"/>
        </w:rPr>
        <w:lastRenderedPageBreak/>
        <w:t>Credit risk</w:t>
      </w:r>
      <w:r w:rsidRPr="00167984">
        <w:rPr>
          <w:sz w:val="24"/>
          <w:szCs w:val="24"/>
          <w:lang w:val="en-IN" w:eastAsia="en-IN"/>
        </w:rPr>
        <w:t xml:space="preserve"> occurs when borrowers fail to repay loans. </w:t>
      </w:r>
    </w:p>
    <w:p w14:paraId="7DB79AE7" w14:textId="77777777" w:rsidR="00167984" w:rsidRPr="00167984" w:rsidRDefault="00167984" w:rsidP="00167984">
      <w:pPr>
        <w:widowControl/>
        <w:numPr>
          <w:ilvl w:val="0"/>
          <w:numId w:val="16"/>
        </w:numPr>
        <w:autoSpaceDE/>
        <w:autoSpaceDN/>
        <w:spacing w:before="100" w:beforeAutospacing="1" w:after="100" w:afterAutospacing="1"/>
        <w:rPr>
          <w:sz w:val="24"/>
          <w:szCs w:val="24"/>
          <w:lang w:val="en-IN" w:eastAsia="en-IN"/>
        </w:rPr>
      </w:pPr>
      <w:r w:rsidRPr="00167984">
        <w:rPr>
          <w:b/>
          <w:bCs/>
          <w:sz w:val="24"/>
          <w:szCs w:val="24"/>
          <w:lang w:val="en-IN" w:eastAsia="en-IN"/>
        </w:rPr>
        <w:t>Liquidity risk</w:t>
      </w:r>
      <w:r w:rsidRPr="00167984">
        <w:rPr>
          <w:sz w:val="24"/>
          <w:szCs w:val="24"/>
          <w:lang w:val="en-IN" w:eastAsia="en-IN"/>
        </w:rPr>
        <w:t xml:space="preserve"> arises when firms cannot meet short-term obligations. </w:t>
      </w:r>
    </w:p>
    <w:p w14:paraId="07BE8842"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The paper discusses mitigation strategies such as:</w:t>
      </w:r>
    </w:p>
    <w:p w14:paraId="337DF4AA" w14:textId="77777777" w:rsidR="00167984" w:rsidRPr="00167984" w:rsidRDefault="00167984" w:rsidP="00167984">
      <w:pPr>
        <w:widowControl/>
        <w:numPr>
          <w:ilvl w:val="0"/>
          <w:numId w:val="17"/>
        </w:numPr>
        <w:autoSpaceDE/>
        <w:autoSpaceDN/>
        <w:spacing w:before="100" w:beforeAutospacing="1" w:after="100" w:afterAutospacing="1"/>
        <w:rPr>
          <w:sz w:val="24"/>
          <w:szCs w:val="24"/>
          <w:lang w:val="en-IN" w:eastAsia="en-IN"/>
        </w:rPr>
      </w:pPr>
      <w:r w:rsidRPr="00167984">
        <w:rPr>
          <w:b/>
          <w:bCs/>
          <w:sz w:val="24"/>
          <w:szCs w:val="24"/>
          <w:lang w:val="en-IN" w:eastAsia="en-IN"/>
        </w:rPr>
        <w:t>Hedging</w:t>
      </w:r>
      <w:r w:rsidRPr="00167984">
        <w:rPr>
          <w:sz w:val="24"/>
          <w:szCs w:val="24"/>
          <w:lang w:val="en-IN" w:eastAsia="en-IN"/>
        </w:rPr>
        <w:t xml:space="preserve"> using derivatives (futures, options) </w:t>
      </w:r>
    </w:p>
    <w:p w14:paraId="021FE971" w14:textId="77777777" w:rsidR="00167984" w:rsidRPr="00167984" w:rsidRDefault="00167984" w:rsidP="00167984">
      <w:pPr>
        <w:widowControl/>
        <w:numPr>
          <w:ilvl w:val="0"/>
          <w:numId w:val="17"/>
        </w:numPr>
        <w:autoSpaceDE/>
        <w:autoSpaceDN/>
        <w:spacing w:before="100" w:beforeAutospacing="1" w:after="100" w:afterAutospacing="1"/>
        <w:rPr>
          <w:sz w:val="24"/>
          <w:szCs w:val="24"/>
          <w:lang w:val="en-IN" w:eastAsia="en-IN"/>
        </w:rPr>
      </w:pPr>
      <w:r w:rsidRPr="00167984">
        <w:rPr>
          <w:b/>
          <w:bCs/>
          <w:sz w:val="24"/>
          <w:szCs w:val="24"/>
          <w:lang w:val="en-IN" w:eastAsia="en-IN"/>
        </w:rPr>
        <w:t>Diversification</w:t>
      </w:r>
      <w:r w:rsidRPr="00167984">
        <w:rPr>
          <w:sz w:val="24"/>
          <w:szCs w:val="24"/>
          <w:lang w:val="en-IN" w:eastAsia="en-IN"/>
        </w:rPr>
        <w:t xml:space="preserve"> to spread risk across assets </w:t>
      </w:r>
    </w:p>
    <w:p w14:paraId="1D4B32B3" w14:textId="77777777" w:rsidR="00167984" w:rsidRPr="00167984" w:rsidRDefault="00167984" w:rsidP="00167984">
      <w:pPr>
        <w:widowControl/>
        <w:numPr>
          <w:ilvl w:val="0"/>
          <w:numId w:val="17"/>
        </w:numPr>
        <w:autoSpaceDE/>
        <w:autoSpaceDN/>
        <w:spacing w:before="100" w:beforeAutospacing="1" w:after="100" w:afterAutospacing="1"/>
        <w:rPr>
          <w:sz w:val="24"/>
          <w:szCs w:val="24"/>
          <w:lang w:val="en-IN" w:eastAsia="en-IN"/>
        </w:rPr>
      </w:pPr>
      <w:r w:rsidRPr="00167984">
        <w:rPr>
          <w:b/>
          <w:bCs/>
          <w:sz w:val="24"/>
          <w:szCs w:val="24"/>
          <w:lang w:val="en-IN" w:eastAsia="en-IN"/>
        </w:rPr>
        <w:t>Risk transfer</w:t>
      </w:r>
      <w:r w:rsidRPr="00167984">
        <w:rPr>
          <w:sz w:val="24"/>
          <w:szCs w:val="24"/>
          <w:lang w:val="en-IN" w:eastAsia="en-IN"/>
        </w:rPr>
        <w:t xml:space="preserve"> through insurance </w:t>
      </w:r>
    </w:p>
    <w:p w14:paraId="68E4BBAB"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It emphasizes that modern risk management integrates </w:t>
      </w:r>
      <w:r w:rsidRPr="00167984">
        <w:rPr>
          <w:b/>
          <w:bCs/>
          <w:sz w:val="24"/>
          <w:szCs w:val="24"/>
          <w:lang w:val="en-IN" w:eastAsia="en-IN"/>
        </w:rPr>
        <w:t>technology and analytics</w:t>
      </w:r>
      <w:r w:rsidRPr="00167984">
        <w:rPr>
          <w:sz w:val="24"/>
          <w:szCs w:val="24"/>
          <w:lang w:val="en-IN" w:eastAsia="en-IN"/>
        </w:rPr>
        <w:t xml:space="preserve"> for better forecasting.</w:t>
      </w:r>
    </w:p>
    <w:p w14:paraId="2A007A45" w14:textId="3359D1D7" w:rsidR="00167984" w:rsidRPr="00167984" w:rsidRDefault="00167984" w:rsidP="00167984">
      <w:pPr>
        <w:widowControl/>
        <w:autoSpaceDE/>
        <w:autoSpaceDN/>
        <w:rPr>
          <w:sz w:val="24"/>
          <w:szCs w:val="24"/>
          <w:lang w:val="en-IN" w:eastAsia="en-IN"/>
        </w:rPr>
      </w:pPr>
    </w:p>
    <w:p w14:paraId="6F5F792A" w14:textId="77777777" w:rsidR="00167984" w:rsidRPr="00167984" w:rsidRDefault="00167984" w:rsidP="00167984">
      <w:pPr>
        <w:widowControl/>
        <w:autoSpaceDE/>
        <w:autoSpaceDN/>
        <w:spacing w:before="100" w:beforeAutospacing="1" w:after="100" w:afterAutospacing="1"/>
        <w:outlineLvl w:val="1"/>
        <w:rPr>
          <w:b/>
          <w:bCs/>
          <w:sz w:val="36"/>
          <w:szCs w:val="36"/>
          <w:lang w:val="en-IN" w:eastAsia="en-IN"/>
        </w:rPr>
      </w:pPr>
      <w:r w:rsidRPr="00167984">
        <w:rPr>
          <w:b/>
          <w:bCs/>
          <w:sz w:val="36"/>
          <w:szCs w:val="36"/>
          <w:lang w:val="en-IN" w:eastAsia="en-IN"/>
        </w:rPr>
        <w:t>2. Enterprise Risk Management and Firm Performance – John R. Hoyt &amp; Andre P. Liebenberg</w:t>
      </w:r>
    </w:p>
    <w:p w14:paraId="3CB820C4"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This article examines how </w:t>
      </w:r>
      <w:r w:rsidRPr="00167984">
        <w:rPr>
          <w:b/>
          <w:bCs/>
          <w:sz w:val="24"/>
          <w:szCs w:val="24"/>
          <w:lang w:val="en-IN" w:eastAsia="en-IN"/>
        </w:rPr>
        <w:t>Enterprise Risk Management (ERM)</w:t>
      </w:r>
      <w:r w:rsidRPr="00167984">
        <w:rPr>
          <w:sz w:val="24"/>
          <w:szCs w:val="24"/>
          <w:lang w:val="en-IN" w:eastAsia="en-IN"/>
        </w:rPr>
        <w:t xml:space="preserve"> improves overall firm performance.</w:t>
      </w:r>
    </w:p>
    <w:p w14:paraId="7ECDD73E" w14:textId="77777777" w:rsidR="00167984" w:rsidRPr="00167984" w:rsidRDefault="00167984" w:rsidP="00167984">
      <w:pPr>
        <w:widowControl/>
        <w:numPr>
          <w:ilvl w:val="0"/>
          <w:numId w:val="18"/>
        </w:numPr>
        <w:autoSpaceDE/>
        <w:autoSpaceDN/>
        <w:spacing w:before="100" w:beforeAutospacing="1" w:after="100" w:afterAutospacing="1"/>
        <w:rPr>
          <w:sz w:val="24"/>
          <w:szCs w:val="24"/>
          <w:lang w:val="en-IN" w:eastAsia="en-IN"/>
        </w:rPr>
      </w:pPr>
      <w:r w:rsidRPr="00167984">
        <w:rPr>
          <w:sz w:val="24"/>
          <w:szCs w:val="24"/>
          <w:lang w:val="en-IN" w:eastAsia="en-IN"/>
        </w:rPr>
        <w:t xml:space="preserve">ERM is a </w:t>
      </w:r>
      <w:r w:rsidRPr="00167984">
        <w:rPr>
          <w:b/>
          <w:bCs/>
          <w:sz w:val="24"/>
          <w:szCs w:val="24"/>
          <w:lang w:val="en-IN" w:eastAsia="en-IN"/>
        </w:rPr>
        <w:t>holistic approach</w:t>
      </w:r>
      <w:r w:rsidRPr="00167984">
        <w:rPr>
          <w:sz w:val="24"/>
          <w:szCs w:val="24"/>
          <w:lang w:val="en-IN" w:eastAsia="en-IN"/>
        </w:rPr>
        <w:t xml:space="preserve"> where all risks are managed collectively rather than individually. </w:t>
      </w:r>
    </w:p>
    <w:p w14:paraId="39C74FC6" w14:textId="77777777" w:rsidR="00167984" w:rsidRPr="00167984" w:rsidRDefault="00167984" w:rsidP="00167984">
      <w:pPr>
        <w:widowControl/>
        <w:numPr>
          <w:ilvl w:val="0"/>
          <w:numId w:val="18"/>
        </w:numPr>
        <w:autoSpaceDE/>
        <w:autoSpaceDN/>
        <w:spacing w:before="100" w:beforeAutospacing="1" w:after="100" w:afterAutospacing="1"/>
        <w:rPr>
          <w:sz w:val="24"/>
          <w:szCs w:val="24"/>
          <w:lang w:val="en-IN" w:eastAsia="en-IN"/>
        </w:rPr>
      </w:pPr>
      <w:r w:rsidRPr="00167984">
        <w:rPr>
          <w:sz w:val="24"/>
          <w:szCs w:val="24"/>
          <w:lang w:val="en-IN" w:eastAsia="en-IN"/>
        </w:rPr>
        <w:t xml:space="preserve">It enhances </w:t>
      </w:r>
      <w:r w:rsidRPr="00167984">
        <w:rPr>
          <w:b/>
          <w:bCs/>
          <w:sz w:val="24"/>
          <w:szCs w:val="24"/>
          <w:lang w:val="en-IN" w:eastAsia="en-IN"/>
        </w:rPr>
        <w:t>decision-making, transparency, and corporate governance</w:t>
      </w:r>
      <w:r w:rsidRPr="00167984">
        <w:rPr>
          <w:sz w:val="24"/>
          <w:szCs w:val="24"/>
          <w:lang w:val="en-IN" w:eastAsia="en-IN"/>
        </w:rPr>
        <w:t xml:space="preserve">. </w:t>
      </w:r>
    </w:p>
    <w:p w14:paraId="2E4C2849"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The study concludes that companies implementing ERM:</w:t>
      </w:r>
    </w:p>
    <w:p w14:paraId="3AB24BB1" w14:textId="77777777" w:rsidR="00167984" w:rsidRPr="00167984" w:rsidRDefault="00167984" w:rsidP="00167984">
      <w:pPr>
        <w:widowControl/>
        <w:numPr>
          <w:ilvl w:val="0"/>
          <w:numId w:val="19"/>
        </w:numPr>
        <w:autoSpaceDE/>
        <w:autoSpaceDN/>
        <w:spacing w:before="100" w:beforeAutospacing="1" w:after="100" w:afterAutospacing="1"/>
        <w:rPr>
          <w:sz w:val="24"/>
          <w:szCs w:val="24"/>
          <w:lang w:val="en-IN" w:eastAsia="en-IN"/>
        </w:rPr>
      </w:pPr>
      <w:r w:rsidRPr="00167984">
        <w:rPr>
          <w:sz w:val="24"/>
          <w:szCs w:val="24"/>
          <w:lang w:val="en-IN" w:eastAsia="en-IN"/>
        </w:rPr>
        <w:t xml:space="preserve">Experience </w:t>
      </w:r>
      <w:r w:rsidRPr="00167984">
        <w:rPr>
          <w:b/>
          <w:bCs/>
          <w:sz w:val="24"/>
          <w:szCs w:val="24"/>
          <w:lang w:val="en-IN" w:eastAsia="en-IN"/>
        </w:rPr>
        <w:t>higher firm value</w:t>
      </w:r>
      <w:r w:rsidRPr="00167984">
        <w:rPr>
          <w:sz w:val="24"/>
          <w:szCs w:val="24"/>
          <w:lang w:val="en-IN" w:eastAsia="en-IN"/>
        </w:rPr>
        <w:t xml:space="preserve"> </w:t>
      </w:r>
    </w:p>
    <w:p w14:paraId="650E909A" w14:textId="77777777" w:rsidR="00167984" w:rsidRPr="00167984" w:rsidRDefault="00167984" w:rsidP="00167984">
      <w:pPr>
        <w:widowControl/>
        <w:numPr>
          <w:ilvl w:val="0"/>
          <w:numId w:val="19"/>
        </w:numPr>
        <w:autoSpaceDE/>
        <w:autoSpaceDN/>
        <w:spacing w:before="100" w:beforeAutospacing="1" w:after="100" w:afterAutospacing="1"/>
        <w:rPr>
          <w:sz w:val="24"/>
          <w:szCs w:val="24"/>
          <w:lang w:val="en-IN" w:eastAsia="en-IN"/>
        </w:rPr>
      </w:pPr>
      <w:r w:rsidRPr="00167984">
        <w:rPr>
          <w:sz w:val="24"/>
          <w:szCs w:val="24"/>
          <w:lang w:val="en-IN" w:eastAsia="en-IN"/>
        </w:rPr>
        <w:t xml:space="preserve">Have </w:t>
      </w:r>
      <w:r w:rsidRPr="00167984">
        <w:rPr>
          <w:b/>
          <w:bCs/>
          <w:sz w:val="24"/>
          <w:szCs w:val="24"/>
          <w:lang w:val="en-IN" w:eastAsia="en-IN"/>
        </w:rPr>
        <w:t>reduced financial volatility</w:t>
      </w:r>
      <w:r w:rsidRPr="00167984">
        <w:rPr>
          <w:sz w:val="24"/>
          <w:szCs w:val="24"/>
          <w:lang w:val="en-IN" w:eastAsia="en-IN"/>
        </w:rPr>
        <w:t xml:space="preserve"> </w:t>
      </w:r>
    </w:p>
    <w:p w14:paraId="7ACE52D6" w14:textId="77777777" w:rsidR="00167984" w:rsidRPr="00167984" w:rsidRDefault="00167984" w:rsidP="00167984">
      <w:pPr>
        <w:widowControl/>
        <w:numPr>
          <w:ilvl w:val="0"/>
          <w:numId w:val="19"/>
        </w:numPr>
        <w:autoSpaceDE/>
        <w:autoSpaceDN/>
        <w:spacing w:before="100" w:beforeAutospacing="1" w:after="100" w:afterAutospacing="1"/>
        <w:rPr>
          <w:sz w:val="24"/>
          <w:szCs w:val="24"/>
          <w:lang w:val="en-IN" w:eastAsia="en-IN"/>
        </w:rPr>
      </w:pPr>
      <w:r w:rsidRPr="00167984">
        <w:rPr>
          <w:sz w:val="24"/>
          <w:szCs w:val="24"/>
          <w:lang w:val="en-IN" w:eastAsia="en-IN"/>
        </w:rPr>
        <w:t xml:space="preserve">Are better prepared for uncertainties </w:t>
      </w:r>
    </w:p>
    <w:p w14:paraId="584CD55A" w14:textId="17D3F1E9" w:rsidR="00167984" w:rsidRPr="00167984" w:rsidRDefault="00167984" w:rsidP="00167984">
      <w:pPr>
        <w:widowControl/>
        <w:autoSpaceDE/>
        <w:autoSpaceDN/>
        <w:rPr>
          <w:sz w:val="24"/>
          <w:szCs w:val="24"/>
          <w:lang w:val="en-IN" w:eastAsia="en-IN"/>
        </w:rPr>
      </w:pPr>
    </w:p>
    <w:p w14:paraId="16A1B00B" w14:textId="77777777" w:rsidR="00167984" w:rsidRPr="00167984" w:rsidRDefault="00167984" w:rsidP="00167984">
      <w:pPr>
        <w:widowControl/>
        <w:autoSpaceDE/>
        <w:autoSpaceDN/>
        <w:spacing w:before="100" w:beforeAutospacing="1" w:after="100" w:afterAutospacing="1"/>
        <w:outlineLvl w:val="1"/>
        <w:rPr>
          <w:b/>
          <w:bCs/>
          <w:sz w:val="36"/>
          <w:szCs w:val="36"/>
          <w:lang w:val="en-IN" w:eastAsia="en-IN"/>
        </w:rPr>
      </w:pPr>
      <w:r w:rsidRPr="00167984">
        <w:rPr>
          <w:b/>
          <w:bCs/>
          <w:sz w:val="36"/>
          <w:szCs w:val="36"/>
          <w:lang w:val="en-IN" w:eastAsia="en-IN"/>
        </w:rPr>
        <w:t>3. Credit Risk Management in Banking Sector – Dr. K. Venkatesh</w:t>
      </w:r>
    </w:p>
    <w:p w14:paraId="53EB6160"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This study focuses on </w:t>
      </w:r>
      <w:r w:rsidRPr="00167984">
        <w:rPr>
          <w:b/>
          <w:bCs/>
          <w:sz w:val="24"/>
          <w:szCs w:val="24"/>
          <w:lang w:val="en-IN" w:eastAsia="en-IN"/>
        </w:rPr>
        <w:t>credit risk in banks</w:t>
      </w:r>
      <w:r w:rsidRPr="00167984">
        <w:rPr>
          <w:sz w:val="24"/>
          <w:szCs w:val="24"/>
          <w:lang w:val="en-IN" w:eastAsia="en-IN"/>
        </w:rPr>
        <w:t>, which is one of the most critical risks in financial institutions.</w:t>
      </w:r>
      <w:r w:rsidRPr="00167984">
        <w:rPr>
          <w:sz w:val="24"/>
          <w:szCs w:val="24"/>
          <w:lang w:val="en-IN" w:eastAsia="en-IN"/>
        </w:rPr>
        <w:br/>
        <w:t>Key techniques discussed:</w:t>
      </w:r>
    </w:p>
    <w:p w14:paraId="08036F61" w14:textId="77777777" w:rsidR="00167984" w:rsidRPr="00167984" w:rsidRDefault="00167984" w:rsidP="00167984">
      <w:pPr>
        <w:widowControl/>
        <w:numPr>
          <w:ilvl w:val="0"/>
          <w:numId w:val="20"/>
        </w:numPr>
        <w:autoSpaceDE/>
        <w:autoSpaceDN/>
        <w:spacing w:before="100" w:beforeAutospacing="1" w:after="100" w:afterAutospacing="1"/>
        <w:rPr>
          <w:sz w:val="24"/>
          <w:szCs w:val="24"/>
          <w:lang w:val="en-IN" w:eastAsia="en-IN"/>
        </w:rPr>
      </w:pPr>
      <w:r w:rsidRPr="00167984">
        <w:rPr>
          <w:b/>
          <w:bCs/>
          <w:sz w:val="24"/>
          <w:szCs w:val="24"/>
          <w:lang w:val="en-IN" w:eastAsia="en-IN"/>
        </w:rPr>
        <w:t>Credit scoring models</w:t>
      </w:r>
      <w:r w:rsidRPr="00167984">
        <w:rPr>
          <w:sz w:val="24"/>
          <w:szCs w:val="24"/>
          <w:lang w:val="en-IN" w:eastAsia="en-IN"/>
        </w:rPr>
        <w:t xml:space="preserve"> to evaluate borrower reliability </w:t>
      </w:r>
    </w:p>
    <w:p w14:paraId="06D48501" w14:textId="77777777" w:rsidR="00167984" w:rsidRPr="00167984" w:rsidRDefault="00167984" w:rsidP="00167984">
      <w:pPr>
        <w:widowControl/>
        <w:numPr>
          <w:ilvl w:val="0"/>
          <w:numId w:val="20"/>
        </w:numPr>
        <w:autoSpaceDE/>
        <w:autoSpaceDN/>
        <w:spacing w:before="100" w:beforeAutospacing="1" w:after="100" w:afterAutospacing="1"/>
        <w:rPr>
          <w:sz w:val="24"/>
          <w:szCs w:val="24"/>
          <w:lang w:val="en-IN" w:eastAsia="en-IN"/>
        </w:rPr>
      </w:pPr>
      <w:r w:rsidRPr="00167984">
        <w:rPr>
          <w:b/>
          <w:bCs/>
          <w:sz w:val="24"/>
          <w:szCs w:val="24"/>
          <w:lang w:val="en-IN" w:eastAsia="en-IN"/>
        </w:rPr>
        <w:t>Loan monitoring systems</w:t>
      </w:r>
      <w:r w:rsidRPr="00167984">
        <w:rPr>
          <w:sz w:val="24"/>
          <w:szCs w:val="24"/>
          <w:lang w:val="en-IN" w:eastAsia="en-IN"/>
        </w:rPr>
        <w:t xml:space="preserve"> to track repayment </w:t>
      </w:r>
      <w:proofErr w:type="spellStart"/>
      <w:r w:rsidRPr="00167984">
        <w:rPr>
          <w:sz w:val="24"/>
          <w:szCs w:val="24"/>
          <w:lang w:val="en-IN" w:eastAsia="en-IN"/>
        </w:rPr>
        <w:t>behavior</w:t>
      </w:r>
      <w:proofErr w:type="spellEnd"/>
      <w:r w:rsidRPr="00167984">
        <w:rPr>
          <w:sz w:val="24"/>
          <w:szCs w:val="24"/>
          <w:lang w:val="en-IN" w:eastAsia="en-IN"/>
        </w:rPr>
        <w:t xml:space="preserve"> </w:t>
      </w:r>
    </w:p>
    <w:p w14:paraId="21FF23A6" w14:textId="77777777" w:rsidR="00167984" w:rsidRPr="00167984" w:rsidRDefault="00167984" w:rsidP="00167984">
      <w:pPr>
        <w:widowControl/>
        <w:numPr>
          <w:ilvl w:val="0"/>
          <w:numId w:val="20"/>
        </w:numPr>
        <w:autoSpaceDE/>
        <w:autoSpaceDN/>
        <w:spacing w:before="100" w:beforeAutospacing="1" w:after="100" w:afterAutospacing="1"/>
        <w:rPr>
          <w:sz w:val="24"/>
          <w:szCs w:val="24"/>
          <w:lang w:val="en-IN" w:eastAsia="en-IN"/>
        </w:rPr>
      </w:pPr>
      <w:r w:rsidRPr="00167984">
        <w:rPr>
          <w:b/>
          <w:bCs/>
          <w:sz w:val="24"/>
          <w:szCs w:val="24"/>
          <w:lang w:val="en-IN" w:eastAsia="en-IN"/>
        </w:rPr>
        <w:t>Risk-based pricing</w:t>
      </w:r>
      <w:r w:rsidRPr="00167984">
        <w:rPr>
          <w:sz w:val="24"/>
          <w:szCs w:val="24"/>
          <w:lang w:val="en-IN" w:eastAsia="en-IN"/>
        </w:rPr>
        <w:t xml:space="preserve"> (charging higher interest for riskier borrowers) </w:t>
      </w:r>
    </w:p>
    <w:p w14:paraId="54075831"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It highlights that effective credit risk management improves </w:t>
      </w:r>
      <w:r w:rsidRPr="00167984">
        <w:rPr>
          <w:b/>
          <w:bCs/>
          <w:sz w:val="24"/>
          <w:szCs w:val="24"/>
          <w:lang w:val="en-IN" w:eastAsia="en-IN"/>
        </w:rPr>
        <w:t>bank profitability and stability</w:t>
      </w:r>
      <w:r w:rsidRPr="00167984">
        <w:rPr>
          <w:sz w:val="24"/>
          <w:szCs w:val="24"/>
          <w:lang w:val="en-IN" w:eastAsia="en-IN"/>
        </w:rPr>
        <w:t>.</w:t>
      </w:r>
    </w:p>
    <w:p w14:paraId="38CF352E" w14:textId="38F43217" w:rsidR="00167984" w:rsidRPr="00167984" w:rsidRDefault="00167984" w:rsidP="00167984">
      <w:pPr>
        <w:widowControl/>
        <w:autoSpaceDE/>
        <w:autoSpaceDN/>
        <w:rPr>
          <w:sz w:val="24"/>
          <w:szCs w:val="24"/>
          <w:lang w:val="en-IN" w:eastAsia="en-IN"/>
        </w:rPr>
      </w:pPr>
    </w:p>
    <w:p w14:paraId="0037F657" w14:textId="77777777" w:rsidR="00167984" w:rsidRPr="00167984" w:rsidRDefault="00167984" w:rsidP="00167984">
      <w:pPr>
        <w:widowControl/>
        <w:autoSpaceDE/>
        <w:autoSpaceDN/>
        <w:spacing w:before="100" w:beforeAutospacing="1" w:after="100" w:afterAutospacing="1"/>
        <w:outlineLvl w:val="1"/>
        <w:rPr>
          <w:b/>
          <w:bCs/>
          <w:sz w:val="36"/>
          <w:szCs w:val="36"/>
          <w:lang w:val="en-IN" w:eastAsia="en-IN"/>
        </w:rPr>
      </w:pPr>
      <w:r w:rsidRPr="00167984">
        <w:rPr>
          <w:b/>
          <w:bCs/>
          <w:sz w:val="36"/>
          <w:szCs w:val="36"/>
          <w:lang w:val="en-IN" w:eastAsia="en-IN"/>
        </w:rPr>
        <w:t xml:space="preserve">4. Market Risk Measurement Using </w:t>
      </w:r>
      <w:proofErr w:type="spellStart"/>
      <w:r w:rsidRPr="00167984">
        <w:rPr>
          <w:b/>
          <w:bCs/>
          <w:sz w:val="36"/>
          <w:szCs w:val="36"/>
          <w:lang w:val="en-IN" w:eastAsia="en-IN"/>
        </w:rPr>
        <w:t>VaR</w:t>
      </w:r>
      <w:proofErr w:type="spellEnd"/>
      <w:r w:rsidRPr="00167984">
        <w:rPr>
          <w:b/>
          <w:bCs/>
          <w:sz w:val="36"/>
          <w:szCs w:val="36"/>
          <w:lang w:val="en-IN" w:eastAsia="en-IN"/>
        </w:rPr>
        <w:t xml:space="preserve"> – Philippe </w:t>
      </w:r>
      <w:proofErr w:type="spellStart"/>
      <w:r w:rsidRPr="00167984">
        <w:rPr>
          <w:b/>
          <w:bCs/>
          <w:sz w:val="36"/>
          <w:szCs w:val="36"/>
          <w:lang w:val="en-IN" w:eastAsia="en-IN"/>
        </w:rPr>
        <w:t>Jorion</w:t>
      </w:r>
      <w:proofErr w:type="spellEnd"/>
    </w:p>
    <w:p w14:paraId="7DF205CC"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This article introduces </w:t>
      </w:r>
      <w:r w:rsidRPr="00167984">
        <w:rPr>
          <w:b/>
          <w:bCs/>
          <w:sz w:val="24"/>
          <w:szCs w:val="24"/>
          <w:lang w:val="en-IN" w:eastAsia="en-IN"/>
        </w:rPr>
        <w:t>Value at Risk (</w:t>
      </w:r>
      <w:proofErr w:type="spellStart"/>
      <w:r w:rsidRPr="00167984">
        <w:rPr>
          <w:b/>
          <w:bCs/>
          <w:sz w:val="24"/>
          <w:szCs w:val="24"/>
          <w:lang w:val="en-IN" w:eastAsia="en-IN"/>
        </w:rPr>
        <w:t>VaR</w:t>
      </w:r>
      <w:proofErr w:type="spellEnd"/>
      <w:r w:rsidRPr="00167984">
        <w:rPr>
          <w:b/>
          <w:bCs/>
          <w:sz w:val="24"/>
          <w:szCs w:val="24"/>
          <w:lang w:val="en-IN" w:eastAsia="en-IN"/>
        </w:rPr>
        <w:t>)</w:t>
      </w:r>
      <w:r w:rsidRPr="00167984">
        <w:rPr>
          <w:sz w:val="24"/>
          <w:szCs w:val="24"/>
          <w:lang w:val="en-IN" w:eastAsia="en-IN"/>
        </w:rPr>
        <w:t xml:space="preserve"> as a key tool in measuring market risk.</w:t>
      </w:r>
    </w:p>
    <w:p w14:paraId="48D56B08" w14:textId="77777777" w:rsidR="00167984" w:rsidRPr="00167984" w:rsidRDefault="00167984" w:rsidP="00167984">
      <w:pPr>
        <w:widowControl/>
        <w:numPr>
          <w:ilvl w:val="0"/>
          <w:numId w:val="21"/>
        </w:numPr>
        <w:autoSpaceDE/>
        <w:autoSpaceDN/>
        <w:spacing w:before="100" w:beforeAutospacing="1" w:after="100" w:afterAutospacing="1"/>
        <w:rPr>
          <w:sz w:val="24"/>
          <w:szCs w:val="24"/>
          <w:lang w:val="en-IN" w:eastAsia="en-IN"/>
        </w:rPr>
      </w:pPr>
      <w:proofErr w:type="spellStart"/>
      <w:r w:rsidRPr="00167984">
        <w:rPr>
          <w:sz w:val="24"/>
          <w:szCs w:val="24"/>
          <w:lang w:val="en-IN" w:eastAsia="en-IN"/>
        </w:rPr>
        <w:lastRenderedPageBreak/>
        <w:t>VaR</w:t>
      </w:r>
      <w:proofErr w:type="spellEnd"/>
      <w:r w:rsidRPr="00167984">
        <w:rPr>
          <w:sz w:val="24"/>
          <w:szCs w:val="24"/>
          <w:lang w:val="en-IN" w:eastAsia="en-IN"/>
        </w:rPr>
        <w:t xml:space="preserve"> estimates the </w:t>
      </w:r>
      <w:r w:rsidRPr="00167984">
        <w:rPr>
          <w:b/>
          <w:bCs/>
          <w:sz w:val="24"/>
          <w:szCs w:val="24"/>
          <w:lang w:val="en-IN" w:eastAsia="en-IN"/>
        </w:rPr>
        <w:t>maximum potential loss</w:t>
      </w:r>
      <w:r w:rsidRPr="00167984">
        <w:rPr>
          <w:sz w:val="24"/>
          <w:szCs w:val="24"/>
          <w:lang w:val="en-IN" w:eastAsia="en-IN"/>
        </w:rPr>
        <w:t xml:space="preserve"> over a specific time period with a given confidence level. </w:t>
      </w:r>
    </w:p>
    <w:p w14:paraId="3E77E6CD"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For example:</w:t>
      </w:r>
    </w:p>
    <w:p w14:paraId="18DE1899" w14:textId="77777777" w:rsidR="00167984" w:rsidRPr="00167984" w:rsidRDefault="00167984" w:rsidP="00167984">
      <w:pPr>
        <w:widowControl/>
        <w:numPr>
          <w:ilvl w:val="0"/>
          <w:numId w:val="22"/>
        </w:numPr>
        <w:autoSpaceDE/>
        <w:autoSpaceDN/>
        <w:spacing w:before="100" w:beforeAutospacing="1" w:after="100" w:afterAutospacing="1"/>
        <w:rPr>
          <w:sz w:val="24"/>
          <w:szCs w:val="24"/>
          <w:lang w:val="en-IN" w:eastAsia="en-IN"/>
        </w:rPr>
      </w:pPr>
      <w:r w:rsidRPr="00167984">
        <w:rPr>
          <w:sz w:val="24"/>
          <w:szCs w:val="24"/>
          <w:lang w:val="en-IN" w:eastAsia="en-IN"/>
        </w:rPr>
        <w:t xml:space="preserve">A daily </w:t>
      </w:r>
      <w:proofErr w:type="spellStart"/>
      <w:r w:rsidRPr="00167984">
        <w:rPr>
          <w:sz w:val="24"/>
          <w:szCs w:val="24"/>
          <w:lang w:val="en-IN" w:eastAsia="en-IN"/>
        </w:rPr>
        <w:t>VaR</w:t>
      </w:r>
      <w:proofErr w:type="spellEnd"/>
      <w:r w:rsidRPr="00167984">
        <w:rPr>
          <w:sz w:val="24"/>
          <w:szCs w:val="24"/>
          <w:lang w:val="en-IN" w:eastAsia="en-IN"/>
        </w:rPr>
        <w:t xml:space="preserve"> of ₹1 lakh at 95% confidence means losses will not exceed ₹1 lakh on 95% of days. </w:t>
      </w:r>
    </w:p>
    <w:p w14:paraId="1B625C0F"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It helps firms:</w:t>
      </w:r>
    </w:p>
    <w:p w14:paraId="277260F3" w14:textId="77777777" w:rsidR="00167984" w:rsidRPr="00167984" w:rsidRDefault="00167984" w:rsidP="00167984">
      <w:pPr>
        <w:widowControl/>
        <w:numPr>
          <w:ilvl w:val="0"/>
          <w:numId w:val="23"/>
        </w:numPr>
        <w:autoSpaceDE/>
        <w:autoSpaceDN/>
        <w:spacing w:before="100" w:beforeAutospacing="1" w:after="100" w:afterAutospacing="1"/>
        <w:rPr>
          <w:sz w:val="24"/>
          <w:szCs w:val="24"/>
          <w:lang w:val="en-IN" w:eastAsia="en-IN"/>
        </w:rPr>
      </w:pPr>
      <w:r w:rsidRPr="00167984">
        <w:rPr>
          <w:sz w:val="24"/>
          <w:szCs w:val="24"/>
          <w:lang w:val="en-IN" w:eastAsia="en-IN"/>
        </w:rPr>
        <w:t xml:space="preserve">Monitor risk exposure </w:t>
      </w:r>
    </w:p>
    <w:p w14:paraId="69FE1847" w14:textId="77777777" w:rsidR="00167984" w:rsidRPr="00167984" w:rsidRDefault="00167984" w:rsidP="00167984">
      <w:pPr>
        <w:widowControl/>
        <w:numPr>
          <w:ilvl w:val="0"/>
          <w:numId w:val="23"/>
        </w:numPr>
        <w:autoSpaceDE/>
        <w:autoSpaceDN/>
        <w:spacing w:before="100" w:beforeAutospacing="1" w:after="100" w:afterAutospacing="1"/>
        <w:rPr>
          <w:sz w:val="24"/>
          <w:szCs w:val="24"/>
          <w:lang w:val="en-IN" w:eastAsia="en-IN"/>
        </w:rPr>
      </w:pPr>
      <w:r w:rsidRPr="00167984">
        <w:rPr>
          <w:sz w:val="24"/>
          <w:szCs w:val="24"/>
          <w:lang w:val="en-IN" w:eastAsia="en-IN"/>
        </w:rPr>
        <w:t xml:space="preserve">Allocate capital efficiently </w:t>
      </w:r>
    </w:p>
    <w:p w14:paraId="53F63901" w14:textId="77777777" w:rsidR="00167984" w:rsidRPr="00167984" w:rsidRDefault="00167984" w:rsidP="00167984">
      <w:pPr>
        <w:widowControl/>
        <w:numPr>
          <w:ilvl w:val="0"/>
          <w:numId w:val="23"/>
        </w:numPr>
        <w:autoSpaceDE/>
        <w:autoSpaceDN/>
        <w:spacing w:before="100" w:beforeAutospacing="1" w:after="100" w:afterAutospacing="1"/>
        <w:rPr>
          <w:sz w:val="24"/>
          <w:szCs w:val="24"/>
          <w:lang w:val="en-IN" w:eastAsia="en-IN"/>
        </w:rPr>
      </w:pPr>
      <w:r w:rsidRPr="00167984">
        <w:rPr>
          <w:sz w:val="24"/>
          <w:szCs w:val="24"/>
          <w:lang w:val="en-IN" w:eastAsia="en-IN"/>
        </w:rPr>
        <w:t xml:space="preserve">Set risk limits </w:t>
      </w:r>
    </w:p>
    <w:p w14:paraId="27F5B3B5" w14:textId="0B3269E9" w:rsidR="00167984" w:rsidRPr="00167984" w:rsidRDefault="00167984" w:rsidP="00167984">
      <w:pPr>
        <w:widowControl/>
        <w:autoSpaceDE/>
        <w:autoSpaceDN/>
        <w:rPr>
          <w:sz w:val="24"/>
          <w:szCs w:val="24"/>
          <w:lang w:val="en-IN" w:eastAsia="en-IN"/>
        </w:rPr>
      </w:pPr>
    </w:p>
    <w:p w14:paraId="17FBE027" w14:textId="77777777" w:rsidR="00167984" w:rsidRPr="00167984" w:rsidRDefault="00167984" w:rsidP="00167984">
      <w:pPr>
        <w:widowControl/>
        <w:autoSpaceDE/>
        <w:autoSpaceDN/>
        <w:spacing w:before="100" w:beforeAutospacing="1" w:after="100" w:afterAutospacing="1"/>
        <w:outlineLvl w:val="1"/>
        <w:rPr>
          <w:b/>
          <w:bCs/>
          <w:sz w:val="36"/>
          <w:szCs w:val="36"/>
          <w:lang w:val="en-IN" w:eastAsia="en-IN"/>
        </w:rPr>
      </w:pPr>
      <w:r w:rsidRPr="00167984">
        <w:rPr>
          <w:b/>
          <w:bCs/>
          <w:sz w:val="36"/>
          <w:szCs w:val="36"/>
          <w:lang w:val="en-IN" w:eastAsia="en-IN"/>
        </w:rPr>
        <w:t>5. Liquidity Risk and Financial Stability – Douglas W. Diamond</w:t>
      </w:r>
    </w:p>
    <w:p w14:paraId="34D2F0E4"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This study explains how </w:t>
      </w:r>
      <w:r w:rsidRPr="00167984">
        <w:rPr>
          <w:b/>
          <w:bCs/>
          <w:sz w:val="24"/>
          <w:szCs w:val="24"/>
          <w:lang w:val="en-IN" w:eastAsia="en-IN"/>
        </w:rPr>
        <w:t>liquidity risk</w:t>
      </w:r>
      <w:r w:rsidRPr="00167984">
        <w:rPr>
          <w:sz w:val="24"/>
          <w:szCs w:val="24"/>
          <w:lang w:val="en-IN" w:eastAsia="en-IN"/>
        </w:rPr>
        <w:t xml:space="preserve"> can lead to financial crises.</w:t>
      </w:r>
    </w:p>
    <w:p w14:paraId="1B702190" w14:textId="77777777" w:rsidR="00167984" w:rsidRPr="00167984" w:rsidRDefault="00167984" w:rsidP="00167984">
      <w:pPr>
        <w:widowControl/>
        <w:numPr>
          <w:ilvl w:val="0"/>
          <w:numId w:val="24"/>
        </w:numPr>
        <w:autoSpaceDE/>
        <w:autoSpaceDN/>
        <w:spacing w:before="100" w:beforeAutospacing="1" w:after="100" w:afterAutospacing="1"/>
        <w:rPr>
          <w:sz w:val="24"/>
          <w:szCs w:val="24"/>
          <w:lang w:val="en-IN" w:eastAsia="en-IN"/>
        </w:rPr>
      </w:pPr>
      <w:r w:rsidRPr="00167984">
        <w:rPr>
          <w:sz w:val="24"/>
          <w:szCs w:val="24"/>
          <w:lang w:val="en-IN" w:eastAsia="en-IN"/>
        </w:rPr>
        <w:t xml:space="preserve">Banks depend on </w:t>
      </w:r>
      <w:r w:rsidRPr="00167984">
        <w:rPr>
          <w:b/>
          <w:bCs/>
          <w:sz w:val="24"/>
          <w:szCs w:val="24"/>
          <w:lang w:val="en-IN" w:eastAsia="en-IN"/>
        </w:rPr>
        <w:t>short-term deposits</w:t>
      </w:r>
      <w:r w:rsidRPr="00167984">
        <w:rPr>
          <w:sz w:val="24"/>
          <w:szCs w:val="24"/>
          <w:lang w:val="en-IN" w:eastAsia="en-IN"/>
        </w:rPr>
        <w:t xml:space="preserve"> but provide </w:t>
      </w:r>
      <w:r w:rsidRPr="00167984">
        <w:rPr>
          <w:b/>
          <w:bCs/>
          <w:sz w:val="24"/>
          <w:szCs w:val="24"/>
          <w:lang w:val="en-IN" w:eastAsia="en-IN"/>
        </w:rPr>
        <w:t>long-term loans</w:t>
      </w:r>
      <w:r w:rsidRPr="00167984">
        <w:rPr>
          <w:sz w:val="24"/>
          <w:szCs w:val="24"/>
          <w:lang w:val="en-IN" w:eastAsia="en-IN"/>
        </w:rPr>
        <w:t xml:space="preserve">, creating mismatch. </w:t>
      </w:r>
    </w:p>
    <w:p w14:paraId="37C456C6"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Key insights:</w:t>
      </w:r>
    </w:p>
    <w:p w14:paraId="0241AC05" w14:textId="77777777" w:rsidR="00167984" w:rsidRPr="00167984" w:rsidRDefault="00167984" w:rsidP="00167984">
      <w:pPr>
        <w:widowControl/>
        <w:numPr>
          <w:ilvl w:val="0"/>
          <w:numId w:val="25"/>
        </w:numPr>
        <w:autoSpaceDE/>
        <w:autoSpaceDN/>
        <w:spacing w:before="100" w:beforeAutospacing="1" w:after="100" w:afterAutospacing="1"/>
        <w:rPr>
          <w:sz w:val="24"/>
          <w:szCs w:val="24"/>
          <w:lang w:val="en-IN" w:eastAsia="en-IN"/>
        </w:rPr>
      </w:pPr>
      <w:r w:rsidRPr="00167984">
        <w:rPr>
          <w:sz w:val="24"/>
          <w:szCs w:val="24"/>
          <w:lang w:val="en-IN" w:eastAsia="en-IN"/>
        </w:rPr>
        <w:t xml:space="preserve">Sudden withdrawals can cause </w:t>
      </w:r>
      <w:r w:rsidRPr="00167984">
        <w:rPr>
          <w:b/>
          <w:bCs/>
          <w:sz w:val="24"/>
          <w:szCs w:val="24"/>
          <w:lang w:val="en-IN" w:eastAsia="en-IN"/>
        </w:rPr>
        <w:t>bank runs</w:t>
      </w:r>
      <w:r w:rsidRPr="00167984">
        <w:rPr>
          <w:sz w:val="24"/>
          <w:szCs w:val="24"/>
          <w:lang w:val="en-IN" w:eastAsia="en-IN"/>
        </w:rPr>
        <w:t xml:space="preserve"> </w:t>
      </w:r>
    </w:p>
    <w:p w14:paraId="2C70F73C" w14:textId="77777777" w:rsidR="00167984" w:rsidRPr="00167984" w:rsidRDefault="00167984" w:rsidP="00167984">
      <w:pPr>
        <w:widowControl/>
        <w:numPr>
          <w:ilvl w:val="0"/>
          <w:numId w:val="25"/>
        </w:numPr>
        <w:autoSpaceDE/>
        <w:autoSpaceDN/>
        <w:spacing w:before="100" w:beforeAutospacing="1" w:after="100" w:afterAutospacing="1"/>
        <w:rPr>
          <w:sz w:val="24"/>
          <w:szCs w:val="24"/>
          <w:lang w:val="en-IN" w:eastAsia="en-IN"/>
        </w:rPr>
      </w:pPr>
      <w:r w:rsidRPr="00167984">
        <w:rPr>
          <w:sz w:val="24"/>
          <w:szCs w:val="24"/>
          <w:lang w:val="en-IN" w:eastAsia="en-IN"/>
        </w:rPr>
        <w:t xml:space="preserve">Maintaining </w:t>
      </w:r>
      <w:r w:rsidRPr="00167984">
        <w:rPr>
          <w:b/>
          <w:bCs/>
          <w:sz w:val="24"/>
          <w:szCs w:val="24"/>
          <w:lang w:val="en-IN" w:eastAsia="en-IN"/>
        </w:rPr>
        <w:t>adequate reserves and liquidity buffers</w:t>
      </w:r>
      <w:r w:rsidRPr="00167984">
        <w:rPr>
          <w:sz w:val="24"/>
          <w:szCs w:val="24"/>
          <w:lang w:val="en-IN" w:eastAsia="en-IN"/>
        </w:rPr>
        <w:t xml:space="preserve"> is essential </w:t>
      </w:r>
    </w:p>
    <w:p w14:paraId="04C99437"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The paper stresses the importance of </w:t>
      </w:r>
      <w:r w:rsidRPr="00167984">
        <w:rPr>
          <w:b/>
          <w:bCs/>
          <w:sz w:val="24"/>
          <w:szCs w:val="24"/>
          <w:lang w:val="en-IN" w:eastAsia="en-IN"/>
        </w:rPr>
        <w:t>central bank support and regulations</w:t>
      </w:r>
      <w:r w:rsidRPr="00167984">
        <w:rPr>
          <w:sz w:val="24"/>
          <w:szCs w:val="24"/>
          <w:lang w:val="en-IN" w:eastAsia="en-IN"/>
        </w:rPr>
        <w:t xml:space="preserve"> during crises.</w:t>
      </w:r>
    </w:p>
    <w:p w14:paraId="4447BD2D" w14:textId="2815C30C" w:rsidR="00167984" w:rsidRPr="00167984" w:rsidRDefault="00167984" w:rsidP="00167984">
      <w:pPr>
        <w:widowControl/>
        <w:autoSpaceDE/>
        <w:autoSpaceDN/>
        <w:rPr>
          <w:sz w:val="24"/>
          <w:szCs w:val="24"/>
          <w:lang w:val="en-IN" w:eastAsia="en-IN"/>
        </w:rPr>
      </w:pPr>
    </w:p>
    <w:p w14:paraId="0F312DDC" w14:textId="77777777" w:rsidR="00167984" w:rsidRPr="00167984" w:rsidRDefault="00167984" w:rsidP="00167984">
      <w:pPr>
        <w:widowControl/>
        <w:autoSpaceDE/>
        <w:autoSpaceDN/>
        <w:spacing w:before="100" w:beforeAutospacing="1" w:after="100" w:afterAutospacing="1"/>
        <w:outlineLvl w:val="1"/>
        <w:rPr>
          <w:b/>
          <w:bCs/>
          <w:sz w:val="36"/>
          <w:szCs w:val="36"/>
          <w:lang w:val="en-IN" w:eastAsia="en-IN"/>
        </w:rPr>
      </w:pPr>
      <w:r w:rsidRPr="00167984">
        <w:rPr>
          <w:b/>
          <w:bCs/>
          <w:sz w:val="36"/>
          <w:szCs w:val="36"/>
          <w:lang w:val="en-IN" w:eastAsia="en-IN"/>
        </w:rPr>
        <w:t xml:space="preserve">6. Operational Risk Management Frameworks – Anna </w:t>
      </w:r>
      <w:proofErr w:type="spellStart"/>
      <w:r w:rsidRPr="00167984">
        <w:rPr>
          <w:b/>
          <w:bCs/>
          <w:sz w:val="36"/>
          <w:szCs w:val="36"/>
          <w:lang w:val="en-IN" w:eastAsia="en-IN"/>
        </w:rPr>
        <w:t>Chernobai</w:t>
      </w:r>
      <w:proofErr w:type="spellEnd"/>
    </w:p>
    <w:p w14:paraId="6CB90179"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This article focuses on </w:t>
      </w:r>
      <w:r w:rsidRPr="00167984">
        <w:rPr>
          <w:b/>
          <w:bCs/>
          <w:sz w:val="24"/>
          <w:szCs w:val="24"/>
          <w:lang w:val="en-IN" w:eastAsia="en-IN"/>
        </w:rPr>
        <w:t>operational risk</w:t>
      </w:r>
      <w:r w:rsidRPr="00167984">
        <w:rPr>
          <w:sz w:val="24"/>
          <w:szCs w:val="24"/>
          <w:lang w:val="en-IN" w:eastAsia="en-IN"/>
        </w:rPr>
        <w:t>, which arises from:</w:t>
      </w:r>
    </w:p>
    <w:p w14:paraId="107A73C6" w14:textId="77777777" w:rsidR="00167984" w:rsidRPr="00167984" w:rsidRDefault="00167984" w:rsidP="00167984">
      <w:pPr>
        <w:widowControl/>
        <w:numPr>
          <w:ilvl w:val="0"/>
          <w:numId w:val="26"/>
        </w:numPr>
        <w:autoSpaceDE/>
        <w:autoSpaceDN/>
        <w:spacing w:before="100" w:beforeAutospacing="1" w:after="100" w:afterAutospacing="1"/>
        <w:rPr>
          <w:sz w:val="24"/>
          <w:szCs w:val="24"/>
          <w:lang w:val="en-IN" w:eastAsia="en-IN"/>
        </w:rPr>
      </w:pPr>
      <w:r w:rsidRPr="00167984">
        <w:rPr>
          <w:sz w:val="24"/>
          <w:szCs w:val="24"/>
          <w:lang w:val="en-IN" w:eastAsia="en-IN"/>
        </w:rPr>
        <w:t xml:space="preserve">Internal failures (systems, processes) </w:t>
      </w:r>
    </w:p>
    <w:p w14:paraId="44B82D4D" w14:textId="77777777" w:rsidR="00167984" w:rsidRPr="00167984" w:rsidRDefault="00167984" w:rsidP="00167984">
      <w:pPr>
        <w:widowControl/>
        <w:numPr>
          <w:ilvl w:val="0"/>
          <w:numId w:val="26"/>
        </w:numPr>
        <w:autoSpaceDE/>
        <w:autoSpaceDN/>
        <w:spacing w:before="100" w:beforeAutospacing="1" w:after="100" w:afterAutospacing="1"/>
        <w:rPr>
          <w:sz w:val="24"/>
          <w:szCs w:val="24"/>
          <w:lang w:val="en-IN" w:eastAsia="en-IN"/>
        </w:rPr>
      </w:pPr>
      <w:r w:rsidRPr="00167984">
        <w:rPr>
          <w:sz w:val="24"/>
          <w:szCs w:val="24"/>
          <w:lang w:val="en-IN" w:eastAsia="en-IN"/>
        </w:rPr>
        <w:t xml:space="preserve">Human errors </w:t>
      </w:r>
    </w:p>
    <w:p w14:paraId="68AEA98E" w14:textId="77777777" w:rsidR="00167984" w:rsidRPr="00167984" w:rsidRDefault="00167984" w:rsidP="00167984">
      <w:pPr>
        <w:widowControl/>
        <w:numPr>
          <w:ilvl w:val="0"/>
          <w:numId w:val="26"/>
        </w:numPr>
        <w:autoSpaceDE/>
        <w:autoSpaceDN/>
        <w:spacing w:before="100" w:beforeAutospacing="1" w:after="100" w:afterAutospacing="1"/>
        <w:rPr>
          <w:sz w:val="24"/>
          <w:szCs w:val="24"/>
          <w:lang w:val="en-IN" w:eastAsia="en-IN"/>
        </w:rPr>
      </w:pPr>
      <w:r w:rsidRPr="00167984">
        <w:rPr>
          <w:sz w:val="24"/>
          <w:szCs w:val="24"/>
          <w:lang w:val="en-IN" w:eastAsia="en-IN"/>
        </w:rPr>
        <w:t xml:space="preserve">Fraud or cyber threats </w:t>
      </w:r>
    </w:p>
    <w:p w14:paraId="0FAB8A79"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Mitigation strategies include:</w:t>
      </w:r>
    </w:p>
    <w:p w14:paraId="42EC0E49" w14:textId="77777777" w:rsidR="00167984" w:rsidRPr="00167984" w:rsidRDefault="00167984" w:rsidP="00167984">
      <w:pPr>
        <w:widowControl/>
        <w:numPr>
          <w:ilvl w:val="0"/>
          <w:numId w:val="27"/>
        </w:numPr>
        <w:autoSpaceDE/>
        <w:autoSpaceDN/>
        <w:spacing w:before="100" w:beforeAutospacing="1" w:after="100" w:afterAutospacing="1"/>
        <w:rPr>
          <w:sz w:val="24"/>
          <w:szCs w:val="24"/>
          <w:lang w:val="en-IN" w:eastAsia="en-IN"/>
        </w:rPr>
      </w:pPr>
      <w:r w:rsidRPr="00167984">
        <w:rPr>
          <w:sz w:val="24"/>
          <w:szCs w:val="24"/>
          <w:lang w:val="en-IN" w:eastAsia="en-IN"/>
        </w:rPr>
        <w:t xml:space="preserve">Strong </w:t>
      </w:r>
      <w:r w:rsidRPr="00167984">
        <w:rPr>
          <w:b/>
          <w:bCs/>
          <w:sz w:val="24"/>
          <w:szCs w:val="24"/>
          <w:lang w:val="en-IN" w:eastAsia="en-IN"/>
        </w:rPr>
        <w:t>internal controls</w:t>
      </w:r>
      <w:r w:rsidRPr="00167984">
        <w:rPr>
          <w:sz w:val="24"/>
          <w:szCs w:val="24"/>
          <w:lang w:val="en-IN" w:eastAsia="en-IN"/>
        </w:rPr>
        <w:t xml:space="preserve"> </w:t>
      </w:r>
    </w:p>
    <w:p w14:paraId="74ECE78C" w14:textId="77777777" w:rsidR="00167984" w:rsidRPr="00167984" w:rsidRDefault="00167984" w:rsidP="00167984">
      <w:pPr>
        <w:widowControl/>
        <w:numPr>
          <w:ilvl w:val="0"/>
          <w:numId w:val="27"/>
        </w:numPr>
        <w:autoSpaceDE/>
        <w:autoSpaceDN/>
        <w:spacing w:before="100" w:beforeAutospacing="1" w:after="100" w:afterAutospacing="1"/>
        <w:rPr>
          <w:sz w:val="24"/>
          <w:szCs w:val="24"/>
          <w:lang w:val="en-IN" w:eastAsia="en-IN"/>
        </w:rPr>
      </w:pPr>
      <w:r w:rsidRPr="00167984">
        <w:rPr>
          <w:b/>
          <w:bCs/>
          <w:sz w:val="24"/>
          <w:szCs w:val="24"/>
          <w:lang w:val="en-IN" w:eastAsia="en-IN"/>
        </w:rPr>
        <w:t>Automation and technology</w:t>
      </w:r>
      <w:r w:rsidRPr="00167984">
        <w:rPr>
          <w:sz w:val="24"/>
          <w:szCs w:val="24"/>
          <w:lang w:val="en-IN" w:eastAsia="en-IN"/>
        </w:rPr>
        <w:t xml:space="preserve"> </w:t>
      </w:r>
    </w:p>
    <w:p w14:paraId="3F7BEEAE" w14:textId="77777777" w:rsidR="00167984" w:rsidRPr="00167984" w:rsidRDefault="00167984" w:rsidP="00167984">
      <w:pPr>
        <w:widowControl/>
        <w:numPr>
          <w:ilvl w:val="0"/>
          <w:numId w:val="27"/>
        </w:numPr>
        <w:autoSpaceDE/>
        <w:autoSpaceDN/>
        <w:spacing w:before="100" w:beforeAutospacing="1" w:after="100" w:afterAutospacing="1"/>
        <w:rPr>
          <w:sz w:val="24"/>
          <w:szCs w:val="24"/>
          <w:lang w:val="en-IN" w:eastAsia="en-IN"/>
        </w:rPr>
      </w:pPr>
      <w:r w:rsidRPr="00167984">
        <w:rPr>
          <w:sz w:val="24"/>
          <w:szCs w:val="24"/>
          <w:lang w:val="en-IN" w:eastAsia="en-IN"/>
        </w:rPr>
        <w:t xml:space="preserve">Compliance with </w:t>
      </w:r>
      <w:r w:rsidRPr="00167984">
        <w:rPr>
          <w:b/>
          <w:bCs/>
          <w:sz w:val="24"/>
          <w:szCs w:val="24"/>
          <w:lang w:val="en-IN" w:eastAsia="en-IN"/>
        </w:rPr>
        <w:t>regulatory frameworks</w:t>
      </w:r>
      <w:r w:rsidRPr="00167984">
        <w:rPr>
          <w:sz w:val="24"/>
          <w:szCs w:val="24"/>
          <w:lang w:val="en-IN" w:eastAsia="en-IN"/>
        </w:rPr>
        <w:t xml:space="preserve"> </w:t>
      </w:r>
    </w:p>
    <w:p w14:paraId="108056C4"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It highlights that operational risks are often underestimated but can cause major losses.</w:t>
      </w:r>
    </w:p>
    <w:p w14:paraId="268D509B" w14:textId="65E86E10" w:rsidR="00167984" w:rsidRPr="00167984" w:rsidRDefault="00167984" w:rsidP="00167984">
      <w:pPr>
        <w:widowControl/>
        <w:autoSpaceDE/>
        <w:autoSpaceDN/>
        <w:rPr>
          <w:sz w:val="24"/>
          <w:szCs w:val="24"/>
          <w:lang w:val="en-IN" w:eastAsia="en-IN"/>
        </w:rPr>
      </w:pPr>
    </w:p>
    <w:p w14:paraId="165A1504" w14:textId="77777777" w:rsidR="00167984" w:rsidRPr="00167984" w:rsidRDefault="00167984" w:rsidP="00167984">
      <w:pPr>
        <w:widowControl/>
        <w:autoSpaceDE/>
        <w:autoSpaceDN/>
        <w:spacing w:before="100" w:beforeAutospacing="1" w:after="100" w:afterAutospacing="1"/>
        <w:outlineLvl w:val="1"/>
        <w:rPr>
          <w:b/>
          <w:bCs/>
          <w:sz w:val="36"/>
          <w:szCs w:val="36"/>
          <w:lang w:val="en-IN" w:eastAsia="en-IN"/>
        </w:rPr>
      </w:pPr>
      <w:r w:rsidRPr="00167984">
        <w:rPr>
          <w:b/>
          <w:bCs/>
          <w:sz w:val="36"/>
          <w:szCs w:val="36"/>
          <w:lang w:val="en-IN" w:eastAsia="en-IN"/>
        </w:rPr>
        <w:lastRenderedPageBreak/>
        <w:t>7. Basel III Norms and Risk Management – Basel Committee on Banking Supervision</w:t>
      </w:r>
    </w:p>
    <w:p w14:paraId="18E4F19A"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This framework sets </w:t>
      </w:r>
      <w:r w:rsidRPr="00167984">
        <w:rPr>
          <w:b/>
          <w:bCs/>
          <w:sz w:val="24"/>
          <w:szCs w:val="24"/>
          <w:lang w:val="en-IN" w:eastAsia="en-IN"/>
        </w:rPr>
        <w:t>international banking regulations</w:t>
      </w:r>
      <w:r w:rsidRPr="00167984">
        <w:rPr>
          <w:sz w:val="24"/>
          <w:szCs w:val="24"/>
          <w:lang w:val="en-IN" w:eastAsia="en-IN"/>
        </w:rPr>
        <w:t xml:space="preserve"> to improve financial stability.</w:t>
      </w:r>
    </w:p>
    <w:p w14:paraId="22156ECC"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Key components:</w:t>
      </w:r>
    </w:p>
    <w:p w14:paraId="2B485763" w14:textId="77777777" w:rsidR="00167984" w:rsidRPr="00167984" w:rsidRDefault="00167984" w:rsidP="00167984">
      <w:pPr>
        <w:widowControl/>
        <w:numPr>
          <w:ilvl w:val="0"/>
          <w:numId w:val="28"/>
        </w:numPr>
        <w:autoSpaceDE/>
        <w:autoSpaceDN/>
        <w:spacing w:before="100" w:beforeAutospacing="1" w:after="100" w:afterAutospacing="1"/>
        <w:rPr>
          <w:sz w:val="24"/>
          <w:szCs w:val="24"/>
          <w:lang w:val="en-IN" w:eastAsia="en-IN"/>
        </w:rPr>
      </w:pPr>
      <w:r w:rsidRPr="00167984">
        <w:rPr>
          <w:b/>
          <w:bCs/>
          <w:sz w:val="24"/>
          <w:szCs w:val="24"/>
          <w:lang w:val="en-IN" w:eastAsia="en-IN"/>
        </w:rPr>
        <w:t>Capital adequacy ratios</w:t>
      </w:r>
      <w:r w:rsidRPr="00167984">
        <w:rPr>
          <w:sz w:val="24"/>
          <w:szCs w:val="24"/>
          <w:lang w:val="en-IN" w:eastAsia="en-IN"/>
        </w:rPr>
        <w:t xml:space="preserve"> – ensuring banks have enough capital </w:t>
      </w:r>
    </w:p>
    <w:p w14:paraId="114D2B30" w14:textId="77777777" w:rsidR="00167984" w:rsidRPr="00167984" w:rsidRDefault="00167984" w:rsidP="00167984">
      <w:pPr>
        <w:widowControl/>
        <w:numPr>
          <w:ilvl w:val="0"/>
          <w:numId w:val="28"/>
        </w:numPr>
        <w:autoSpaceDE/>
        <w:autoSpaceDN/>
        <w:spacing w:before="100" w:beforeAutospacing="1" w:after="100" w:afterAutospacing="1"/>
        <w:rPr>
          <w:sz w:val="24"/>
          <w:szCs w:val="24"/>
          <w:lang w:val="en-IN" w:eastAsia="en-IN"/>
        </w:rPr>
      </w:pPr>
      <w:r w:rsidRPr="00167984">
        <w:rPr>
          <w:b/>
          <w:bCs/>
          <w:sz w:val="24"/>
          <w:szCs w:val="24"/>
          <w:lang w:val="en-IN" w:eastAsia="en-IN"/>
        </w:rPr>
        <w:t>Liquidity Coverage Ratio (LCR)</w:t>
      </w:r>
      <w:r w:rsidRPr="00167984">
        <w:rPr>
          <w:sz w:val="24"/>
          <w:szCs w:val="24"/>
          <w:lang w:val="en-IN" w:eastAsia="en-IN"/>
        </w:rPr>
        <w:t xml:space="preserve"> – maintaining short-term liquidity </w:t>
      </w:r>
    </w:p>
    <w:p w14:paraId="587E8915" w14:textId="77777777" w:rsidR="00167984" w:rsidRPr="00167984" w:rsidRDefault="00167984" w:rsidP="00167984">
      <w:pPr>
        <w:widowControl/>
        <w:numPr>
          <w:ilvl w:val="0"/>
          <w:numId w:val="28"/>
        </w:numPr>
        <w:autoSpaceDE/>
        <w:autoSpaceDN/>
        <w:spacing w:before="100" w:beforeAutospacing="1" w:after="100" w:afterAutospacing="1"/>
        <w:rPr>
          <w:sz w:val="24"/>
          <w:szCs w:val="24"/>
          <w:lang w:val="en-IN" w:eastAsia="en-IN"/>
        </w:rPr>
      </w:pPr>
      <w:r w:rsidRPr="00167984">
        <w:rPr>
          <w:b/>
          <w:bCs/>
          <w:sz w:val="24"/>
          <w:szCs w:val="24"/>
          <w:lang w:val="en-IN" w:eastAsia="en-IN"/>
        </w:rPr>
        <w:t>Leverage ratio</w:t>
      </w:r>
      <w:r w:rsidRPr="00167984">
        <w:rPr>
          <w:sz w:val="24"/>
          <w:szCs w:val="24"/>
          <w:lang w:val="en-IN" w:eastAsia="en-IN"/>
        </w:rPr>
        <w:t xml:space="preserve"> – controlling excessive borrowing </w:t>
      </w:r>
    </w:p>
    <w:p w14:paraId="095DD0C3"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Basel III helps reduce systemic risk and strengthens the banking system globally.</w:t>
      </w:r>
    </w:p>
    <w:p w14:paraId="6F1E6C0E" w14:textId="20D33953" w:rsidR="00167984" w:rsidRPr="00167984" w:rsidRDefault="00167984" w:rsidP="00167984">
      <w:pPr>
        <w:widowControl/>
        <w:autoSpaceDE/>
        <w:autoSpaceDN/>
        <w:rPr>
          <w:sz w:val="24"/>
          <w:szCs w:val="24"/>
          <w:lang w:val="en-IN" w:eastAsia="en-IN"/>
        </w:rPr>
      </w:pPr>
    </w:p>
    <w:p w14:paraId="7D243D28" w14:textId="77777777" w:rsidR="00167984" w:rsidRPr="00167984" w:rsidRDefault="00167984" w:rsidP="00167984">
      <w:pPr>
        <w:widowControl/>
        <w:autoSpaceDE/>
        <w:autoSpaceDN/>
        <w:spacing w:before="100" w:beforeAutospacing="1" w:after="100" w:afterAutospacing="1"/>
        <w:outlineLvl w:val="1"/>
        <w:rPr>
          <w:b/>
          <w:bCs/>
          <w:sz w:val="36"/>
          <w:szCs w:val="36"/>
          <w:lang w:val="en-IN" w:eastAsia="en-IN"/>
        </w:rPr>
      </w:pPr>
      <w:r w:rsidRPr="00167984">
        <w:rPr>
          <w:b/>
          <w:bCs/>
          <w:sz w:val="36"/>
          <w:szCs w:val="36"/>
          <w:lang w:val="en-IN" w:eastAsia="en-IN"/>
        </w:rPr>
        <w:t>8. Hedging Strategies Using Derivatives – John C. Hull</w:t>
      </w:r>
    </w:p>
    <w:p w14:paraId="724B3345"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This study explains how derivatives are used for </w:t>
      </w:r>
      <w:r w:rsidRPr="00167984">
        <w:rPr>
          <w:b/>
          <w:bCs/>
          <w:sz w:val="24"/>
          <w:szCs w:val="24"/>
          <w:lang w:val="en-IN" w:eastAsia="en-IN"/>
        </w:rPr>
        <w:t>risk mitigation</w:t>
      </w:r>
      <w:r w:rsidRPr="00167984">
        <w:rPr>
          <w:sz w:val="24"/>
          <w:szCs w:val="24"/>
          <w:lang w:val="en-IN" w:eastAsia="en-IN"/>
        </w:rPr>
        <w:t>.</w:t>
      </w:r>
    </w:p>
    <w:p w14:paraId="49FAD521"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Types of derivatives:</w:t>
      </w:r>
    </w:p>
    <w:p w14:paraId="36CF1E98" w14:textId="77777777" w:rsidR="00167984" w:rsidRPr="00167984" w:rsidRDefault="00167984" w:rsidP="00167984">
      <w:pPr>
        <w:widowControl/>
        <w:numPr>
          <w:ilvl w:val="0"/>
          <w:numId w:val="29"/>
        </w:numPr>
        <w:autoSpaceDE/>
        <w:autoSpaceDN/>
        <w:spacing w:before="100" w:beforeAutospacing="1" w:after="100" w:afterAutospacing="1"/>
        <w:rPr>
          <w:sz w:val="24"/>
          <w:szCs w:val="24"/>
          <w:lang w:val="en-IN" w:eastAsia="en-IN"/>
        </w:rPr>
      </w:pPr>
      <w:r w:rsidRPr="00167984">
        <w:rPr>
          <w:b/>
          <w:bCs/>
          <w:sz w:val="24"/>
          <w:szCs w:val="24"/>
          <w:lang w:val="en-IN" w:eastAsia="en-IN"/>
        </w:rPr>
        <w:t>Futures</w:t>
      </w:r>
      <w:r w:rsidRPr="00167984">
        <w:rPr>
          <w:sz w:val="24"/>
          <w:szCs w:val="24"/>
          <w:lang w:val="en-IN" w:eastAsia="en-IN"/>
        </w:rPr>
        <w:t xml:space="preserve"> – lock in future prices </w:t>
      </w:r>
    </w:p>
    <w:p w14:paraId="42D56B42" w14:textId="77777777" w:rsidR="00167984" w:rsidRPr="00167984" w:rsidRDefault="00167984" w:rsidP="00167984">
      <w:pPr>
        <w:widowControl/>
        <w:numPr>
          <w:ilvl w:val="0"/>
          <w:numId w:val="29"/>
        </w:numPr>
        <w:autoSpaceDE/>
        <w:autoSpaceDN/>
        <w:spacing w:before="100" w:beforeAutospacing="1" w:after="100" w:afterAutospacing="1"/>
        <w:rPr>
          <w:sz w:val="24"/>
          <w:szCs w:val="24"/>
          <w:lang w:val="en-IN" w:eastAsia="en-IN"/>
        </w:rPr>
      </w:pPr>
      <w:r w:rsidRPr="00167984">
        <w:rPr>
          <w:b/>
          <w:bCs/>
          <w:sz w:val="24"/>
          <w:szCs w:val="24"/>
          <w:lang w:val="en-IN" w:eastAsia="en-IN"/>
        </w:rPr>
        <w:t>Options</w:t>
      </w:r>
      <w:r w:rsidRPr="00167984">
        <w:rPr>
          <w:sz w:val="24"/>
          <w:szCs w:val="24"/>
          <w:lang w:val="en-IN" w:eastAsia="en-IN"/>
        </w:rPr>
        <w:t xml:space="preserve"> – provide right but not obligation </w:t>
      </w:r>
    </w:p>
    <w:p w14:paraId="1080AC1B" w14:textId="77777777" w:rsidR="00167984" w:rsidRPr="00167984" w:rsidRDefault="00167984" w:rsidP="00167984">
      <w:pPr>
        <w:widowControl/>
        <w:numPr>
          <w:ilvl w:val="0"/>
          <w:numId w:val="29"/>
        </w:numPr>
        <w:autoSpaceDE/>
        <w:autoSpaceDN/>
        <w:spacing w:before="100" w:beforeAutospacing="1" w:after="100" w:afterAutospacing="1"/>
        <w:rPr>
          <w:sz w:val="24"/>
          <w:szCs w:val="24"/>
          <w:lang w:val="en-IN" w:eastAsia="en-IN"/>
        </w:rPr>
      </w:pPr>
      <w:r w:rsidRPr="00167984">
        <w:rPr>
          <w:b/>
          <w:bCs/>
          <w:sz w:val="24"/>
          <w:szCs w:val="24"/>
          <w:lang w:val="en-IN" w:eastAsia="en-IN"/>
        </w:rPr>
        <w:t>Swaps</w:t>
      </w:r>
      <w:r w:rsidRPr="00167984">
        <w:rPr>
          <w:sz w:val="24"/>
          <w:szCs w:val="24"/>
          <w:lang w:val="en-IN" w:eastAsia="en-IN"/>
        </w:rPr>
        <w:t xml:space="preserve"> – exchange cash flows </w:t>
      </w:r>
    </w:p>
    <w:p w14:paraId="33573537"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Hedging helps:</w:t>
      </w:r>
    </w:p>
    <w:p w14:paraId="33A15BAB" w14:textId="77777777" w:rsidR="00167984" w:rsidRPr="00167984" w:rsidRDefault="00167984" w:rsidP="00167984">
      <w:pPr>
        <w:widowControl/>
        <w:numPr>
          <w:ilvl w:val="0"/>
          <w:numId w:val="30"/>
        </w:numPr>
        <w:autoSpaceDE/>
        <w:autoSpaceDN/>
        <w:spacing w:before="100" w:beforeAutospacing="1" w:after="100" w:afterAutospacing="1"/>
        <w:rPr>
          <w:sz w:val="24"/>
          <w:szCs w:val="24"/>
          <w:lang w:val="en-IN" w:eastAsia="en-IN"/>
        </w:rPr>
      </w:pPr>
      <w:r w:rsidRPr="00167984">
        <w:rPr>
          <w:sz w:val="24"/>
          <w:szCs w:val="24"/>
          <w:lang w:val="en-IN" w:eastAsia="en-IN"/>
        </w:rPr>
        <w:t xml:space="preserve">Reduce exposure to price fluctuations </w:t>
      </w:r>
    </w:p>
    <w:p w14:paraId="50467D0C" w14:textId="77777777" w:rsidR="00167984" w:rsidRPr="00167984" w:rsidRDefault="00167984" w:rsidP="00167984">
      <w:pPr>
        <w:widowControl/>
        <w:numPr>
          <w:ilvl w:val="0"/>
          <w:numId w:val="30"/>
        </w:numPr>
        <w:autoSpaceDE/>
        <w:autoSpaceDN/>
        <w:spacing w:before="100" w:beforeAutospacing="1" w:after="100" w:afterAutospacing="1"/>
        <w:rPr>
          <w:sz w:val="24"/>
          <w:szCs w:val="24"/>
          <w:lang w:val="en-IN" w:eastAsia="en-IN"/>
        </w:rPr>
      </w:pPr>
      <w:r w:rsidRPr="00167984">
        <w:rPr>
          <w:sz w:val="24"/>
          <w:szCs w:val="24"/>
          <w:lang w:val="en-IN" w:eastAsia="en-IN"/>
        </w:rPr>
        <w:t xml:space="preserve">Stabilize earnings </w:t>
      </w:r>
    </w:p>
    <w:p w14:paraId="3B380B9A" w14:textId="77777777" w:rsidR="00167984" w:rsidRPr="00167984" w:rsidRDefault="00167984" w:rsidP="00167984">
      <w:pPr>
        <w:widowControl/>
        <w:numPr>
          <w:ilvl w:val="0"/>
          <w:numId w:val="30"/>
        </w:numPr>
        <w:autoSpaceDE/>
        <w:autoSpaceDN/>
        <w:spacing w:before="100" w:beforeAutospacing="1" w:after="100" w:afterAutospacing="1"/>
        <w:rPr>
          <w:sz w:val="24"/>
          <w:szCs w:val="24"/>
          <w:lang w:val="en-IN" w:eastAsia="en-IN"/>
        </w:rPr>
      </w:pPr>
      <w:r w:rsidRPr="00167984">
        <w:rPr>
          <w:sz w:val="24"/>
          <w:szCs w:val="24"/>
          <w:lang w:val="en-IN" w:eastAsia="en-IN"/>
        </w:rPr>
        <w:t xml:space="preserve">Protect investments </w:t>
      </w:r>
    </w:p>
    <w:p w14:paraId="7021EF67" w14:textId="624AF300" w:rsidR="00167984" w:rsidRPr="00167984" w:rsidRDefault="00167984" w:rsidP="00167984">
      <w:pPr>
        <w:widowControl/>
        <w:autoSpaceDE/>
        <w:autoSpaceDN/>
        <w:rPr>
          <w:sz w:val="24"/>
          <w:szCs w:val="24"/>
          <w:lang w:val="en-IN" w:eastAsia="en-IN"/>
        </w:rPr>
      </w:pPr>
    </w:p>
    <w:p w14:paraId="60EA482A" w14:textId="77777777" w:rsidR="00167984" w:rsidRPr="00167984" w:rsidRDefault="00167984" w:rsidP="00167984">
      <w:pPr>
        <w:widowControl/>
        <w:autoSpaceDE/>
        <w:autoSpaceDN/>
        <w:spacing w:before="100" w:beforeAutospacing="1" w:after="100" w:afterAutospacing="1"/>
        <w:outlineLvl w:val="1"/>
        <w:rPr>
          <w:b/>
          <w:bCs/>
          <w:sz w:val="36"/>
          <w:szCs w:val="36"/>
          <w:lang w:val="en-IN" w:eastAsia="en-IN"/>
        </w:rPr>
      </w:pPr>
      <w:r w:rsidRPr="00167984">
        <w:rPr>
          <w:b/>
          <w:bCs/>
          <w:sz w:val="36"/>
          <w:szCs w:val="36"/>
          <w:lang w:val="en-IN" w:eastAsia="en-IN"/>
        </w:rPr>
        <w:t>9. Portfolio Theory and Diversification – Harry Markowitz</w:t>
      </w:r>
    </w:p>
    <w:p w14:paraId="16DF55F1"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This paper introduces </w:t>
      </w:r>
      <w:r w:rsidRPr="00167984">
        <w:rPr>
          <w:b/>
          <w:bCs/>
          <w:sz w:val="24"/>
          <w:szCs w:val="24"/>
          <w:lang w:val="en-IN" w:eastAsia="en-IN"/>
        </w:rPr>
        <w:t>Modern Portfolio Theory (MPT)</w:t>
      </w:r>
      <w:r w:rsidRPr="00167984">
        <w:rPr>
          <w:sz w:val="24"/>
          <w:szCs w:val="24"/>
          <w:lang w:val="en-IN" w:eastAsia="en-IN"/>
        </w:rPr>
        <w:t>.</w:t>
      </w:r>
    </w:p>
    <w:p w14:paraId="10F0BA7F" w14:textId="77777777" w:rsidR="00167984" w:rsidRPr="00167984" w:rsidRDefault="00167984" w:rsidP="00167984">
      <w:pPr>
        <w:widowControl/>
        <w:numPr>
          <w:ilvl w:val="0"/>
          <w:numId w:val="31"/>
        </w:numPr>
        <w:autoSpaceDE/>
        <w:autoSpaceDN/>
        <w:spacing w:before="100" w:beforeAutospacing="1" w:after="100" w:afterAutospacing="1"/>
        <w:rPr>
          <w:sz w:val="24"/>
          <w:szCs w:val="24"/>
          <w:lang w:val="en-IN" w:eastAsia="en-IN"/>
        </w:rPr>
      </w:pPr>
      <w:r w:rsidRPr="00167984">
        <w:rPr>
          <w:sz w:val="24"/>
          <w:szCs w:val="24"/>
          <w:lang w:val="en-IN" w:eastAsia="en-IN"/>
        </w:rPr>
        <w:t xml:space="preserve">The core idea is </w:t>
      </w:r>
      <w:r w:rsidRPr="00167984">
        <w:rPr>
          <w:b/>
          <w:bCs/>
          <w:sz w:val="24"/>
          <w:szCs w:val="24"/>
          <w:lang w:val="en-IN" w:eastAsia="en-IN"/>
        </w:rPr>
        <w:t>“do not put all eggs in one basket.”</w:t>
      </w:r>
      <w:r w:rsidRPr="00167984">
        <w:rPr>
          <w:sz w:val="24"/>
          <w:szCs w:val="24"/>
          <w:lang w:val="en-IN" w:eastAsia="en-IN"/>
        </w:rPr>
        <w:t xml:space="preserve"> </w:t>
      </w:r>
    </w:p>
    <w:p w14:paraId="7E2F5999"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Key concepts:</w:t>
      </w:r>
    </w:p>
    <w:p w14:paraId="798D3D03" w14:textId="77777777" w:rsidR="00167984" w:rsidRPr="00167984" w:rsidRDefault="00167984" w:rsidP="00167984">
      <w:pPr>
        <w:widowControl/>
        <w:numPr>
          <w:ilvl w:val="0"/>
          <w:numId w:val="32"/>
        </w:numPr>
        <w:autoSpaceDE/>
        <w:autoSpaceDN/>
        <w:spacing w:before="100" w:beforeAutospacing="1" w:after="100" w:afterAutospacing="1"/>
        <w:rPr>
          <w:sz w:val="24"/>
          <w:szCs w:val="24"/>
          <w:lang w:val="en-IN" w:eastAsia="en-IN"/>
        </w:rPr>
      </w:pPr>
      <w:r w:rsidRPr="00167984">
        <w:rPr>
          <w:sz w:val="24"/>
          <w:szCs w:val="24"/>
          <w:lang w:val="en-IN" w:eastAsia="en-IN"/>
        </w:rPr>
        <w:t xml:space="preserve">Diversification reduces </w:t>
      </w:r>
      <w:r w:rsidRPr="00167984">
        <w:rPr>
          <w:b/>
          <w:bCs/>
          <w:sz w:val="24"/>
          <w:szCs w:val="24"/>
          <w:lang w:val="en-IN" w:eastAsia="en-IN"/>
        </w:rPr>
        <w:t>unsystematic risk</w:t>
      </w:r>
      <w:r w:rsidRPr="00167984">
        <w:rPr>
          <w:sz w:val="24"/>
          <w:szCs w:val="24"/>
          <w:lang w:val="en-IN" w:eastAsia="en-IN"/>
        </w:rPr>
        <w:t xml:space="preserve"> </w:t>
      </w:r>
    </w:p>
    <w:p w14:paraId="3A6A94CD" w14:textId="77777777" w:rsidR="00167984" w:rsidRPr="00167984" w:rsidRDefault="00167984" w:rsidP="00167984">
      <w:pPr>
        <w:widowControl/>
        <w:numPr>
          <w:ilvl w:val="0"/>
          <w:numId w:val="32"/>
        </w:numPr>
        <w:autoSpaceDE/>
        <w:autoSpaceDN/>
        <w:spacing w:before="100" w:beforeAutospacing="1" w:after="100" w:afterAutospacing="1"/>
        <w:rPr>
          <w:sz w:val="24"/>
          <w:szCs w:val="24"/>
          <w:lang w:val="en-IN" w:eastAsia="en-IN"/>
        </w:rPr>
      </w:pPr>
      <w:r w:rsidRPr="00167984">
        <w:rPr>
          <w:sz w:val="24"/>
          <w:szCs w:val="24"/>
          <w:lang w:val="en-IN" w:eastAsia="en-IN"/>
        </w:rPr>
        <w:t xml:space="preserve">Optimal portfolio balances </w:t>
      </w:r>
      <w:r w:rsidRPr="00167984">
        <w:rPr>
          <w:b/>
          <w:bCs/>
          <w:sz w:val="24"/>
          <w:szCs w:val="24"/>
          <w:lang w:val="en-IN" w:eastAsia="en-IN"/>
        </w:rPr>
        <w:t>risk and return</w:t>
      </w:r>
      <w:r w:rsidRPr="00167984">
        <w:rPr>
          <w:sz w:val="24"/>
          <w:szCs w:val="24"/>
          <w:lang w:val="en-IN" w:eastAsia="en-IN"/>
        </w:rPr>
        <w:t xml:space="preserve"> </w:t>
      </w:r>
    </w:p>
    <w:p w14:paraId="25DB47ED"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It forms the foundation for modern investment strategies.</w:t>
      </w:r>
    </w:p>
    <w:p w14:paraId="68632590" w14:textId="70593CA3" w:rsidR="00167984" w:rsidRPr="00167984" w:rsidRDefault="00167984" w:rsidP="00167984">
      <w:pPr>
        <w:widowControl/>
        <w:autoSpaceDE/>
        <w:autoSpaceDN/>
        <w:rPr>
          <w:sz w:val="24"/>
          <w:szCs w:val="24"/>
          <w:lang w:val="en-IN" w:eastAsia="en-IN"/>
        </w:rPr>
      </w:pPr>
    </w:p>
    <w:p w14:paraId="3EA4F6AE" w14:textId="77777777" w:rsidR="00167984" w:rsidRPr="00167984" w:rsidRDefault="00167984" w:rsidP="00167984">
      <w:pPr>
        <w:widowControl/>
        <w:autoSpaceDE/>
        <w:autoSpaceDN/>
        <w:spacing w:before="100" w:beforeAutospacing="1" w:after="100" w:afterAutospacing="1"/>
        <w:outlineLvl w:val="1"/>
        <w:rPr>
          <w:b/>
          <w:bCs/>
          <w:sz w:val="36"/>
          <w:szCs w:val="36"/>
          <w:lang w:val="en-IN" w:eastAsia="en-IN"/>
        </w:rPr>
      </w:pPr>
      <w:r w:rsidRPr="00167984">
        <w:rPr>
          <w:b/>
          <w:bCs/>
          <w:sz w:val="36"/>
          <w:szCs w:val="36"/>
          <w:lang w:val="en-IN" w:eastAsia="en-IN"/>
        </w:rPr>
        <w:t>10. Financial Risk in Emerging Markets – Aswath Damodaran</w:t>
      </w:r>
    </w:p>
    <w:p w14:paraId="5998443B"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lastRenderedPageBreak/>
        <w:t>This study focuses on risks unique to developing economies like India.</w:t>
      </w:r>
    </w:p>
    <w:p w14:paraId="417E6F2A"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Key risks:</w:t>
      </w:r>
    </w:p>
    <w:p w14:paraId="2A7B6F08" w14:textId="77777777" w:rsidR="00167984" w:rsidRPr="00167984" w:rsidRDefault="00167984" w:rsidP="00167984">
      <w:pPr>
        <w:widowControl/>
        <w:numPr>
          <w:ilvl w:val="0"/>
          <w:numId w:val="33"/>
        </w:numPr>
        <w:autoSpaceDE/>
        <w:autoSpaceDN/>
        <w:spacing w:before="100" w:beforeAutospacing="1" w:after="100" w:afterAutospacing="1"/>
        <w:rPr>
          <w:sz w:val="24"/>
          <w:szCs w:val="24"/>
          <w:lang w:val="en-IN" w:eastAsia="en-IN"/>
        </w:rPr>
      </w:pPr>
      <w:r w:rsidRPr="00167984">
        <w:rPr>
          <w:sz w:val="24"/>
          <w:szCs w:val="24"/>
          <w:lang w:val="en-IN" w:eastAsia="en-IN"/>
        </w:rPr>
        <w:t xml:space="preserve">Political instability </w:t>
      </w:r>
    </w:p>
    <w:p w14:paraId="5C5F5867" w14:textId="77777777" w:rsidR="00167984" w:rsidRPr="00167984" w:rsidRDefault="00167984" w:rsidP="00167984">
      <w:pPr>
        <w:widowControl/>
        <w:numPr>
          <w:ilvl w:val="0"/>
          <w:numId w:val="33"/>
        </w:numPr>
        <w:autoSpaceDE/>
        <w:autoSpaceDN/>
        <w:spacing w:before="100" w:beforeAutospacing="1" w:after="100" w:afterAutospacing="1"/>
        <w:rPr>
          <w:sz w:val="24"/>
          <w:szCs w:val="24"/>
          <w:lang w:val="en-IN" w:eastAsia="en-IN"/>
        </w:rPr>
      </w:pPr>
      <w:r w:rsidRPr="00167984">
        <w:rPr>
          <w:sz w:val="24"/>
          <w:szCs w:val="24"/>
          <w:lang w:val="en-IN" w:eastAsia="en-IN"/>
        </w:rPr>
        <w:t xml:space="preserve">Currency fluctuations </w:t>
      </w:r>
    </w:p>
    <w:p w14:paraId="50CF40BB" w14:textId="77777777" w:rsidR="00167984" w:rsidRPr="00167984" w:rsidRDefault="00167984" w:rsidP="00167984">
      <w:pPr>
        <w:widowControl/>
        <w:numPr>
          <w:ilvl w:val="0"/>
          <w:numId w:val="33"/>
        </w:numPr>
        <w:autoSpaceDE/>
        <w:autoSpaceDN/>
        <w:spacing w:before="100" w:beforeAutospacing="1" w:after="100" w:afterAutospacing="1"/>
        <w:rPr>
          <w:sz w:val="24"/>
          <w:szCs w:val="24"/>
          <w:lang w:val="en-IN" w:eastAsia="en-IN"/>
        </w:rPr>
      </w:pPr>
      <w:r w:rsidRPr="00167984">
        <w:rPr>
          <w:sz w:val="24"/>
          <w:szCs w:val="24"/>
          <w:lang w:val="en-IN" w:eastAsia="en-IN"/>
        </w:rPr>
        <w:t xml:space="preserve">Weak regulatory systems </w:t>
      </w:r>
    </w:p>
    <w:p w14:paraId="39F3338E"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Mitigation strategies:</w:t>
      </w:r>
    </w:p>
    <w:p w14:paraId="420D9E76" w14:textId="77777777" w:rsidR="00167984" w:rsidRPr="00167984" w:rsidRDefault="00167984" w:rsidP="00167984">
      <w:pPr>
        <w:widowControl/>
        <w:numPr>
          <w:ilvl w:val="0"/>
          <w:numId w:val="34"/>
        </w:numPr>
        <w:autoSpaceDE/>
        <w:autoSpaceDN/>
        <w:spacing w:before="100" w:beforeAutospacing="1" w:after="100" w:afterAutospacing="1"/>
        <w:rPr>
          <w:sz w:val="24"/>
          <w:szCs w:val="24"/>
          <w:lang w:val="en-IN" w:eastAsia="en-IN"/>
        </w:rPr>
      </w:pPr>
      <w:r w:rsidRPr="00167984">
        <w:rPr>
          <w:sz w:val="24"/>
          <w:szCs w:val="24"/>
          <w:lang w:val="en-IN" w:eastAsia="en-IN"/>
        </w:rPr>
        <w:t xml:space="preserve">Country risk analysis </w:t>
      </w:r>
    </w:p>
    <w:p w14:paraId="1F84E079" w14:textId="77777777" w:rsidR="00167984" w:rsidRPr="00167984" w:rsidRDefault="00167984" w:rsidP="00167984">
      <w:pPr>
        <w:widowControl/>
        <w:numPr>
          <w:ilvl w:val="0"/>
          <w:numId w:val="34"/>
        </w:numPr>
        <w:autoSpaceDE/>
        <w:autoSpaceDN/>
        <w:spacing w:before="100" w:beforeAutospacing="1" w:after="100" w:afterAutospacing="1"/>
        <w:rPr>
          <w:sz w:val="24"/>
          <w:szCs w:val="24"/>
          <w:lang w:val="en-IN" w:eastAsia="en-IN"/>
        </w:rPr>
      </w:pPr>
      <w:r w:rsidRPr="00167984">
        <w:rPr>
          <w:sz w:val="24"/>
          <w:szCs w:val="24"/>
          <w:lang w:val="en-IN" w:eastAsia="en-IN"/>
        </w:rPr>
        <w:t xml:space="preserve">Diversified global investments </w:t>
      </w:r>
    </w:p>
    <w:p w14:paraId="47A43FFF" w14:textId="77777777" w:rsidR="00167984" w:rsidRPr="00167984" w:rsidRDefault="00167984" w:rsidP="00167984">
      <w:pPr>
        <w:widowControl/>
        <w:numPr>
          <w:ilvl w:val="0"/>
          <w:numId w:val="34"/>
        </w:numPr>
        <w:autoSpaceDE/>
        <w:autoSpaceDN/>
        <w:spacing w:before="100" w:beforeAutospacing="1" w:after="100" w:afterAutospacing="1"/>
        <w:rPr>
          <w:sz w:val="24"/>
          <w:szCs w:val="24"/>
          <w:lang w:val="en-IN" w:eastAsia="en-IN"/>
        </w:rPr>
      </w:pPr>
      <w:r w:rsidRPr="00167984">
        <w:rPr>
          <w:sz w:val="24"/>
          <w:szCs w:val="24"/>
          <w:lang w:val="en-IN" w:eastAsia="en-IN"/>
        </w:rPr>
        <w:t xml:space="preserve">Adjusted discount rates </w:t>
      </w:r>
    </w:p>
    <w:p w14:paraId="033802C4" w14:textId="2A7819CD" w:rsidR="00167984" w:rsidRPr="00167984" w:rsidRDefault="00167984" w:rsidP="00167984">
      <w:pPr>
        <w:widowControl/>
        <w:autoSpaceDE/>
        <w:autoSpaceDN/>
        <w:rPr>
          <w:sz w:val="24"/>
          <w:szCs w:val="24"/>
          <w:lang w:val="en-IN" w:eastAsia="en-IN"/>
        </w:rPr>
      </w:pPr>
    </w:p>
    <w:p w14:paraId="16CEC69D" w14:textId="77777777" w:rsidR="00167984" w:rsidRPr="00167984" w:rsidRDefault="00167984" w:rsidP="00167984">
      <w:pPr>
        <w:widowControl/>
        <w:autoSpaceDE/>
        <w:autoSpaceDN/>
        <w:spacing w:before="100" w:beforeAutospacing="1" w:after="100" w:afterAutospacing="1"/>
        <w:outlineLvl w:val="1"/>
        <w:rPr>
          <w:b/>
          <w:bCs/>
          <w:sz w:val="36"/>
          <w:szCs w:val="36"/>
          <w:lang w:val="en-IN" w:eastAsia="en-IN"/>
        </w:rPr>
      </w:pPr>
      <w:r w:rsidRPr="00167984">
        <w:rPr>
          <w:b/>
          <w:bCs/>
          <w:sz w:val="36"/>
          <w:szCs w:val="36"/>
          <w:lang w:val="en-IN" w:eastAsia="en-IN"/>
        </w:rPr>
        <w:t>11. Interest Rate Risk Management – Joseph Sinkey</w:t>
      </w:r>
    </w:p>
    <w:p w14:paraId="15A62B5D"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This article explains how banks manage </w:t>
      </w:r>
      <w:r w:rsidRPr="00167984">
        <w:rPr>
          <w:b/>
          <w:bCs/>
          <w:sz w:val="24"/>
          <w:szCs w:val="24"/>
          <w:lang w:val="en-IN" w:eastAsia="en-IN"/>
        </w:rPr>
        <w:t>interest rate fluctuations</w:t>
      </w:r>
      <w:r w:rsidRPr="00167984">
        <w:rPr>
          <w:sz w:val="24"/>
          <w:szCs w:val="24"/>
          <w:lang w:val="en-IN" w:eastAsia="en-IN"/>
        </w:rPr>
        <w:t>.</w:t>
      </w:r>
    </w:p>
    <w:p w14:paraId="22DA4D5A"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Techniques include:</w:t>
      </w:r>
    </w:p>
    <w:p w14:paraId="2BD642DF" w14:textId="77777777" w:rsidR="00167984" w:rsidRPr="00167984" w:rsidRDefault="00167984" w:rsidP="00167984">
      <w:pPr>
        <w:widowControl/>
        <w:numPr>
          <w:ilvl w:val="0"/>
          <w:numId w:val="35"/>
        </w:numPr>
        <w:autoSpaceDE/>
        <w:autoSpaceDN/>
        <w:spacing w:before="100" w:beforeAutospacing="1" w:after="100" w:afterAutospacing="1"/>
        <w:rPr>
          <w:sz w:val="24"/>
          <w:szCs w:val="24"/>
          <w:lang w:val="en-IN" w:eastAsia="en-IN"/>
        </w:rPr>
      </w:pPr>
      <w:r w:rsidRPr="00167984">
        <w:rPr>
          <w:b/>
          <w:bCs/>
          <w:sz w:val="24"/>
          <w:szCs w:val="24"/>
          <w:lang w:val="en-IN" w:eastAsia="en-IN"/>
        </w:rPr>
        <w:t>Gap analysis</w:t>
      </w:r>
      <w:r w:rsidRPr="00167984">
        <w:rPr>
          <w:sz w:val="24"/>
          <w:szCs w:val="24"/>
          <w:lang w:val="en-IN" w:eastAsia="en-IN"/>
        </w:rPr>
        <w:t xml:space="preserve"> – comparing assets and liabilities </w:t>
      </w:r>
    </w:p>
    <w:p w14:paraId="55D0424C" w14:textId="77777777" w:rsidR="00167984" w:rsidRPr="00167984" w:rsidRDefault="00167984" w:rsidP="00167984">
      <w:pPr>
        <w:widowControl/>
        <w:numPr>
          <w:ilvl w:val="0"/>
          <w:numId w:val="35"/>
        </w:numPr>
        <w:autoSpaceDE/>
        <w:autoSpaceDN/>
        <w:spacing w:before="100" w:beforeAutospacing="1" w:after="100" w:afterAutospacing="1"/>
        <w:rPr>
          <w:sz w:val="24"/>
          <w:szCs w:val="24"/>
          <w:lang w:val="en-IN" w:eastAsia="en-IN"/>
        </w:rPr>
      </w:pPr>
      <w:r w:rsidRPr="00167984">
        <w:rPr>
          <w:b/>
          <w:bCs/>
          <w:sz w:val="24"/>
          <w:szCs w:val="24"/>
          <w:lang w:val="en-IN" w:eastAsia="en-IN"/>
        </w:rPr>
        <w:t>Duration analysis</w:t>
      </w:r>
      <w:r w:rsidRPr="00167984">
        <w:rPr>
          <w:sz w:val="24"/>
          <w:szCs w:val="24"/>
          <w:lang w:val="en-IN" w:eastAsia="en-IN"/>
        </w:rPr>
        <w:t xml:space="preserve"> – measuring sensitivity to rate changes </w:t>
      </w:r>
    </w:p>
    <w:p w14:paraId="318C3CEB"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These methods help banks maintain profitability despite changing rates.</w:t>
      </w:r>
    </w:p>
    <w:p w14:paraId="6C09DF02" w14:textId="27D1A770" w:rsidR="00167984" w:rsidRPr="00167984" w:rsidRDefault="00167984" w:rsidP="00167984">
      <w:pPr>
        <w:widowControl/>
        <w:autoSpaceDE/>
        <w:autoSpaceDN/>
        <w:rPr>
          <w:sz w:val="24"/>
          <w:szCs w:val="24"/>
          <w:lang w:val="en-IN" w:eastAsia="en-IN"/>
        </w:rPr>
      </w:pPr>
    </w:p>
    <w:p w14:paraId="51BD2F2F" w14:textId="77777777" w:rsidR="00167984" w:rsidRPr="00167984" w:rsidRDefault="00167984" w:rsidP="00167984">
      <w:pPr>
        <w:widowControl/>
        <w:autoSpaceDE/>
        <w:autoSpaceDN/>
        <w:spacing w:before="100" w:beforeAutospacing="1" w:after="100" w:afterAutospacing="1"/>
        <w:outlineLvl w:val="1"/>
        <w:rPr>
          <w:b/>
          <w:bCs/>
          <w:sz w:val="36"/>
          <w:szCs w:val="36"/>
          <w:lang w:val="en-IN" w:eastAsia="en-IN"/>
        </w:rPr>
      </w:pPr>
      <w:r w:rsidRPr="00167984">
        <w:rPr>
          <w:b/>
          <w:bCs/>
          <w:sz w:val="36"/>
          <w:szCs w:val="36"/>
          <w:lang w:val="en-IN" w:eastAsia="en-IN"/>
        </w:rPr>
        <w:t xml:space="preserve">12. Financial Risk </w:t>
      </w:r>
      <w:proofErr w:type="spellStart"/>
      <w:r w:rsidRPr="00167984">
        <w:rPr>
          <w:b/>
          <w:bCs/>
          <w:sz w:val="36"/>
          <w:szCs w:val="36"/>
          <w:lang w:val="en-IN" w:eastAsia="en-IN"/>
        </w:rPr>
        <w:t>Modeling</w:t>
      </w:r>
      <w:proofErr w:type="spellEnd"/>
      <w:r w:rsidRPr="00167984">
        <w:rPr>
          <w:b/>
          <w:bCs/>
          <w:sz w:val="36"/>
          <w:szCs w:val="36"/>
          <w:lang w:val="en-IN" w:eastAsia="en-IN"/>
        </w:rPr>
        <w:t xml:space="preserve"> Using AI – Andrew Ng</w:t>
      </w:r>
    </w:p>
    <w:p w14:paraId="61C807CC"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This modern study explores </w:t>
      </w:r>
      <w:r w:rsidRPr="00167984">
        <w:rPr>
          <w:b/>
          <w:bCs/>
          <w:sz w:val="24"/>
          <w:szCs w:val="24"/>
          <w:lang w:val="en-IN" w:eastAsia="en-IN"/>
        </w:rPr>
        <w:t>Artificial Intelligence (AI) in finance</w:t>
      </w:r>
      <w:r w:rsidRPr="00167984">
        <w:rPr>
          <w:sz w:val="24"/>
          <w:szCs w:val="24"/>
          <w:lang w:val="en-IN" w:eastAsia="en-IN"/>
        </w:rPr>
        <w:t>.</w:t>
      </w:r>
    </w:p>
    <w:p w14:paraId="51E00243"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Applications:</w:t>
      </w:r>
    </w:p>
    <w:p w14:paraId="19C3A66C" w14:textId="77777777" w:rsidR="00167984" w:rsidRPr="00167984" w:rsidRDefault="00167984" w:rsidP="00167984">
      <w:pPr>
        <w:widowControl/>
        <w:numPr>
          <w:ilvl w:val="0"/>
          <w:numId w:val="36"/>
        </w:numPr>
        <w:autoSpaceDE/>
        <w:autoSpaceDN/>
        <w:spacing w:before="100" w:beforeAutospacing="1" w:after="100" w:afterAutospacing="1"/>
        <w:rPr>
          <w:sz w:val="24"/>
          <w:szCs w:val="24"/>
          <w:lang w:val="en-IN" w:eastAsia="en-IN"/>
        </w:rPr>
      </w:pPr>
      <w:r w:rsidRPr="00167984">
        <w:rPr>
          <w:sz w:val="24"/>
          <w:szCs w:val="24"/>
          <w:lang w:val="en-IN" w:eastAsia="en-IN"/>
        </w:rPr>
        <w:t xml:space="preserve">Predicting credit defaults </w:t>
      </w:r>
    </w:p>
    <w:p w14:paraId="01D44E29" w14:textId="77777777" w:rsidR="00167984" w:rsidRPr="00167984" w:rsidRDefault="00167984" w:rsidP="00167984">
      <w:pPr>
        <w:widowControl/>
        <w:numPr>
          <w:ilvl w:val="0"/>
          <w:numId w:val="36"/>
        </w:numPr>
        <w:autoSpaceDE/>
        <w:autoSpaceDN/>
        <w:spacing w:before="100" w:beforeAutospacing="1" w:after="100" w:afterAutospacing="1"/>
        <w:rPr>
          <w:sz w:val="24"/>
          <w:szCs w:val="24"/>
          <w:lang w:val="en-IN" w:eastAsia="en-IN"/>
        </w:rPr>
      </w:pPr>
      <w:r w:rsidRPr="00167984">
        <w:rPr>
          <w:sz w:val="24"/>
          <w:szCs w:val="24"/>
          <w:lang w:val="en-IN" w:eastAsia="en-IN"/>
        </w:rPr>
        <w:t xml:space="preserve">Detecting fraud </w:t>
      </w:r>
    </w:p>
    <w:p w14:paraId="48C734F7" w14:textId="77777777" w:rsidR="00167984" w:rsidRPr="00167984" w:rsidRDefault="00167984" w:rsidP="00167984">
      <w:pPr>
        <w:widowControl/>
        <w:numPr>
          <w:ilvl w:val="0"/>
          <w:numId w:val="36"/>
        </w:numPr>
        <w:autoSpaceDE/>
        <w:autoSpaceDN/>
        <w:spacing w:before="100" w:beforeAutospacing="1" w:after="100" w:afterAutospacing="1"/>
        <w:rPr>
          <w:sz w:val="24"/>
          <w:szCs w:val="24"/>
          <w:lang w:val="en-IN" w:eastAsia="en-IN"/>
        </w:rPr>
      </w:pPr>
      <w:r w:rsidRPr="00167984">
        <w:rPr>
          <w:sz w:val="24"/>
          <w:szCs w:val="24"/>
          <w:lang w:val="en-IN" w:eastAsia="en-IN"/>
        </w:rPr>
        <w:t xml:space="preserve">Forecasting market trends </w:t>
      </w:r>
    </w:p>
    <w:p w14:paraId="1D47B8CF"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AI improves:</w:t>
      </w:r>
    </w:p>
    <w:p w14:paraId="638995D8" w14:textId="77777777" w:rsidR="00167984" w:rsidRPr="00167984" w:rsidRDefault="00167984" w:rsidP="00167984">
      <w:pPr>
        <w:widowControl/>
        <w:numPr>
          <w:ilvl w:val="0"/>
          <w:numId w:val="37"/>
        </w:numPr>
        <w:autoSpaceDE/>
        <w:autoSpaceDN/>
        <w:spacing w:before="100" w:beforeAutospacing="1" w:after="100" w:afterAutospacing="1"/>
        <w:rPr>
          <w:sz w:val="24"/>
          <w:szCs w:val="24"/>
          <w:lang w:val="en-IN" w:eastAsia="en-IN"/>
        </w:rPr>
      </w:pPr>
      <w:r w:rsidRPr="00167984">
        <w:rPr>
          <w:sz w:val="24"/>
          <w:szCs w:val="24"/>
          <w:lang w:val="en-IN" w:eastAsia="en-IN"/>
        </w:rPr>
        <w:t xml:space="preserve">Accuracy </w:t>
      </w:r>
    </w:p>
    <w:p w14:paraId="30466599" w14:textId="77777777" w:rsidR="00167984" w:rsidRPr="00167984" w:rsidRDefault="00167984" w:rsidP="00167984">
      <w:pPr>
        <w:widowControl/>
        <w:numPr>
          <w:ilvl w:val="0"/>
          <w:numId w:val="37"/>
        </w:numPr>
        <w:autoSpaceDE/>
        <w:autoSpaceDN/>
        <w:spacing w:before="100" w:beforeAutospacing="1" w:after="100" w:afterAutospacing="1"/>
        <w:rPr>
          <w:sz w:val="24"/>
          <w:szCs w:val="24"/>
          <w:lang w:val="en-IN" w:eastAsia="en-IN"/>
        </w:rPr>
      </w:pPr>
      <w:r w:rsidRPr="00167984">
        <w:rPr>
          <w:sz w:val="24"/>
          <w:szCs w:val="24"/>
          <w:lang w:val="en-IN" w:eastAsia="en-IN"/>
        </w:rPr>
        <w:t xml:space="preserve">Speed </w:t>
      </w:r>
    </w:p>
    <w:p w14:paraId="17B4682A" w14:textId="77777777" w:rsidR="00167984" w:rsidRPr="00167984" w:rsidRDefault="00167984" w:rsidP="00167984">
      <w:pPr>
        <w:widowControl/>
        <w:numPr>
          <w:ilvl w:val="0"/>
          <w:numId w:val="37"/>
        </w:numPr>
        <w:autoSpaceDE/>
        <w:autoSpaceDN/>
        <w:spacing w:before="100" w:beforeAutospacing="1" w:after="100" w:afterAutospacing="1"/>
        <w:rPr>
          <w:sz w:val="24"/>
          <w:szCs w:val="24"/>
          <w:lang w:val="en-IN" w:eastAsia="en-IN"/>
        </w:rPr>
      </w:pPr>
      <w:r w:rsidRPr="00167984">
        <w:rPr>
          <w:sz w:val="24"/>
          <w:szCs w:val="24"/>
          <w:lang w:val="en-IN" w:eastAsia="en-IN"/>
        </w:rPr>
        <w:t xml:space="preserve">Real-time decision-making </w:t>
      </w:r>
    </w:p>
    <w:p w14:paraId="7F0CD4F7" w14:textId="3B5272C9" w:rsidR="00167984" w:rsidRPr="00167984" w:rsidRDefault="00167984" w:rsidP="00167984">
      <w:pPr>
        <w:widowControl/>
        <w:autoSpaceDE/>
        <w:autoSpaceDN/>
        <w:rPr>
          <w:sz w:val="24"/>
          <w:szCs w:val="24"/>
          <w:lang w:val="en-IN" w:eastAsia="en-IN"/>
        </w:rPr>
      </w:pPr>
    </w:p>
    <w:p w14:paraId="2A531366" w14:textId="77777777" w:rsidR="00167984" w:rsidRPr="00167984" w:rsidRDefault="00167984" w:rsidP="00167984">
      <w:pPr>
        <w:widowControl/>
        <w:autoSpaceDE/>
        <w:autoSpaceDN/>
        <w:spacing w:before="100" w:beforeAutospacing="1" w:after="100" w:afterAutospacing="1"/>
        <w:outlineLvl w:val="1"/>
        <w:rPr>
          <w:b/>
          <w:bCs/>
          <w:sz w:val="36"/>
          <w:szCs w:val="36"/>
          <w:lang w:val="en-IN" w:eastAsia="en-IN"/>
        </w:rPr>
      </w:pPr>
      <w:r w:rsidRPr="00167984">
        <w:rPr>
          <w:b/>
          <w:bCs/>
          <w:sz w:val="36"/>
          <w:szCs w:val="36"/>
          <w:lang w:val="en-IN" w:eastAsia="en-IN"/>
        </w:rPr>
        <w:t>13. Systemic Risk and Financial Crises – Nouriel Roubini</w:t>
      </w:r>
    </w:p>
    <w:p w14:paraId="501BF9B5"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This paper </w:t>
      </w:r>
      <w:proofErr w:type="spellStart"/>
      <w:r w:rsidRPr="00167984">
        <w:rPr>
          <w:sz w:val="24"/>
          <w:szCs w:val="24"/>
          <w:lang w:val="en-IN" w:eastAsia="en-IN"/>
        </w:rPr>
        <w:t>analyzes</w:t>
      </w:r>
      <w:proofErr w:type="spellEnd"/>
      <w:r w:rsidRPr="00167984">
        <w:rPr>
          <w:sz w:val="24"/>
          <w:szCs w:val="24"/>
          <w:lang w:val="en-IN" w:eastAsia="en-IN"/>
        </w:rPr>
        <w:t xml:space="preserve"> causes of </w:t>
      </w:r>
      <w:r w:rsidRPr="00167984">
        <w:rPr>
          <w:b/>
          <w:bCs/>
          <w:sz w:val="24"/>
          <w:szCs w:val="24"/>
          <w:lang w:val="en-IN" w:eastAsia="en-IN"/>
        </w:rPr>
        <w:t>global financial crises</w:t>
      </w:r>
      <w:r w:rsidRPr="00167984">
        <w:rPr>
          <w:sz w:val="24"/>
          <w:szCs w:val="24"/>
          <w:lang w:val="en-IN" w:eastAsia="en-IN"/>
        </w:rPr>
        <w:t>.</w:t>
      </w:r>
    </w:p>
    <w:p w14:paraId="5C4783CC"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lastRenderedPageBreak/>
        <w:t>Key points:</w:t>
      </w:r>
    </w:p>
    <w:p w14:paraId="3E980A4B" w14:textId="77777777" w:rsidR="00167984" w:rsidRPr="00167984" w:rsidRDefault="00167984" w:rsidP="00167984">
      <w:pPr>
        <w:widowControl/>
        <w:numPr>
          <w:ilvl w:val="0"/>
          <w:numId w:val="38"/>
        </w:numPr>
        <w:autoSpaceDE/>
        <w:autoSpaceDN/>
        <w:spacing w:before="100" w:beforeAutospacing="1" w:after="100" w:afterAutospacing="1"/>
        <w:rPr>
          <w:sz w:val="24"/>
          <w:szCs w:val="24"/>
          <w:lang w:val="en-IN" w:eastAsia="en-IN"/>
        </w:rPr>
      </w:pPr>
      <w:r w:rsidRPr="00167984">
        <w:rPr>
          <w:sz w:val="24"/>
          <w:szCs w:val="24"/>
          <w:lang w:val="en-IN" w:eastAsia="en-IN"/>
        </w:rPr>
        <w:t xml:space="preserve">Interconnected financial systems can spread risk </w:t>
      </w:r>
    </w:p>
    <w:p w14:paraId="69CFA946" w14:textId="77777777" w:rsidR="00167984" w:rsidRPr="00167984" w:rsidRDefault="00167984" w:rsidP="00167984">
      <w:pPr>
        <w:widowControl/>
        <w:numPr>
          <w:ilvl w:val="0"/>
          <w:numId w:val="38"/>
        </w:numPr>
        <w:autoSpaceDE/>
        <w:autoSpaceDN/>
        <w:spacing w:before="100" w:beforeAutospacing="1" w:after="100" w:afterAutospacing="1"/>
        <w:rPr>
          <w:sz w:val="24"/>
          <w:szCs w:val="24"/>
          <w:lang w:val="en-IN" w:eastAsia="en-IN"/>
        </w:rPr>
      </w:pPr>
      <w:r w:rsidRPr="00167984">
        <w:rPr>
          <w:sz w:val="24"/>
          <w:szCs w:val="24"/>
          <w:lang w:val="en-IN" w:eastAsia="en-IN"/>
        </w:rPr>
        <w:t xml:space="preserve">Excessive leverage leads to instability </w:t>
      </w:r>
    </w:p>
    <w:p w14:paraId="5E9DCDF3"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Mitigation:</w:t>
      </w:r>
    </w:p>
    <w:p w14:paraId="66F2D637" w14:textId="77777777" w:rsidR="00167984" w:rsidRPr="00167984" w:rsidRDefault="00167984" w:rsidP="00167984">
      <w:pPr>
        <w:widowControl/>
        <w:numPr>
          <w:ilvl w:val="0"/>
          <w:numId w:val="39"/>
        </w:numPr>
        <w:autoSpaceDE/>
        <w:autoSpaceDN/>
        <w:spacing w:before="100" w:beforeAutospacing="1" w:after="100" w:afterAutospacing="1"/>
        <w:rPr>
          <w:sz w:val="24"/>
          <w:szCs w:val="24"/>
          <w:lang w:val="en-IN" w:eastAsia="en-IN"/>
        </w:rPr>
      </w:pPr>
      <w:r w:rsidRPr="00167984">
        <w:rPr>
          <w:sz w:val="24"/>
          <w:szCs w:val="24"/>
          <w:lang w:val="en-IN" w:eastAsia="en-IN"/>
        </w:rPr>
        <w:t xml:space="preserve">Strong regulations </w:t>
      </w:r>
    </w:p>
    <w:p w14:paraId="0D10EE40" w14:textId="77777777" w:rsidR="00167984" w:rsidRPr="00167984" w:rsidRDefault="00167984" w:rsidP="00167984">
      <w:pPr>
        <w:widowControl/>
        <w:numPr>
          <w:ilvl w:val="0"/>
          <w:numId w:val="39"/>
        </w:numPr>
        <w:autoSpaceDE/>
        <w:autoSpaceDN/>
        <w:spacing w:before="100" w:beforeAutospacing="1" w:after="100" w:afterAutospacing="1"/>
        <w:rPr>
          <w:sz w:val="24"/>
          <w:szCs w:val="24"/>
          <w:lang w:val="en-IN" w:eastAsia="en-IN"/>
        </w:rPr>
      </w:pPr>
      <w:r w:rsidRPr="00167984">
        <w:rPr>
          <w:sz w:val="24"/>
          <w:szCs w:val="24"/>
          <w:lang w:val="en-IN" w:eastAsia="en-IN"/>
        </w:rPr>
        <w:t xml:space="preserve">Stress testing </w:t>
      </w:r>
    </w:p>
    <w:p w14:paraId="5D90C0CD" w14:textId="77777777" w:rsidR="00167984" w:rsidRPr="00167984" w:rsidRDefault="00167984" w:rsidP="00167984">
      <w:pPr>
        <w:widowControl/>
        <w:numPr>
          <w:ilvl w:val="0"/>
          <w:numId w:val="39"/>
        </w:numPr>
        <w:autoSpaceDE/>
        <w:autoSpaceDN/>
        <w:spacing w:before="100" w:beforeAutospacing="1" w:after="100" w:afterAutospacing="1"/>
        <w:rPr>
          <w:sz w:val="24"/>
          <w:szCs w:val="24"/>
          <w:lang w:val="en-IN" w:eastAsia="en-IN"/>
        </w:rPr>
      </w:pPr>
      <w:r w:rsidRPr="00167984">
        <w:rPr>
          <w:sz w:val="24"/>
          <w:szCs w:val="24"/>
          <w:lang w:val="en-IN" w:eastAsia="en-IN"/>
        </w:rPr>
        <w:t xml:space="preserve">Monitoring systemic institutions </w:t>
      </w:r>
    </w:p>
    <w:p w14:paraId="1541511E" w14:textId="31F28812" w:rsidR="00167984" w:rsidRPr="00167984" w:rsidRDefault="00167984" w:rsidP="00167984">
      <w:pPr>
        <w:widowControl/>
        <w:autoSpaceDE/>
        <w:autoSpaceDN/>
        <w:rPr>
          <w:sz w:val="24"/>
          <w:szCs w:val="24"/>
          <w:lang w:val="en-IN" w:eastAsia="en-IN"/>
        </w:rPr>
      </w:pPr>
    </w:p>
    <w:p w14:paraId="05D19ACF" w14:textId="77777777" w:rsidR="00167984" w:rsidRPr="00167984" w:rsidRDefault="00167984" w:rsidP="00167984">
      <w:pPr>
        <w:widowControl/>
        <w:autoSpaceDE/>
        <w:autoSpaceDN/>
        <w:spacing w:before="100" w:beforeAutospacing="1" w:after="100" w:afterAutospacing="1"/>
        <w:outlineLvl w:val="1"/>
        <w:rPr>
          <w:b/>
          <w:bCs/>
          <w:sz w:val="36"/>
          <w:szCs w:val="36"/>
          <w:lang w:val="en-IN" w:eastAsia="en-IN"/>
        </w:rPr>
      </w:pPr>
      <w:r w:rsidRPr="00167984">
        <w:rPr>
          <w:b/>
          <w:bCs/>
          <w:sz w:val="36"/>
          <w:szCs w:val="36"/>
          <w:lang w:val="en-IN" w:eastAsia="en-IN"/>
        </w:rPr>
        <w:t>14. Risk Mitigation Through Insurance – George E. Rejda</w:t>
      </w:r>
    </w:p>
    <w:p w14:paraId="552C9F6F"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This study highlights </w:t>
      </w:r>
      <w:r w:rsidRPr="00167984">
        <w:rPr>
          <w:b/>
          <w:bCs/>
          <w:sz w:val="24"/>
          <w:szCs w:val="24"/>
          <w:lang w:val="en-IN" w:eastAsia="en-IN"/>
        </w:rPr>
        <w:t>insurance as a risk transfer tool</w:t>
      </w:r>
      <w:r w:rsidRPr="00167984">
        <w:rPr>
          <w:sz w:val="24"/>
          <w:szCs w:val="24"/>
          <w:lang w:val="en-IN" w:eastAsia="en-IN"/>
        </w:rPr>
        <w:t>.</w:t>
      </w:r>
    </w:p>
    <w:p w14:paraId="2BED53EC"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Benefits:</w:t>
      </w:r>
    </w:p>
    <w:p w14:paraId="4AB93C1B" w14:textId="77777777" w:rsidR="00167984" w:rsidRPr="00167984" w:rsidRDefault="00167984" w:rsidP="00167984">
      <w:pPr>
        <w:widowControl/>
        <w:numPr>
          <w:ilvl w:val="0"/>
          <w:numId w:val="40"/>
        </w:numPr>
        <w:autoSpaceDE/>
        <w:autoSpaceDN/>
        <w:spacing w:before="100" w:beforeAutospacing="1" w:after="100" w:afterAutospacing="1"/>
        <w:rPr>
          <w:sz w:val="24"/>
          <w:szCs w:val="24"/>
          <w:lang w:val="en-IN" w:eastAsia="en-IN"/>
        </w:rPr>
      </w:pPr>
      <w:r w:rsidRPr="00167984">
        <w:rPr>
          <w:sz w:val="24"/>
          <w:szCs w:val="24"/>
          <w:lang w:val="en-IN" w:eastAsia="en-IN"/>
        </w:rPr>
        <w:t xml:space="preserve">Reduces financial losses </w:t>
      </w:r>
    </w:p>
    <w:p w14:paraId="3F43BA90" w14:textId="77777777" w:rsidR="00167984" w:rsidRPr="00167984" w:rsidRDefault="00167984" w:rsidP="00167984">
      <w:pPr>
        <w:widowControl/>
        <w:numPr>
          <w:ilvl w:val="0"/>
          <w:numId w:val="40"/>
        </w:numPr>
        <w:autoSpaceDE/>
        <w:autoSpaceDN/>
        <w:spacing w:before="100" w:beforeAutospacing="1" w:after="100" w:afterAutospacing="1"/>
        <w:rPr>
          <w:sz w:val="24"/>
          <w:szCs w:val="24"/>
          <w:lang w:val="en-IN" w:eastAsia="en-IN"/>
        </w:rPr>
      </w:pPr>
      <w:r w:rsidRPr="00167984">
        <w:rPr>
          <w:sz w:val="24"/>
          <w:szCs w:val="24"/>
          <w:lang w:val="en-IN" w:eastAsia="en-IN"/>
        </w:rPr>
        <w:t xml:space="preserve">Provides security against uncertain events </w:t>
      </w:r>
    </w:p>
    <w:p w14:paraId="24590F97"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Examples:</w:t>
      </w:r>
    </w:p>
    <w:p w14:paraId="07B7CF34" w14:textId="77777777" w:rsidR="00167984" w:rsidRPr="00167984" w:rsidRDefault="00167984" w:rsidP="00167984">
      <w:pPr>
        <w:widowControl/>
        <w:numPr>
          <w:ilvl w:val="0"/>
          <w:numId w:val="41"/>
        </w:numPr>
        <w:autoSpaceDE/>
        <w:autoSpaceDN/>
        <w:spacing w:before="100" w:beforeAutospacing="1" w:after="100" w:afterAutospacing="1"/>
        <w:rPr>
          <w:sz w:val="24"/>
          <w:szCs w:val="24"/>
          <w:lang w:val="en-IN" w:eastAsia="en-IN"/>
        </w:rPr>
      </w:pPr>
      <w:r w:rsidRPr="00167984">
        <w:rPr>
          <w:sz w:val="24"/>
          <w:szCs w:val="24"/>
          <w:lang w:val="en-IN" w:eastAsia="en-IN"/>
        </w:rPr>
        <w:t xml:space="preserve">Life insurance </w:t>
      </w:r>
    </w:p>
    <w:p w14:paraId="3194ABF9" w14:textId="77777777" w:rsidR="00167984" w:rsidRPr="00167984" w:rsidRDefault="00167984" w:rsidP="00167984">
      <w:pPr>
        <w:widowControl/>
        <w:numPr>
          <w:ilvl w:val="0"/>
          <w:numId w:val="41"/>
        </w:numPr>
        <w:autoSpaceDE/>
        <w:autoSpaceDN/>
        <w:spacing w:before="100" w:beforeAutospacing="1" w:after="100" w:afterAutospacing="1"/>
        <w:rPr>
          <w:sz w:val="24"/>
          <w:szCs w:val="24"/>
          <w:lang w:val="en-IN" w:eastAsia="en-IN"/>
        </w:rPr>
      </w:pPr>
      <w:r w:rsidRPr="00167984">
        <w:rPr>
          <w:sz w:val="24"/>
          <w:szCs w:val="24"/>
          <w:lang w:val="en-IN" w:eastAsia="en-IN"/>
        </w:rPr>
        <w:t xml:space="preserve">Property insurance </w:t>
      </w:r>
    </w:p>
    <w:p w14:paraId="2F963E22" w14:textId="77777777" w:rsidR="00167984" w:rsidRPr="00167984" w:rsidRDefault="00167984" w:rsidP="00167984">
      <w:pPr>
        <w:widowControl/>
        <w:numPr>
          <w:ilvl w:val="0"/>
          <w:numId w:val="41"/>
        </w:numPr>
        <w:autoSpaceDE/>
        <w:autoSpaceDN/>
        <w:spacing w:before="100" w:beforeAutospacing="1" w:after="100" w:afterAutospacing="1"/>
        <w:rPr>
          <w:sz w:val="24"/>
          <w:szCs w:val="24"/>
          <w:lang w:val="en-IN" w:eastAsia="en-IN"/>
        </w:rPr>
      </w:pPr>
      <w:r w:rsidRPr="00167984">
        <w:rPr>
          <w:sz w:val="24"/>
          <w:szCs w:val="24"/>
          <w:lang w:val="en-IN" w:eastAsia="en-IN"/>
        </w:rPr>
        <w:t xml:space="preserve">Business interruption insurance </w:t>
      </w:r>
    </w:p>
    <w:p w14:paraId="31DA6D8D" w14:textId="4315AF4A" w:rsidR="00167984" w:rsidRPr="00167984" w:rsidRDefault="00167984" w:rsidP="00167984">
      <w:pPr>
        <w:widowControl/>
        <w:autoSpaceDE/>
        <w:autoSpaceDN/>
        <w:rPr>
          <w:sz w:val="24"/>
          <w:szCs w:val="24"/>
          <w:lang w:val="en-IN" w:eastAsia="en-IN"/>
        </w:rPr>
      </w:pPr>
    </w:p>
    <w:p w14:paraId="23A993D7" w14:textId="77777777" w:rsidR="00167984" w:rsidRPr="00167984" w:rsidRDefault="00167984" w:rsidP="00167984">
      <w:pPr>
        <w:widowControl/>
        <w:autoSpaceDE/>
        <w:autoSpaceDN/>
        <w:spacing w:before="100" w:beforeAutospacing="1" w:after="100" w:afterAutospacing="1"/>
        <w:outlineLvl w:val="1"/>
        <w:rPr>
          <w:b/>
          <w:bCs/>
          <w:sz w:val="36"/>
          <w:szCs w:val="36"/>
          <w:lang w:val="en-IN" w:eastAsia="en-IN"/>
        </w:rPr>
      </w:pPr>
      <w:r w:rsidRPr="00167984">
        <w:rPr>
          <w:b/>
          <w:bCs/>
          <w:sz w:val="36"/>
          <w:szCs w:val="36"/>
          <w:lang w:val="en-IN" w:eastAsia="en-IN"/>
        </w:rPr>
        <w:t xml:space="preserve">15. </w:t>
      </w:r>
      <w:proofErr w:type="spellStart"/>
      <w:r w:rsidRPr="00167984">
        <w:rPr>
          <w:b/>
          <w:bCs/>
          <w:sz w:val="36"/>
          <w:szCs w:val="36"/>
          <w:lang w:val="en-IN" w:eastAsia="en-IN"/>
        </w:rPr>
        <w:t>Behavioral</w:t>
      </w:r>
      <w:proofErr w:type="spellEnd"/>
      <w:r w:rsidRPr="00167984">
        <w:rPr>
          <w:b/>
          <w:bCs/>
          <w:sz w:val="36"/>
          <w:szCs w:val="36"/>
          <w:lang w:val="en-IN" w:eastAsia="en-IN"/>
        </w:rPr>
        <w:t xml:space="preserve"> Finance and Risk – Daniel Kahneman</w:t>
      </w:r>
    </w:p>
    <w:p w14:paraId="3B995BDF"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 xml:space="preserve">This study explains how </w:t>
      </w:r>
      <w:r w:rsidRPr="00167984">
        <w:rPr>
          <w:b/>
          <w:bCs/>
          <w:sz w:val="24"/>
          <w:szCs w:val="24"/>
          <w:lang w:val="en-IN" w:eastAsia="en-IN"/>
        </w:rPr>
        <w:t>human psychology affects financial decisions</w:t>
      </w:r>
      <w:r w:rsidRPr="00167984">
        <w:rPr>
          <w:sz w:val="24"/>
          <w:szCs w:val="24"/>
          <w:lang w:val="en-IN" w:eastAsia="en-IN"/>
        </w:rPr>
        <w:t>.</w:t>
      </w:r>
    </w:p>
    <w:p w14:paraId="05665FC5"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Key biases:</w:t>
      </w:r>
    </w:p>
    <w:p w14:paraId="4374AF4E" w14:textId="77777777" w:rsidR="00167984" w:rsidRPr="00167984" w:rsidRDefault="00167984" w:rsidP="00167984">
      <w:pPr>
        <w:widowControl/>
        <w:numPr>
          <w:ilvl w:val="0"/>
          <w:numId w:val="42"/>
        </w:numPr>
        <w:autoSpaceDE/>
        <w:autoSpaceDN/>
        <w:spacing w:before="100" w:beforeAutospacing="1" w:after="100" w:afterAutospacing="1"/>
        <w:rPr>
          <w:sz w:val="24"/>
          <w:szCs w:val="24"/>
          <w:lang w:val="en-IN" w:eastAsia="en-IN"/>
        </w:rPr>
      </w:pPr>
      <w:r w:rsidRPr="00167984">
        <w:rPr>
          <w:sz w:val="24"/>
          <w:szCs w:val="24"/>
          <w:lang w:val="en-IN" w:eastAsia="en-IN"/>
        </w:rPr>
        <w:t xml:space="preserve">Overconfidence </w:t>
      </w:r>
    </w:p>
    <w:p w14:paraId="6E7619A7" w14:textId="77777777" w:rsidR="00167984" w:rsidRPr="00167984" w:rsidRDefault="00167984" w:rsidP="00167984">
      <w:pPr>
        <w:widowControl/>
        <w:numPr>
          <w:ilvl w:val="0"/>
          <w:numId w:val="42"/>
        </w:numPr>
        <w:autoSpaceDE/>
        <w:autoSpaceDN/>
        <w:spacing w:before="100" w:beforeAutospacing="1" w:after="100" w:afterAutospacing="1"/>
        <w:rPr>
          <w:sz w:val="24"/>
          <w:szCs w:val="24"/>
          <w:lang w:val="en-IN" w:eastAsia="en-IN"/>
        </w:rPr>
      </w:pPr>
      <w:r w:rsidRPr="00167984">
        <w:rPr>
          <w:sz w:val="24"/>
          <w:szCs w:val="24"/>
          <w:lang w:val="en-IN" w:eastAsia="en-IN"/>
        </w:rPr>
        <w:t xml:space="preserve">Loss aversion </w:t>
      </w:r>
    </w:p>
    <w:p w14:paraId="43C2FF19" w14:textId="77777777" w:rsidR="00167984" w:rsidRPr="00167984" w:rsidRDefault="00167984" w:rsidP="00167984">
      <w:pPr>
        <w:widowControl/>
        <w:numPr>
          <w:ilvl w:val="0"/>
          <w:numId w:val="42"/>
        </w:numPr>
        <w:autoSpaceDE/>
        <w:autoSpaceDN/>
        <w:spacing w:before="100" w:beforeAutospacing="1" w:after="100" w:afterAutospacing="1"/>
        <w:rPr>
          <w:sz w:val="24"/>
          <w:szCs w:val="24"/>
          <w:lang w:val="en-IN" w:eastAsia="en-IN"/>
        </w:rPr>
      </w:pPr>
      <w:r w:rsidRPr="00167984">
        <w:rPr>
          <w:sz w:val="24"/>
          <w:szCs w:val="24"/>
          <w:lang w:val="en-IN" w:eastAsia="en-IN"/>
        </w:rPr>
        <w:t xml:space="preserve">Herd </w:t>
      </w:r>
      <w:proofErr w:type="spellStart"/>
      <w:r w:rsidRPr="00167984">
        <w:rPr>
          <w:sz w:val="24"/>
          <w:szCs w:val="24"/>
          <w:lang w:val="en-IN" w:eastAsia="en-IN"/>
        </w:rPr>
        <w:t>behavior</w:t>
      </w:r>
      <w:proofErr w:type="spellEnd"/>
      <w:r w:rsidRPr="00167984">
        <w:rPr>
          <w:sz w:val="24"/>
          <w:szCs w:val="24"/>
          <w:lang w:val="en-IN" w:eastAsia="en-IN"/>
        </w:rPr>
        <w:t xml:space="preserve"> </w:t>
      </w:r>
    </w:p>
    <w:p w14:paraId="2AC13D6C" w14:textId="77777777" w:rsidR="00167984" w:rsidRPr="00167984" w:rsidRDefault="00167984" w:rsidP="00167984">
      <w:pPr>
        <w:widowControl/>
        <w:autoSpaceDE/>
        <w:autoSpaceDN/>
        <w:spacing w:before="100" w:beforeAutospacing="1" w:after="100" w:afterAutospacing="1"/>
        <w:rPr>
          <w:sz w:val="24"/>
          <w:szCs w:val="24"/>
          <w:lang w:val="en-IN" w:eastAsia="en-IN"/>
        </w:rPr>
      </w:pPr>
      <w:r w:rsidRPr="00167984">
        <w:rPr>
          <w:sz w:val="24"/>
          <w:szCs w:val="24"/>
          <w:lang w:val="en-IN" w:eastAsia="en-IN"/>
        </w:rPr>
        <w:t>It shows that investors do not always act rationally, which impacts risk management strategies.</w:t>
      </w:r>
    </w:p>
    <w:p w14:paraId="5A4AFED8" w14:textId="77777777" w:rsidR="00A8347A" w:rsidRDefault="00A8347A" w:rsidP="008D0B28">
      <w:pPr>
        <w:pStyle w:val="BodyText"/>
        <w:spacing w:line="360" w:lineRule="auto"/>
        <w:jc w:val="both"/>
        <w:sectPr w:rsidR="00A8347A" w:rsidSect="008D0B28">
          <w:pgSz w:w="11910" w:h="16840"/>
          <w:pgMar w:top="920" w:right="1133" w:bottom="1160" w:left="850" w:header="0" w:footer="964" w:gutter="0"/>
          <w:cols w:space="720"/>
        </w:sectPr>
      </w:pPr>
    </w:p>
    <w:p w14:paraId="50AC1371" w14:textId="18923A81" w:rsidR="00C343F7" w:rsidRPr="008D0B28" w:rsidRDefault="00C343F7" w:rsidP="008D0B28"/>
    <w:sectPr w:rsidR="00C343F7" w:rsidRPr="008D0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Print">
    <w:altName w:val="Segoe Print"/>
    <w:panose1 w:val="02000600000000000000"/>
    <w:charset w:val="00"/>
    <w:family w:val="auto"/>
    <w:pitch w:val="variable"/>
    <w:sig w:usb0="0000028F"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4FD"/>
    <w:multiLevelType w:val="hybridMultilevel"/>
    <w:tmpl w:val="0E10C1E0"/>
    <w:lvl w:ilvl="0" w:tplc="4A7E5894">
      <w:numFmt w:val="bullet"/>
      <w:lvlText w:val="●"/>
      <w:lvlJc w:val="left"/>
      <w:pPr>
        <w:ind w:left="590" w:hanging="360"/>
      </w:pPr>
      <w:rPr>
        <w:rFonts w:ascii="Segoe Print" w:eastAsia="Segoe Print" w:hAnsi="Segoe Print" w:cs="Segoe Print" w:hint="default"/>
        <w:spacing w:val="0"/>
        <w:w w:val="100"/>
        <w:lang w:val="en-US" w:eastAsia="en-US" w:bidi="ar-SA"/>
      </w:rPr>
    </w:lvl>
    <w:lvl w:ilvl="1" w:tplc="90767188">
      <w:numFmt w:val="bullet"/>
      <w:lvlText w:val="●"/>
      <w:lvlJc w:val="left"/>
      <w:pPr>
        <w:ind w:left="950" w:hanging="361"/>
      </w:pPr>
      <w:rPr>
        <w:rFonts w:ascii="Segoe Print" w:eastAsia="Segoe Print" w:hAnsi="Segoe Print" w:cs="Segoe Print" w:hint="default"/>
        <w:b w:val="0"/>
        <w:bCs w:val="0"/>
        <w:i w:val="0"/>
        <w:iCs w:val="0"/>
        <w:spacing w:val="0"/>
        <w:w w:val="100"/>
        <w:sz w:val="24"/>
        <w:szCs w:val="24"/>
        <w:lang w:val="en-US" w:eastAsia="en-US" w:bidi="ar-SA"/>
      </w:rPr>
    </w:lvl>
    <w:lvl w:ilvl="2" w:tplc="E5B4EED4">
      <w:numFmt w:val="bullet"/>
      <w:lvlText w:val="•"/>
      <w:lvlJc w:val="left"/>
      <w:pPr>
        <w:ind w:left="1956" w:hanging="361"/>
      </w:pPr>
      <w:rPr>
        <w:rFonts w:hint="default"/>
        <w:lang w:val="en-US" w:eastAsia="en-US" w:bidi="ar-SA"/>
      </w:rPr>
    </w:lvl>
    <w:lvl w:ilvl="3" w:tplc="F5D45006">
      <w:numFmt w:val="bullet"/>
      <w:lvlText w:val="•"/>
      <w:lvlJc w:val="left"/>
      <w:pPr>
        <w:ind w:left="2952" w:hanging="361"/>
      </w:pPr>
      <w:rPr>
        <w:rFonts w:hint="default"/>
        <w:lang w:val="en-US" w:eastAsia="en-US" w:bidi="ar-SA"/>
      </w:rPr>
    </w:lvl>
    <w:lvl w:ilvl="4" w:tplc="654A5584">
      <w:numFmt w:val="bullet"/>
      <w:lvlText w:val="•"/>
      <w:lvlJc w:val="left"/>
      <w:pPr>
        <w:ind w:left="3948" w:hanging="361"/>
      </w:pPr>
      <w:rPr>
        <w:rFonts w:hint="default"/>
        <w:lang w:val="en-US" w:eastAsia="en-US" w:bidi="ar-SA"/>
      </w:rPr>
    </w:lvl>
    <w:lvl w:ilvl="5" w:tplc="09B4AC40">
      <w:numFmt w:val="bullet"/>
      <w:lvlText w:val="•"/>
      <w:lvlJc w:val="left"/>
      <w:pPr>
        <w:ind w:left="4944" w:hanging="361"/>
      </w:pPr>
      <w:rPr>
        <w:rFonts w:hint="default"/>
        <w:lang w:val="en-US" w:eastAsia="en-US" w:bidi="ar-SA"/>
      </w:rPr>
    </w:lvl>
    <w:lvl w:ilvl="6" w:tplc="B4C0DDE8">
      <w:numFmt w:val="bullet"/>
      <w:lvlText w:val="•"/>
      <w:lvlJc w:val="left"/>
      <w:pPr>
        <w:ind w:left="5941" w:hanging="361"/>
      </w:pPr>
      <w:rPr>
        <w:rFonts w:hint="default"/>
        <w:lang w:val="en-US" w:eastAsia="en-US" w:bidi="ar-SA"/>
      </w:rPr>
    </w:lvl>
    <w:lvl w:ilvl="7" w:tplc="B7F275FE">
      <w:numFmt w:val="bullet"/>
      <w:lvlText w:val="•"/>
      <w:lvlJc w:val="left"/>
      <w:pPr>
        <w:ind w:left="6937" w:hanging="361"/>
      </w:pPr>
      <w:rPr>
        <w:rFonts w:hint="default"/>
        <w:lang w:val="en-US" w:eastAsia="en-US" w:bidi="ar-SA"/>
      </w:rPr>
    </w:lvl>
    <w:lvl w:ilvl="8" w:tplc="F64A129C">
      <w:numFmt w:val="bullet"/>
      <w:lvlText w:val="•"/>
      <w:lvlJc w:val="left"/>
      <w:pPr>
        <w:ind w:left="7933" w:hanging="361"/>
      </w:pPr>
      <w:rPr>
        <w:rFonts w:hint="default"/>
        <w:lang w:val="en-US" w:eastAsia="en-US" w:bidi="ar-SA"/>
      </w:rPr>
    </w:lvl>
  </w:abstractNum>
  <w:abstractNum w:abstractNumId="1" w15:restartNumberingAfterBreak="0">
    <w:nsid w:val="046F386A"/>
    <w:multiLevelType w:val="hybridMultilevel"/>
    <w:tmpl w:val="AAC0F492"/>
    <w:lvl w:ilvl="0" w:tplc="0BDE90D0">
      <w:start w:val="1"/>
      <w:numFmt w:val="decimal"/>
      <w:lvlText w:val="%1."/>
      <w:lvlJc w:val="left"/>
      <w:pPr>
        <w:ind w:left="459" w:hanging="229"/>
      </w:pPr>
      <w:rPr>
        <w:rFonts w:hint="default"/>
        <w:spacing w:val="-3"/>
        <w:w w:val="90"/>
        <w:lang w:val="en-US" w:eastAsia="en-US" w:bidi="ar-SA"/>
      </w:rPr>
    </w:lvl>
    <w:lvl w:ilvl="1" w:tplc="F586E13A">
      <w:start w:val="1"/>
      <w:numFmt w:val="lowerLetter"/>
      <w:lvlText w:val="%2."/>
      <w:lvlJc w:val="left"/>
      <w:pPr>
        <w:ind w:left="503" w:hanging="274"/>
      </w:pPr>
      <w:rPr>
        <w:rFonts w:hint="default"/>
        <w:spacing w:val="0"/>
        <w:w w:val="99"/>
        <w:lang w:val="en-US" w:eastAsia="en-US" w:bidi="ar-SA"/>
      </w:rPr>
    </w:lvl>
    <w:lvl w:ilvl="2" w:tplc="E7BA62CA">
      <w:numFmt w:val="bullet"/>
      <w:lvlText w:val="•"/>
      <w:lvlJc w:val="left"/>
      <w:pPr>
        <w:ind w:left="540" w:hanging="274"/>
      </w:pPr>
      <w:rPr>
        <w:rFonts w:hint="default"/>
        <w:lang w:val="en-US" w:eastAsia="en-US" w:bidi="ar-SA"/>
      </w:rPr>
    </w:lvl>
    <w:lvl w:ilvl="3" w:tplc="603C596E">
      <w:numFmt w:val="bullet"/>
      <w:lvlText w:val="•"/>
      <w:lvlJc w:val="left"/>
      <w:pPr>
        <w:ind w:left="1713" w:hanging="274"/>
      </w:pPr>
      <w:rPr>
        <w:rFonts w:hint="default"/>
        <w:lang w:val="en-US" w:eastAsia="en-US" w:bidi="ar-SA"/>
      </w:rPr>
    </w:lvl>
    <w:lvl w:ilvl="4" w:tplc="51E63CE0">
      <w:numFmt w:val="bullet"/>
      <w:lvlText w:val="•"/>
      <w:lvlJc w:val="left"/>
      <w:pPr>
        <w:ind w:left="2886" w:hanging="274"/>
      </w:pPr>
      <w:rPr>
        <w:rFonts w:hint="default"/>
        <w:lang w:val="en-US" w:eastAsia="en-US" w:bidi="ar-SA"/>
      </w:rPr>
    </w:lvl>
    <w:lvl w:ilvl="5" w:tplc="BC6E6DD6">
      <w:numFmt w:val="bullet"/>
      <w:lvlText w:val="•"/>
      <w:lvlJc w:val="left"/>
      <w:pPr>
        <w:ind w:left="4059" w:hanging="274"/>
      </w:pPr>
      <w:rPr>
        <w:rFonts w:hint="default"/>
        <w:lang w:val="en-US" w:eastAsia="en-US" w:bidi="ar-SA"/>
      </w:rPr>
    </w:lvl>
    <w:lvl w:ilvl="6" w:tplc="3B70C4D8">
      <w:numFmt w:val="bullet"/>
      <w:lvlText w:val="•"/>
      <w:lvlJc w:val="left"/>
      <w:pPr>
        <w:ind w:left="5232" w:hanging="274"/>
      </w:pPr>
      <w:rPr>
        <w:rFonts w:hint="default"/>
        <w:lang w:val="en-US" w:eastAsia="en-US" w:bidi="ar-SA"/>
      </w:rPr>
    </w:lvl>
    <w:lvl w:ilvl="7" w:tplc="3CA017F2">
      <w:numFmt w:val="bullet"/>
      <w:lvlText w:val="•"/>
      <w:lvlJc w:val="left"/>
      <w:pPr>
        <w:ind w:left="6406" w:hanging="274"/>
      </w:pPr>
      <w:rPr>
        <w:rFonts w:hint="default"/>
        <w:lang w:val="en-US" w:eastAsia="en-US" w:bidi="ar-SA"/>
      </w:rPr>
    </w:lvl>
    <w:lvl w:ilvl="8" w:tplc="016CF4C4">
      <w:numFmt w:val="bullet"/>
      <w:lvlText w:val="•"/>
      <w:lvlJc w:val="left"/>
      <w:pPr>
        <w:ind w:left="7579" w:hanging="274"/>
      </w:pPr>
      <w:rPr>
        <w:rFonts w:hint="default"/>
        <w:lang w:val="en-US" w:eastAsia="en-US" w:bidi="ar-SA"/>
      </w:rPr>
    </w:lvl>
  </w:abstractNum>
  <w:abstractNum w:abstractNumId="2" w15:restartNumberingAfterBreak="0">
    <w:nsid w:val="0A5A53B8"/>
    <w:multiLevelType w:val="multilevel"/>
    <w:tmpl w:val="137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F6B3B"/>
    <w:multiLevelType w:val="hybridMultilevel"/>
    <w:tmpl w:val="F3640D80"/>
    <w:lvl w:ilvl="0" w:tplc="44DC03D6">
      <w:numFmt w:val="bullet"/>
      <w:lvlText w:val="●"/>
      <w:lvlJc w:val="left"/>
      <w:pPr>
        <w:ind w:left="796" w:hanging="360"/>
      </w:pPr>
      <w:rPr>
        <w:rFonts w:ascii="Segoe Print" w:eastAsia="Segoe Print" w:hAnsi="Segoe Print" w:cs="Segoe Print" w:hint="default"/>
        <w:b w:val="0"/>
        <w:bCs w:val="0"/>
        <w:i w:val="0"/>
        <w:iCs w:val="0"/>
        <w:spacing w:val="0"/>
        <w:w w:val="100"/>
        <w:sz w:val="24"/>
        <w:szCs w:val="24"/>
        <w:lang w:val="en-US" w:eastAsia="en-US" w:bidi="ar-SA"/>
      </w:rPr>
    </w:lvl>
    <w:lvl w:ilvl="1" w:tplc="9684BF62">
      <w:numFmt w:val="bullet"/>
      <w:lvlText w:val="●"/>
      <w:lvlJc w:val="left"/>
      <w:pPr>
        <w:ind w:left="950" w:hanging="361"/>
      </w:pPr>
      <w:rPr>
        <w:rFonts w:ascii="Segoe Print" w:eastAsia="Segoe Print" w:hAnsi="Segoe Print" w:cs="Segoe Print" w:hint="default"/>
        <w:b w:val="0"/>
        <w:bCs w:val="0"/>
        <w:i w:val="0"/>
        <w:iCs w:val="0"/>
        <w:spacing w:val="0"/>
        <w:w w:val="100"/>
        <w:sz w:val="24"/>
        <w:szCs w:val="24"/>
        <w:lang w:val="en-US" w:eastAsia="en-US" w:bidi="ar-SA"/>
      </w:rPr>
    </w:lvl>
    <w:lvl w:ilvl="2" w:tplc="B4884A18">
      <w:numFmt w:val="bullet"/>
      <w:lvlText w:val="•"/>
      <w:lvlJc w:val="left"/>
      <w:pPr>
        <w:ind w:left="1956" w:hanging="361"/>
      </w:pPr>
      <w:rPr>
        <w:rFonts w:hint="default"/>
        <w:lang w:val="en-US" w:eastAsia="en-US" w:bidi="ar-SA"/>
      </w:rPr>
    </w:lvl>
    <w:lvl w:ilvl="3" w:tplc="ECDA21AA">
      <w:numFmt w:val="bullet"/>
      <w:lvlText w:val="•"/>
      <w:lvlJc w:val="left"/>
      <w:pPr>
        <w:ind w:left="2952" w:hanging="361"/>
      </w:pPr>
      <w:rPr>
        <w:rFonts w:hint="default"/>
        <w:lang w:val="en-US" w:eastAsia="en-US" w:bidi="ar-SA"/>
      </w:rPr>
    </w:lvl>
    <w:lvl w:ilvl="4" w:tplc="F6AA7A58">
      <w:numFmt w:val="bullet"/>
      <w:lvlText w:val="•"/>
      <w:lvlJc w:val="left"/>
      <w:pPr>
        <w:ind w:left="3948" w:hanging="361"/>
      </w:pPr>
      <w:rPr>
        <w:rFonts w:hint="default"/>
        <w:lang w:val="en-US" w:eastAsia="en-US" w:bidi="ar-SA"/>
      </w:rPr>
    </w:lvl>
    <w:lvl w:ilvl="5" w:tplc="13B8D6BE">
      <w:numFmt w:val="bullet"/>
      <w:lvlText w:val="•"/>
      <w:lvlJc w:val="left"/>
      <w:pPr>
        <w:ind w:left="4944" w:hanging="361"/>
      </w:pPr>
      <w:rPr>
        <w:rFonts w:hint="default"/>
        <w:lang w:val="en-US" w:eastAsia="en-US" w:bidi="ar-SA"/>
      </w:rPr>
    </w:lvl>
    <w:lvl w:ilvl="6" w:tplc="C0AAC19E">
      <w:numFmt w:val="bullet"/>
      <w:lvlText w:val="•"/>
      <w:lvlJc w:val="left"/>
      <w:pPr>
        <w:ind w:left="5941" w:hanging="361"/>
      </w:pPr>
      <w:rPr>
        <w:rFonts w:hint="default"/>
        <w:lang w:val="en-US" w:eastAsia="en-US" w:bidi="ar-SA"/>
      </w:rPr>
    </w:lvl>
    <w:lvl w:ilvl="7" w:tplc="7032A256">
      <w:numFmt w:val="bullet"/>
      <w:lvlText w:val="•"/>
      <w:lvlJc w:val="left"/>
      <w:pPr>
        <w:ind w:left="6937" w:hanging="361"/>
      </w:pPr>
      <w:rPr>
        <w:rFonts w:hint="default"/>
        <w:lang w:val="en-US" w:eastAsia="en-US" w:bidi="ar-SA"/>
      </w:rPr>
    </w:lvl>
    <w:lvl w:ilvl="8" w:tplc="6936B9F2">
      <w:numFmt w:val="bullet"/>
      <w:lvlText w:val="•"/>
      <w:lvlJc w:val="left"/>
      <w:pPr>
        <w:ind w:left="7933" w:hanging="361"/>
      </w:pPr>
      <w:rPr>
        <w:rFonts w:hint="default"/>
        <w:lang w:val="en-US" w:eastAsia="en-US" w:bidi="ar-SA"/>
      </w:rPr>
    </w:lvl>
  </w:abstractNum>
  <w:abstractNum w:abstractNumId="4" w15:restartNumberingAfterBreak="0">
    <w:nsid w:val="19352B01"/>
    <w:multiLevelType w:val="multilevel"/>
    <w:tmpl w:val="FBA8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82C93"/>
    <w:multiLevelType w:val="multilevel"/>
    <w:tmpl w:val="8272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05D39"/>
    <w:multiLevelType w:val="multilevel"/>
    <w:tmpl w:val="1A8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B1C75"/>
    <w:multiLevelType w:val="hybridMultilevel"/>
    <w:tmpl w:val="B194EA32"/>
    <w:lvl w:ilvl="0" w:tplc="41E8BD32">
      <w:start w:val="1"/>
      <w:numFmt w:val="decimal"/>
      <w:lvlText w:val="%1."/>
      <w:lvlJc w:val="left"/>
      <w:pPr>
        <w:ind w:left="474" w:hanging="245"/>
      </w:pPr>
      <w:rPr>
        <w:rFonts w:ascii="Times New Roman" w:eastAsia="Times New Roman" w:hAnsi="Times New Roman" w:cs="Times New Roman" w:hint="default"/>
        <w:b/>
        <w:bCs/>
        <w:i w:val="0"/>
        <w:iCs w:val="0"/>
        <w:spacing w:val="0"/>
        <w:w w:val="100"/>
        <w:sz w:val="24"/>
        <w:szCs w:val="24"/>
        <w:lang w:val="en-US" w:eastAsia="en-US" w:bidi="ar-SA"/>
      </w:rPr>
    </w:lvl>
    <w:lvl w:ilvl="1" w:tplc="9C562EF4">
      <w:numFmt w:val="bullet"/>
      <w:lvlText w:val="●"/>
      <w:lvlJc w:val="left"/>
      <w:pPr>
        <w:ind w:left="950" w:hanging="361"/>
      </w:pPr>
      <w:rPr>
        <w:rFonts w:ascii="Segoe Print" w:eastAsia="Segoe Print" w:hAnsi="Segoe Print" w:cs="Segoe Print" w:hint="default"/>
        <w:b w:val="0"/>
        <w:bCs w:val="0"/>
        <w:i w:val="0"/>
        <w:iCs w:val="0"/>
        <w:spacing w:val="0"/>
        <w:w w:val="100"/>
        <w:sz w:val="24"/>
        <w:szCs w:val="24"/>
        <w:lang w:val="en-US" w:eastAsia="en-US" w:bidi="ar-SA"/>
      </w:rPr>
    </w:lvl>
    <w:lvl w:ilvl="2" w:tplc="C1EE3B10">
      <w:numFmt w:val="bullet"/>
      <w:lvlText w:val="•"/>
      <w:lvlJc w:val="left"/>
      <w:pPr>
        <w:ind w:left="1956" w:hanging="361"/>
      </w:pPr>
      <w:rPr>
        <w:rFonts w:hint="default"/>
        <w:lang w:val="en-US" w:eastAsia="en-US" w:bidi="ar-SA"/>
      </w:rPr>
    </w:lvl>
    <w:lvl w:ilvl="3" w:tplc="6630C420">
      <w:numFmt w:val="bullet"/>
      <w:lvlText w:val="•"/>
      <w:lvlJc w:val="left"/>
      <w:pPr>
        <w:ind w:left="2952" w:hanging="361"/>
      </w:pPr>
      <w:rPr>
        <w:rFonts w:hint="default"/>
        <w:lang w:val="en-US" w:eastAsia="en-US" w:bidi="ar-SA"/>
      </w:rPr>
    </w:lvl>
    <w:lvl w:ilvl="4" w:tplc="8F3A2BB0">
      <w:numFmt w:val="bullet"/>
      <w:lvlText w:val="•"/>
      <w:lvlJc w:val="left"/>
      <w:pPr>
        <w:ind w:left="3948" w:hanging="361"/>
      </w:pPr>
      <w:rPr>
        <w:rFonts w:hint="default"/>
        <w:lang w:val="en-US" w:eastAsia="en-US" w:bidi="ar-SA"/>
      </w:rPr>
    </w:lvl>
    <w:lvl w:ilvl="5" w:tplc="670A437A">
      <w:numFmt w:val="bullet"/>
      <w:lvlText w:val="•"/>
      <w:lvlJc w:val="left"/>
      <w:pPr>
        <w:ind w:left="4944" w:hanging="361"/>
      </w:pPr>
      <w:rPr>
        <w:rFonts w:hint="default"/>
        <w:lang w:val="en-US" w:eastAsia="en-US" w:bidi="ar-SA"/>
      </w:rPr>
    </w:lvl>
    <w:lvl w:ilvl="6" w:tplc="28C0CF94">
      <w:numFmt w:val="bullet"/>
      <w:lvlText w:val="•"/>
      <w:lvlJc w:val="left"/>
      <w:pPr>
        <w:ind w:left="5941" w:hanging="361"/>
      </w:pPr>
      <w:rPr>
        <w:rFonts w:hint="default"/>
        <w:lang w:val="en-US" w:eastAsia="en-US" w:bidi="ar-SA"/>
      </w:rPr>
    </w:lvl>
    <w:lvl w:ilvl="7" w:tplc="D5A25ADC">
      <w:numFmt w:val="bullet"/>
      <w:lvlText w:val="•"/>
      <w:lvlJc w:val="left"/>
      <w:pPr>
        <w:ind w:left="6937" w:hanging="361"/>
      </w:pPr>
      <w:rPr>
        <w:rFonts w:hint="default"/>
        <w:lang w:val="en-US" w:eastAsia="en-US" w:bidi="ar-SA"/>
      </w:rPr>
    </w:lvl>
    <w:lvl w:ilvl="8" w:tplc="425881B0">
      <w:numFmt w:val="bullet"/>
      <w:lvlText w:val="•"/>
      <w:lvlJc w:val="left"/>
      <w:pPr>
        <w:ind w:left="7933" w:hanging="361"/>
      </w:pPr>
      <w:rPr>
        <w:rFonts w:hint="default"/>
        <w:lang w:val="en-US" w:eastAsia="en-US" w:bidi="ar-SA"/>
      </w:rPr>
    </w:lvl>
  </w:abstractNum>
  <w:abstractNum w:abstractNumId="8" w15:restartNumberingAfterBreak="0">
    <w:nsid w:val="1FC17787"/>
    <w:multiLevelType w:val="multilevel"/>
    <w:tmpl w:val="7CD0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A4E5C"/>
    <w:multiLevelType w:val="multilevel"/>
    <w:tmpl w:val="CD02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F22C5"/>
    <w:multiLevelType w:val="hybridMultilevel"/>
    <w:tmpl w:val="42BEDFFE"/>
    <w:lvl w:ilvl="0" w:tplc="A1E69A60">
      <w:start w:val="1"/>
      <w:numFmt w:val="decimal"/>
      <w:lvlText w:val="%1)"/>
      <w:lvlJc w:val="left"/>
      <w:pPr>
        <w:ind w:left="95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590879E">
      <w:numFmt w:val="bullet"/>
      <w:lvlText w:val="•"/>
      <w:lvlJc w:val="left"/>
      <w:pPr>
        <w:ind w:left="1856" w:hanging="361"/>
      </w:pPr>
      <w:rPr>
        <w:rFonts w:hint="default"/>
        <w:lang w:val="en-US" w:eastAsia="en-US" w:bidi="ar-SA"/>
      </w:rPr>
    </w:lvl>
    <w:lvl w:ilvl="2" w:tplc="41D847F0">
      <w:numFmt w:val="bullet"/>
      <w:lvlText w:val="•"/>
      <w:lvlJc w:val="left"/>
      <w:pPr>
        <w:ind w:left="2753" w:hanging="361"/>
      </w:pPr>
      <w:rPr>
        <w:rFonts w:hint="default"/>
        <w:lang w:val="en-US" w:eastAsia="en-US" w:bidi="ar-SA"/>
      </w:rPr>
    </w:lvl>
    <w:lvl w:ilvl="3" w:tplc="1A2C4F82">
      <w:numFmt w:val="bullet"/>
      <w:lvlText w:val="•"/>
      <w:lvlJc w:val="left"/>
      <w:pPr>
        <w:ind w:left="3649" w:hanging="361"/>
      </w:pPr>
      <w:rPr>
        <w:rFonts w:hint="default"/>
        <w:lang w:val="en-US" w:eastAsia="en-US" w:bidi="ar-SA"/>
      </w:rPr>
    </w:lvl>
    <w:lvl w:ilvl="4" w:tplc="943661F4">
      <w:numFmt w:val="bullet"/>
      <w:lvlText w:val="•"/>
      <w:lvlJc w:val="left"/>
      <w:pPr>
        <w:ind w:left="4546" w:hanging="361"/>
      </w:pPr>
      <w:rPr>
        <w:rFonts w:hint="default"/>
        <w:lang w:val="en-US" w:eastAsia="en-US" w:bidi="ar-SA"/>
      </w:rPr>
    </w:lvl>
    <w:lvl w:ilvl="5" w:tplc="4B4AAB2A">
      <w:numFmt w:val="bullet"/>
      <w:lvlText w:val="•"/>
      <w:lvlJc w:val="left"/>
      <w:pPr>
        <w:ind w:left="5442" w:hanging="361"/>
      </w:pPr>
      <w:rPr>
        <w:rFonts w:hint="default"/>
        <w:lang w:val="en-US" w:eastAsia="en-US" w:bidi="ar-SA"/>
      </w:rPr>
    </w:lvl>
    <w:lvl w:ilvl="6" w:tplc="D99CB8B0">
      <w:numFmt w:val="bullet"/>
      <w:lvlText w:val="•"/>
      <w:lvlJc w:val="left"/>
      <w:pPr>
        <w:ind w:left="6339" w:hanging="361"/>
      </w:pPr>
      <w:rPr>
        <w:rFonts w:hint="default"/>
        <w:lang w:val="en-US" w:eastAsia="en-US" w:bidi="ar-SA"/>
      </w:rPr>
    </w:lvl>
    <w:lvl w:ilvl="7" w:tplc="BDBC6CEA">
      <w:numFmt w:val="bullet"/>
      <w:lvlText w:val="•"/>
      <w:lvlJc w:val="left"/>
      <w:pPr>
        <w:ind w:left="7236" w:hanging="361"/>
      </w:pPr>
      <w:rPr>
        <w:rFonts w:hint="default"/>
        <w:lang w:val="en-US" w:eastAsia="en-US" w:bidi="ar-SA"/>
      </w:rPr>
    </w:lvl>
    <w:lvl w:ilvl="8" w:tplc="AC9A33D0">
      <w:numFmt w:val="bullet"/>
      <w:lvlText w:val="•"/>
      <w:lvlJc w:val="left"/>
      <w:pPr>
        <w:ind w:left="8132" w:hanging="361"/>
      </w:pPr>
      <w:rPr>
        <w:rFonts w:hint="default"/>
        <w:lang w:val="en-US" w:eastAsia="en-US" w:bidi="ar-SA"/>
      </w:rPr>
    </w:lvl>
  </w:abstractNum>
  <w:abstractNum w:abstractNumId="11" w15:restartNumberingAfterBreak="0">
    <w:nsid w:val="25293E9C"/>
    <w:multiLevelType w:val="multilevel"/>
    <w:tmpl w:val="5618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D441A"/>
    <w:multiLevelType w:val="hybridMultilevel"/>
    <w:tmpl w:val="DB5CDE14"/>
    <w:lvl w:ilvl="0" w:tplc="6980B80C">
      <w:start w:val="1"/>
      <w:numFmt w:val="decimal"/>
      <w:lvlText w:val="%1."/>
      <w:lvlJc w:val="left"/>
      <w:pPr>
        <w:ind w:left="5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9E6CEC6">
      <w:numFmt w:val="bullet"/>
      <w:lvlText w:val="•"/>
      <w:lvlJc w:val="left"/>
      <w:pPr>
        <w:ind w:left="1532" w:hanging="360"/>
      </w:pPr>
      <w:rPr>
        <w:rFonts w:hint="default"/>
        <w:lang w:val="en-US" w:eastAsia="en-US" w:bidi="ar-SA"/>
      </w:rPr>
    </w:lvl>
    <w:lvl w:ilvl="2" w:tplc="0212AF2A">
      <w:numFmt w:val="bullet"/>
      <w:lvlText w:val="•"/>
      <w:lvlJc w:val="left"/>
      <w:pPr>
        <w:ind w:left="2465" w:hanging="360"/>
      </w:pPr>
      <w:rPr>
        <w:rFonts w:hint="default"/>
        <w:lang w:val="en-US" w:eastAsia="en-US" w:bidi="ar-SA"/>
      </w:rPr>
    </w:lvl>
    <w:lvl w:ilvl="3" w:tplc="837A5612">
      <w:numFmt w:val="bullet"/>
      <w:lvlText w:val="•"/>
      <w:lvlJc w:val="left"/>
      <w:pPr>
        <w:ind w:left="3397" w:hanging="360"/>
      </w:pPr>
      <w:rPr>
        <w:rFonts w:hint="default"/>
        <w:lang w:val="en-US" w:eastAsia="en-US" w:bidi="ar-SA"/>
      </w:rPr>
    </w:lvl>
    <w:lvl w:ilvl="4" w:tplc="4CC245F0">
      <w:numFmt w:val="bullet"/>
      <w:lvlText w:val="•"/>
      <w:lvlJc w:val="left"/>
      <w:pPr>
        <w:ind w:left="4330" w:hanging="360"/>
      </w:pPr>
      <w:rPr>
        <w:rFonts w:hint="default"/>
        <w:lang w:val="en-US" w:eastAsia="en-US" w:bidi="ar-SA"/>
      </w:rPr>
    </w:lvl>
    <w:lvl w:ilvl="5" w:tplc="67D4C226">
      <w:numFmt w:val="bullet"/>
      <w:lvlText w:val="•"/>
      <w:lvlJc w:val="left"/>
      <w:pPr>
        <w:ind w:left="5262" w:hanging="360"/>
      </w:pPr>
      <w:rPr>
        <w:rFonts w:hint="default"/>
        <w:lang w:val="en-US" w:eastAsia="en-US" w:bidi="ar-SA"/>
      </w:rPr>
    </w:lvl>
    <w:lvl w:ilvl="6" w:tplc="CF407782">
      <w:numFmt w:val="bullet"/>
      <w:lvlText w:val="•"/>
      <w:lvlJc w:val="left"/>
      <w:pPr>
        <w:ind w:left="6195" w:hanging="360"/>
      </w:pPr>
      <w:rPr>
        <w:rFonts w:hint="default"/>
        <w:lang w:val="en-US" w:eastAsia="en-US" w:bidi="ar-SA"/>
      </w:rPr>
    </w:lvl>
    <w:lvl w:ilvl="7" w:tplc="1E564AB4">
      <w:numFmt w:val="bullet"/>
      <w:lvlText w:val="•"/>
      <w:lvlJc w:val="left"/>
      <w:pPr>
        <w:ind w:left="7128" w:hanging="360"/>
      </w:pPr>
      <w:rPr>
        <w:rFonts w:hint="default"/>
        <w:lang w:val="en-US" w:eastAsia="en-US" w:bidi="ar-SA"/>
      </w:rPr>
    </w:lvl>
    <w:lvl w:ilvl="8" w:tplc="2A2AD526">
      <w:numFmt w:val="bullet"/>
      <w:lvlText w:val="•"/>
      <w:lvlJc w:val="left"/>
      <w:pPr>
        <w:ind w:left="8060" w:hanging="360"/>
      </w:pPr>
      <w:rPr>
        <w:rFonts w:hint="default"/>
        <w:lang w:val="en-US" w:eastAsia="en-US" w:bidi="ar-SA"/>
      </w:rPr>
    </w:lvl>
  </w:abstractNum>
  <w:abstractNum w:abstractNumId="13" w15:restartNumberingAfterBreak="0">
    <w:nsid w:val="347817CC"/>
    <w:multiLevelType w:val="multilevel"/>
    <w:tmpl w:val="40D4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517CB"/>
    <w:multiLevelType w:val="multilevel"/>
    <w:tmpl w:val="E93C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E761C"/>
    <w:multiLevelType w:val="multilevel"/>
    <w:tmpl w:val="C072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B4483"/>
    <w:multiLevelType w:val="multilevel"/>
    <w:tmpl w:val="1384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07C08"/>
    <w:multiLevelType w:val="hybridMultilevel"/>
    <w:tmpl w:val="0C8CA46A"/>
    <w:lvl w:ilvl="0" w:tplc="FCA4E57A">
      <w:start w:val="1"/>
      <w:numFmt w:val="decimal"/>
      <w:lvlText w:val="%1."/>
      <w:lvlJc w:val="left"/>
      <w:pPr>
        <w:ind w:left="950"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1B5C093A">
      <w:numFmt w:val="bullet"/>
      <w:lvlText w:val="•"/>
      <w:lvlJc w:val="left"/>
      <w:pPr>
        <w:ind w:left="1856" w:hanging="423"/>
      </w:pPr>
      <w:rPr>
        <w:rFonts w:hint="default"/>
        <w:lang w:val="en-US" w:eastAsia="en-US" w:bidi="ar-SA"/>
      </w:rPr>
    </w:lvl>
    <w:lvl w:ilvl="2" w:tplc="61346780">
      <w:numFmt w:val="bullet"/>
      <w:lvlText w:val="•"/>
      <w:lvlJc w:val="left"/>
      <w:pPr>
        <w:ind w:left="2753" w:hanging="423"/>
      </w:pPr>
      <w:rPr>
        <w:rFonts w:hint="default"/>
        <w:lang w:val="en-US" w:eastAsia="en-US" w:bidi="ar-SA"/>
      </w:rPr>
    </w:lvl>
    <w:lvl w:ilvl="3" w:tplc="F5CAF2AA">
      <w:numFmt w:val="bullet"/>
      <w:lvlText w:val="•"/>
      <w:lvlJc w:val="left"/>
      <w:pPr>
        <w:ind w:left="3649" w:hanging="423"/>
      </w:pPr>
      <w:rPr>
        <w:rFonts w:hint="default"/>
        <w:lang w:val="en-US" w:eastAsia="en-US" w:bidi="ar-SA"/>
      </w:rPr>
    </w:lvl>
    <w:lvl w:ilvl="4" w:tplc="2CB472BC">
      <w:numFmt w:val="bullet"/>
      <w:lvlText w:val="•"/>
      <w:lvlJc w:val="left"/>
      <w:pPr>
        <w:ind w:left="4546" w:hanging="423"/>
      </w:pPr>
      <w:rPr>
        <w:rFonts w:hint="default"/>
        <w:lang w:val="en-US" w:eastAsia="en-US" w:bidi="ar-SA"/>
      </w:rPr>
    </w:lvl>
    <w:lvl w:ilvl="5" w:tplc="EF1C99AE">
      <w:numFmt w:val="bullet"/>
      <w:lvlText w:val="•"/>
      <w:lvlJc w:val="left"/>
      <w:pPr>
        <w:ind w:left="5442" w:hanging="423"/>
      </w:pPr>
      <w:rPr>
        <w:rFonts w:hint="default"/>
        <w:lang w:val="en-US" w:eastAsia="en-US" w:bidi="ar-SA"/>
      </w:rPr>
    </w:lvl>
    <w:lvl w:ilvl="6" w:tplc="3F809444">
      <w:numFmt w:val="bullet"/>
      <w:lvlText w:val="•"/>
      <w:lvlJc w:val="left"/>
      <w:pPr>
        <w:ind w:left="6339" w:hanging="423"/>
      </w:pPr>
      <w:rPr>
        <w:rFonts w:hint="default"/>
        <w:lang w:val="en-US" w:eastAsia="en-US" w:bidi="ar-SA"/>
      </w:rPr>
    </w:lvl>
    <w:lvl w:ilvl="7" w:tplc="9E5E2130">
      <w:numFmt w:val="bullet"/>
      <w:lvlText w:val="•"/>
      <w:lvlJc w:val="left"/>
      <w:pPr>
        <w:ind w:left="7236" w:hanging="423"/>
      </w:pPr>
      <w:rPr>
        <w:rFonts w:hint="default"/>
        <w:lang w:val="en-US" w:eastAsia="en-US" w:bidi="ar-SA"/>
      </w:rPr>
    </w:lvl>
    <w:lvl w:ilvl="8" w:tplc="ACFE204E">
      <w:numFmt w:val="bullet"/>
      <w:lvlText w:val="•"/>
      <w:lvlJc w:val="left"/>
      <w:pPr>
        <w:ind w:left="8132" w:hanging="423"/>
      </w:pPr>
      <w:rPr>
        <w:rFonts w:hint="default"/>
        <w:lang w:val="en-US" w:eastAsia="en-US" w:bidi="ar-SA"/>
      </w:rPr>
    </w:lvl>
  </w:abstractNum>
  <w:abstractNum w:abstractNumId="18" w15:restartNumberingAfterBreak="0">
    <w:nsid w:val="3E2A1B86"/>
    <w:multiLevelType w:val="multilevel"/>
    <w:tmpl w:val="124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E334F"/>
    <w:multiLevelType w:val="hybridMultilevel"/>
    <w:tmpl w:val="1572FA14"/>
    <w:lvl w:ilvl="0" w:tplc="7AB0269E">
      <w:start w:val="1"/>
      <w:numFmt w:val="decimal"/>
      <w:lvlText w:val="%1."/>
      <w:lvlJc w:val="left"/>
      <w:pPr>
        <w:ind w:left="95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12C45CA">
      <w:numFmt w:val="bullet"/>
      <w:lvlText w:val="•"/>
      <w:lvlJc w:val="left"/>
      <w:pPr>
        <w:ind w:left="1856" w:hanging="361"/>
      </w:pPr>
      <w:rPr>
        <w:rFonts w:hint="default"/>
        <w:lang w:val="en-US" w:eastAsia="en-US" w:bidi="ar-SA"/>
      </w:rPr>
    </w:lvl>
    <w:lvl w:ilvl="2" w:tplc="C12C5C48">
      <w:numFmt w:val="bullet"/>
      <w:lvlText w:val="•"/>
      <w:lvlJc w:val="left"/>
      <w:pPr>
        <w:ind w:left="2753" w:hanging="361"/>
      </w:pPr>
      <w:rPr>
        <w:rFonts w:hint="default"/>
        <w:lang w:val="en-US" w:eastAsia="en-US" w:bidi="ar-SA"/>
      </w:rPr>
    </w:lvl>
    <w:lvl w:ilvl="3" w:tplc="C27A5B5E">
      <w:numFmt w:val="bullet"/>
      <w:lvlText w:val="•"/>
      <w:lvlJc w:val="left"/>
      <w:pPr>
        <w:ind w:left="3649" w:hanging="361"/>
      </w:pPr>
      <w:rPr>
        <w:rFonts w:hint="default"/>
        <w:lang w:val="en-US" w:eastAsia="en-US" w:bidi="ar-SA"/>
      </w:rPr>
    </w:lvl>
    <w:lvl w:ilvl="4" w:tplc="8F3C83EE">
      <w:numFmt w:val="bullet"/>
      <w:lvlText w:val="•"/>
      <w:lvlJc w:val="left"/>
      <w:pPr>
        <w:ind w:left="4546" w:hanging="361"/>
      </w:pPr>
      <w:rPr>
        <w:rFonts w:hint="default"/>
        <w:lang w:val="en-US" w:eastAsia="en-US" w:bidi="ar-SA"/>
      </w:rPr>
    </w:lvl>
    <w:lvl w:ilvl="5" w:tplc="BA78202C">
      <w:numFmt w:val="bullet"/>
      <w:lvlText w:val="•"/>
      <w:lvlJc w:val="left"/>
      <w:pPr>
        <w:ind w:left="5442" w:hanging="361"/>
      </w:pPr>
      <w:rPr>
        <w:rFonts w:hint="default"/>
        <w:lang w:val="en-US" w:eastAsia="en-US" w:bidi="ar-SA"/>
      </w:rPr>
    </w:lvl>
    <w:lvl w:ilvl="6" w:tplc="B98A7DA4">
      <w:numFmt w:val="bullet"/>
      <w:lvlText w:val="•"/>
      <w:lvlJc w:val="left"/>
      <w:pPr>
        <w:ind w:left="6339" w:hanging="361"/>
      </w:pPr>
      <w:rPr>
        <w:rFonts w:hint="default"/>
        <w:lang w:val="en-US" w:eastAsia="en-US" w:bidi="ar-SA"/>
      </w:rPr>
    </w:lvl>
    <w:lvl w:ilvl="7" w:tplc="97AAB8D6">
      <w:numFmt w:val="bullet"/>
      <w:lvlText w:val="•"/>
      <w:lvlJc w:val="left"/>
      <w:pPr>
        <w:ind w:left="7236" w:hanging="361"/>
      </w:pPr>
      <w:rPr>
        <w:rFonts w:hint="default"/>
        <w:lang w:val="en-US" w:eastAsia="en-US" w:bidi="ar-SA"/>
      </w:rPr>
    </w:lvl>
    <w:lvl w:ilvl="8" w:tplc="5878450C">
      <w:numFmt w:val="bullet"/>
      <w:lvlText w:val="•"/>
      <w:lvlJc w:val="left"/>
      <w:pPr>
        <w:ind w:left="8132" w:hanging="361"/>
      </w:pPr>
      <w:rPr>
        <w:rFonts w:hint="default"/>
        <w:lang w:val="en-US" w:eastAsia="en-US" w:bidi="ar-SA"/>
      </w:rPr>
    </w:lvl>
  </w:abstractNum>
  <w:abstractNum w:abstractNumId="20" w15:restartNumberingAfterBreak="0">
    <w:nsid w:val="42742CAC"/>
    <w:multiLevelType w:val="multilevel"/>
    <w:tmpl w:val="FBE0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906D8"/>
    <w:multiLevelType w:val="multilevel"/>
    <w:tmpl w:val="814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17C5C"/>
    <w:multiLevelType w:val="multilevel"/>
    <w:tmpl w:val="48D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26520"/>
    <w:multiLevelType w:val="multilevel"/>
    <w:tmpl w:val="94B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54AC3"/>
    <w:multiLevelType w:val="multilevel"/>
    <w:tmpl w:val="BC4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36CCF"/>
    <w:multiLevelType w:val="multilevel"/>
    <w:tmpl w:val="21CC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B31B2"/>
    <w:multiLevelType w:val="multilevel"/>
    <w:tmpl w:val="8578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270A6"/>
    <w:multiLevelType w:val="multilevel"/>
    <w:tmpl w:val="E2E8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90E03"/>
    <w:multiLevelType w:val="hybridMultilevel"/>
    <w:tmpl w:val="90C2D654"/>
    <w:lvl w:ilvl="0" w:tplc="00C6F070">
      <w:start w:val="1"/>
      <w:numFmt w:val="decimal"/>
      <w:lvlText w:val="%1."/>
      <w:lvlJc w:val="left"/>
      <w:pPr>
        <w:ind w:left="950" w:hanging="361"/>
        <w:jc w:val="right"/>
      </w:pPr>
      <w:rPr>
        <w:rFonts w:ascii="Times New Roman" w:eastAsia="Times New Roman" w:hAnsi="Times New Roman" w:cs="Times New Roman" w:hint="default"/>
        <w:b/>
        <w:bCs/>
        <w:i w:val="0"/>
        <w:iCs w:val="0"/>
        <w:spacing w:val="0"/>
        <w:w w:val="89"/>
        <w:sz w:val="24"/>
        <w:szCs w:val="24"/>
        <w:lang w:val="en-US" w:eastAsia="en-US" w:bidi="ar-SA"/>
      </w:rPr>
    </w:lvl>
    <w:lvl w:ilvl="1" w:tplc="9EE09580">
      <w:numFmt w:val="bullet"/>
      <w:lvlText w:val="•"/>
      <w:lvlJc w:val="left"/>
      <w:pPr>
        <w:ind w:left="1856" w:hanging="361"/>
      </w:pPr>
      <w:rPr>
        <w:rFonts w:hint="default"/>
        <w:lang w:val="en-US" w:eastAsia="en-US" w:bidi="ar-SA"/>
      </w:rPr>
    </w:lvl>
    <w:lvl w:ilvl="2" w:tplc="D9EAA926">
      <w:numFmt w:val="bullet"/>
      <w:lvlText w:val="•"/>
      <w:lvlJc w:val="left"/>
      <w:pPr>
        <w:ind w:left="2753" w:hanging="361"/>
      </w:pPr>
      <w:rPr>
        <w:rFonts w:hint="default"/>
        <w:lang w:val="en-US" w:eastAsia="en-US" w:bidi="ar-SA"/>
      </w:rPr>
    </w:lvl>
    <w:lvl w:ilvl="3" w:tplc="8FECE3D2">
      <w:numFmt w:val="bullet"/>
      <w:lvlText w:val="•"/>
      <w:lvlJc w:val="left"/>
      <w:pPr>
        <w:ind w:left="3649" w:hanging="361"/>
      </w:pPr>
      <w:rPr>
        <w:rFonts w:hint="default"/>
        <w:lang w:val="en-US" w:eastAsia="en-US" w:bidi="ar-SA"/>
      </w:rPr>
    </w:lvl>
    <w:lvl w:ilvl="4" w:tplc="6CFC7566">
      <w:numFmt w:val="bullet"/>
      <w:lvlText w:val="•"/>
      <w:lvlJc w:val="left"/>
      <w:pPr>
        <w:ind w:left="4546" w:hanging="361"/>
      </w:pPr>
      <w:rPr>
        <w:rFonts w:hint="default"/>
        <w:lang w:val="en-US" w:eastAsia="en-US" w:bidi="ar-SA"/>
      </w:rPr>
    </w:lvl>
    <w:lvl w:ilvl="5" w:tplc="45CE8004">
      <w:numFmt w:val="bullet"/>
      <w:lvlText w:val="•"/>
      <w:lvlJc w:val="left"/>
      <w:pPr>
        <w:ind w:left="5442" w:hanging="361"/>
      </w:pPr>
      <w:rPr>
        <w:rFonts w:hint="default"/>
        <w:lang w:val="en-US" w:eastAsia="en-US" w:bidi="ar-SA"/>
      </w:rPr>
    </w:lvl>
    <w:lvl w:ilvl="6" w:tplc="ACA0E912">
      <w:numFmt w:val="bullet"/>
      <w:lvlText w:val="•"/>
      <w:lvlJc w:val="left"/>
      <w:pPr>
        <w:ind w:left="6339" w:hanging="361"/>
      </w:pPr>
      <w:rPr>
        <w:rFonts w:hint="default"/>
        <w:lang w:val="en-US" w:eastAsia="en-US" w:bidi="ar-SA"/>
      </w:rPr>
    </w:lvl>
    <w:lvl w:ilvl="7" w:tplc="E104FAB0">
      <w:numFmt w:val="bullet"/>
      <w:lvlText w:val="•"/>
      <w:lvlJc w:val="left"/>
      <w:pPr>
        <w:ind w:left="7236" w:hanging="361"/>
      </w:pPr>
      <w:rPr>
        <w:rFonts w:hint="default"/>
        <w:lang w:val="en-US" w:eastAsia="en-US" w:bidi="ar-SA"/>
      </w:rPr>
    </w:lvl>
    <w:lvl w:ilvl="8" w:tplc="E98C6368">
      <w:numFmt w:val="bullet"/>
      <w:lvlText w:val="•"/>
      <w:lvlJc w:val="left"/>
      <w:pPr>
        <w:ind w:left="8132" w:hanging="361"/>
      </w:pPr>
      <w:rPr>
        <w:rFonts w:hint="default"/>
        <w:lang w:val="en-US" w:eastAsia="en-US" w:bidi="ar-SA"/>
      </w:rPr>
    </w:lvl>
  </w:abstractNum>
  <w:abstractNum w:abstractNumId="29" w15:restartNumberingAfterBreak="0">
    <w:nsid w:val="50AE5E10"/>
    <w:multiLevelType w:val="hybridMultilevel"/>
    <w:tmpl w:val="BFDA84F0"/>
    <w:lvl w:ilvl="0" w:tplc="734EE78C">
      <w:start w:val="1"/>
      <w:numFmt w:val="decimal"/>
      <w:lvlText w:val="%1."/>
      <w:lvlJc w:val="left"/>
      <w:pPr>
        <w:ind w:left="950" w:hanging="361"/>
        <w:jc w:val="right"/>
      </w:pPr>
      <w:rPr>
        <w:rFonts w:hint="default"/>
        <w:spacing w:val="0"/>
        <w:w w:val="93"/>
        <w:lang w:val="en-US" w:eastAsia="en-US" w:bidi="ar-SA"/>
      </w:rPr>
    </w:lvl>
    <w:lvl w:ilvl="1" w:tplc="A69071EC">
      <w:numFmt w:val="bullet"/>
      <w:lvlText w:val="•"/>
      <w:lvlJc w:val="left"/>
      <w:pPr>
        <w:ind w:left="1856" w:hanging="361"/>
      </w:pPr>
      <w:rPr>
        <w:rFonts w:hint="default"/>
        <w:lang w:val="en-US" w:eastAsia="en-US" w:bidi="ar-SA"/>
      </w:rPr>
    </w:lvl>
    <w:lvl w:ilvl="2" w:tplc="C4A216EC">
      <w:numFmt w:val="bullet"/>
      <w:lvlText w:val="•"/>
      <w:lvlJc w:val="left"/>
      <w:pPr>
        <w:ind w:left="2753" w:hanging="361"/>
      </w:pPr>
      <w:rPr>
        <w:rFonts w:hint="default"/>
        <w:lang w:val="en-US" w:eastAsia="en-US" w:bidi="ar-SA"/>
      </w:rPr>
    </w:lvl>
    <w:lvl w:ilvl="3" w:tplc="C6428DC4">
      <w:numFmt w:val="bullet"/>
      <w:lvlText w:val="•"/>
      <w:lvlJc w:val="left"/>
      <w:pPr>
        <w:ind w:left="3649" w:hanging="361"/>
      </w:pPr>
      <w:rPr>
        <w:rFonts w:hint="default"/>
        <w:lang w:val="en-US" w:eastAsia="en-US" w:bidi="ar-SA"/>
      </w:rPr>
    </w:lvl>
    <w:lvl w:ilvl="4" w:tplc="0BD2E6B4">
      <w:numFmt w:val="bullet"/>
      <w:lvlText w:val="•"/>
      <w:lvlJc w:val="left"/>
      <w:pPr>
        <w:ind w:left="4546" w:hanging="361"/>
      </w:pPr>
      <w:rPr>
        <w:rFonts w:hint="default"/>
        <w:lang w:val="en-US" w:eastAsia="en-US" w:bidi="ar-SA"/>
      </w:rPr>
    </w:lvl>
    <w:lvl w:ilvl="5" w:tplc="1A6E2D4E">
      <w:numFmt w:val="bullet"/>
      <w:lvlText w:val="•"/>
      <w:lvlJc w:val="left"/>
      <w:pPr>
        <w:ind w:left="5442" w:hanging="361"/>
      </w:pPr>
      <w:rPr>
        <w:rFonts w:hint="default"/>
        <w:lang w:val="en-US" w:eastAsia="en-US" w:bidi="ar-SA"/>
      </w:rPr>
    </w:lvl>
    <w:lvl w:ilvl="6" w:tplc="93129312">
      <w:numFmt w:val="bullet"/>
      <w:lvlText w:val="•"/>
      <w:lvlJc w:val="left"/>
      <w:pPr>
        <w:ind w:left="6339" w:hanging="361"/>
      </w:pPr>
      <w:rPr>
        <w:rFonts w:hint="default"/>
        <w:lang w:val="en-US" w:eastAsia="en-US" w:bidi="ar-SA"/>
      </w:rPr>
    </w:lvl>
    <w:lvl w:ilvl="7" w:tplc="97D6567C">
      <w:numFmt w:val="bullet"/>
      <w:lvlText w:val="•"/>
      <w:lvlJc w:val="left"/>
      <w:pPr>
        <w:ind w:left="7236" w:hanging="361"/>
      </w:pPr>
      <w:rPr>
        <w:rFonts w:hint="default"/>
        <w:lang w:val="en-US" w:eastAsia="en-US" w:bidi="ar-SA"/>
      </w:rPr>
    </w:lvl>
    <w:lvl w:ilvl="8" w:tplc="4E7425D8">
      <w:numFmt w:val="bullet"/>
      <w:lvlText w:val="•"/>
      <w:lvlJc w:val="left"/>
      <w:pPr>
        <w:ind w:left="8132" w:hanging="361"/>
      </w:pPr>
      <w:rPr>
        <w:rFonts w:hint="default"/>
        <w:lang w:val="en-US" w:eastAsia="en-US" w:bidi="ar-SA"/>
      </w:rPr>
    </w:lvl>
  </w:abstractNum>
  <w:abstractNum w:abstractNumId="30" w15:restartNumberingAfterBreak="0">
    <w:nsid w:val="50B03EFD"/>
    <w:multiLevelType w:val="multilevel"/>
    <w:tmpl w:val="4DDA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234BA"/>
    <w:multiLevelType w:val="hybridMultilevel"/>
    <w:tmpl w:val="FF864336"/>
    <w:lvl w:ilvl="0" w:tplc="C8E8055E">
      <w:numFmt w:val="bullet"/>
      <w:lvlText w:val="●"/>
      <w:lvlJc w:val="left"/>
      <w:pPr>
        <w:ind w:left="861" w:hanging="360"/>
      </w:pPr>
      <w:rPr>
        <w:rFonts w:ascii="Times New Roman" w:eastAsia="Times New Roman" w:hAnsi="Times New Roman" w:cs="Times New Roman" w:hint="default"/>
        <w:b w:val="0"/>
        <w:bCs w:val="0"/>
        <w:i w:val="0"/>
        <w:iCs w:val="0"/>
        <w:spacing w:val="0"/>
        <w:w w:val="100"/>
        <w:sz w:val="31"/>
        <w:szCs w:val="31"/>
        <w:lang w:val="en-US" w:eastAsia="en-US" w:bidi="ar-SA"/>
      </w:rPr>
    </w:lvl>
    <w:lvl w:ilvl="1" w:tplc="363E7052">
      <w:numFmt w:val="bullet"/>
      <w:lvlText w:val="•"/>
      <w:lvlJc w:val="left"/>
      <w:pPr>
        <w:ind w:left="1879" w:hanging="360"/>
      </w:pPr>
      <w:rPr>
        <w:rFonts w:hint="default"/>
        <w:lang w:val="en-US" w:eastAsia="en-US" w:bidi="ar-SA"/>
      </w:rPr>
    </w:lvl>
    <w:lvl w:ilvl="2" w:tplc="6E7E4288">
      <w:numFmt w:val="bullet"/>
      <w:lvlText w:val="•"/>
      <w:lvlJc w:val="left"/>
      <w:pPr>
        <w:ind w:left="2898" w:hanging="360"/>
      </w:pPr>
      <w:rPr>
        <w:rFonts w:hint="default"/>
        <w:lang w:val="en-US" w:eastAsia="en-US" w:bidi="ar-SA"/>
      </w:rPr>
    </w:lvl>
    <w:lvl w:ilvl="3" w:tplc="D6C4943C">
      <w:numFmt w:val="bullet"/>
      <w:lvlText w:val="•"/>
      <w:lvlJc w:val="left"/>
      <w:pPr>
        <w:ind w:left="3918" w:hanging="360"/>
      </w:pPr>
      <w:rPr>
        <w:rFonts w:hint="default"/>
        <w:lang w:val="en-US" w:eastAsia="en-US" w:bidi="ar-SA"/>
      </w:rPr>
    </w:lvl>
    <w:lvl w:ilvl="4" w:tplc="377887AC">
      <w:numFmt w:val="bullet"/>
      <w:lvlText w:val="•"/>
      <w:lvlJc w:val="left"/>
      <w:pPr>
        <w:ind w:left="4937" w:hanging="360"/>
      </w:pPr>
      <w:rPr>
        <w:rFonts w:hint="default"/>
        <w:lang w:val="en-US" w:eastAsia="en-US" w:bidi="ar-SA"/>
      </w:rPr>
    </w:lvl>
    <w:lvl w:ilvl="5" w:tplc="72662BDE">
      <w:numFmt w:val="bullet"/>
      <w:lvlText w:val="•"/>
      <w:lvlJc w:val="left"/>
      <w:pPr>
        <w:ind w:left="5957" w:hanging="360"/>
      </w:pPr>
      <w:rPr>
        <w:rFonts w:hint="default"/>
        <w:lang w:val="en-US" w:eastAsia="en-US" w:bidi="ar-SA"/>
      </w:rPr>
    </w:lvl>
    <w:lvl w:ilvl="6" w:tplc="311670C2">
      <w:numFmt w:val="bullet"/>
      <w:lvlText w:val="•"/>
      <w:lvlJc w:val="left"/>
      <w:pPr>
        <w:ind w:left="6976" w:hanging="360"/>
      </w:pPr>
      <w:rPr>
        <w:rFonts w:hint="default"/>
        <w:lang w:val="en-US" w:eastAsia="en-US" w:bidi="ar-SA"/>
      </w:rPr>
    </w:lvl>
    <w:lvl w:ilvl="7" w:tplc="49B4F59E">
      <w:numFmt w:val="bullet"/>
      <w:lvlText w:val="•"/>
      <w:lvlJc w:val="left"/>
      <w:pPr>
        <w:ind w:left="7995" w:hanging="360"/>
      </w:pPr>
      <w:rPr>
        <w:rFonts w:hint="default"/>
        <w:lang w:val="en-US" w:eastAsia="en-US" w:bidi="ar-SA"/>
      </w:rPr>
    </w:lvl>
    <w:lvl w:ilvl="8" w:tplc="7736B22E">
      <w:numFmt w:val="bullet"/>
      <w:lvlText w:val="•"/>
      <w:lvlJc w:val="left"/>
      <w:pPr>
        <w:ind w:left="9015" w:hanging="360"/>
      </w:pPr>
      <w:rPr>
        <w:rFonts w:hint="default"/>
        <w:lang w:val="en-US" w:eastAsia="en-US" w:bidi="ar-SA"/>
      </w:rPr>
    </w:lvl>
  </w:abstractNum>
  <w:abstractNum w:abstractNumId="32" w15:restartNumberingAfterBreak="0">
    <w:nsid w:val="5ACE5230"/>
    <w:multiLevelType w:val="multilevel"/>
    <w:tmpl w:val="7E72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B4AC4"/>
    <w:multiLevelType w:val="multilevel"/>
    <w:tmpl w:val="F3DE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21C11"/>
    <w:multiLevelType w:val="multilevel"/>
    <w:tmpl w:val="D0DE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75C03"/>
    <w:multiLevelType w:val="hybridMultilevel"/>
    <w:tmpl w:val="4CF60AAA"/>
    <w:lvl w:ilvl="0" w:tplc="84C28380">
      <w:start w:val="1"/>
      <w:numFmt w:val="decimal"/>
      <w:lvlText w:val="%1."/>
      <w:lvlJc w:val="left"/>
      <w:pPr>
        <w:ind w:left="453" w:hanging="312"/>
      </w:pPr>
      <w:rPr>
        <w:rFonts w:ascii="Times New Roman" w:eastAsia="Times New Roman" w:hAnsi="Times New Roman" w:cs="Times New Roman" w:hint="default"/>
        <w:b/>
        <w:bCs/>
        <w:i w:val="0"/>
        <w:iCs w:val="0"/>
        <w:spacing w:val="0"/>
        <w:w w:val="100"/>
        <w:sz w:val="31"/>
        <w:szCs w:val="31"/>
        <w:lang w:val="en-US" w:eastAsia="en-US" w:bidi="ar-SA"/>
      </w:rPr>
    </w:lvl>
    <w:lvl w:ilvl="1" w:tplc="37AACB8E">
      <w:numFmt w:val="bullet"/>
      <w:lvlText w:val="•"/>
      <w:lvlJc w:val="left"/>
      <w:pPr>
        <w:ind w:left="381" w:hanging="188"/>
      </w:pPr>
      <w:rPr>
        <w:rFonts w:ascii="Times New Roman" w:eastAsia="Times New Roman" w:hAnsi="Times New Roman" w:cs="Times New Roman" w:hint="default"/>
        <w:b/>
        <w:bCs/>
        <w:i w:val="0"/>
        <w:iCs w:val="0"/>
        <w:spacing w:val="0"/>
        <w:w w:val="100"/>
        <w:sz w:val="31"/>
        <w:szCs w:val="31"/>
        <w:lang w:val="en-US" w:eastAsia="en-US" w:bidi="ar-SA"/>
      </w:rPr>
    </w:lvl>
    <w:lvl w:ilvl="2" w:tplc="7A14F5F0">
      <w:numFmt w:val="bullet"/>
      <w:lvlText w:val="•"/>
      <w:lvlJc w:val="left"/>
      <w:pPr>
        <w:ind w:left="1637" w:hanging="188"/>
      </w:pPr>
      <w:rPr>
        <w:rFonts w:hint="default"/>
        <w:lang w:val="en-US" w:eastAsia="en-US" w:bidi="ar-SA"/>
      </w:rPr>
    </w:lvl>
    <w:lvl w:ilvl="3" w:tplc="981877AA">
      <w:numFmt w:val="bullet"/>
      <w:lvlText w:val="•"/>
      <w:lvlJc w:val="left"/>
      <w:pPr>
        <w:ind w:left="2814" w:hanging="188"/>
      </w:pPr>
      <w:rPr>
        <w:rFonts w:hint="default"/>
        <w:lang w:val="en-US" w:eastAsia="en-US" w:bidi="ar-SA"/>
      </w:rPr>
    </w:lvl>
    <w:lvl w:ilvl="4" w:tplc="27D47024">
      <w:numFmt w:val="bullet"/>
      <w:lvlText w:val="•"/>
      <w:lvlJc w:val="left"/>
      <w:pPr>
        <w:ind w:left="3991" w:hanging="188"/>
      </w:pPr>
      <w:rPr>
        <w:rFonts w:hint="default"/>
        <w:lang w:val="en-US" w:eastAsia="en-US" w:bidi="ar-SA"/>
      </w:rPr>
    </w:lvl>
    <w:lvl w:ilvl="5" w:tplc="909E7FD8">
      <w:numFmt w:val="bullet"/>
      <w:lvlText w:val="•"/>
      <w:lvlJc w:val="left"/>
      <w:pPr>
        <w:ind w:left="5168" w:hanging="188"/>
      </w:pPr>
      <w:rPr>
        <w:rFonts w:hint="default"/>
        <w:lang w:val="en-US" w:eastAsia="en-US" w:bidi="ar-SA"/>
      </w:rPr>
    </w:lvl>
    <w:lvl w:ilvl="6" w:tplc="E7706548">
      <w:numFmt w:val="bullet"/>
      <w:lvlText w:val="•"/>
      <w:lvlJc w:val="left"/>
      <w:pPr>
        <w:ind w:left="6345" w:hanging="188"/>
      </w:pPr>
      <w:rPr>
        <w:rFonts w:hint="default"/>
        <w:lang w:val="en-US" w:eastAsia="en-US" w:bidi="ar-SA"/>
      </w:rPr>
    </w:lvl>
    <w:lvl w:ilvl="7" w:tplc="ED964BDC">
      <w:numFmt w:val="bullet"/>
      <w:lvlText w:val="•"/>
      <w:lvlJc w:val="left"/>
      <w:pPr>
        <w:ind w:left="7522" w:hanging="188"/>
      </w:pPr>
      <w:rPr>
        <w:rFonts w:hint="default"/>
        <w:lang w:val="en-US" w:eastAsia="en-US" w:bidi="ar-SA"/>
      </w:rPr>
    </w:lvl>
    <w:lvl w:ilvl="8" w:tplc="83C6D766">
      <w:numFmt w:val="bullet"/>
      <w:lvlText w:val="•"/>
      <w:lvlJc w:val="left"/>
      <w:pPr>
        <w:ind w:left="8699" w:hanging="188"/>
      </w:pPr>
      <w:rPr>
        <w:rFonts w:hint="default"/>
        <w:lang w:val="en-US" w:eastAsia="en-US" w:bidi="ar-SA"/>
      </w:rPr>
    </w:lvl>
  </w:abstractNum>
  <w:abstractNum w:abstractNumId="36" w15:restartNumberingAfterBreak="0">
    <w:nsid w:val="690526C8"/>
    <w:multiLevelType w:val="hybridMultilevel"/>
    <w:tmpl w:val="11008008"/>
    <w:lvl w:ilvl="0" w:tplc="3D96245A">
      <w:start w:val="4"/>
      <w:numFmt w:val="lowerRoman"/>
      <w:lvlText w:val="(%1)."/>
      <w:lvlJc w:val="left"/>
      <w:pPr>
        <w:ind w:left="699" w:hanging="470"/>
      </w:pPr>
      <w:rPr>
        <w:rFonts w:ascii="Times New Roman" w:eastAsia="Times New Roman" w:hAnsi="Times New Roman" w:cs="Times New Roman" w:hint="default"/>
        <w:b w:val="0"/>
        <w:bCs w:val="0"/>
        <w:i w:val="0"/>
        <w:iCs w:val="0"/>
        <w:spacing w:val="-5"/>
        <w:w w:val="100"/>
        <w:sz w:val="24"/>
        <w:szCs w:val="24"/>
        <w:lang w:val="en-US" w:eastAsia="en-US" w:bidi="ar-SA"/>
      </w:rPr>
    </w:lvl>
    <w:lvl w:ilvl="1" w:tplc="17CC2C26">
      <w:start w:val="1"/>
      <w:numFmt w:val="decimal"/>
      <w:lvlText w:val="%2."/>
      <w:lvlJc w:val="left"/>
      <w:pPr>
        <w:ind w:left="950" w:hanging="361"/>
      </w:pPr>
      <w:rPr>
        <w:rFonts w:ascii="Times New Roman" w:eastAsia="Times New Roman" w:hAnsi="Times New Roman" w:cs="Times New Roman" w:hint="default"/>
        <w:b/>
        <w:bCs/>
        <w:i w:val="0"/>
        <w:iCs w:val="0"/>
        <w:spacing w:val="0"/>
        <w:w w:val="100"/>
        <w:sz w:val="24"/>
        <w:szCs w:val="24"/>
        <w:lang w:val="en-US" w:eastAsia="en-US" w:bidi="ar-SA"/>
      </w:rPr>
    </w:lvl>
    <w:lvl w:ilvl="2" w:tplc="20B075DA">
      <w:numFmt w:val="bullet"/>
      <w:lvlText w:val="●"/>
      <w:lvlJc w:val="left"/>
      <w:pPr>
        <w:ind w:left="1042" w:hanging="361"/>
      </w:pPr>
      <w:rPr>
        <w:rFonts w:ascii="Segoe Print" w:eastAsia="Segoe Print" w:hAnsi="Segoe Print" w:cs="Segoe Print" w:hint="default"/>
        <w:b w:val="0"/>
        <w:bCs w:val="0"/>
        <w:i w:val="0"/>
        <w:iCs w:val="0"/>
        <w:spacing w:val="0"/>
        <w:w w:val="100"/>
        <w:sz w:val="24"/>
        <w:szCs w:val="24"/>
        <w:lang w:val="en-US" w:eastAsia="en-US" w:bidi="ar-SA"/>
      </w:rPr>
    </w:lvl>
    <w:lvl w:ilvl="3" w:tplc="BD1A38CC">
      <w:numFmt w:val="bullet"/>
      <w:lvlText w:val="•"/>
      <w:lvlJc w:val="left"/>
      <w:pPr>
        <w:ind w:left="2150" w:hanging="361"/>
      </w:pPr>
      <w:rPr>
        <w:rFonts w:hint="default"/>
        <w:lang w:val="en-US" w:eastAsia="en-US" w:bidi="ar-SA"/>
      </w:rPr>
    </w:lvl>
    <w:lvl w:ilvl="4" w:tplc="5A10A44C">
      <w:numFmt w:val="bullet"/>
      <w:lvlText w:val="•"/>
      <w:lvlJc w:val="left"/>
      <w:pPr>
        <w:ind w:left="3261" w:hanging="361"/>
      </w:pPr>
      <w:rPr>
        <w:rFonts w:hint="default"/>
        <w:lang w:val="en-US" w:eastAsia="en-US" w:bidi="ar-SA"/>
      </w:rPr>
    </w:lvl>
    <w:lvl w:ilvl="5" w:tplc="9AF8AE3C">
      <w:numFmt w:val="bullet"/>
      <w:lvlText w:val="•"/>
      <w:lvlJc w:val="left"/>
      <w:pPr>
        <w:ind w:left="4372" w:hanging="361"/>
      </w:pPr>
      <w:rPr>
        <w:rFonts w:hint="default"/>
        <w:lang w:val="en-US" w:eastAsia="en-US" w:bidi="ar-SA"/>
      </w:rPr>
    </w:lvl>
    <w:lvl w:ilvl="6" w:tplc="B672BB36">
      <w:numFmt w:val="bullet"/>
      <w:lvlText w:val="•"/>
      <w:lvlJc w:val="left"/>
      <w:pPr>
        <w:ind w:left="5482" w:hanging="361"/>
      </w:pPr>
      <w:rPr>
        <w:rFonts w:hint="default"/>
        <w:lang w:val="en-US" w:eastAsia="en-US" w:bidi="ar-SA"/>
      </w:rPr>
    </w:lvl>
    <w:lvl w:ilvl="7" w:tplc="C0E45CE2">
      <w:numFmt w:val="bullet"/>
      <w:lvlText w:val="•"/>
      <w:lvlJc w:val="left"/>
      <w:pPr>
        <w:ind w:left="6593" w:hanging="361"/>
      </w:pPr>
      <w:rPr>
        <w:rFonts w:hint="default"/>
        <w:lang w:val="en-US" w:eastAsia="en-US" w:bidi="ar-SA"/>
      </w:rPr>
    </w:lvl>
    <w:lvl w:ilvl="8" w:tplc="C35AF832">
      <w:numFmt w:val="bullet"/>
      <w:lvlText w:val="•"/>
      <w:lvlJc w:val="left"/>
      <w:pPr>
        <w:ind w:left="7704" w:hanging="361"/>
      </w:pPr>
      <w:rPr>
        <w:rFonts w:hint="default"/>
        <w:lang w:val="en-US" w:eastAsia="en-US" w:bidi="ar-SA"/>
      </w:rPr>
    </w:lvl>
  </w:abstractNum>
  <w:abstractNum w:abstractNumId="37" w15:restartNumberingAfterBreak="0">
    <w:nsid w:val="69D27A23"/>
    <w:multiLevelType w:val="multilevel"/>
    <w:tmpl w:val="E078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77178"/>
    <w:multiLevelType w:val="multilevel"/>
    <w:tmpl w:val="B9B8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4847A1"/>
    <w:multiLevelType w:val="hybridMultilevel"/>
    <w:tmpl w:val="74C08C16"/>
    <w:lvl w:ilvl="0" w:tplc="BBB22D4A">
      <w:numFmt w:val="bullet"/>
      <w:lvlText w:val="●"/>
      <w:lvlJc w:val="left"/>
      <w:pPr>
        <w:ind w:left="950" w:hanging="361"/>
      </w:pPr>
      <w:rPr>
        <w:rFonts w:ascii="Segoe Print" w:eastAsia="Segoe Print" w:hAnsi="Segoe Print" w:cs="Segoe Print" w:hint="default"/>
        <w:b w:val="0"/>
        <w:bCs w:val="0"/>
        <w:i w:val="0"/>
        <w:iCs w:val="0"/>
        <w:spacing w:val="0"/>
        <w:w w:val="100"/>
        <w:sz w:val="24"/>
        <w:szCs w:val="24"/>
        <w:lang w:val="en-US" w:eastAsia="en-US" w:bidi="ar-SA"/>
      </w:rPr>
    </w:lvl>
    <w:lvl w:ilvl="1" w:tplc="FE828DC8">
      <w:numFmt w:val="bullet"/>
      <w:lvlText w:val="•"/>
      <w:lvlJc w:val="left"/>
      <w:pPr>
        <w:ind w:left="1856" w:hanging="361"/>
      </w:pPr>
      <w:rPr>
        <w:rFonts w:hint="default"/>
        <w:lang w:val="en-US" w:eastAsia="en-US" w:bidi="ar-SA"/>
      </w:rPr>
    </w:lvl>
    <w:lvl w:ilvl="2" w:tplc="D8F0F00C">
      <w:numFmt w:val="bullet"/>
      <w:lvlText w:val="•"/>
      <w:lvlJc w:val="left"/>
      <w:pPr>
        <w:ind w:left="2753" w:hanging="361"/>
      </w:pPr>
      <w:rPr>
        <w:rFonts w:hint="default"/>
        <w:lang w:val="en-US" w:eastAsia="en-US" w:bidi="ar-SA"/>
      </w:rPr>
    </w:lvl>
    <w:lvl w:ilvl="3" w:tplc="A0B23930">
      <w:numFmt w:val="bullet"/>
      <w:lvlText w:val="•"/>
      <w:lvlJc w:val="left"/>
      <w:pPr>
        <w:ind w:left="3649" w:hanging="361"/>
      </w:pPr>
      <w:rPr>
        <w:rFonts w:hint="default"/>
        <w:lang w:val="en-US" w:eastAsia="en-US" w:bidi="ar-SA"/>
      </w:rPr>
    </w:lvl>
    <w:lvl w:ilvl="4" w:tplc="708AB5F8">
      <w:numFmt w:val="bullet"/>
      <w:lvlText w:val="•"/>
      <w:lvlJc w:val="left"/>
      <w:pPr>
        <w:ind w:left="4546" w:hanging="361"/>
      </w:pPr>
      <w:rPr>
        <w:rFonts w:hint="default"/>
        <w:lang w:val="en-US" w:eastAsia="en-US" w:bidi="ar-SA"/>
      </w:rPr>
    </w:lvl>
    <w:lvl w:ilvl="5" w:tplc="9A32E31A">
      <w:numFmt w:val="bullet"/>
      <w:lvlText w:val="•"/>
      <w:lvlJc w:val="left"/>
      <w:pPr>
        <w:ind w:left="5442" w:hanging="361"/>
      </w:pPr>
      <w:rPr>
        <w:rFonts w:hint="default"/>
        <w:lang w:val="en-US" w:eastAsia="en-US" w:bidi="ar-SA"/>
      </w:rPr>
    </w:lvl>
    <w:lvl w:ilvl="6" w:tplc="FE3CE298">
      <w:numFmt w:val="bullet"/>
      <w:lvlText w:val="•"/>
      <w:lvlJc w:val="left"/>
      <w:pPr>
        <w:ind w:left="6339" w:hanging="361"/>
      </w:pPr>
      <w:rPr>
        <w:rFonts w:hint="default"/>
        <w:lang w:val="en-US" w:eastAsia="en-US" w:bidi="ar-SA"/>
      </w:rPr>
    </w:lvl>
    <w:lvl w:ilvl="7" w:tplc="784467D4">
      <w:numFmt w:val="bullet"/>
      <w:lvlText w:val="•"/>
      <w:lvlJc w:val="left"/>
      <w:pPr>
        <w:ind w:left="7236" w:hanging="361"/>
      </w:pPr>
      <w:rPr>
        <w:rFonts w:hint="default"/>
        <w:lang w:val="en-US" w:eastAsia="en-US" w:bidi="ar-SA"/>
      </w:rPr>
    </w:lvl>
    <w:lvl w:ilvl="8" w:tplc="A9362982">
      <w:numFmt w:val="bullet"/>
      <w:lvlText w:val="•"/>
      <w:lvlJc w:val="left"/>
      <w:pPr>
        <w:ind w:left="8132" w:hanging="361"/>
      </w:pPr>
      <w:rPr>
        <w:rFonts w:hint="default"/>
        <w:lang w:val="en-US" w:eastAsia="en-US" w:bidi="ar-SA"/>
      </w:rPr>
    </w:lvl>
  </w:abstractNum>
  <w:abstractNum w:abstractNumId="40" w15:restartNumberingAfterBreak="0">
    <w:nsid w:val="7C842A19"/>
    <w:multiLevelType w:val="hybridMultilevel"/>
    <w:tmpl w:val="9AAE7814"/>
    <w:lvl w:ilvl="0" w:tplc="FDEA84D0">
      <w:numFmt w:val="bullet"/>
      <w:lvlText w:val="●"/>
      <w:lvlJc w:val="left"/>
      <w:pPr>
        <w:ind w:left="590" w:hanging="360"/>
      </w:pPr>
      <w:rPr>
        <w:rFonts w:ascii="Segoe Print" w:eastAsia="Segoe Print" w:hAnsi="Segoe Print" w:cs="Segoe Print" w:hint="default"/>
        <w:b w:val="0"/>
        <w:bCs w:val="0"/>
        <w:i w:val="0"/>
        <w:iCs w:val="0"/>
        <w:spacing w:val="0"/>
        <w:w w:val="100"/>
        <w:sz w:val="24"/>
        <w:szCs w:val="24"/>
        <w:lang w:val="en-US" w:eastAsia="en-US" w:bidi="ar-SA"/>
      </w:rPr>
    </w:lvl>
    <w:lvl w:ilvl="1" w:tplc="98988162">
      <w:start w:val="1"/>
      <w:numFmt w:val="decimal"/>
      <w:lvlText w:val="%2."/>
      <w:lvlJc w:val="left"/>
      <w:pPr>
        <w:ind w:left="95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266C695C">
      <w:numFmt w:val="bullet"/>
      <w:lvlText w:val="•"/>
      <w:lvlJc w:val="left"/>
      <w:pPr>
        <w:ind w:left="1956" w:hanging="361"/>
      </w:pPr>
      <w:rPr>
        <w:rFonts w:hint="default"/>
        <w:lang w:val="en-US" w:eastAsia="en-US" w:bidi="ar-SA"/>
      </w:rPr>
    </w:lvl>
    <w:lvl w:ilvl="3" w:tplc="4E3493CA">
      <w:numFmt w:val="bullet"/>
      <w:lvlText w:val="•"/>
      <w:lvlJc w:val="left"/>
      <w:pPr>
        <w:ind w:left="2952" w:hanging="361"/>
      </w:pPr>
      <w:rPr>
        <w:rFonts w:hint="default"/>
        <w:lang w:val="en-US" w:eastAsia="en-US" w:bidi="ar-SA"/>
      </w:rPr>
    </w:lvl>
    <w:lvl w:ilvl="4" w:tplc="5A2A9AEC">
      <w:numFmt w:val="bullet"/>
      <w:lvlText w:val="•"/>
      <w:lvlJc w:val="left"/>
      <w:pPr>
        <w:ind w:left="3948" w:hanging="361"/>
      </w:pPr>
      <w:rPr>
        <w:rFonts w:hint="default"/>
        <w:lang w:val="en-US" w:eastAsia="en-US" w:bidi="ar-SA"/>
      </w:rPr>
    </w:lvl>
    <w:lvl w:ilvl="5" w:tplc="D362D588">
      <w:numFmt w:val="bullet"/>
      <w:lvlText w:val="•"/>
      <w:lvlJc w:val="left"/>
      <w:pPr>
        <w:ind w:left="4944" w:hanging="361"/>
      </w:pPr>
      <w:rPr>
        <w:rFonts w:hint="default"/>
        <w:lang w:val="en-US" w:eastAsia="en-US" w:bidi="ar-SA"/>
      </w:rPr>
    </w:lvl>
    <w:lvl w:ilvl="6" w:tplc="7E608530">
      <w:numFmt w:val="bullet"/>
      <w:lvlText w:val="•"/>
      <w:lvlJc w:val="left"/>
      <w:pPr>
        <w:ind w:left="5941" w:hanging="361"/>
      </w:pPr>
      <w:rPr>
        <w:rFonts w:hint="default"/>
        <w:lang w:val="en-US" w:eastAsia="en-US" w:bidi="ar-SA"/>
      </w:rPr>
    </w:lvl>
    <w:lvl w:ilvl="7" w:tplc="E48EA0AA">
      <w:numFmt w:val="bullet"/>
      <w:lvlText w:val="•"/>
      <w:lvlJc w:val="left"/>
      <w:pPr>
        <w:ind w:left="6937" w:hanging="361"/>
      </w:pPr>
      <w:rPr>
        <w:rFonts w:hint="default"/>
        <w:lang w:val="en-US" w:eastAsia="en-US" w:bidi="ar-SA"/>
      </w:rPr>
    </w:lvl>
    <w:lvl w:ilvl="8" w:tplc="3F5E7D58">
      <w:numFmt w:val="bullet"/>
      <w:lvlText w:val="•"/>
      <w:lvlJc w:val="left"/>
      <w:pPr>
        <w:ind w:left="7933" w:hanging="361"/>
      </w:pPr>
      <w:rPr>
        <w:rFonts w:hint="default"/>
        <w:lang w:val="en-US" w:eastAsia="en-US" w:bidi="ar-SA"/>
      </w:rPr>
    </w:lvl>
  </w:abstractNum>
  <w:abstractNum w:abstractNumId="41" w15:restartNumberingAfterBreak="0">
    <w:nsid w:val="7DF90E85"/>
    <w:multiLevelType w:val="multilevel"/>
    <w:tmpl w:val="4F52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135372">
    <w:abstractNumId w:val="1"/>
  </w:num>
  <w:num w:numId="2" w16cid:durableId="1980066594">
    <w:abstractNumId w:val="0"/>
  </w:num>
  <w:num w:numId="3" w16cid:durableId="728498755">
    <w:abstractNumId w:val="36"/>
  </w:num>
  <w:num w:numId="4" w16cid:durableId="697120723">
    <w:abstractNumId w:val="28"/>
  </w:num>
  <w:num w:numId="5" w16cid:durableId="114835540">
    <w:abstractNumId w:val="29"/>
  </w:num>
  <w:num w:numId="6" w16cid:durableId="1592003572">
    <w:abstractNumId w:val="10"/>
  </w:num>
  <w:num w:numId="7" w16cid:durableId="318314627">
    <w:abstractNumId w:val="3"/>
  </w:num>
  <w:num w:numId="8" w16cid:durableId="1662927828">
    <w:abstractNumId w:val="40"/>
  </w:num>
  <w:num w:numId="9" w16cid:durableId="1552961669">
    <w:abstractNumId w:val="7"/>
  </w:num>
  <w:num w:numId="10" w16cid:durableId="1045250111">
    <w:abstractNumId w:val="39"/>
  </w:num>
  <w:num w:numId="11" w16cid:durableId="796147553">
    <w:abstractNumId w:val="12"/>
  </w:num>
  <w:num w:numId="12" w16cid:durableId="1685135557">
    <w:abstractNumId w:val="19"/>
  </w:num>
  <w:num w:numId="13" w16cid:durableId="106659254">
    <w:abstractNumId w:val="17"/>
  </w:num>
  <w:num w:numId="14" w16cid:durableId="1866405744">
    <w:abstractNumId w:val="31"/>
  </w:num>
  <w:num w:numId="15" w16cid:durableId="11491294">
    <w:abstractNumId w:val="35"/>
  </w:num>
  <w:num w:numId="16" w16cid:durableId="880216219">
    <w:abstractNumId w:val="33"/>
  </w:num>
  <w:num w:numId="17" w16cid:durableId="839545568">
    <w:abstractNumId w:val="25"/>
  </w:num>
  <w:num w:numId="18" w16cid:durableId="1419981717">
    <w:abstractNumId w:val="21"/>
  </w:num>
  <w:num w:numId="19" w16cid:durableId="1727027433">
    <w:abstractNumId w:val="11"/>
  </w:num>
  <w:num w:numId="20" w16cid:durableId="106462382">
    <w:abstractNumId w:val="6"/>
  </w:num>
  <w:num w:numId="21" w16cid:durableId="70277580">
    <w:abstractNumId w:val="37"/>
  </w:num>
  <w:num w:numId="22" w16cid:durableId="289676064">
    <w:abstractNumId w:val="8"/>
  </w:num>
  <w:num w:numId="23" w16cid:durableId="88698486">
    <w:abstractNumId w:val="22"/>
  </w:num>
  <w:num w:numId="24" w16cid:durableId="773474657">
    <w:abstractNumId w:val="41"/>
  </w:num>
  <w:num w:numId="25" w16cid:durableId="1684700045">
    <w:abstractNumId w:val="20"/>
  </w:num>
  <w:num w:numId="26" w16cid:durableId="1140684602">
    <w:abstractNumId w:val="5"/>
  </w:num>
  <w:num w:numId="27" w16cid:durableId="921140239">
    <w:abstractNumId w:val="30"/>
  </w:num>
  <w:num w:numId="28" w16cid:durableId="1442644714">
    <w:abstractNumId w:val="9"/>
  </w:num>
  <w:num w:numId="29" w16cid:durableId="1637642584">
    <w:abstractNumId w:val="34"/>
  </w:num>
  <w:num w:numId="30" w16cid:durableId="1356232577">
    <w:abstractNumId w:val="4"/>
  </w:num>
  <w:num w:numId="31" w16cid:durableId="2105148270">
    <w:abstractNumId w:val="32"/>
  </w:num>
  <w:num w:numId="32" w16cid:durableId="1291664687">
    <w:abstractNumId w:val="15"/>
  </w:num>
  <w:num w:numId="33" w16cid:durableId="1575313642">
    <w:abstractNumId w:val="38"/>
  </w:num>
  <w:num w:numId="34" w16cid:durableId="171988858">
    <w:abstractNumId w:val="18"/>
  </w:num>
  <w:num w:numId="35" w16cid:durableId="1186334049">
    <w:abstractNumId w:val="14"/>
  </w:num>
  <w:num w:numId="36" w16cid:durableId="807043018">
    <w:abstractNumId w:val="2"/>
  </w:num>
  <w:num w:numId="37" w16cid:durableId="2031253263">
    <w:abstractNumId w:val="13"/>
  </w:num>
  <w:num w:numId="38" w16cid:durableId="1669399830">
    <w:abstractNumId w:val="26"/>
  </w:num>
  <w:num w:numId="39" w16cid:durableId="2102753305">
    <w:abstractNumId w:val="27"/>
  </w:num>
  <w:num w:numId="40" w16cid:durableId="1142962511">
    <w:abstractNumId w:val="16"/>
  </w:num>
  <w:num w:numId="41" w16cid:durableId="2007048132">
    <w:abstractNumId w:val="23"/>
  </w:num>
  <w:num w:numId="42" w16cid:durableId="15893870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EA9"/>
    <w:rsid w:val="00167984"/>
    <w:rsid w:val="001F2823"/>
    <w:rsid w:val="003329F2"/>
    <w:rsid w:val="005F2F3E"/>
    <w:rsid w:val="006322C4"/>
    <w:rsid w:val="00716EA9"/>
    <w:rsid w:val="00724840"/>
    <w:rsid w:val="008D0B28"/>
    <w:rsid w:val="008D2D64"/>
    <w:rsid w:val="00996ADF"/>
    <w:rsid w:val="00A04AFF"/>
    <w:rsid w:val="00A8347A"/>
    <w:rsid w:val="00A9680B"/>
    <w:rsid w:val="00B126FB"/>
    <w:rsid w:val="00C17355"/>
    <w:rsid w:val="00C343F7"/>
    <w:rsid w:val="00E11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9748E"/>
  <w15:chartTrackingRefBased/>
  <w15:docId w15:val="{FEE6B72D-DBB6-41C5-A68A-01BAB6CDC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B2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16E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6E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6E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16E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E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E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E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E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E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E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6E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6E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16E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E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EA9"/>
    <w:rPr>
      <w:rFonts w:eastAsiaTheme="majorEastAsia" w:cstheme="majorBidi"/>
      <w:color w:val="272727" w:themeColor="text1" w:themeTint="D8"/>
    </w:rPr>
  </w:style>
  <w:style w:type="paragraph" w:styleId="Title">
    <w:name w:val="Title"/>
    <w:basedOn w:val="Normal"/>
    <w:next w:val="Normal"/>
    <w:link w:val="TitleChar"/>
    <w:uiPriority w:val="10"/>
    <w:qFormat/>
    <w:rsid w:val="00716E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EA9"/>
    <w:pPr>
      <w:spacing w:before="160"/>
      <w:jc w:val="center"/>
    </w:pPr>
    <w:rPr>
      <w:i/>
      <w:iCs/>
      <w:color w:val="404040" w:themeColor="text1" w:themeTint="BF"/>
    </w:rPr>
  </w:style>
  <w:style w:type="character" w:customStyle="1" w:styleId="QuoteChar">
    <w:name w:val="Quote Char"/>
    <w:basedOn w:val="DefaultParagraphFont"/>
    <w:link w:val="Quote"/>
    <w:uiPriority w:val="29"/>
    <w:rsid w:val="00716EA9"/>
    <w:rPr>
      <w:i/>
      <w:iCs/>
      <w:color w:val="404040" w:themeColor="text1" w:themeTint="BF"/>
    </w:rPr>
  </w:style>
  <w:style w:type="paragraph" w:styleId="ListParagraph">
    <w:name w:val="List Paragraph"/>
    <w:basedOn w:val="Normal"/>
    <w:uiPriority w:val="1"/>
    <w:qFormat/>
    <w:rsid w:val="00716EA9"/>
    <w:pPr>
      <w:ind w:left="720"/>
      <w:contextualSpacing/>
    </w:pPr>
  </w:style>
  <w:style w:type="character" w:styleId="IntenseEmphasis">
    <w:name w:val="Intense Emphasis"/>
    <w:basedOn w:val="DefaultParagraphFont"/>
    <w:uiPriority w:val="21"/>
    <w:qFormat/>
    <w:rsid w:val="00716EA9"/>
    <w:rPr>
      <w:i/>
      <w:iCs/>
      <w:color w:val="2F5496" w:themeColor="accent1" w:themeShade="BF"/>
    </w:rPr>
  </w:style>
  <w:style w:type="paragraph" w:styleId="IntenseQuote">
    <w:name w:val="Intense Quote"/>
    <w:basedOn w:val="Normal"/>
    <w:next w:val="Normal"/>
    <w:link w:val="IntenseQuoteChar"/>
    <w:uiPriority w:val="30"/>
    <w:qFormat/>
    <w:rsid w:val="00716E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EA9"/>
    <w:rPr>
      <w:i/>
      <w:iCs/>
      <w:color w:val="2F5496" w:themeColor="accent1" w:themeShade="BF"/>
    </w:rPr>
  </w:style>
  <w:style w:type="character" w:styleId="IntenseReference">
    <w:name w:val="Intense Reference"/>
    <w:basedOn w:val="DefaultParagraphFont"/>
    <w:uiPriority w:val="32"/>
    <w:qFormat/>
    <w:rsid w:val="00716EA9"/>
    <w:rPr>
      <w:b/>
      <w:bCs/>
      <w:smallCaps/>
      <w:color w:val="2F5496" w:themeColor="accent1" w:themeShade="BF"/>
      <w:spacing w:val="5"/>
    </w:rPr>
  </w:style>
  <w:style w:type="paragraph" w:styleId="BodyText">
    <w:name w:val="Body Text"/>
    <w:basedOn w:val="Normal"/>
    <w:link w:val="BodyTextChar"/>
    <w:uiPriority w:val="1"/>
    <w:qFormat/>
    <w:rsid w:val="008D0B28"/>
    <w:rPr>
      <w:sz w:val="24"/>
      <w:szCs w:val="24"/>
    </w:rPr>
  </w:style>
  <w:style w:type="character" w:customStyle="1" w:styleId="BodyTextChar">
    <w:name w:val="Body Text Char"/>
    <w:basedOn w:val="DefaultParagraphFont"/>
    <w:link w:val="BodyText"/>
    <w:uiPriority w:val="1"/>
    <w:rsid w:val="008D0B28"/>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8D0B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18</Pages>
  <Words>4134</Words>
  <Characters>23568</Characters>
  <Application>Microsoft Office Word</Application>
  <DocSecurity>0</DocSecurity>
  <Lines>196</Lines>
  <Paragraphs>55</Paragraphs>
  <ScaleCrop>false</ScaleCrop>
  <Company/>
  <LinksUpToDate>false</LinksUpToDate>
  <CharactersWithSpaces>27647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Sharigudam varshitha</dc:creator>
  <cp:keywords/>
  <dc:description/>
  <cp:lastModifiedBy>Sharigudam varshitha</cp:lastModifiedBy>
  <cp:revision>15</cp:revision>
  <dcterms:created xsi:type="dcterms:W3CDTF">2025-12-19T12:52:00Z</dcterms:created>
  <dcterms:modified xsi:type="dcterms:W3CDTF">2026-04-22T06:26:00Z</dcterms:modified>
</cp:coreProperties>
</file>