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426" w:right="422" w:firstLine="0"/>
        <w:jc w:val="center"/>
        <w:rPr>
          <w:rFonts w:ascii="Arial"/>
          <w:b/>
          <w:sz w:val="24"/>
        </w:rPr>
      </w:pPr>
      <w:r>
        <w:rPr>
          <w:rFonts w:ascii="Arial"/>
          <w:b/>
          <w:sz w:val="24"/>
          <w:u w:val="single"/>
        </w:rPr>
        <w:t>A</w:t>
      </w:r>
      <w:r>
        <w:rPr>
          <w:rFonts w:ascii="Arial"/>
          <w:b/>
          <w:spacing w:val="-9"/>
          <w:sz w:val="24"/>
          <w:u w:val="single"/>
        </w:rPr>
        <w:t> </w:t>
      </w:r>
      <w:r>
        <w:rPr>
          <w:rFonts w:ascii="Arial"/>
          <w:b/>
          <w:sz w:val="24"/>
          <w:u w:val="single"/>
        </w:rPr>
        <w:t>Project Report </w:t>
      </w:r>
      <w:r>
        <w:rPr>
          <w:rFonts w:ascii="Arial"/>
          <w:b/>
          <w:spacing w:val="-5"/>
          <w:sz w:val="24"/>
          <w:u w:val="single"/>
        </w:rPr>
        <w:t>On</w:t>
      </w:r>
    </w:p>
    <w:p>
      <w:pPr>
        <w:pStyle w:val="BodyText"/>
        <w:spacing w:before="81"/>
        <w:rPr>
          <w:rFonts w:ascii="Arial"/>
          <w:b/>
        </w:rPr>
      </w:pPr>
    </w:p>
    <w:p>
      <w:pPr>
        <w:spacing w:before="1"/>
        <w:ind w:left="3469" w:right="0" w:firstLine="0"/>
        <w:jc w:val="left"/>
        <w:rPr>
          <w:rFonts w:ascii="Arial" w:hAnsi="Arial"/>
          <w:b/>
          <w:sz w:val="24"/>
        </w:rPr>
      </w:pPr>
      <w:r>
        <w:rPr>
          <w:rFonts w:ascii="Arial" w:hAnsi="Arial"/>
          <w:b/>
          <w:color w:val="FF0000"/>
          <w:sz w:val="24"/>
        </w:rPr>
        <w:t>“</w:t>
      </w:r>
      <w:r>
        <w:rPr>
          <w:rFonts w:ascii="Arial" w:hAnsi="Arial"/>
          <w:b/>
          <w:color w:val="FF0000"/>
          <w:spacing w:val="-4"/>
          <w:sz w:val="24"/>
        </w:rPr>
        <w:t> </w:t>
      </w:r>
      <w:r>
        <w:rPr>
          <w:rFonts w:ascii="Arial" w:hAnsi="Arial"/>
          <w:b/>
          <w:color w:val="FF0000"/>
          <w:sz w:val="24"/>
        </w:rPr>
        <w:t>FINANCIAL</w:t>
      </w:r>
      <w:r>
        <w:rPr>
          <w:rFonts w:ascii="Arial" w:hAnsi="Arial"/>
          <w:b/>
          <w:color w:val="FF0000"/>
          <w:spacing w:val="-1"/>
          <w:sz w:val="24"/>
        </w:rPr>
        <w:t> </w:t>
      </w:r>
      <w:r>
        <w:rPr>
          <w:rFonts w:ascii="Arial" w:hAnsi="Arial"/>
          <w:b/>
          <w:color w:val="FF0000"/>
          <w:sz w:val="24"/>
        </w:rPr>
        <w:t>RISK</w:t>
      </w:r>
      <w:r>
        <w:rPr>
          <w:rFonts w:ascii="Arial" w:hAnsi="Arial"/>
          <w:b/>
          <w:color w:val="FF0000"/>
          <w:spacing w:val="60"/>
          <w:sz w:val="24"/>
        </w:rPr>
        <w:t> </w:t>
      </w:r>
      <w:r>
        <w:rPr>
          <w:rFonts w:ascii="Arial" w:hAnsi="Arial"/>
          <w:b/>
          <w:color w:val="FF0000"/>
          <w:spacing w:val="-2"/>
          <w:sz w:val="24"/>
        </w:rPr>
        <w:t>MANAGEMENT”</w:t>
      </w:r>
    </w:p>
    <w:p>
      <w:pPr>
        <w:pStyle w:val="BodyText"/>
        <w:rPr>
          <w:rFonts w:ascii="Arial"/>
          <w:b/>
          <w:sz w:val="20"/>
        </w:rPr>
      </w:pPr>
    </w:p>
    <w:p>
      <w:pPr>
        <w:pStyle w:val="BodyText"/>
        <w:spacing w:before="148"/>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2765805</wp:posOffset>
            </wp:positionH>
            <wp:positionV relativeFrom="paragraph">
              <wp:posOffset>255708</wp:posOffset>
            </wp:positionV>
            <wp:extent cx="1674974" cy="142532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74974" cy="1425321"/>
                    </a:xfrm>
                    <a:prstGeom prst="rect">
                      <a:avLst/>
                    </a:prstGeom>
                  </pic:spPr>
                </pic:pic>
              </a:graphicData>
            </a:graphic>
          </wp:anchor>
        </w:drawing>
      </w:r>
    </w:p>
    <w:p>
      <w:pPr>
        <w:pStyle w:val="BodyText"/>
        <w:spacing w:before="46"/>
        <w:rPr>
          <w:rFonts w:ascii="Arial"/>
          <w:b/>
        </w:rPr>
      </w:pPr>
    </w:p>
    <w:p>
      <w:pPr>
        <w:spacing w:line="552" w:lineRule="auto" w:before="1"/>
        <w:ind w:left="2835" w:right="2785" w:firstLine="672"/>
        <w:jc w:val="left"/>
        <w:rPr>
          <w:rFonts w:ascii="Arial"/>
          <w:b/>
          <w:sz w:val="24"/>
        </w:rPr>
      </w:pPr>
      <w:r>
        <w:rPr>
          <w:rFonts w:ascii="Arial"/>
          <w:b/>
          <w:sz w:val="24"/>
        </w:rPr>
        <w:t>Submitted to Osmania University in Partial</w:t>
      </w:r>
      <w:r>
        <w:rPr>
          <w:rFonts w:ascii="Arial"/>
          <w:b/>
          <w:spacing w:val="-4"/>
          <w:sz w:val="24"/>
        </w:rPr>
        <w:t> </w:t>
      </w:r>
      <w:r>
        <w:rPr>
          <w:rFonts w:ascii="Arial"/>
          <w:b/>
          <w:sz w:val="24"/>
        </w:rPr>
        <w:t>fulfilment</w:t>
      </w:r>
      <w:r>
        <w:rPr>
          <w:rFonts w:ascii="Arial"/>
          <w:b/>
          <w:spacing w:val="-4"/>
          <w:sz w:val="24"/>
        </w:rPr>
        <w:t> </w:t>
      </w:r>
      <w:r>
        <w:rPr>
          <w:rFonts w:ascii="Arial"/>
          <w:b/>
          <w:sz w:val="24"/>
        </w:rPr>
        <w:t>for</w:t>
      </w:r>
      <w:r>
        <w:rPr>
          <w:rFonts w:ascii="Arial"/>
          <w:b/>
          <w:spacing w:val="-7"/>
          <w:sz w:val="24"/>
        </w:rPr>
        <w:t> </w:t>
      </w:r>
      <w:r>
        <w:rPr>
          <w:rFonts w:ascii="Arial"/>
          <w:b/>
          <w:sz w:val="24"/>
        </w:rPr>
        <w:t>the</w:t>
      </w:r>
      <w:r>
        <w:rPr>
          <w:rFonts w:ascii="Arial"/>
          <w:b/>
          <w:spacing w:val="-4"/>
          <w:sz w:val="24"/>
        </w:rPr>
        <w:t> </w:t>
      </w:r>
      <w:r>
        <w:rPr>
          <w:rFonts w:ascii="Arial"/>
          <w:b/>
          <w:sz w:val="24"/>
        </w:rPr>
        <w:t>Award</w:t>
      </w:r>
      <w:r>
        <w:rPr>
          <w:rFonts w:ascii="Arial"/>
          <w:b/>
          <w:spacing w:val="-4"/>
          <w:sz w:val="24"/>
        </w:rPr>
        <w:t> </w:t>
      </w:r>
      <w:r>
        <w:rPr>
          <w:rFonts w:ascii="Arial"/>
          <w:b/>
          <w:sz w:val="24"/>
        </w:rPr>
        <w:t>of</w:t>
      </w:r>
      <w:r>
        <w:rPr>
          <w:rFonts w:ascii="Arial"/>
          <w:b/>
          <w:spacing w:val="-7"/>
          <w:sz w:val="24"/>
        </w:rPr>
        <w:t> </w:t>
      </w:r>
      <w:r>
        <w:rPr>
          <w:rFonts w:ascii="Arial"/>
          <w:b/>
          <w:sz w:val="24"/>
        </w:rPr>
        <w:t>the</w:t>
      </w:r>
      <w:r>
        <w:rPr>
          <w:rFonts w:ascii="Arial"/>
          <w:b/>
          <w:spacing w:val="-4"/>
          <w:sz w:val="24"/>
        </w:rPr>
        <w:t> </w:t>
      </w:r>
      <w:r>
        <w:rPr>
          <w:rFonts w:ascii="Arial"/>
          <w:b/>
          <w:sz w:val="24"/>
        </w:rPr>
        <w:t>Degree</w:t>
      </w:r>
      <w:r>
        <w:rPr>
          <w:rFonts w:ascii="Arial"/>
          <w:b/>
          <w:spacing w:val="-4"/>
          <w:sz w:val="24"/>
        </w:rPr>
        <w:t> </w:t>
      </w:r>
      <w:r>
        <w:rPr>
          <w:rFonts w:ascii="Arial"/>
          <w:b/>
          <w:sz w:val="24"/>
        </w:rPr>
        <w:t>of</w:t>
      </w:r>
    </w:p>
    <w:p>
      <w:pPr>
        <w:spacing w:line="554" w:lineRule="auto" w:before="0"/>
        <w:ind w:left="4842" w:right="3417" w:hanging="1422"/>
        <w:jc w:val="left"/>
        <w:rPr>
          <w:rFonts w:ascii="Arial"/>
          <w:b/>
          <w:sz w:val="24"/>
        </w:rPr>
      </w:pPr>
      <w:r>
        <w:rPr>
          <w:rFonts w:ascii="Arial"/>
          <w:b/>
          <w:sz w:val="24"/>
        </w:rPr>
        <w:t>Bachelor</w:t>
      </w:r>
      <w:r>
        <w:rPr>
          <w:rFonts w:ascii="Arial"/>
          <w:b/>
          <w:spacing w:val="-13"/>
          <w:sz w:val="24"/>
        </w:rPr>
        <w:t> </w:t>
      </w:r>
      <w:r>
        <w:rPr>
          <w:rFonts w:ascii="Arial"/>
          <w:b/>
          <w:sz w:val="24"/>
        </w:rPr>
        <w:t>of</w:t>
      </w:r>
      <w:r>
        <w:rPr>
          <w:rFonts w:ascii="Arial"/>
          <w:b/>
          <w:spacing w:val="-9"/>
          <w:sz w:val="24"/>
        </w:rPr>
        <w:t> </w:t>
      </w:r>
      <w:r>
        <w:rPr>
          <w:rFonts w:ascii="Arial"/>
          <w:b/>
          <w:sz w:val="24"/>
        </w:rPr>
        <w:t>Business</w:t>
      </w:r>
      <w:r>
        <w:rPr>
          <w:rFonts w:ascii="Arial"/>
          <w:b/>
          <w:spacing w:val="-10"/>
          <w:sz w:val="24"/>
        </w:rPr>
        <w:t> </w:t>
      </w:r>
      <w:r>
        <w:rPr>
          <w:rFonts w:ascii="Arial"/>
          <w:b/>
          <w:sz w:val="24"/>
        </w:rPr>
        <w:t>Administration (2023- 2024)</w:t>
      </w:r>
    </w:p>
    <w:p>
      <w:pPr>
        <w:spacing w:line="554" w:lineRule="auto" w:before="0"/>
        <w:ind w:left="4593" w:right="4585" w:firstLine="782"/>
        <w:jc w:val="left"/>
        <w:rPr>
          <w:rFonts w:ascii="Calibri"/>
          <w:sz w:val="26"/>
        </w:rPr>
      </w:pPr>
      <w:r>
        <w:rPr>
          <w:rFonts w:ascii="Arial"/>
          <w:b/>
          <w:spacing w:val="-6"/>
          <w:sz w:val="24"/>
        </w:rPr>
        <w:t>By </w:t>
      </w:r>
      <w:r>
        <w:rPr>
          <w:rFonts w:ascii="Calibri"/>
          <w:sz w:val="26"/>
        </w:rPr>
        <w:t>ARUMALA</w:t>
      </w:r>
      <w:r>
        <w:rPr>
          <w:rFonts w:ascii="Calibri"/>
          <w:spacing w:val="-15"/>
          <w:sz w:val="26"/>
        </w:rPr>
        <w:t> </w:t>
      </w:r>
      <w:r>
        <w:rPr>
          <w:rFonts w:ascii="Calibri"/>
          <w:sz w:val="26"/>
        </w:rPr>
        <w:t>SNEHA </w:t>
      </w:r>
      <w:r>
        <w:rPr>
          <w:rFonts w:ascii="Calibri"/>
          <w:spacing w:val="-2"/>
          <w:sz w:val="26"/>
        </w:rPr>
        <w:t>105321684002</w:t>
      </w:r>
    </w:p>
    <w:p>
      <w:pPr>
        <w:spacing w:line="266" w:lineRule="exact" w:before="0"/>
        <w:ind w:left="3382" w:right="0" w:firstLine="0"/>
        <w:jc w:val="left"/>
        <w:rPr>
          <w:rFonts w:ascii="Arial"/>
          <w:b/>
          <w:sz w:val="24"/>
        </w:rPr>
      </w:pPr>
      <w:r>
        <w:rPr>
          <w:rFonts w:ascii="Arial"/>
          <w:b/>
          <w:sz w:val="24"/>
        </w:rPr>
        <w:drawing>
          <wp:anchor distT="0" distB="0" distL="0" distR="0" allowOverlap="1" layoutInCell="1" locked="0" behindDoc="1" simplePos="0" relativeHeight="487588352">
            <wp:simplePos x="0" y="0"/>
            <wp:positionH relativeFrom="page">
              <wp:posOffset>2990850</wp:posOffset>
            </wp:positionH>
            <wp:positionV relativeFrom="paragraph">
              <wp:posOffset>196891</wp:posOffset>
            </wp:positionV>
            <wp:extent cx="1588028" cy="126444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88028" cy="1264443"/>
                    </a:xfrm>
                    <a:prstGeom prst="rect">
                      <a:avLst/>
                    </a:prstGeom>
                  </pic:spPr>
                </pic:pic>
              </a:graphicData>
            </a:graphic>
          </wp:anchor>
        </w:drawing>
      </w:r>
      <w:r>
        <w:rPr>
          <w:rFonts w:ascii="Arial"/>
          <w:b/>
          <w:sz w:val="24"/>
        </w:rPr>
        <w:t>Department</w:t>
      </w:r>
      <w:r>
        <w:rPr>
          <w:rFonts w:ascii="Arial"/>
          <w:b/>
          <w:spacing w:val="-3"/>
          <w:sz w:val="24"/>
        </w:rPr>
        <w:t> </w:t>
      </w:r>
      <w:r>
        <w:rPr>
          <w:rFonts w:ascii="Arial"/>
          <w:b/>
          <w:sz w:val="24"/>
        </w:rPr>
        <w:t>of</w:t>
      </w:r>
      <w:r>
        <w:rPr>
          <w:rFonts w:ascii="Arial"/>
          <w:b/>
          <w:spacing w:val="-2"/>
          <w:sz w:val="24"/>
        </w:rPr>
        <w:t> </w:t>
      </w:r>
      <w:r>
        <w:rPr>
          <w:rFonts w:ascii="Arial"/>
          <w:b/>
          <w:sz w:val="24"/>
        </w:rPr>
        <w:t>Business</w:t>
      </w:r>
      <w:r>
        <w:rPr>
          <w:rFonts w:ascii="Arial"/>
          <w:b/>
          <w:spacing w:val="-3"/>
          <w:sz w:val="24"/>
        </w:rPr>
        <w:t> </w:t>
      </w:r>
      <w:r>
        <w:rPr>
          <w:rFonts w:ascii="Arial"/>
          <w:b/>
          <w:spacing w:val="-2"/>
          <w:sz w:val="24"/>
        </w:rPr>
        <w:t>Management</w:t>
      </w:r>
    </w:p>
    <w:p>
      <w:pPr>
        <w:spacing w:line="552" w:lineRule="auto" w:before="26"/>
        <w:ind w:left="4065" w:right="2785" w:hanging="1110"/>
        <w:jc w:val="left"/>
        <w:rPr>
          <w:rFonts w:ascii="Arial"/>
          <w:b/>
          <w:sz w:val="24"/>
        </w:rPr>
      </w:pPr>
      <w:r>
        <w:rPr>
          <w:rFonts w:ascii="Arial"/>
          <w:b/>
          <w:sz w:val="24"/>
        </w:rPr>
        <w:t>A. V.</w:t>
      </w:r>
      <w:r>
        <w:rPr>
          <w:rFonts w:ascii="Arial"/>
          <w:b/>
          <w:spacing w:val="-6"/>
          <w:sz w:val="24"/>
        </w:rPr>
        <w:t> </w:t>
      </w:r>
      <w:r>
        <w:rPr>
          <w:rFonts w:ascii="Arial"/>
          <w:b/>
          <w:sz w:val="24"/>
        </w:rPr>
        <w:t>College</w:t>
      </w:r>
      <w:r>
        <w:rPr>
          <w:rFonts w:ascii="Arial"/>
          <w:b/>
          <w:spacing w:val="-9"/>
          <w:sz w:val="24"/>
        </w:rPr>
        <w:t> </w:t>
      </w:r>
      <w:r>
        <w:rPr>
          <w:rFonts w:ascii="Arial"/>
          <w:b/>
          <w:sz w:val="24"/>
        </w:rPr>
        <w:t>of</w:t>
      </w:r>
      <w:r>
        <w:rPr>
          <w:rFonts w:ascii="Arial"/>
          <w:b/>
          <w:spacing w:val="-5"/>
          <w:sz w:val="24"/>
        </w:rPr>
        <w:t> </w:t>
      </w:r>
      <w:r>
        <w:rPr>
          <w:rFonts w:ascii="Arial"/>
          <w:b/>
          <w:sz w:val="24"/>
        </w:rPr>
        <w:t>Arts,</w:t>
      </w:r>
      <w:r>
        <w:rPr>
          <w:rFonts w:ascii="Arial"/>
          <w:b/>
          <w:spacing w:val="-6"/>
          <w:sz w:val="24"/>
        </w:rPr>
        <w:t> </w:t>
      </w:r>
      <w:r>
        <w:rPr>
          <w:rFonts w:ascii="Arial"/>
          <w:b/>
          <w:sz w:val="24"/>
        </w:rPr>
        <w:t>Science</w:t>
      </w:r>
      <w:r>
        <w:rPr>
          <w:rFonts w:ascii="Arial"/>
          <w:b/>
          <w:spacing w:val="-6"/>
          <w:sz w:val="24"/>
        </w:rPr>
        <w:t> </w:t>
      </w:r>
      <w:r>
        <w:rPr>
          <w:rFonts w:ascii="Arial"/>
          <w:b/>
          <w:sz w:val="24"/>
        </w:rPr>
        <w:t>and</w:t>
      </w:r>
      <w:r>
        <w:rPr>
          <w:rFonts w:ascii="Arial"/>
          <w:b/>
          <w:spacing w:val="-5"/>
          <w:sz w:val="24"/>
        </w:rPr>
        <w:t> </w:t>
      </w:r>
      <w:r>
        <w:rPr>
          <w:rFonts w:ascii="Arial"/>
          <w:b/>
          <w:sz w:val="24"/>
        </w:rPr>
        <w:t>Commerce Gagan Mahal, Hyderabad.</w:t>
      </w:r>
    </w:p>
    <w:p>
      <w:pPr>
        <w:spacing w:line="274" w:lineRule="exact" w:before="0"/>
        <w:ind w:left="3478" w:right="0" w:firstLine="0"/>
        <w:jc w:val="left"/>
        <w:rPr>
          <w:rFonts w:ascii="Arial"/>
          <w:b/>
          <w:sz w:val="24"/>
        </w:rPr>
      </w:pPr>
      <w:r>
        <w:rPr>
          <w:rFonts w:ascii="Arial"/>
          <w:b/>
          <w:sz w:val="24"/>
        </w:rPr>
        <w:t>(Affiliated</w:t>
      </w:r>
      <w:r>
        <w:rPr>
          <w:rFonts w:ascii="Arial"/>
          <w:b/>
          <w:spacing w:val="-4"/>
          <w:sz w:val="24"/>
        </w:rPr>
        <w:t> </w:t>
      </w:r>
      <w:r>
        <w:rPr>
          <w:rFonts w:ascii="Arial"/>
          <w:b/>
          <w:sz w:val="24"/>
        </w:rPr>
        <w:t>to</w:t>
      </w:r>
      <w:r>
        <w:rPr>
          <w:rFonts w:ascii="Arial"/>
          <w:b/>
          <w:spacing w:val="-8"/>
          <w:sz w:val="24"/>
        </w:rPr>
        <w:t> </w:t>
      </w:r>
      <w:r>
        <w:rPr>
          <w:rFonts w:ascii="Arial"/>
          <w:b/>
          <w:sz w:val="24"/>
        </w:rPr>
        <w:t>Osmania</w:t>
      </w:r>
      <w:r>
        <w:rPr>
          <w:rFonts w:ascii="Arial"/>
          <w:b/>
          <w:spacing w:val="-3"/>
          <w:sz w:val="24"/>
        </w:rPr>
        <w:t> </w:t>
      </w:r>
      <w:r>
        <w:rPr>
          <w:rFonts w:ascii="Arial"/>
          <w:b/>
          <w:spacing w:val="-2"/>
          <w:sz w:val="24"/>
        </w:rPr>
        <w:t>University)</w:t>
      </w:r>
    </w:p>
    <w:p>
      <w:pPr>
        <w:spacing w:after="0" w:line="274" w:lineRule="exact"/>
        <w:jc w:val="left"/>
        <w:rPr>
          <w:rFonts w:ascii="Arial"/>
          <w:b/>
          <w:sz w:val="24"/>
        </w:rPr>
        <w:sectPr>
          <w:type w:val="continuous"/>
          <w:pgSz w:w="11910" w:h="16840"/>
          <w:pgMar w:top="460" w:bottom="280" w:left="425" w:right="425"/>
        </w:sectPr>
      </w:pPr>
    </w:p>
    <w:p>
      <w:pPr>
        <w:spacing w:before="87"/>
        <w:ind w:left="426" w:right="502" w:firstLine="0"/>
        <w:jc w:val="center"/>
        <w:rPr>
          <w:rFonts w:ascii="Georgia"/>
          <w:b/>
          <w:sz w:val="28"/>
        </w:rPr>
      </w:pPr>
      <w:r>
        <w:rPr>
          <w:rFonts w:ascii="Georgia"/>
          <w:b/>
          <w:sz w:val="28"/>
        </w:rPr>
        <w:drawing>
          <wp:anchor distT="0" distB="0" distL="0" distR="0" allowOverlap="1" layoutInCell="1" locked="0" behindDoc="0" simplePos="0" relativeHeight="15730176">
            <wp:simplePos x="0" y="0"/>
            <wp:positionH relativeFrom="page">
              <wp:posOffset>312420</wp:posOffset>
            </wp:positionH>
            <wp:positionV relativeFrom="paragraph">
              <wp:posOffset>171132</wp:posOffset>
            </wp:positionV>
            <wp:extent cx="1058562" cy="91355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058562" cy="913551"/>
                    </a:xfrm>
                    <a:prstGeom prst="rect">
                      <a:avLst/>
                    </a:prstGeom>
                  </pic:spPr>
                </pic:pic>
              </a:graphicData>
            </a:graphic>
          </wp:anchor>
        </w:drawing>
      </w:r>
      <w:r>
        <w:rPr>
          <w:rFonts w:ascii="Georgia"/>
          <w:b/>
          <w:color w:val="001236"/>
          <w:sz w:val="28"/>
        </w:rPr>
        <w:t>A.V.COLLEGE</w:t>
      </w:r>
      <w:r>
        <w:rPr>
          <w:rFonts w:ascii="Georgia"/>
          <w:b/>
          <w:color w:val="001236"/>
          <w:spacing w:val="-8"/>
          <w:sz w:val="28"/>
        </w:rPr>
        <w:t> </w:t>
      </w:r>
      <w:r>
        <w:rPr>
          <w:rFonts w:ascii="Georgia"/>
          <w:b/>
          <w:color w:val="001236"/>
          <w:sz w:val="28"/>
        </w:rPr>
        <w:t>OF</w:t>
      </w:r>
      <w:r>
        <w:rPr>
          <w:rFonts w:ascii="Georgia"/>
          <w:b/>
          <w:color w:val="001236"/>
          <w:spacing w:val="-4"/>
          <w:sz w:val="28"/>
        </w:rPr>
        <w:t> </w:t>
      </w:r>
      <w:r>
        <w:rPr>
          <w:rFonts w:ascii="Georgia"/>
          <w:b/>
          <w:color w:val="001236"/>
          <w:sz w:val="28"/>
        </w:rPr>
        <w:t>ARTS,</w:t>
      </w:r>
      <w:r>
        <w:rPr>
          <w:rFonts w:ascii="Georgia"/>
          <w:b/>
          <w:color w:val="001236"/>
          <w:spacing w:val="-9"/>
          <w:sz w:val="28"/>
        </w:rPr>
        <w:t> </w:t>
      </w:r>
      <w:r>
        <w:rPr>
          <w:rFonts w:ascii="Georgia"/>
          <w:b/>
          <w:color w:val="001236"/>
          <w:sz w:val="28"/>
        </w:rPr>
        <w:t>SCIENCE</w:t>
      </w:r>
      <w:r>
        <w:rPr>
          <w:rFonts w:ascii="Georgia"/>
          <w:b/>
          <w:color w:val="001236"/>
          <w:spacing w:val="-7"/>
          <w:sz w:val="28"/>
        </w:rPr>
        <w:t> </w:t>
      </w:r>
      <w:r>
        <w:rPr>
          <w:rFonts w:ascii="Georgia"/>
          <w:b/>
          <w:color w:val="001236"/>
          <w:sz w:val="28"/>
        </w:rPr>
        <w:t>&amp;</w:t>
      </w:r>
      <w:r>
        <w:rPr>
          <w:rFonts w:ascii="Georgia"/>
          <w:b/>
          <w:color w:val="001236"/>
          <w:spacing w:val="-10"/>
          <w:sz w:val="28"/>
        </w:rPr>
        <w:t> </w:t>
      </w:r>
      <w:r>
        <w:rPr>
          <w:rFonts w:ascii="Georgia"/>
          <w:b/>
          <w:color w:val="001236"/>
          <w:spacing w:val="-2"/>
          <w:sz w:val="28"/>
        </w:rPr>
        <w:t>COMMERCE</w:t>
      </w:r>
    </w:p>
    <w:p>
      <w:pPr>
        <w:spacing w:before="0"/>
        <w:ind w:left="426" w:right="651" w:firstLine="0"/>
        <w:jc w:val="center"/>
        <w:rPr>
          <w:rFonts w:ascii="Georgia"/>
          <w:sz w:val="22"/>
        </w:rPr>
      </w:pPr>
      <w:r>
        <w:rPr>
          <w:rFonts w:ascii="Georgia"/>
          <w:color w:val="001236"/>
          <w:sz w:val="22"/>
        </w:rPr>
        <w:t>(Affiliated</w:t>
      </w:r>
      <w:r>
        <w:rPr>
          <w:rFonts w:ascii="Georgia"/>
          <w:color w:val="001236"/>
          <w:spacing w:val="-8"/>
          <w:sz w:val="22"/>
        </w:rPr>
        <w:t> </w:t>
      </w:r>
      <w:r>
        <w:rPr>
          <w:rFonts w:ascii="Georgia"/>
          <w:color w:val="001236"/>
          <w:sz w:val="22"/>
        </w:rPr>
        <w:t>to</w:t>
      </w:r>
      <w:r>
        <w:rPr>
          <w:rFonts w:ascii="Georgia"/>
          <w:color w:val="001236"/>
          <w:spacing w:val="-3"/>
          <w:sz w:val="22"/>
        </w:rPr>
        <w:t> </w:t>
      </w:r>
      <w:r>
        <w:rPr>
          <w:rFonts w:ascii="Georgia"/>
          <w:color w:val="001236"/>
          <w:sz w:val="22"/>
        </w:rPr>
        <w:t>Osmania</w:t>
      </w:r>
      <w:r>
        <w:rPr>
          <w:rFonts w:ascii="Georgia"/>
          <w:color w:val="001236"/>
          <w:spacing w:val="-5"/>
          <w:sz w:val="22"/>
        </w:rPr>
        <w:t> </w:t>
      </w:r>
      <w:r>
        <w:rPr>
          <w:rFonts w:ascii="Georgia"/>
          <w:color w:val="001236"/>
          <w:spacing w:val="-2"/>
          <w:sz w:val="22"/>
        </w:rPr>
        <w:t>University)</w:t>
      </w:r>
    </w:p>
    <w:p>
      <w:pPr>
        <w:pStyle w:val="BodyText"/>
        <w:rPr>
          <w:rFonts w:ascii="Georgia"/>
          <w:sz w:val="22"/>
        </w:rPr>
      </w:pPr>
    </w:p>
    <w:p>
      <w:pPr>
        <w:spacing w:before="0"/>
        <w:ind w:left="426" w:right="443" w:firstLine="0"/>
        <w:jc w:val="center"/>
        <w:rPr>
          <w:rFonts w:ascii="Georgia"/>
          <w:sz w:val="20"/>
        </w:rPr>
      </w:pPr>
      <w:r>
        <w:rPr>
          <w:rFonts w:ascii="Georgia"/>
          <w:color w:val="001236"/>
          <w:sz w:val="20"/>
        </w:rPr>
        <w:t>Gaganmahal,</w:t>
      </w:r>
      <w:r>
        <w:rPr>
          <w:rFonts w:ascii="Georgia"/>
          <w:color w:val="001236"/>
          <w:spacing w:val="-12"/>
          <w:sz w:val="20"/>
        </w:rPr>
        <w:t> </w:t>
      </w:r>
      <w:r>
        <w:rPr>
          <w:rFonts w:ascii="Georgia"/>
          <w:color w:val="001236"/>
          <w:sz w:val="20"/>
        </w:rPr>
        <w:t>Hyderabad-</w:t>
      </w:r>
      <w:r>
        <w:rPr>
          <w:color w:val="001236"/>
          <w:sz w:val="20"/>
        </w:rPr>
        <w:t>500029,</w:t>
      </w:r>
      <w:r>
        <w:rPr>
          <w:color w:val="001236"/>
          <w:spacing w:val="-10"/>
          <w:sz w:val="20"/>
        </w:rPr>
        <w:t> </w:t>
      </w:r>
      <w:r>
        <w:rPr>
          <w:rFonts w:ascii="Georgia"/>
          <w:color w:val="001236"/>
          <w:spacing w:val="-2"/>
          <w:sz w:val="20"/>
        </w:rPr>
        <w:t>Telangana</w:t>
      </w:r>
    </w:p>
    <w:p>
      <w:pPr>
        <w:spacing w:line="480" w:lineRule="auto" w:before="226"/>
        <w:ind w:left="3488" w:right="3673" w:hanging="33"/>
        <w:jc w:val="center"/>
        <w:rPr>
          <w:rFonts w:ascii="Georgia" w:hAnsi="Georgia"/>
          <w:sz w:val="18"/>
        </w:rPr>
      </w:pPr>
      <w:r>
        <w:rPr>
          <w:rFonts w:ascii="Georgia" w:hAnsi="Georgia"/>
          <w:color w:val="001236"/>
          <w:sz w:val="18"/>
        </w:rPr>
        <w:t>Phone: </w:t>
      </w:r>
      <w:r>
        <w:rPr>
          <w:color w:val="001236"/>
          <w:sz w:val="18"/>
        </w:rPr>
        <w:t>040 – 27637751</w:t>
      </w:r>
      <w:r>
        <w:rPr>
          <w:rFonts w:ascii="Georgia" w:hAnsi="Georgia"/>
          <w:color w:val="001236"/>
          <w:sz w:val="18"/>
        </w:rPr>
        <w:t>, </w:t>
      </w:r>
      <w:hyperlink r:id="rId8">
        <w:r>
          <w:rPr>
            <w:rFonts w:ascii="Georgia" w:hAnsi="Georgia"/>
            <w:sz w:val="18"/>
          </w:rPr>
          <w:t>www.avcollege.in</w:t>
        </w:r>
      </w:hyperlink>
      <w:r>
        <w:rPr>
          <w:rFonts w:ascii="Georgia" w:hAnsi="Georgia"/>
          <w:sz w:val="18"/>
        </w:rPr>
        <w:t> </w:t>
      </w:r>
      <w:r>
        <w:rPr>
          <w:rFonts w:ascii="Georgia" w:hAnsi="Georgia"/>
          <w:color w:val="001236"/>
          <w:sz w:val="18"/>
        </w:rPr>
        <w:t>Accredited</w:t>
      </w:r>
      <w:r>
        <w:rPr>
          <w:rFonts w:ascii="Georgia" w:hAnsi="Georgia"/>
          <w:color w:val="001236"/>
          <w:spacing w:val="-2"/>
          <w:sz w:val="18"/>
        </w:rPr>
        <w:t> </w:t>
      </w:r>
      <w:r>
        <w:rPr>
          <w:rFonts w:ascii="Georgia" w:hAnsi="Georgia"/>
          <w:color w:val="001236"/>
          <w:sz w:val="18"/>
        </w:rPr>
        <w:t>with</w:t>
      </w:r>
      <w:r>
        <w:rPr>
          <w:rFonts w:ascii="Georgia" w:hAnsi="Georgia"/>
          <w:color w:val="001236"/>
          <w:spacing w:val="-9"/>
          <w:sz w:val="18"/>
        </w:rPr>
        <w:t> </w:t>
      </w:r>
      <w:r>
        <w:rPr>
          <w:rFonts w:ascii="Georgia" w:hAnsi="Georgia"/>
          <w:color w:val="001236"/>
          <w:sz w:val="18"/>
        </w:rPr>
        <w:t>‘B++’</w:t>
      </w:r>
      <w:r>
        <w:rPr>
          <w:rFonts w:ascii="Georgia" w:hAnsi="Georgia"/>
          <w:color w:val="001236"/>
          <w:spacing w:val="-6"/>
          <w:sz w:val="18"/>
        </w:rPr>
        <w:t> </w:t>
      </w:r>
      <w:r>
        <w:rPr>
          <w:rFonts w:ascii="Georgia" w:hAnsi="Georgia"/>
          <w:color w:val="001236"/>
          <w:sz w:val="18"/>
        </w:rPr>
        <w:t>Grade</w:t>
      </w:r>
      <w:r>
        <w:rPr>
          <w:rFonts w:ascii="Georgia" w:hAnsi="Georgia"/>
          <w:color w:val="001236"/>
          <w:spacing w:val="-4"/>
          <w:sz w:val="18"/>
        </w:rPr>
        <w:t> </w:t>
      </w:r>
      <w:r>
        <w:rPr>
          <w:rFonts w:ascii="Georgia" w:hAnsi="Georgia"/>
          <w:color w:val="001236"/>
          <w:sz w:val="18"/>
        </w:rPr>
        <w:t>by</w:t>
      </w:r>
      <w:r>
        <w:rPr>
          <w:rFonts w:ascii="Georgia" w:hAnsi="Georgia"/>
          <w:color w:val="001236"/>
          <w:spacing w:val="-1"/>
          <w:sz w:val="18"/>
        </w:rPr>
        <w:t> </w:t>
      </w:r>
      <w:r>
        <w:rPr>
          <w:rFonts w:ascii="Georgia" w:hAnsi="Georgia"/>
          <w:color w:val="001236"/>
          <w:sz w:val="18"/>
        </w:rPr>
        <w:t>NAAC</w:t>
      </w:r>
      <w:r>
        <w:rPr>
          <w:rFonts w:ascii="Georgia" w:hAnsi="Georgia"/>
          <w:color w:val="001236"/>
          <w:spacing w:val="-5"/>
          <w:sz w:val="18"/>
        </w:rPr>
        <w:t> </w:t>
      </w:r>
      <w:r>
        <w:rPr>
          <w:rFonts w:ascii="Georgia" w:hAnsi="Georgia"/>
          <w:color w:val="001236"/>
          <w:sz w:val="18"/>
        </w:rPr>
        <w:t>(3</w:t>
      </w:r>
      <w:r>
        <w:rPr>
          <w:rFonts w:ascii="Georgia" w:hAnsi="Georgia"/>
          <w:color w:val="001236"/>
          <w:position w:val="5"/>
          <w:sz w:val="12"/>
        </w:rPr>
        <w:t>rd</w:t>
      </w:r>
      <w:r>
        <w:rPr>
          <w:rFonts w:ascii="Georgia" w:hAnsi="Georgia"/>
          <w:color w:val="001236"/>
          <w:spacing w:val="10"/>
          <w:position w:val="5"/>
          <w:sz w:val="12"/>
        </w:rPr>
        <w:t> </w:t>
      </w:r>
      <w:r>
        <w:rPr>
          <w:rFonts w:ascii="Georgia" w:hAnsi="Georgia"/>
          <w:color w:val="001236"/>
          <w:sz w:val="18"/>
        </w:rPr>
        <w:t>Cycle)</w:t>
      </w:r>
    </w:p>
    <w:p>
      <w:pPr>
        <w:spacing w:before="5"/>
        <w:ind w:left="426" w:right="699" w:firstLine="0"/>
        <w:jc w:val="center"/>
        <w:rPr>
          <w:rFonts w:ascii="Georgia"/>
          <w:b/>
          <w:sz w:val="18"/>
        </w:rPr>
      </w:pPr>
      <w:r>
        <w:rPr>
          <w:rFonts w:ascii="Georgia"/>
          <w:b/>
          <w:color w:val="001236"/>
          <w:sz w:val="18"/>
        </w:rPr>
        <w:t>Vision:</w:t>
      </w:r>
      <w:r>
        <w:rPr>
          <w:rFonts w:ascii="Georgia"/>
          <w:b/>
          <w:color w:val="001236"/>
          <w:spacing w:val="-3"/>
          <w:sz w:val="18"/>
        </w:rPr>
        <w:t> </w:t>
      </w:r>
      <w:r>
        <w:rPr>
          <w:rFonts w:ascii="Georgia"/>
          <w:b/>
          <w:color w:val="001236"/>
          <w:sz w:val="18"/>
        </w:rPr>
        <w:t>Empowerment</w:t>
      </w:r>
      <w:r>
        <w:rPr>
          <w:rFonts w:ascii="Georgia"/>
          <w:b/>
          <w:color w:val="001236"/>
          <w:spacing w:val="-11"/>
          <w:sz w:val="18"/>
        </w:rPr>
        <w:t> </w:t>
      </w:r>
      <w:r>
        <w:rPr>
          <w:rFonts w:ascii="Georgia"/>
          <w:b/>
          <w:color w:val="001236"/>
          <w:sz w:val="18"/>
        </w:rPr>
        <w:t>Through</w:t>
      </w:r>
      <w:r>
        <w:rPr>
          <w:rFonts w:ascii="Georgia"/>
          <w:b/>
          <w:color w:val="001236"/>
          <w:spacing w:val="-5"/>
          <w:sz w:val="18"/>
        </w:rPr>
        <w:t> </w:t>
      </w:r>
      <w:r>
        <w:rPr>
          <w:rFonts w:ascii="Georgia"/>
          <w:b/>
          <w:color w:val="001236"/>
          <w:sz w:val="18"/>
        </w:rPr>
        <w:t>Pursuit</w:t>
      </w:r>
      <w:r>
        <w:rPr>
          <w:rFonts w:ascii="Georgia"/>
          <w:b/>
          <w:color w:val="001236"/>
          <w:spacing w:val="-3"/>
          <w:sz w:val="18"/>
        </w:rPr>
        <w:t> </w:t>
      </w:r>
      <w:r>
        <w:rPr>
          <w:rFonts w:ascii="Georgia"/>
          <w:b/>
          <w:color w:val="001236"/>
          <w:sz w:val="18"/>
        </w:rPr>
        <w:t>of</w:t>
      </w:r>
      <w:r>
        <w:rPr>
          <w:rFonts w:ascii="Georgia"/>
          <w:b/>
          <w:color w:val="001236"/>
          <w:spacing w:val="-2"/>
          <w:sz w:val="18"/>
        </w:rPr>
        <w:t> Excellence</w:t>
      </w:r>
    </w:p>
    <w:p>
      <w:pPr>
        <w:spacing w:before="192"/>
        <w:ind w:left="281" w:right="0" w:firstLine="0"/>
        <w:jc w:val="left"/>
        <w:rPr>
          <w:rFonts w:ascii="Calibri"/>
          <w:sz w:val="18"/>
        </w:rPr>
      </w:pPr>
      <w:r>
        <w:rPr>
          <w:rFonts w:ascii="Calibri"/>
          <w:color w:val="000E2D"/>
          <w:sz w:val="18"/>
        </w:rPr>
        <w:t>Estd</w:t>
      </w:r>
      <w:r>
        <w:rPr>
          <w:rFonts w:ascii="Calibri"/>
          <w:color w:val="000E2D"/>
          <w:spacing w:val="2"/>
          <w:sz w:val="18"/>
        </w:rPr>
        <w:t> </w:t>
      </w:r>
      <w:r>
        <w:rPr>
          <w:rFonts w:ascii="Calibri"/>
          <w:color w:val="000E2D"/>
          <w:sz w:val="18"/>
        </w:rPr>
        <w:t>:</w:t>
      </w:r>
      <w:r>
        <w:rPr>
          <w:rFonts w:ascii="Calibri"/>
          <w:color w:val="000E2D"/>
          <w:spacing w:val="-4"/>
          <w:sz w:val="18"/>
        </w:rPr>
        <w:t> 1968</w:t>
      </w:r>
    </w:p>
    <w:p>
      <w:pPr>
        <w:pStyle w:val="BodyText"/>
        <w:spacing w:before="197"/>
        <w:rPr>
          <w:rFonts w:ascii="Calibri"/>
          <w:sz w:val="20"/>
        </w:rPr>
      </w:pPr>
      <w:r>
        <w:rPr>
          <w:rFonts w:ascii="Calibri"/>
          <w:sz w:val="20"/>
        </w:rPr>
        <mc:AlternateContent>
          <mc:Choice Requires="wps">
            <w:drawing>
              <wp:anchor distT="0" distB="0" distL="0" distR="0" allowOverlap="1" layoutInCell="1" locked="0" behindDoc="1" simplePos="0" relativeHeight="487588864">
                <wp:simplePos x="0" y="0"/>
                <wp:positionH relativeFrom="page">
                  <wp:posOffset>767080</wp:posOffset>
                </wp:positionH>
                <wp:positionV relativeFrom="paragraph">
                  <wp:posOffset>295760</wp:posOffset>
                </wp:positionV>
                <wp:extent cx="5730875" cy="16510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30875" cy="165100"/>
                        </a:xfrm>
                        <a:custGeom>
                          <a:avLst/>
                          <a:gdLst/>
                          <a:ahLst/>
                          <a:cxnLst/>
                          <a:rect l="l" t="t" r="r" b="b"/>
                          <a:pathLst>
                            <a:path w="5730875" h="165100">
                              <a:moveTo>
                                <a:pt x="5730875" y="0"/>
                              </a:moveTo>
                              <a:lnTo>
                                <a:pt x="0" y="0"/>
                              </a:lnTo>
                              <a:lnTo>
                                <a:pt x="0" y="165100"/>
                              </a:lnTo>
                              <a:lnTo>
                                <a:pt x="5730875" y="165100"/>
                              </a:lnTo>
                              <a:lnTo>
                                <a:pt x="5730875" y="0"/>
                              </a:lnTo>
                              <a:close/>
                            </a:path>
                          </a:pathLst>
                        </a:custGeom>
                        <a:solidFill>
                          <a:srgbClr val="000E61">
                            <a:alpha val="82743"/>
                          </a:srgbClr>
                        </a:solidFill>
                      </wps:spPr>
                      <wps:bodyPr wrap="square" lIns="0" tIns="0" rIns="0" bIns="0" rtlCol="0">
                        <a:prstTxWarp prst="textNoShape">
                          <a:avLst/>
                        </a:prstTxWarp>
                        <a:noAutofit/>
                      </wps:bodyPr>
                    </wps:wsp>
                  </a:graphicData>
                </a:graphic>
              </wp:anchor>
            </w:drawing>
          </mc:Choice>
          <mc:Fallback>
            <w:pict>
              <v:rect style="position:absolute;margin-left:60.400002pt;margin-top:23.288223pt;width:451.25pt;height:13pt;mso-position-horizontal-relative:page;mso-position-vertical-relative:paragraph;z-index:-15727616;mso-wrap-distance-left:0;mso-wrap-distance-right:0" id="docshape1" filled="true" fillcolor="#000e61" stroked="false">
                <v:fill opacity="54227f" type="solid"/>
                <w10:wrap type="topAndBottom"/>
              </v:rect>
            </w:pict>
          </mc:Fallback>
        </mc:AlternateContent>
      </w:r>
    </w:p>
    <w:p>
      <w:pPr>
        <w:pStyle w:val="BodyText"/>
        <w:spacing w:before="263"/>
        <w:rPr>
          <w:rFonts w:ascii="Calibri"/>
          <w:sz w:val="22"/>
        </w:rPr>
      </w:pPr>
    </w:p>
    <w:p>
      <w:pPr>
        <w:spacing w:before="1"/>
        <w:ind w:left="3243" w:right="273" w:firstLine="0"/>
        <w:jc w:val="center"/>
        <w:rPr>
          <w:rFonts w:ascii="Arial MT"/>
          <w:sz w:val="22"/>
        </w:rPr>
      </w:pPr>
      <w:r>
        <w:rPr>
          <w:rFonts w:ascii="Arial MT"/>
          <w:spacing w:val="-2"/>
          <w:sz w:val="22"/>
        </w:rPr>
        <w:t>Date:</w:t>
      </w:r>
    </w:p>
    <w:p>
      <w:pPr>
        <w:pStyle w:val="BodyText"/>
        <w:rPr>
          <w:rFonts w:ascii="Arial MT"/>
          <w:sz w:val="22"/>
        </w:rPr>
      </w:pPr>
    </w:p>
    <w:p>
      <w:pPr>
        <w:pStyle w:val="BodyText"/>
        <w:spacing w:before="212"/>
        <w:rPr>
          <w:rFonts w:ascii="Arial MT"/>
          <w:sz w:val="22"/>
        </w:rPr>
      </w:pPr>
    </w:p>
    <w:p>
      <w:pPr>
        <w:spacing w:before="1"/>
        <w:ind w:left="426" w:right="415" w:firstLine="0"/>
        <w:jc w:val="center"/>
        <w:rPr>
          <w:rFonts w:ascii="Arial"/>
          <w:b/>
          <w:sz w:val="30"/>
        </w:rPr>
      </w:pPr>
      <w:r>
        <w:rPr>
          <w:rFonts w:ascii="Arial"/>
          <w:b/>
          <w:sz w:val="30"/>
          <w:u w:val="single"/>
        </w:rPr>
        <w:t>C E</w:t>
      </w:r>
      <w:r>
        <w:rPr>
          <w:rFonts w:ascii="Arial"/>
          <w:b/>
          <w:spacing w:val="2"/>
          <w:sz w:val="30"/>
          <w:u w:val="single"/>
        </w:rPr>
        <w:t> </w:t>
      </w:r>
      <w:r>
        <w:rPr>
          <w:rFonts w:ascii="Arial"/>
          <w:b/>
          <w:sz w:val="30"/>
          <w:u w:val="single"/>
        </w:rPr>
        <w:t>R</w:t>
      </w:r>
      <w:r>
        <w:rPr>
          <w:rFonts w:ascii="Arial"/>
          <w:b/>
          <w:spacing w:val="-5"/>
          <w:sz w:val="30"/>
          <w:u w:val="single"/>
        </w:rPr>
        <w:t> </w:t>
      </w:r>
      <w:r>
        <w:rPr>
          <w:rFonts w:ascii="Arial"/>
          <w:b/>
          <w:sz w:val="30"/>
          <w:u w:val="single"/>
        </w:rPr>
        <w:t>T</w:t>
      </w:r>
      <w:r>
        <w:rPr>
          <w:rFonts w:ascii="Arial"/>
          <w:b/>
          <w:spacing w:val="-5"/>
          <w:sz w:val="30"/>
          <w:u w:val="single"/>
        </w:rPr>
        <w:t> </w:t>
      </w:r>
      <w:r>
        <w:rPr>
          <w:rFonts w:ascii="Arial"/>
          <w:b/>
          <w:sz w:val="30"/>
          <w:u w:val="single"/>
        </w:rPr>
        <w:t>I F</w:t>
      </w:r>
      <w:r>
        <w:rPr>
          <w:rFonts w:ascii="Arial"/>
          <w:b/>
          <w:spacing w:val="-5"/>
          <w:sz w:val="30"/>
          <w:u w:val="single"/>
        </w:rPr>
        <w:t> </w:t>
      </w:r>
      <w:r>
        <w:rPr>
          <w:rFonts w:ascii="Arial"/>
          <w:b/>
          <w:sz w:val="30"/>
          <w:u w:val="single"/>
        </w:rPr>
        <w:t>I</w:t>
      </w:r>
      <w:r>
        <w:rPr>
          <w:rFonts w:ascii="Arial"/>
          <w:b/>
          <w:spacing w:val="4"/>
          <w:sz w:val="30"/>
          <w:u w:val="single"/>
        </w:rPr>
        <w:t> </w:t>
      </w:r>
      <w:r>
        <w:rPr>
          <w:rFonts w:ascii="Arial"/>
          <w:b/>
          <w:sz w:val="30"/>
          <w:u w:val="single"/>
        </w:rPr>
        <w:t>C</w:t>
      </w:r>
      <w:r>
        <w:rPr>
          <w:rFonts w:ascii="Arial"/>
          <w:b/>
          <w:spacing w:val="-5"/>
          <w:sz w:val="30"/>
          <w:u w:val="single"/>
        </w:rPr>
        <w:t> </w:t>
      </w:r>
      <w:r>
        <w:rPr>
          <w:rFonts w:ascii="Arial"/>
          <w:b/>
          <w:sz w:val="30"/>
          <w:u w:val="single"/>
        </w:rPr>
        <w:t>A T</w:t>
      </w:r>
      <w:r>
        <w:rPr>
          <w:rFonts w:ascii="Arial"/>
          <w:b/>
          <w:spacing w:val="-5"/>
          <w:sz w:val="30"/>
          <w:u w:val="single"/>
        </w:rPr>
        <w:t> </w:t>
      </w:r>
      <w:r>
        <w:rPr>
          <w:rFonts w:ascii="Arial"/>
          <w:b/>
          <w:spacing w:val="-10"/>
          <w:sz w:val="30"/>
          <w:u w:val="single"/>
        </w:rPr>
        <w:t>E</w:t>
      </w:r>
    </w:p>
    <w:p>
      <w:pPr>
        <w:pStyle w:val="BodyText"/>
        <w:rPr>
          <w:rFonts w:ascii="Arial"/>
          <w:b/>
          <w:sz w:val="28"/>
        </w:rPr>
      </w:pPr>
    </w:p>
    <w:p>
      <w:pPr>
        <w:pStyle w:val="BodyText"/>
        <w:spacing w:before="120"/>
        <w:rPr>
          <w:rFonts w:ascii="Arial"/>
          <w:b/>
          <w:sz w:val="28"/>
        </w:rPr>
      </w:pPr>
    </w:p>
    <w:p>
      <w:pPr>
        <w:spacing w:line="360" w:lineRule="auto" w:before="0"/>
        <w:ind w:left="141" w:right="131" w:firstLine="0"/>
        <w:jc w:val="both"/>
        <w:rPr>
          <w:sz w:val="28"/>
        </w:rPr>
      </w:pPr>
      <w:r>
        <w:rPr>
          <w:sz w:val="28"/>
        </w:rPr>
        <w:t>This</w:t>
      </w:r>
      <w:r>
        <w:rPr>
          <w:spacing w:val="-18"/>
          <w:sz w:val="28"/>
        </w:rPr>
        <w:t> </w:t>
      </w:r>
      <w:r>
        <w:rPr>
          <w:sz w:val="28"/>
        </w:rPr>
        <w:t>is</w:t>
      </w:r>
      <w:r>
        <w:rPr>
          <w:spacing w:val="-17"/>
          <w:sz w:val="28"/>
        </w:rPr>
        <w:t> </w:t>
      </w:r>
      <w:r>
        <w:rPr>
          <w:sz w:val="28"/>
        </w:rPr>
        <w:t>to</w:t>
      </w:r>
      <w:r>
        <w:rPr>
          <w:spacing w:val="-18"/>
          <w:sz w:val="28"/>
        </w:rPr>
        <w:t> </w:t>
      </w:r>
      <w:r>
        <w:rPr>
          <w:sz w:val="28"/>
        </w:rPr>
        <w:t>certify</w:t>
      </w:r>
      <w:r>
        <w:rPr>
          <w:spacing w:val="-17"/>
          <w:sz w:val="28"/>
        </w:rPr>
        <w:t> </w:t>
      </w:r>
      <w:r>
        <w:rPr>
          <w:sz w:val="28"/>
        </w:rPr>
        <w:t>that</w:t>
      </w:r>
      <w:r>
        <w:rPr>
          <w:spacing w:val="-18"/>
          <w:sz w:val="28"/>
        </w:rPr>
        <w:t> </w:t>
      </w:r>
      <w:r>
        <w:rPr>
          <w:sz w:val="28"/>
        </w:rPr>
        <w:t>the</w:t>
      </w:r>
      <w:r>
        <w:rPr>
          <w:spacing w:val="-17"/>
          <w:sz w:val="28"/>
        </w:rPr>
        <w:t> </w:t>
      </w:r>
      <w:r>
        <w:rPr>
          <w:sz w:val="28"/>
        </w:rPr>
        <w:t>project</w:t>
      </w:r>
      <w:r>
        <w:rPr>
          <w:spacing w:val="-18"/>
          <w:sz w:val="28"/>
        </w:rPr>
        <w:t> </w:t>
      </w:r>
      <w:r>
        <w:rPr>
          <w:sz w:val="28"/>
        </w:rPr>
        <w:t>work</w:t>
      </w:r>
      <w:r>
        <w:rPr>
          <w:spacing w:val="-17"/>
          <w:sz w:val="28"/>
        </w:rPr>
        <w:t> </w:t>
      </w:r>
      <w:r>
        <w:rPr>
          <w:sz w:val="28"/>
        </w:rPr>
        <w:t>entitled</w:t>
      </w:r>
      <w:r>
        <w:rPr>
          <w:spacing w:val="-18"/>
          <w:sz w:val="28"/>
        </w:rPr>
        <w:t> </w:t>
      </w:r>
      <w:r>
        <w:rPr>
          <w:sz w:val="28"/>
        </w:rPr>
        <w:t>“</w:t>
      </w:r>
      <w:r>
        <w:rPr>
          <w:b/>
          <w:color w:val="FF0000"/>
          <w:sz w:val="28"/>
        </w:rPr>
        <w:t>FINANCIAL</w:t>
      </w:r>
      <w:r>
        <w:rPr>
          <w:b/>
          <w:color w:val="FF0000"/>
          <w:spacing w:val="-17"/>
          <w:sz w:val="28"/>
        </w:rPr>
        <w:t> </w:t>
      </w:r>
      <w:r>
        <w:rPr>
          <w:b/>
          <w:color w:val="FF0000"/>
          <w:sz w:val="28"/>
        </w:rPr>
        <w:t>RISK</w:t>
      </w:r>
      <w:r>
        <w:rPr>
          <w:b/>
          <w:color w:val="FF0000"/>
          <w:spacing w:val="-18"/>
          <w:sz w:val="28"/>
        </w:rPr>
        <w:t> </w:t>
      </w:r>
      <w:r>
        <w:rPr>
          <w:b/>
          <w:color w:val="FF0000"/>
          <w:sz w:val="28"/>
        </w:rPr>
        <w:t>MANAGEMTNT</w:t>
      </w:r>
      <w:r>
        <w:rPr>
          <w:sz w:val="28"/>
        </w:rPr>
        <w:t>”</w:t>
      </w:r>
      <w:r>
        <w:rPr>
          <w:spacing w:val="16"/>
          <w:sz w:val="28"/>
        </w:rPr>
        <w:t> </w:t>
      </w:r>
      <w:r>
        <w:rPr>
          <w:sz w:val="28"/>
        </w:rPr>
        <w:t>is</w:t>
      </w:r>
      <w:r>
        <w:rPr>
          <w:spacing w:val="-17"/>
          <w:sz w:val="28"/>
        </w:rPr>
        <w:t> </w:t>
      </w:r>
      <w:r>
        <w:rPr>
          <w:sz w:val="28"/>
        </w:rPr>
        <w:t>being submitted</w:t>
      </w:r>
      <w:r>
        <w:rPr>
          <w:spacing w:val="-3"/>
          <w:sz w:val="28"/>
        </w:rPr>
        <w:t> </w:t>
      </w:r>
      <w:r>
        <w:rPr>
          <w:sz w:val="28"/>
        </w:rPr>
        <w:t>by</w:t>
      </w:r>
      <w:r>
        <w:rPr>
          <w:spacing w:val="-5"/>
          <w:sz w:val="28"/>
        </w:rPr>
        <w:t> </w:t>
      </w:r>
      <w:r>
        <w:rPr>
          <w:b/>
          <w:color w:val="FF0000"/>
          <w:sz w:val="28"/>
        </w:rPr>
        <w:t>Mr./Mrs.(G.</w:t>
      </w:r>
      <w:r>
        <w:rPr>
          <w:b/>
          <w:color w:val="FF0000"/>
          <w:spacing w:val="-1"/>
          <w:sz w:val="28"/>
        </w:rPr>
        <w:t> </w:t>
      </w:r>
      <w:r>
        <w:rPr>
          <w:b/>
          <w:color w:val="FF0000"/>
          <w:sz w:val="28"/>
        </w:rPr>
        <w:t>KAVITA)</w:t>
      </w:r>
      <w:r>
        <w:rPr>
          <w:b/>
          <w:color w:val="FF0000"/>
          <w:spacing w:val="-2"/>
          <w:sz w:val="28"/>
        </w:rPr>
        <w:t> </w:t>
      </w:r>
      <w:r>
        <w:rPr>
          <w:sz w:val="28"/>
        </w:rPr>
        <w:t>bearing</w:t>
      </w:r>
      <w:r>
        <w:rPr>
          <w:spacing w:val="-7"/>
          <w:sz w:val="28"/>
        </w:rPr>
        <w:t> </w:t>
      </w:r>
      <w:r>
        <w:rPr>
          <w:b/>
          <w:sz w:val="28"/>
        </w:rPr>
        <w:t>H.T.</w:t>
      </w:r>
      <w:r>
        <w:rPr>
          <w:b/>
          <w:spacing w:val="-1"/>
          <w:sz w:val="28"/>
        </w:rPr>
        <w:t> </w:t>
      </w:r>
      <w:r>
        <w:rPr>
          <w:b/>
          <w:sz w:val="28"/>
        </w:rPr>
        <w:t>No. </w:t>
      </w:r>
      <w:r>
        <w:rPr>
          <w:b/>
          <w:color w:val="FF0000"/>
          <w:sz w:val="28"/>
        </w:rPr>
        <w:t>105321684002</w:t>
      </w:r>
      <w:r>
        <w:rPr>
          <w:b/>
          <w:color w:val="FF0000"/>
          <w:spacing w:val="-2"/>
          <w:sz w:val="28"/>
        </w:rPr>
        <w:t> </w:t>
      </w:r>
      <w:r>
        <w:rPr>
          <w:sz w:val="28"/>
        </w:rPr>
        <w:t>respectively</w:t>
      </w:r>
      <w:r>
        <w:rPr>
          <w:spacing w:val="-6"/>
          <w:sz w:val="28"/>
        </w:rPr>
        <w:t> </w:t>
      </w:r>
      <w:r>
        <w:rPr>
          <w:sz w:val="28"/>
        </w:rPr>
        <w:t>as</w:t>
      </w:r>
      <w:r>
        <w:rPr>
          <w:spacing w:val="-1"/>
          <w:sz w:val="28"/>
        </w:rPr>
        <w:t> </w:t>
      </w:r>
      <w:r>
        <w:rPr>
          <w:sz w:val="28"/>
        </w:rPr>
        <w:t>a</w:t>
      </w:r>
      <w:r>
        <w:rPr>
          <w:spacing w:val="-2"/>
          <w:sz w:val="28"/>
        </w:rPr>
        <w:t> </w:t>
      </w:r>
      <w:r>
        <w:rPr>
          <w:sz w:val="28"/>
        </w:rPr>
        <w:t>part</w:t>
      </w:r>
      <w:r>
        <w:rPr>
          <w:spacing w:val="-3"/>
          <w:sz w:val="28"/>
        </w:rPr>
        <w:t> </w:t>
      </w:r>
      <w:r>
        <w:rPr>
          <w:sz w:val="28"/>
        </w:rPr>
        <w:t>of curriculum in the partial fulfillment for the Award of</w:t>
      </w:r>
      <w:r>
        <w:rPr>
          <w:spacing w:val="-2"/>
          <w:sz w:val="28"/>
        </w:rPr>
        <w:t> </w:t>
      </w:r>
      <w:r>
        <w:rPr>
          <w:b/>
          <w:sz w:val="28"/>
        </w:rPr>
        <w:t>BBA </w:t>
      </w:r>
      <w:r>
        <w:rPr>
          <w:sz w:val="28"/>
        </w:rPr>
        <w:t>in </w:t>
      </w:r>
      <w:r>
        <w:rPr>
          <w:b/>
          <w:sz w:val="28"/>
        </w:rPr>
        <w:t>A.V. College of Arts, Science &amp; Commerce</w:t>
      </w:r>
      <w:r>
        <w:rPr>
          <w:b/>
          <w:spacing w:val="-18"/>
          <w:sz w:val="28"/>
        </w:rPr>
        <w:t> </w:t>
      </w:r>
      <w:r>
        <w:rPr>
          <w:sz w:val="28"/>
        </w:rPr>
        <w:t>for</w:t>
      </w:r>
      <w:r>
        <w:rPr>
          <w:spacing w:val="-17"/>
          <w:sz w:val="28"/>
        </w:rPr>
        <w:t> </w:t>
      </w:r>
      <w:r>
        <w:rPr>
          <w:sz w:val="28"/>
        </w:rPr>
        <w:t>the</w:t>
      </w:r>
      <w:r>
        <w:rPr>
          <w:spacing w:val="-18"/>
          <w:sz w:val="28"/>
        </w:rPr>
        <w:t> </w:t>
      </w:r>
      <w:r>
        <w:rPr>
          <w:sz w:val="28"/>
        </w:rPr>
        <w:t>academic</w:t>
      </w:r>
      <w:r>
        <w:rPr>
          <w:spacing w:val="-17"/>
          <w:sz w:val="28"/>
        </w:rPr>
        <w:t> </w:t>
      </w:r>
      <w:r>
        <w:rPr>
          <w:sz w:val="28"/>
        </w:rPr>
        <w:t>year</w:t>
      </w:r>
      <w:r>
        <w:rPr>
          <w:spacing w:val="-18"/>
          <w:sz w:val="28"/>
        </w:rPr>
        <w:t> </w:t>
      </w:r>
      <w:r>
        <w:rPr>
          <w:sz w:val="28"/>
        </w:rPr>
        <w:t>2023-2024.</w:t>
      </w:r>
      <w:r>
        <w:rPr>
          <w:spacing w:val="-17"/>
          <w:sz w:val="28"/>
        </w:rPr>
        <w:t> </w:t>
      </w:r>
      <w:r>
        <w:rPr>
          <w:sz w:val="28"/>
        </w:rPr>
        <w:t>This</w:t>
      </w:r>
      <w:r>
        <w:rPr>
          <w:spacing w:val="-18"/>
          <w:sz w:val="28"/>
        </w:rPr>
        <w:t> </w:t>
      </w:r>
      <w:r>
        <w:rPr>
          <w:sz w:val="28"/>
        </w:rPr>
        <w:t>has</w:t>
      </w:r>
      <w:r>
        <w:rPr>
          <w:spacing w:val="-17"/>
          <w:sz w:val="28"/>
        </w:rPr>
        <w:t> </w:t>
      </w:r>
      <w:r>
        <w:rPr>
          <w:sz w:val="28"/>
        </w:rPr>
        <w:t>not</w:t>
      </w:r>
      <w:r>
        <w:rPr>
          <w:spacing w:val="-18"/>
          <w:sz w:val="28"/>
        </w:rPr>
        <w:t> </w:t>
      </w:r>
      <w:r>
        <w:rPr>
          <w:sz w:val="28"/>
        </w:rPr>
        <w:t>been</w:t>
      </w:r>
      <w:r>
        <w:rPr>
          <w:spacing w:val="-17"/>
          <w:sz w:val="28"/>
        </w:rPr>
        <w:t> </w:t>
      </w:r>
      <w:r>
        <w:rPr>
          <w:sz w:val="28"/>
        </w:rPr>
        <w:t>submitted</w:t>
      </w:r>
      <w:r>
        <w:rPr>
          <w:spacing w:val="-18"/>
          <w:sz w:val="28"/>
        </w:rPr>
        <w:t> </w:t>
      </w:r>
      <w:r>
        <w:rPr>
          <w:sz w:val="28"/>
        </w:rPr>
        <w:t>to</w:t>
      </w:r>
      <w:r>
        <w:rPr>
          <w:spacing w:val="-17"/>
          <w:sz w:val="28"/>
        </w:rPr>
        <w:t> </w:t>
      </w:r>
      <w:r>
        <w:rPr>
          <w:sz w:val="28"/>
        </w:rPr>
        <w:t>any</w:t>
      </w:r>
      <w:r>
        <w:rPr>
          <w:spacing w:val="-18"/>
          <w:sz w:val="28"/>
        </w:rPr>
        <w:t> </w:t>
      </w:r>
      <w:r>
        <w:rPr>
          <w:sz w:val="28"/>
        </w:rPr>
        <w:t>other</w:t>
      </w:r>
      <w:r>
        <w:rPr>
          <w:spacing w:val="-17"/>
          <w:sz w:val="28"/>
        </w:rPr>
        <w:t> </w:t>
      </w:r>
      <w:r>
        <w:rPr>
          <w:sz w:val="28"/>
        </w:rPr>
        <w:t>University or Institution for the Award of any Degree.</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7"/>
        <w:rPr>
          <w:sz w:val="28"/>
        </w:rPr>
      </w:pPr>
    </w:p>
    <w:p>
      <w:pPr>
        <w:tabs>
          <w:tab w:pos="8347" w:val="left" w:leader="none"/>
        </w:tabs>
        <w:spacing w:before="0"/>
        <w:ind w:left="141" w:right="0" w:firstLine="0"/>
        <w:jc w:val="left"/>
        <w:rPr>
          <w:b/>
          <w:sz w:val="28"/>
        </w:rPr>
      </w:pPr>
      <w:r>
        <w:rPr>
          <w:b/>
          <w:sz w:val="28"/>
        </w:rPr>
        <w:t>Internal</w:t>
      </w:r>
      <w:r>
        <w:rPr>
          <w:b/>
          <w:spacing w:val="-14"/>
          <w:sz w:val="28"/>
        </w:rPr>
        <w:t> </w:t>
      </w:r>
      <w:r>
        <w:rPr>
          <w:b/>
          <w:spacing w:val="-2"/>
          <w:sz w:val="28"/>
        </w:rPr>
        <w:t>Examiner</w:t>
      </w:r>
      <w:r>
        <w:rPr>
          <w:b/>
          <w:sz w:val="28"/>
        </w:rPr>
        <w:tab/>
      </w:r>
      <w:r>
        <w:rPr>
          <w:b/>
          <w:spacing w:val="-2"/>
          <w:sz w:val="28"/>
        </w:rPr>
        <w:t>External</w:t>
      </w:r>
    </w:p>
    <w:p>
      <w:pPr>
        <w:spacing w:before="52"/>
        <w:ind w:left="213" w:right="0" w:firstLine="0"/>
        <w:jc w:val="left"/>
        <w:rPr>
          <w:b/>
          <w:sz w:val="28"/>
        </w:rPr>
      </w:pPr>
      <w:r>
        <w:rPr>
          <w:b/>
          <w:spacing w:val="-2"/>
          <w:sz w:val="28"/>
        </w:rPr>
        <w:t>Examiner</w:t>
      </w:r>
    </w:p>
    <w:p>
      <w:pPr>
        <w:spacing w:after="0"/>
        <w:jc w:val="left"/>
        <w:rPr>
          <w:b/>
          <w:sz w:val="28"/>
        </w:rPr>
        <w:sectPr>
          <w:pgSz w:w="11910" w:h="16840"/>
          <w:pgMar w:top="1040" w:bottom="280" w:left="425" w:right="425"/>
        </w:sectPr>
      </w:pPr>
    </w:p>
    <w:p>
      <w:pPr>
        <w:spacing w:before="79"/>
        <w:ind w:left="426" w:right="416" w:firstLine="0"/>
        <w:jc w:val="center"/>
        <w:rPr>
          <w:rFonts w:ascii="Arial"/>
          <w:b/>
          <w:sz w:val="30"/>
        </w:rPr>
      </w:pPr>
      <w:r>
        <w:rPr>
          <w:rFonts w:ascii="Arial"/>
          <w:b/>
          <w:spacing w:val="-2"/>
          <w:sz w:val="30"/>
          <w:u w:val="single"/>
        </w:rPr>
        <w:t>DECLARATION</w:t>
      </w:r>
    </w:p>
    <w:p>
      <w:pPr>
        <w:pStyle w:val="BodyText"/>
        <w:spacing w:before="125"/>
        <w:rPr>
          <w:rFonts w:ascii="Arial"/>
          <w:b/>
          <w:sz w:val="28"/>
        </w:rPr>
      </w:pPr>
    </w:p>
    <w:p>
      <w:pPr>
        <w:spacing w:line="360" w:lineRule="auto" w:before="1"/>
        <w:ind w:left="141" w:right="132" w:firstLine="0"/>
        <w:jc w:val="both"/>
        <w:rPr>
          <w:b/>
          <w:sz w:val="28"/>
        </w:rPr>
      </w:pPr>
      <w:r>
        <w:rPr>
          <w:sz w:val="28"/>
        </w:rPr>
        <w:t>I</w:t>
      </w:r>
      <w:r>
        <w:rPr>
          <w:spacing w:val="-3"/>
          <w:sz w:val="28"/>
        </w:rPr>
        <w:t> </w:t>
      </w:r>
      <w:r>
        <w:rPr>
          <w:sz w:val="28"/>
        </w:rPr>
        <w:t>hereby</w:t>
      </w:r>
      <w:r>
        <w:rPr>
          <w:spacing w:val="-11"/>
          <w:sz w:val="28"/>
        </w:rPr>
        <w:t> </w:t>
      </w:r>
      <w:r>
        <w:rPr>
          <w:sz w:val="28"/>
        </w:rPr>
        <w:t>declare</w:t>
      </w:r>
      <w:r>
        <w:rPr>
          <w:spacing w:val="-6"/>
          <w:sz w:val="28"/>
        </w:rPr>
        <w:t> </w:t>
      </w:r>
      <w:r>
        <w:rPr>
          <w:sz w:val="28"/>
        </w:rPr>
        <w:t>that</w:t>
      </w:r>
      <w:r>
        <w:rPr>
          <w:spacing w:val="-7"/>
          <w:sz w:val="28"/>
        </w:rPr>
        <w:t> </w:t>
      </w:r>
      <w:r>
        <w:rPr>
          <w:sz w:val="28"/>
        </w:rPr>
        <w:t>the</w:t>
      </w:r>
      <w:r>
        <w:rPr>
          <w:spacing w:val="-6"/>
          <w:sz w:val="28"/>
        </w:rPr>
        <w:t> </w:t>
      </w:r>
      <w:r>
        <w:rPr>
          <w:sz w:val="28"/>
        </w:rPr>
        <w:t>project</w:t>
      </w:r>
      <w:r>
        <w:rPr>
          <w:spacing w:val="-1"/>
          <w:sz w:val="28"/>
        </w:rPr>
        <w:t> </w:t>
      </w:r>
      <w:r>
        <w:rPr>
          <w:sz w:val="28"/>
        </w:rPr>
        <w:t>work</w:t>
      </w:r>
      <w:r>
        <w:rPr>
          <w:spacing w:val="-6"/>
          <w:sz w:val="28"/>
        </w:rPr>
        <w:t> </w:t>
      </w:r>
      <w:r>
        <w:rPr>
          <w:sz w:val="28"/>
        </w:rPr>
        <w:t>entitled</w:t>
      </w:r>
      <w:r>
        <w:rPr>
          <w:spacing w:val="-6"/>
          <w:sz w:val="28"/>
        </w:rPr>
        <w:t> </w:t>
      </w:r>
      <w:r>
        <w:rPr>
          <w:sz w:val="28"/>
        </w:rPr>
        <w:t>“</w:t>
      </w:r>
      <w:r>
        <w:rPr>
          <w:b/>
          <w:color w:val="FF0000"/>
          <w:sz w:val="28"/>
        </w:rPr>
        <w:t>FINANCIAL</w:t>
      </w:r>
      <w:r>
        <w:rPr>
          <w:b/>
          <w:color w:val="FF0000"/>
          <w:spacing w:val="-4"/>
          <w:sz w:val="28"/>
        </w:rPr>
        <w:t> </w:t>
      </w:r>
      <w:r>
        <w:rPr>
          <w:b/>
          <w:color w:val="FF0000"/>
          <w:sz w:val="28"/>
        </w:rPr>
        <w:t>RISK</w:t>
      </w:r>
      <w:r>
        <w:rPr>
          <w:b/>
          <w:color w:val="FF0000"/>
          <w:spacing w:val="-7"/>
          <w:sz w:val="28"/>
        </w:rPr>
        <w:t> </w:t>
      </w:r>
      <w:r>
        <w:rPr>
          <w:b/>
          <w:color w:val="FF0000"/>
          <w:sz w:val="28"/>
        </w:rPr>
        <w:t>MANAGMENT</w:t>
      </w:r>
      <w:r>
        <w:rPr>
          <w:sz w:val="28"/>
        </w:rPr>
        <w:t>”</w:t>
      </w:r>
      <w:r>
        <w:rPr>
          <w:spacing w:val="-6"/>
          <w:sz w:val="28"/>
        </w:rPr>
        <w:t> </w:t>
      </w:r>
      <w:r>
        <w:rPr>
          <w:sz w:val="28"/>
        </w:rPr>
        <w:t>has</w:t>
      </w:r>
      <w:r>
        <w:rPr>
          <w:spacing w:val="-4"/>
          <w:sz w:val="28"/>
        </w:rPr>
        <w:t> </w:t>
      </w:r>
      <w:r>
        <w:rPr>
          <w:sz w:val="28"/>
        </w:rPr>
        <w:t>been developed by me under the supervision of </w:t>
      </w:r>
      <w:r>
        <w:rPr>
          <w:b/>
          <w:color w:val="970000"/>
          <w:sz w:val="28"/>
        </w:rPr>
        <w:t>Mr./Mrs. (G. KAVITA)</w:t>
      </w:r>
      <w:r>
        <w:rPr>
          <w:b/>
          <w:color w:val="970000"/>
          <w:spacing w:val="40"/>
          <w:sz w:val="28"/>
        </w:rPr>
        <w:t> </w:t>
      </w:r>
      <w:r>
        <w:rPr>
          <w:b/>
          <w:color w:val="970000"/>
          <w:sz w:val="28"/>
        </w:rPr>
        <w:t>of</w:t>
      </w:r>
      <w:r>
        <w:rPr>
          <w:b/>
          <w:color w:val="970000"/>
          <w:spacing w:val="40"/>
          <w:sz w:val="28"/>
        </w:rPr>
        <w:t> </w:t>
      </w:r>
      <w:r>
        <w:rPr>
          <w:b/>
          <w:color w:val="970000"/>
          <w:sz w:val="28"/>
        </w:rPr>
        <w:t>A.V. College of Arts, Science &amp;</w:t>
      </w:r>
      <w:r>
        <w:rPr>
          <w:b/>
          <w:color w:val="970000"/>
          <w:spacing w:val="-1"/>
          <w:sz w:val="28"/>
        </w:rPr>
        <w:t> </w:t>
      </w:r>
      <w:r>
        <w:rPr>
          <w:b/>
          <w:color w:val="970000"/>
          <w:sz w:val="28"/>
        </w:rPr>
        <w:t>Commerce, Hyderabad </w:t>
      </w:r>
      <w:r>
        <w:rPr>
          <w:sz w:val="28"/>
        </w:rPr>
        <w:t>and submitted to </w:t>
      </w:r>
      <w:r>
        <w:rPr>
          <w:b/>
          <w:sz w:val="28"/>
        </w:rPr>
        <w:t>Osmania University </w:t>
      </w:r>
      <w:r>
        <w:rPr>
          <w:sz w:val="28"/>
        </w:rPr>
        <w:t>for</w:t>
      </w:r>
      <w:r>
        <w:rPr>
          <w:spacing w:val="-1"/>
          <w:sz w:val="28"/>
        </w:rPr>
        <w:t> </w:t>
      </w:r>
      <w:r>
        <w:rPr>
          <w:sz w:val="28"/>
        </w:rPr>
        <w:t>the award of</w:t>
      </w:r>
      <w:r>
        <w:rPr>
          <w:spacing w:val="-6"/>
          <w:sz w:val="28"/>
        </w:rPr>
        <w:t> </w:t>
      </w:r>
      <w:r>
        <w:rPr>
          <w:sz w:val="28"/>
        </w:rPr>
        <w:t>the degree of</w:t>
      </w:r>
      <w:r>
        <w:rPr>
          <w:spacing w:val="40"/>
          <w:sz w:val="28"/>
        </w:rPr>
        <w:t> </w:t>
      </w:r>
      <w:r>
        <w:rPr>
          <w:b/>
          <w:sz w:val="28"/>
        </w:rPr>
        <w:t>BBA.</w:t>
      </w:r>
    </w:p>
    <w:p>
      <w:pPr>
        <w:spacing w:line="362" w:lineRule="auto" w:before="0"/>
        <w:ind w:left="141" w:right="145" w:firstLine="0"/>
        <w:jc w:val="both"/>
        <w:rPr>
          <w:sz w:val="28"/>
        </w:rPr>
      </w:pPr>
      <w:r>
        <w:rPr>
          <w:sz w:val="28"/>
        </w:rPr>
        <w:t>The</w:t>
      </w:r>
      <w:r>
        <w:rPr>
          <w:spacing w:val="-3"/>
          <w:sz w:val="28"/>
        </w:rPr>
        <w:t> </w:t>
      </w:r>
      <w:r>
        <w:rPr>
          <w:sz w:val="28"/>
        </w:rPr>
        <w:t>work</w:t>
      </w:r>
      <w:r>
        <w:rPr>
          <w:spacing w:val="-4"/>
          <w:sz w:val="28"/>
        </w:rPr>
        <w:t> </w:t>
      </w:r>
      <w:r>
        <w:rPr>
          <w:sz w:val="28"/>
        </w:rPr>
        <w:t>done</w:t>
      </w:r>
      <w:r>
        <w:rPr>
          <w:spacing w:val="-1"/>
          <w:sz w:val="28"/>
        </w:rPr>
        <w:t> </w:t>
      </w:r>
      <w:r>
        <w:rPr>
          <w:sz w:val="28"/>
        </w:rPr>
        <w:t>is</w:t>
      </w:r>
      <w:r>
        <w:rPr>
          <w:spacing w:val="-2"/>
          <w:sz w:val="28"/>
        </w:rPr>
        <w:t> </w:t>
      </w:r>
      <w:r>
        <w:rPr>
          <w:sz w:val="28"/>
        </w:rPr>
        <w:t>original</w:t>
      </w:r>
      <w:r>
        <w:rPr>
          <w:spacing w:val="-8"/>
          <w:sz w:val="28"/>
        </w:rPr>
        <w:t> </w:t>
      </w:r>
      <w:r>
        <w:rPr>
          <w:sz w:val="28"/>
        </w:rPr>
        <w:t>and</w:t>
      </w:r>
      <w:r>
        <w:rPr>
          <w:spacing w:val="-4"/>
          <w:sz w:val="28"/>
        </w:rPr>
        <w:t> </w:t>
      </w:r>
      <w:r>
        <w:rPr>
          <w:sz w:val="28"/>
        </w:rPr>
        <w:t>has</w:t>
      </w:r>
      <w:r>
        <w:rPr>
          <w:spacing w:val="-2"/>
          <w:sz w:val="28"/>
        </w:rPr>
        <w:t> </w:t>
      </w:r>
      <w:r>
        <w:rPr>
          <w:sz w:val="28"/>
        </w:rPr>
        <w:t>not</w:t>
      </w:r>
      <w:r>
        <w:rPr>
          <w:spacing w:val="-4"/>
          <w:sz w:val="28"/>
        </w:rPr>
        <w:t> </w:t>
      </w:r>
      <w:r>
        <w:rPr>
          <w:sz w:val="28"/>
        </w:rPr>
        <w:t>been</w:t>
      </w:r>
      <w:r>
        <w:rPr>
          <w:spacing w:val="-8"/>
          <w:sz w:val="28"/>
        </w:rPr>
        <w:t> </w:t>
      </w:r>
      <w:r>
        <w:rPr>
          <w:sz w:val="28"/>
        </w:rPr>
        <w:t>submitted</w:t>
      </w:r>
      <w:r>
        <w:rPr>
          <w:spacing w:val="-4"/>
          <w:sz w:val="28"/>
        </w:rPr>
        <w:t> </w:t>
      </w:r>
      <w:r>
        <w:rPr>
          <w:sz w:val="28"/>
        </w:rPr>
        <w:t>in</w:t>
      </w:r>
      <w:r>
        <w:rPr>
          <w:spacing w:val="-8"/>
          <w:sz w:val="28"/>
        </w:rPr>
        <w:t> </w:t>
      </w:r>
      <w:r>
        <w:rPr>
          <w:sz w:val="28"/>
        </w:rPr>
        <w:t>part</w:t>
      </w:r>
      <w:r>
        <w:rPr>
          <w:spacing w:val="-4"/>
          <w:sz w:val="28"/>
        </w:rPr>
        <w:t> </w:t>
      </w:r>
      <w:r>
        <w:rPr>
          <w:sz w:val="28"/>
        </w:rPr>
        <w:t>or</w:t>
      </w:r>
      <w:r>
        <w:rPr>
          <w:spacing w:val="-5"/>
          <w:sz w:val="28"/>
        </w:rPr>
        <w:t> </w:t>
      </w:r>
      <w:r>
        <w:rPr>
          <w:sz w:val="28"/>
        </w:rPr>
        <w:t>in</w:t>
      </w:r>
      <w:r>
        <w:rPr>
          <w:spacing w:val="-4"/>
          <w:sz w:val="28"/>
        </w:rPr>
        <w:t> </w:t>
      </w:r>
      <w:r>
        <w:rPr>
          <w:sz w:val="28"/>
        </w:rPr>
        <w:t>full</w:t>
      </w:r>
      <w:r>
        <w:rPr>
          <w:spacing w:val="-9"/>
          <w:sz w:val="28"/>
        </w:rPr>
        <w:t> </w:t>
      </w:r>
      <w:r>
        <w:rPr>
          <w:sz w:val="28"/>
        </w:rPr>
        <w:t>to</w:t>
      </w:r>
      <w:r>
        <w:rPr>
          <w:spacing w:val="-4"/>
          <w:sz w:val="28"/>
        </w:rPr>
        <w:t> </w:t>
      </w:r>
      <w:r>
        <w:rPr>
          <w:sz w:val="28"/>
        </w:rPr>
        <w:t>any</w:t>
      </w:r>
      <w:r>
        <w:rPr>
          <w:spacing w:val="-8"/>
          <w:sz w:val="28"/>
        </w:rPr>
        <w:t> </w:t>
      </w:r>
      <w:r>
        <w:rPr>
          <w:sz w:val="28"/>
        </w:rPr>
        <w:t>other</w:t>
      </w:r>
      <w:r>
        <w:rPr>
          <w:spacing w:val="-5"/>
          <w:sz w:val="28"/>
        </w:rPr>
        <w:t> </w:t>
      </w:r>
      <w:r>
        <w:rPr>
          <w:sz w:val="28"/>
        </w:rPr>
        <w:t>University</w:t>
      </w:r>
      <w:r>
        <w:rPr>
          <w:spacing w:val="-8"/>
          <w:sz w:val="28"/>
        </w:rPr>
        <w:t> </w:t>
      </w:r>
      <w:r>
        <w:rPr>
          <w:sz w:val="28"/>
        </w:rPr>
        <w:t>or Institution for the award of any Degree.</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9"/>
        <w:rPr>
          <w:sz w:val="28"/>
        </w:rPr>
      </w:pPr>
    </w:p>
    <w:p>
      <w:pPr>
        <w:pStyle w:val="BodyText"/>
        <w:ind w:right="131"/>
        <w:jc w:val="right"/>
      </w:pPr>
      <w:r>
        <w:rPr/>
        <w:t>ARUMALA</w:t>
      </w:r>
      <w:r>
        <w:rPr>
          <w:spacing w:val="-10"/>
        </w:rPr>
        <w:t> </w:t>
      </w:r>
      <w:r>
        <w:rPr>
          <w:spacing w:val="-2"/>
        </w:rPr>
        <w:t>SNEHA</w:t>
      </w:r>
    </w:p>
    <w:p>
      <w:pPr>
        <w:pStyle w:val="BodyText"/>
      </w:pPr>
    </w:p>
    <w:p>
      <w:pPr>
        <w:pStyle w:val="BodyText"/>
        <w:spacing w:before="4"/>
      </w:pPr>
    </w:p>
    <w:p>
      <w:pPr>
        <w:spacing w:before="0"/>
        <w:ind w:left="0" w:right="134" w:firstLine="0"/>
        <w:jc w:val="right"/>
        <w:rPr>
          <w:rFonts w:ascii="Calibri"/>
          <w:sz w:val="26"/>
        </w:rPr>
      </w:pPr>
      <w:r>
        <w:rPr>
          <w:rFonts w:ascii="Calibri"/>
          <w:spacing w:val="-2"/>
          <w:sz w:val="26"/>
        </w:rPr>
        <w:t>105321684002</w:t>
      </w:r>
    </w:p>
    <w:p>
      <w:pPr>
        <w:pStyle w:val="BodyText"/>
        <w:rPr>
          <w:rFonts w:ascii="Calibri"/>
          <w:sz w:val="26"/>
        </w:rPr>
      </w:pPr>
    </w:p>
    <w:p>
      <w:pPr>
        <w:pStyle w:val="BodyText"/>
        <w:spacing w:before="3"/>
        <w:rPr>
          <w:rFonts w:ascii="Calibri"/>
          <w:sz w:val="26"/>
        </w:rPr>
      </w:pPr>
    </w:p>
    <w:p>
      <w:pPr>
        <w:spacing w:before="0"/>
        <w:ind w:left="0" w:right="137" w:firstLine="0"/>
        <w:jc w:val="right"/>
        <w:rPr>
          <w:rFonts w:ascii="Calibri"/>
          <w:sz w:val="26"/>
        </w:rPr>
      </w:pPr>
      <w:r>
        <w:rPr>
          <w:rFonts w:ascii="Calibri"/>
          <w:spacing w:val="-2"/>
          <w:sz w:val="26"/>
        </w:rPr>
        <w:t>Signature</w:t>
      </w:r>
    </w:p>
    <w:p>
      <w:pPr>
        <w:spacing w:after="0"/>
        <w:jc w:val="right"/>
        <w:rPr>
          <w:rFonts w:ascii="Calibri"/>
          <w:sz w:val="26"/>
        </w:rPr>
        <w:sectPr>
          <w:pgSz w:w="11910" w:h="16840"/>
          <w:pgMar w:top="860" w:bottom="280" w:left="425" w:right="425"/>
        </w:sectPr>
      </w:pPr>
    </w:p>
    <w:p>
      <w:pPr>
        <w:spacing w:before="72"/>
        <w:ind w:left="426" w:right="417" w:firstLine="0"/>
        <w:jc w:val="center"/>
        <w:rPr>
          <w:rFonts w:ascii="Arial"/>
          <w:b/>
          <w:sz w:val="30"/>
        </w:rPr>
      </w:pPr>
      <w:r>
        <w:rPr>
          <w:rFonts w:ascii="Arial"/>
          <w:b/>
          <w:spacing w:val="-2"/>
          <w:sz w:val="30"/>
          <w:u w:val="single"/>
        </w:rPr>
        <w:t>ACKNOWLEDGEMENT</w:t>
      </w:r>
    </w:p>
    <w:p>
      <w:pPr>
        <w:pStyle w:val="BodyText"/>
        <w:spacing w:before="76"/>
        <w:rPr>
          <w:rFonts w:ascii="Arial"/>
          <w:b/>
          <w:sz w:val="26"/>
        </w:rPr>
      </w:pPr>
    </w:p>
    <w:p>
      <w:pPr>
        <w:spacing w:line="278" w:lineRule="auto" w:before="1"/>
        <w:ind w:left="141" w:right="142" w:firstLine="0"/>
        <w:jc w:val="both"/>
        <w:rPr>
          <w:sz w:val="26"/>
        </w:rPr>
      </w:pPr>
      <w:r>
        <w:rPr>
          <w:sz w:val="26"/>
        </w:rPr>
        <w:t>I</w:t>
      </w:r>
      <w:r>
        <w:rPr>
          <w:spacing w:val="-1"/>
          <w:sz w:val="26"/>
        </w:rPr>
        <w:t> </w:t>
      </w:r>
      <w:r>
        <w:rPr>
          <w:sz w:val="26"/>
        </w:rPr>
        <w:t>would like to express my deep gratitude and respect to all those people behind the scene who guided, inspired and helped me in the completion of this project work.</w:t>
      </w:r>
    </w:p>
    <w:p>
      <w:pPr>
        <w:pStyle w:val="BodyText"/>
        <w:spacing w:before="40"/>
        <w:rPr>
          <w:sz w:val="26"/>
        </w:rPr>
      </w:pPr>
    </w:p>
    <w:p>
      <w:pPr>
        <w:spacing w:line="276" w:lineRule="auto" w:before="0"/>
        <w:ind w:left="141" w:right="131" w:firstLine="0"/>
        <w:jc w:val="both"/>
        <w:rPr>
          <w:sz w:val="26"/>
        </w:rPr>
      </w:pPr>
      <w:r>
        <w:rPr>
          <w:sz w:val="26"/>
        </w:rPr>
        <w:t>I wish to express my heartfelt thanks to my Internal Guide </w:t>
      </w:r>
      <w:r>
        <w:rPr>
          <w:b/>
          <w:sz w:val="26"/>
        </w:rPr>
        <w:t>Mr/Mrs.</w:t>
      </w:r>
      <w:r>
        <w:rPr>
          <w:b/>
          <w:color w:val="970000"/>
          <w:sz w:val="28"/>
        </w:rPr>
        <w:t>(G. KAVITA) </w:t>
      </w:r>
      <w:r>
        <w:rPr>
          <w:sz w:val="26"/>
        </w:rPr>
        <w:t>and for their valuable suggestions and advice throughout the course and </w:t>
      </w:r>
      <w:r>
        <w:rPr>
          <w:b/>
          <w:sz w:val="26"/>
        </w:rPr>
        <w:t>Dr. CH. Rajalingam, Principal of A.V. College of</w:t>
      </w:r>
      <w:r>
        <w:rPr>
          <w:b/>
          <w:spacing w:val="-8"/>
          <w:sz w:val="26"/>
        </w:rPr>
        <w:t> </w:t>
      </w:r>
      <w:r>
        <w:rPr>
          <w:b/>
          <w:sz w:val="26"/>
        </w:rPr>
        <w:t>Arts,</w:t>
      </w:r>
      <w:r>
        <w:rPr>
          <w:b/>
          <w:spacing w:val="-2"/>
          <w:sz w:val="26"/>
        </w:rPr>
        <w:t> </w:t>
      </w:r>
      <w:r>
        <w:rPr>
          <w:b/>
          <w:sz w:val="26"/>
        </w:rPr>
        <w:t>Science</w:t>
      </w:r>
      <w:r>
        <w:rPr>
          <w:b/>
          <w:spacing w:val="-4"/>
          <w:sz w:val="26"/>
        </w:rPr>
        <w:t> </w:t>
      </w:r>
      <w:r>
        <w:rPr>
          <w:b/>
          <w:sz w:val="26"/>
        </w:rPr>
        <w:t>&amp;</w:t>
      </w:r>
      <w:r>
        <w:rPr>
          <w:b/>
          <w:spacing w:val="-4"/>
          <w:sz w:val="26"/>
        </w:rPr>
        <w:t> </w:t>
      </w:r>
      <w:r>
        <w:rPr>
          <w:b/>
          <w:sz w:val="26"/>
        </w:rPr>
        <w:t>Commerce </w:t>
      </w:r>
      <w:r>
        <w:rPr>
          <w:sz w:val="26"/>
        </w:rPr>
        <w:t>for</w:t>
      </w:r>
      <w:r>
        <w:rPr>
          <w:spacing w:val="-4"/>
          <w:sz w:val="26"/>
        </w:rPr>
        <w:t> </w:t>
      </w:r>
      <w:r>
        <w:rPr>
          <w:sz w:val="26"/>
        </w:rPr>
        <w:t>the</w:t>
      </w:r>
      <w:r>
        <w:rPr>
          <w:spacing w:val="-5"/>
          <w:sz w:val="26"/>
        </w:rPr>
        <w:t> </w:t>
      </w:r>
      <w:r>
        <w:rPr>
          <w:sz w:val="26"/>
        </w:rPr>
        <w:t>indispensable</w:t>
      </w:r>
      <w:r>
        <w:rPr>
          <w:spacing w:val="-4"/>
          <w:sz w:val="26"/>
        </w:rPr>
        <w:t> </w:t>
      </w:r>
      <w:r>
        <w:rPr>
          <w:sz w:val="26"/>
        </w:rPr>
        <w:t>support</w:t>
      </w:r>
      <w:r>
        <w:rPr>
          <w:spacing w:val="-5"/>
          <w:sz w:val="26"/>
        </w:rPr>
        <w:t> </w:t>
      </w:r>
      <w:r>
        <w:rPr>
          <w:sz w:val="26"/>
        </w:rPr>
        <w:t>and</w:t>
      </w:r>
      <w:r>
        <w:rPr>
          <w:spacing w:val="-8"/>
          <w:sz w:val="26"/>
        </w:rPr>
        <w:t> </w:t>
      </w:r>
      <w:r>
        <w:rPr>
          <w:sz w:val="26"/>
        </w:rPr>
        <w:t>encouragement.</w:t>
      </w:r>
      <w:r>
        <w:rPr>
          <w:spacing w:val="-3"/>
          <w:sz w:val="26"/>
        </w:rPr>
        <w:t> </w:t>
      </w:r>
      <w:r>
        <w:rPr>
          <w:sz w:val="26"/>
        </w:rPr>
        <w:t>I</w:t>
      </w:r>
      <w:r>
        <w:rPr>
          <w:spacing w:val="-8"/>
          <w:sz w:val="26"/>
        </w:rPr>
        <w:t> </w:t>
      </w:r>
      <w:r>
        <w:rPr>
          <w:sz w:val="26"/>
        </w:rPr>
        <w:t>also</w:t>
      </w:r>
      <w:r>
        <w:rPr>
          <w:spacing w:val="-5"/>
          <w:sz w:val="26"/>
        </w:rPr>
        <w:t> </w:t>
      </w:r>
      <w:r>
        <w:rPr>
          <w:sz w:val="26"/>
        </w:rPr>
        <w:t>extend my thanks to other faculties and supporting staff for their cooperation during my course.</w:t>
      </w:r>
    </w:p>
    <w:p>
      <w:pPr>
        <w:pStyle w:val="BodyText"/>
        <w:spacing w:before="46"/>
        <w:rPr>
          <w:sz w:val="26"/>
        </w:rPr>
      </w:pPr>
    </w:p>
    <w:p>
      <w:pPr>
        <w:spacing w:line="276" w:lineRule="auto" w:before="1"/>
        <w:ind w:left="141" w:right="140" w:firstLine="0"/>
        <w:jc w:val="both"/>
        <w:rPr>
          <w:sz w:val="26"/>
        </w:rPr>
      </w:pPr>
      <w:r>
        <w:rPr>
          <w:sz w:val="26"/>
        </w:rPr>
        <w:t>It</w:t>
      </w:r>
      <w:r>
        <w:rPr>
          <w:spacing w:val="-3"/>
          <w:sz w:val="26"/>
        </w:rPr>
        <w:t> </w:t>
      </w:r>
      <w:r>
        <w:rPr>
          <w:sz w:val="26"/>
        </w:rPr>
        <w:t>would</w:t>
      </w:r>
      <w:r>
        <w:rPr>
          <w:spacing w:val="-3"/>
          <w:sz w:val="26"/>
        </w:rPr>
        <w:t> </w:t>
      </w:r>
      <w:r>
        <w:rPr>
          <w:sz w:val="26"/>
        </w:rPr>
        <w:t>be void</w:t>
      </w:r>
      <w:r>
        <w:rPr>
          <w:spacing w:val="-3"/>
          <w:sz w:val="26"/>
        </w:rPr>
        <w:t> </w:t>
      </w:r>
      <w:r>
        <w:rPr>
          <w:sz w:val="26"/>
        </w:rPr>
        <w:t>unless I</w:t>
      </w:r>
      <w:r>
        <w:rPr>
          <w:spacing w:val="-7"/>
          <w:sz w:val="26"/>
        </w:rPr>
        <w:t> </w:t>
      </w:r>
      <w:r>
        <w:rPr>
          <w:sz w:val="26"/>
        </w:rPr>
        <w:t>salute</w:t>
      </w:r>
      <w:r>
        <w:rPr>
          <w:spacing w:val="-2"/>
          <w:sz w:val="26"/>
        </w:rPr>
        <w:t> </w:t>
      </w:r>
      <w:r>
        <w:rPr>
          <w:sz w:val="26"/>
        </w:rPr>
        <w:t>to my</w:t>
      </w:r>
      <w:r>
        <w:rPr>
          <w:spacing w:val="-3"/>
          <w:sz w:val="26"/>
        </w:rPr>
        <w:t> </w:t>
      </w:r>
      <w:r>
        <w:rPr>
          <w:sz w:val="26"/>
        </w:rPr>
        <w:t>parents, I</w:t>
      </w:r>
      <w:r>
        <w:rPr>
          <w:spacing w:val="-7"/>
          <w:sz w:val="26"/>
        </w:rPr>
        <w:t> </w:t>
      </w:r>
      <w:r>
        <w:rPr>
          <w:sz w:val="26"/>
        </w:rPr>
        <w:t>am</w:t>
      </w:r>
      <w:r>
        <w:rPr>
          <w:spacing w:val="-3"/>
          <w:sz w:val="26"/>
        </w:rPr>
        <w:t> </w:t>
      </w:r>
      <w:r>
        <w:rPr>
          <w:sz w:val="26"/>
        </w:rPr>
        <w:t>greatly</w:t>
      </w:r>
      <w:r>
        <w:rPr>
          <w:spacing w:val="-2"/>
          <w:sz w:val="26"/>
        </w:rPr>
        <w:t> </w:t>
      </w:r>
      <w:r>
        <w:rPr>
          <w:sz w:val="26"/>
        </w:rPr>
        <w:t>indebted</w:t>
      </w:r>
      <w:r>
        <w:rPr>
          <w:spacing w:val="-2"/>
          <w:sz w:val="26"/>
        </w:rPr>
        <w:t> </w:t>
      </w:r>
      <w:r>
        <w:rPr>
          <w:sz w:val="26"/>
        </w:rPr>
        <w:t>to my</w:t>
      </w:r>
      <w:r>
        <w:rPr>
          <w:spacing w:val="-3"/>
          <w:sz w:val="26"/>
        </w:rPr>
        <w:t> </w:t>
      </w:r>
      <w:r>
        <w:rPr>
          <w:sz w:val="26"/>
        </w:rPr>
        <w:t>parents</w:t>
      </w:r>
      <w:r>
        <w:rPr>
          <w:spacing w:val="-2"/>
          <w:sz w:val="26"/>
        </w:rPr>
        <w:t> </w:t>
      </w:r>
      <w:r>
        <w:rPr>
          <w:sz w:val="26"/>
        </w:rPr>
        <w:t>and</w:t>
      </w:r>
      <w:r>
        <w:rPr>
          <w:spacing w:val="-2"/>
          <w:sz w:val="26"/>
        </w:rPr>
        <w:t> </w:t>
      </w:r>
      <w:r>
        <w:rPr>
          <w:sz w:val="26"/>
        </w:rPr>
        <w:t>family members for their tireless support to me in all my endeavours, without whose unsustained support, I could not have made this career in computer science.</w:t>
      </w:r>
    </w:p>
    <w:p>
      <w:pPr>
        <w:pStyle w:val="BodyText"/>
        <w:spacing w:before="42"/>
        <w:rPr>
          <w:sz w:val="26"/>
        </w:rPr>
      </w:pPr>
    </w:p>
    <w:p>
      <w:pPr>
        <w:spacing w:line="278" w:lineRule="auto" w:before="0"/>
        <w:ind w:left="141" w:right="147" w:firstLine="0"/>
        <w:jc w:val="both"/>
        <w:rPr>
          <w:sz w:val="26"/>
        </w:rPr>
      </w:pPr>
      <w:r>
        <w:rPr>
          <w:sz w:val="26"/>
        </w:rPr>
        <w:t>Last</w:t>
      </w:r>
      <w:r>
        <w:rPr>
          <w:spacing w:val="-3"/>
          <w:sz w:val="26"/>
        </w:rPr>
        <w:t> </w:t>
      </w:r>
      <w:r>
        <w:rPr>
          <w:sz w:val="26"/>
        </w:rPr>
        <w:t>but</w:t>
      </w:r>
      <w:r>
        <w:rPr>
          <w:spacing w:val="-3"/>
          <w:sz w:val="26"/>
        </w:rPr>
        <w:t> </w:t>
      </w:r>
      <w:r>
        <w:rPr>
          <w:sz w:val="26"/>
        </w:rPr>
        <w:t>not</w:t>
      </w:r>
      <w:r>
        <w:rPr>
          <w:spacing w:val="-3"/>
          <w:sz w:val="26"/>
        </w:rPr>
        <w:t> </w:t>
      </w:r>
      <w:r>
        <w:rPr>
          <w:sz w:val="26"/>
        </w:rPr>
        <w:t>the</w:t>
      </w:r>
      <w:r>
        <w:rPr>
          <w:spacing w:val="-3"/>
          <w:sz w:val="26"/>
        </w:rPr>
        <w:t> </w:t>
      </w:r>
      <w:r>
        <w:rPr>
          <w:sz w:val="26"/>
        </w:rPr>
        <w:t>least, I</w:t>
      </w:r>
      <w:r>
        <w:rPr>
          <w:spacing w:val="-7"/>
          <w:sz w:val="26"/>
        </w:rPr>
        <w:t> </w:t>
      </w:r>
      <w:r>
        <w:rPr>
          <w:sz w:val="26"/>
        </w:rPr>
        <w:t>would</w:t>
      </w:r>
      <w:r>
        <w:rPr>
          <w:spacing w:val="-3"/>
          <w:sz w:val="26"/>
        </w:rPr>
        <w:t> </w:t>
      </w:r>
      <w:r>
        <w:rPr>
          <w:sz w:val="26"/>
        </w:rPr>
        <w:t>like</w:t>
      </w:r>
      <w:r>
        <w:rPr>
          <w:spacing w:val="-2"/>
          <w:sz w:val="26"/>
        </w:rPr>
        <w:t> </w:t>
      </w:r>
      <w:r>
        <w:rPr>
          <w:sz w:val="26"/>
        </w:rPr>
        <w:t>to</w:t>
      </w:r>
      <w:r>
        <w:rPr>
          <w:spacing w:val="-3"/>
          <w:sz w:val="26"/>
        </w:rPr>
        <w:t> </w:t>
      </w:r>
      <w:r>
        <w:rPr>
          <w:sz w:val="26"/>
        </w:rPr>
        <w:t>thank</w:t>
      </w:r>
      <w:r>
        <w:rPr>
          <w:spacing w:val="-7"/>
          <w:sz w:val="26"/>
        </w:rPr>
        <w:t> </w:t>
      </w:r>
      <w:r>
        <w:rPr>
          <w:sz w:val="26"/>
        </w:rPr>
        <w:t>my friends</w:t>
      </w:r>
      <w:r>
        <w:rPr>
          <w:spacing w:val="-2"/>
          <w:sz w:val="26"/>
        </w:rPr>
        <w:t> </w:t>
      </w:r>
      <w:r>
        <w:rPr>
          <w:sz w:val="26"/>
        </w:rPr>
        <w:t>for</w:t>
      </w:r>
      <w:r>
        <w:rPr>
          <w:spacing w:val="-2"/>
          <w:sz w:val="26"/>
        </w:rPr>
        <w:t> </w:t>
      </w:r>
      <w:r>
        <w:rPr>
          <w:sz w:val="26"/>
        </w:rPr>
        <w:t>being</w:t>
      </w:r>
      <w:r>
        <w:rPr>
          <w:spacing w:val="-7"/>
          <w:sz w:val="26"/>
        </w:rPr>
        <w:t> </w:t>
      </w:r>
      <w:r>
        <w:rPr>
          <w:sz w:val="26"/>
        </w:rPr>
        <w:t>a</w:t>
      </w:r>
      <w:r>
        <w:rPr>
          <w:spacing w:val="-2"/>
          <w:sz w:val="26"/>
        </w:rPr>
        <w:t> </w:t>
      </w:r>
      <w:r>
        <w:rPr>
          <w:sz w:val="26"/>
        </w:rPr>
        <w:t>constant</w:t>
      </w:r>
      <w:r>
        <w:rPr>
          <w:spacing w:val="-2"/>
          <w:sz w:val="26"/>
        </w:rPr>
        <w:t> </w:t>
      </w:r>
      <w:r>
        <w:rPr>
          <w:sz w:val="26"/>
        </w:rPr>
        <w:t>source</w:t>
      </w:r>
      <w:r>
        <w:rPr>
          <w:spacing w:val="-2"/>
          <w:sz w:val="26"/>
        </w:rPr>
        <w:t> </w:t>
      </w:r>
      <w:r>
        <w:rPr>
          <w:sz w:val="26"/>
        </w:rPr>
        <w:t>of</w:t>
      </w:r>
      <w:r>
        <w:rPr>
          <w:spacing w:val="-2"/>
          <w:sz w:val="26"/>
        </w:rPr>
        <w:t> </w:t>
      </w:r>
      <w:r>
        <w:rPr>
          <w:sz w:val="26"/>
        </w:rPr>
        <w:t>encouragement</w:t>
      </w:r>
      <w:r>
        <w:rPr>
          <w:spacing w:val="-3"/>
          <w:sz w:val="26"/>
        </w:rPr>
        <w:t> </w:t>
      </w:r>
      <w:r>
        <w:rPr>
          <w:sz w:val="26"/>
        </w:rPr>
        <w:t>all the time throughout my career.</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67"/>
        <w:rPr>
          <w:sz w:val="26"/>
        </w:rPr>
      </w:pPr>
    </w:p>
    <w:p>
      <w:pPr>
        <w:pStyle w:val="BodyText"/>
        <w:ind w:right="126"/>
        <w:jc w:val="right"/>
      </w:pPr>
      <w:r>
        <w:rPr/>
        <w:t>ARUMALA</w:t>
      </w:r>
      <w:r>
        <w:rPr>
          <w:spacing w:val="-10"/>
        </w:rPr>
        <w:t> </w:t>
      </w:r>
      <w:r>
        <w:rPr>
          <w:spacing w:val="-2"/>
        </w:rPr>
        <w:t>SNEHA</w:t>
      </w:r>
    </w:p>
    <w:p>
      <w:pPr>
        <w:pStyle w:val="BodyText"/>
      </w:pPr>
    </w:p>
    <w:p>
      <w:pPr>
        <w:pStyle w:val="BodyText"/>
        <w:spacing w:before="3"/>
      </w:pPr>
    </w:p>
    <w:p>
      <w:pPr>
        <w:spacing w:before="1"/>
        <w:ind w:left="0" w:right="134" w:firstLine="0"/>
        <w:jc w:val="right"/>
        <w:rPr>
          <w:rFonts w:ascii="Calibri"/>
          <w:sz w:val="26"/>
        </w:rPr>
      </w:pPr>
      <w:r>
        <w:rPr>
          <w:rFonts w:ascii="Calibri"/>
          <w:spacing w:val="-2"/>
          <w:sz w:val="26"/>
        </w:rPr>
        <w:t>105321684002</w:t>
      </w:r>
    </w:p>
    <w:p>
      <w:pPr>
        <w:pStyle w:val="BodyText"/>
        <w:spacing w:before="315"/>
        <w:rPr>
          <w:rFonts w:ascii="Calibri"/>
          <w:sz w:val="26"/>
        </w:rPr>
      </w:pPr>
    </w:p>
    <w:p>
      <w:pPr>
        <w:spacing w:before="0"/>
        <w:ind w:left="0" w:right="137" w:firstLine="0"/>
        <w:jc w:val="right"/>
        <w:rPr>
          <w:rFonts w:ascii="Calibri"/>
          <w:sz w:val="26"/>
        </w:rPr>
      </w:pPr>
      <w:r>
        <w:rPr>
          <w:rFonts w:ascii="Calibri"/>
          <w:spacing w:val="-2"/>
          <w:sz w:val="26"/>
        </w:rPr>
        <w:t>Signature</w:t>
      </w:r>
    </w:p>
    <w:p>
      <w:pPr>
        <w:spacing w:after="0"/>
        <w:jc w:val="right"/>
        <w:rPr>
          <w:rFonts w:ascii="Calibri"/>
          <w:sz w:val="26"/>
        </w:rPr>
        <w:sectPr>
          <w:pgSz w:w="11910" w:h="16840"/>
          <w:pgMar w:top="1260" w:bottom="280" w:left="425" w:right="425"/>
        </w:sectPr>
      </w:pPr>
    </w:p>
    <w:p>
      <w:pPr>
        <w:pStyle w:val="BodyText"/>
        <w:spacing w:before="4"/>
        <w:rPr>
          <w:rFonts w:ascii="Calibri"/>
          <w:sz w:val="16"/>
        </w:rPr>
      </w:pPr>
    </w:p>
    <w:p>
      <w:pPr>
        <w:pStyle w:val="BodyText"/>
        <w:spacing w:after="0"/>
        <w:rPr>
          <w:rFonts w:ascii="Calibri"/>
          <w:sz w:val="16"/>
        </w:rPr>
        <w:sectPr>
          <w:pgSz w:w="11910" w:h="16840"/>
          <w:pgMar w:top="1920" w:bottom="280" w:left="425" w:right="425"/>
        </w:sectPr>
      </w:pPr>
    </w:p>
    <w:p>
      <w:pPr>
        <w:spacing w:before="70"/>
        <w:ind w:left="699" w:right="273" w:firstLine="0"/>
        <w:jc w:val="center"/>
        <w:rPr>
          <w:b/>
          <w:sz w:val="30"/>
        </w:rPr>
      </w:pPr>
      <w:r>
        <w:rPr>
          <w:b/>
          <w:sz w:val="30"/>
          <w:u w:val="single"/>
        </w:rPr>
        <w:t>TABLES</w:t>
      </w:r>
      <w:r>
        <w:rPr>
          <w:b/>
          <w:spacing w:val="-11"/>
          <w:sz w:val="30"/>
          <w:u w:val="single"/>
        </w:rPr>
        <w:t> </w:t>
      </w:r>
      <w:r>
        <w:rPr>
          <w:b/>
          <w:sz w:val="30"/>
          <w:u w:val="single"/>
        </w:rPr>
        <w:t>OF</w:t>
      </w:r>
      <w:r>
        <w:rPr>
          <w:b/>
          <w:spacing w:val="-3"/>
          <w:sz w:val="30"/>
          <w:u w:val="single"/>
        </w:rPr>
        <w:t> </w:t>
      </w:r>
      <w:r>
        <w:rPr>
          <w:b/>
          <w:spacing w:val="-2"/>
          <w:sz w:val="30"/>
          <w:u w:val="single"/>
        </w:rPr>
        <w:t>CONTENTS</w:t>
      </w:r>
    </w:p>
    <w:p>
      <w:pPr>
        <w:pStyle w:val="BodyText"/>
        <w:rPr>
          <w:b/>
          <w:sz w:val="20"/>
        </w:rPr>
      </w:pPr>
    </w:p>
    <w:p>
      <w:pPr>
        <w:pStyle w:val="BodyText"/>
        <w:spacing w:before="27"/>
        <w:rPr>
          <w:b/>
          <w:sz w:val="20"/>
        </w:rPr>
      </w:pPr>
    </w:p>
    <w:tbl>
      <w:tblPr>
        <w:tblW w:w="0" w:type="auto"/>
        <w:jc w:val="left"/>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8"/>
        <w:gridCol w:w="4375"/>
        <w:gridCol w:w="2612"/>
      </w:tblGrid>
      <w:tr>
        <w:trPr>
          <w:trHeight w:val="993" w:hRule="atLeast"/>
        </w:trPr>
        <w:tc>
          <w:tcPr>
            <w:tcW w:w="3078" w:type="dxa"/>
          </w:tcPr>
          <w:p>
            <w:pPr>
              <w:pStyle w:val="TableParagraph"/>
              <w:spacing w:before="24"/>
              <w:rPr>
                <w:b/>
                <w:sz w:val="26"/>
              </w:rPr>
            </w:pPr>
          </w:p>
          <w:p>
            <w:pPr>
              <w:pStyle w:val="TableParagraph"/>
              <w:ind w:left="54" w:right="45"/>
              <w:jc w:val="center"/>
              <w:rPr>
                <w:rFonts w:ascii="Calibri"/>
                <w:b/>
                <w:sz w:val="26"/>
              </w:rPr>
            </w:pPr>
            <w:r>
              <w:rPr>
                <w:rFonts w:ascii="Calibri"/>
                <w:b/>
                <w:sz w:val="26"/>
              </w:rPr>
              <w:t>CHAPTER</w:t>
            </w:r>
            <w:r>
              <w:rPr>
                <w:rFonts w:ascii="Calibri"/>
                <w:b/>
                <w:spacing w:val="-14"/>
                <w:sz w:val="26"/>
              </w:rPr>
              <w:t> </w:t>
            </w:r>
            <w:r>
              <w:rPr>
                <w:rFonts w:ascii="Calibri"/>
                <w:b/>
                <w:spacing w:val="-5"/>
                <w:sz w:val="26"/>
              </w:rPr>
              <w:t>NO.</w:t>
            </w:r>
          </w:p>
        </w:tc>
        <w:tc>
          <w:tcPr>
            <w:tcW w:w="4375" w:type="dxa"/>
          </w:tcPr>
          <w:p>
            <w:pPr>
              <w:pStyle w:val="TableParagraph"/>
              <w:spacing w:before="24"/>
              <w:rPr>
                <w:b/>
                <w:sz w:val="26"/>
              </w:rPr>
            </w:pPr>
          </w:p>
          <w:p>
            <w:pPr>
              <w:pStyle w:val="TableParagraph"/>
              <w:ind w:left="5"/>
              <w:jc w:val="center"/>
              <w:rPr>
                <w:rFonts w:ascii="Calibri"/>
                <w:b/>
                <w:sz w:val="26"/>
              </w:rPr>
            </w:pPr>
            <w:r>
              <w:rPr>
                <w:rFonts w:ascii="Calibri"/>
                <w:b/>
                <w:spacing w:val="-2"/>
                <w:sz w:val="26"/>
              </w:rPr>
              <w:t>CONTENTS</w:t>
            </w:r>
          </w:p>
        </w:tc>
        <w:tc>
          <w:tcPr>
            <w:tcW w:w="2612" w:type="dxa"/>
          </w:tcPr>
          <w:p>
            <w:pPr>
              <w:pStyle w:val="TableParagraph"/>
              <w:spacing w:before="2"/>
              <w:ind w:left="7" w:right="8"/>
              <w:jc w:val="center"/>
              <w:rPr>
                <w:rFonts w:ascii="Calibri"/>
                <w:b/>
                <w:sz w:val="26"/>
              </w:rPr>
            </w:pPr>
            <w:r>
              <w:rPr>
                <w:rFonts w:ascii="Calibri"/>
                <w:b/>
                <w:sz w:val="26"/>
              </w:rPr>
              <w:t>PAGE</w:t>
            </w:r>
            <w:r>
              <w:rPr>
                <w:rFonts w:ascii="Calibri"/>
                <w:b/>
                <w:spacing w:val="-10"/>
                <w:sz w:val="26"/>
              </w:rPr>
              <w:t> </w:t>
            </w:r>
            <w:r>
              <w:rPr>
                <w:rFonts w:ascii="Calibri"/>
                <w:b/>
                <w:spacing w:val="-5"/>
                <w:sz w:val="26"/>
              </w:rPr>
              <w:t>NO:</w:t>
            </w:r>
          </w:p>
        </w:tc>
      </w:tr>
      <w:tr>
        <w:trPr>
          <w:trHeight w:val="993" w:hRule="atLeast"/>
        </w:trPr>
        <w:tc>
          <w:tcPr>
            <w:tcW w:w="3078" w:type="dxa"/>
          </w:tcPr>
          <w:p>
            <w:pPr>
              <w:pStyle w:val="TableParagraph"/>
              <w:spacing w:before="96"/>
              <w:rPr>
                <w:b/>
                <w:sz w:val="26"/>
              </w:rPr>
            </w:pPr>
          </w:p>
          <w:p>
            <w:pPr>
              <w:pStyle w:val="TableParagraph"/>
              <w:ind w:left="55" w:right="45"/>
              <w:jc w:val="center"/>
              <w:rPr>
                <w:rFonts w:ascii="Calibri"/>
                <w:b/>
                <w:sz w:val="26"/>
              </w:rPr>
            </w:pPr>
            <w:r>
              <w:rPr>
                <w:rFonts w:ascii="Calibri"/>
                <w:b/>
                <w:sz w:val="26"/>
              </w:rPr>
              <w:t>CHAPTER</w:t>
            </w:r>
            <w:r>
              <w:rPr>
                <w:rFonts w:ascii="Calibri"/>
                <w:b/>
                <w:spacing w:val="-14"/>
                <w:sz w:val="26"/>
              </w:rPr>
              <w:t> </w:t>
            </w:r>
            <w:r>
              <w:rPr>
                <w:rFonts w:ascii="Calibri"/>
                <w:b/>
                <w:spacing w:val="-10"/>
                <w:sz w:val="26"/>
              </w:rPr>
              <w:t>1</w:t>
            </w:r>
          </w:p>
        </w:tc>
        <w:tc>
          <w:tcPr>
            <w:tcW w:w="4375" w:type="dxa"/>
          </w:tcPr>
          <w:p>
            <w:pPr>
              <w:pStyle w:val="TableParagraph"/>
              <w:spacing w:before="96"/>
              <w:rPr>
                <w:b/>
                <w:sz w:val="26"/>
              </w:rPr>
            </w:pPr>
          </w:p>
          <w:p>
            <w:pPr>
              <w:pStyle w:val="TableParagraph"/>
              <w:ind w:left="1334"/>
              <w:rPr>
                <w:rFonts w:ascii="Calibri"/>
                <w:b/>
                <w:sz w:val="26"/>
              </w:rPr>
            </w:pPr>
            <w:r>
              <w:rPr>
                <w:rFonts w:ascii="Calibri"/>
                <w:b/>
                <w:spacing w:val="-2"/>
                <w:sz w:val="26"/>
              </w:rPr>
              <w:t>INTRODUCTION</w:t>
            </w:r>
          </w:p>
        </w:tc>
        <w:tc>
          <w:tcPr>
            <w:tcW w:w="2612" w:type="dxa"/>
          </w:tcPr>
          <w:p>
            <w:pPr>
              <w:pStyle w:val="TableParagraph"/>
              <w:spacing w:line="314" w:lineRule="exact"/>
              <w:ind w:left="7" w:right="8"/>
              <w:jc w:val="center"/>
              <w:rPr>
                <w:rFonts w:ascii="Calibri"/>
                <w:b/>
                <w:sz w:val="26"/>
              </w:rPr>
            </w:pPr>
            <w:r>
              <w:rPr>
                <w:rFonts w:ascii="Calibri"/>
                <w:b/>
                <w:spacing w:val="-2"/>
                <w:sz w:val="26"/>
              </w:rPr>
              <w:t>1-</w:t>
            </w:r>
            <w:r>
              <w:rPr>
                <w:rFonts w:ascii="Calibri"/>
                <w:b/>
                <w:spacing w:val="-10"/>
                <w:sz w:val="26"/>
              </w:rPr>
              <w:t>6</w:t>
            </w:r>
          </w:p>
        </w:tc>
      </w:tr>
      <w:tr>
        <w:trPr>
          <w:trHeight w:val="993" w:hRule="atLeast"/>
        </w:trPr>
        <w:tc>
          <w:tcPr>
            <w:tcW w:w="3078" w:type="dxa"/>
          </w:tcPr>
          <w:p>
            <w:pPr>
              <w:pStyle w:val="TableParagraph"/>
              <w:spacing w:before="92"/>
              <w:rPr>
                <w:b/>
                <w:sz w:val="26"/>
              </w:rPr>
            </w:pPr>
          </w:p>
          <w:p>
            <w:pPr>
              <w:pStyle w:val="TableParagraph"/>
              <w:ind w:left="55" w:right="45"/>
              <w:jc w:val="center"/>
              <w:rPr>
                <w:rFonts w:ascii="Calibri"/>
                <w:b/>
                <w:sz w:val="26"/>
              </w:rPr>
            </w:pPr>
            <w:r>
              <w:rPr>
                <w:rFonts w:ascii="Calibri"/>
                <w:b/>
                <w:sz w:val="26"/>
              </w:rPr>
              <w:t>CHAPTER</w:t>
            </w:r>
            <w:r>
              <w:rPr>
                <w:rFonts w:ascii="Calibri"/>
                <w:b/>
                <w:spacing w:val="-14"/>
                <w:sz w:val="26"/>
              </w:rPr>
              <w:t> </w:t>
            </w:r>
            <w:r>
              <w:rPr>
                <w:rFonts w:ascii="Calibri"/>
                <w:b/>
                <w:spacing w:val="-10"/>
                <w:sz w:val="26"/>
              </w:rPr>
              <w:t>2</w:t>
            </w:r>
          </w:p>
        </w:tc>
        <w:tc>
          <w:tcPr>
            <w:tcW w:w="4375" w:type="dxa"/>
          </w:tcPr>
          <w:p>
            <w:pPr>
              <w:pStyle w:val="TableParagraph"/>
              <w:spacing w:before="92"/>
              <w:rPr>
                <w:b/>
                <w:sz w:val="26"/>
              </w:rPr>
            </w:pPr>
          </w:p>
          <w:p>
            <w:pPr>
              <w:pStyle w:val="TableParagraph"/>
              <w:ind w:left="892"/>
              <w:rPr>
                <w:rFonts w:ascii="Calibri"/>
                <w:b/>
                <w:sz w:val="26"/>
              </w:rPr>
            </w:pPr>
            <w:r>
              <w:rPr>
                <w:rFonts w:ascii="Calibri"/>
                <w:b/>
                <w:sz w:val="26"/>
              </w:rPr>
              <w:t>REVIEW</w:t>
            </w:r>
            <w:r>
              <w:rPr>
                <w:rFonts w:ascii="Calibri"/>
                <w:b/>
                <w:spacing w:val="-9"/>
                <w:sz w:val="26"/>
              </w:rPr>
              <w:t> </w:t>
            </w:r>
            <w:r>
              <w:rPr>
                <w:rFonts w:ascii="Calibri"/>
                <w:b/>
                <w:sz w:val="26"/>
              </w:rPr>
              <w:t>OF</w:t>
            </w:r>
            <w:r>
              <w:rPr>
                <w:rFonts w:ascii="Calibri"/>
                <w:b/>
                <w:spacing w:val="-8"/>
                <w:sz w:val="26"/>
              </w:rPr>
              <w:t> </w:t>
            </w:r>
            <w:r>
              <w:rPr>
                <w:rFonts w:ascii="Calibri"/>
                <w:b/>
                <w:spacing w:val="-2"/>
                <w:sz w:val="26"/>
              </w:rPr>
              <w:t>LITERATURE</w:t>
            </w:r>
          </w:p>
        </w:tc>
        <w:tc>
          <w:tcPr>
            <w:tcW w:w="2612" w:type="dxa"/>
          </w:tcPr>
          <w:p>
            <w:pPr>
              <w:pStyle w:val="TableParagraph"/>
              <w:spacing w:line="314" w:lineRule="exact"/>
              <w:ind w:right="8"/>
              <w:jc w:val="center"/>
              <w:rPr>
                <w:rFonts w:ascii="Calibri"/>
                <w:b/>
                <w:sz w:val="26"/>
              </w:rPr>
            </w:pPr>
            <w:r>
              <w:rPr>
                <w:rFonts w:ascii="Calibri"/>
                <w:b/>
                <w:spacing w:val="-2"/>
                <w:sz w:val="26"/>
              </w:rPr>
              <w:t>7-</w:t>
            </w:r>
            <w:r>
              <w:rPr>
                <w:rFonts w:ascii="Calibri"/>
                <w:b/>
                <w:spacing w:val="-5"/>
                <w:sz w:val="26"/>
              </w:rPr>
              <w:t>18</w:t>
            </w:r>
          </w:p>
        </w:tc>
      </w:tr>
      <w:tr>
        <w:trPr>
          <w:trHeight w:val="782" w:hRule="atLeast"/>
        </w:trPr>
        <w:tc>
          <w:tcPr>
            <w:tcW w:w="3078" w:type="dxa"/>
          </w:tcPr>
          <w:p>
            <w:pPr>
              <w:pStyle w:val="TableParagraph"/>
              <w:spacing w:before="170"/>
              <w:ind w:left="10" w:right="55"/>
              <w:jc w:val="center"/>
              <w:rPr>
                <w:rFonts w:ascii="Calibri"/>
                <w:b/>
                <w:sz w:val="26"/>
              </w:rPr>
            </w:pPr>
            <w:r>
              <w:rPr>
                <w:rFonts w:ascii="Calibri"/>
                <w:b/>
                <w:sz w:val="26"/>
              </w:rPr>
              <w:t>CHAPTER</w:t>
            </w:r>
            <w:r>
              <w:rPr>
                <w:rFonts w:ascii="Calibri"/>
                <w:b/>
                <w:spacing w:val="-14"/>
                <w:sz w:val="26"/>
              </w:rPr>
              <w:t> </w:t>
            </w:r>
            <w:r>
              <w:rPr>
                <w:rFonts w:ascii="Calibri"/>
                <w:b/>
                <w:spacing w:val="-10"/>
                <w:sz w:val="26"/>
              </w:rPr>
              <w:t>3</w:t>
            </w:r>
          </w:p>
        </w:tc>
        <w:tc>
          <w:tcPr>
            <w:tcW w:w="4375" w:type="dxa"/>
          </w:tcPr>
          <w:p>
            <w:pPr>
              <w:pStyle w:val="TableParagraph"/>
              <w:spacing w:before="62"/>
              <w:rPr>
                <w:b/>
                <w:sz w:val="26"/>
              </w:rPr>
            </w:pPr>
          </w:p>
          <w:p>
            <w:pPr>
              <w:pStyle w:val="TableParagraph"/>
              <w:spacing w:before="1"/>
              <w:ind w:left="840"/>
              <w:rPr>
                <w:rFonts w:ascii="Calibri"/>
                <w:b/>
                <w:sz w:val="26"/>
              </w:rPr>
            </w:pPr>
            <w:r>
              <w:rPr>
                <w:rFonts w:ascii="Calibri"/>
                <w:b/>
                <w:spacing w:val="-2"/>
                <w:sz w:val="26"/>
              </w:rPr>
              <w:t>INDUSTRY</w:t>
            </w:r>
            <w:r>
              <w:rPr>
                <w:rFonts w:ascii="Calibri"/>
                <w:b/>
                <w:spacing w:val="-1"/>
                <w:sz w:val="26"/>
              </w:rPr>
              <w:t> </w:t>
            </w:r>
            <w:r>
              <w:rPr>
                <w:rFonts w:ascii="Calibri"/>
                <w:b/>
                <w:spacing w:val="-2"/>
                <w:sz w:val="26"/>
              </w:rPr>
              <w:t>PROFILE</w:t>
            </w:r>
          </w:p>
        </w:tc>
        <w:tc>
          <w:tcPr>
            <w:tcW w:w="2612" w:type="dxa"/>
          </w:tcPr>
          <w:p>
            <w:pPr>
              <w:pStyle w:val="TableParagraph"/>
              <w:spacing w:before="170"/>
              <w:ind w:left="5" w:right="8"/>
              <w:jc w:val="center"/>
              <w:rPr>
                <w:rFonts w:ascii="Calibri"/>
                <w:b/>
                <w:sz w:val="26"/>
              </w:rPr>
            </w:pPr>
            <w:r>
              <w:rPr>
                <w:rFonts w:ascii="Calibri"/>
                <w:b/>
                <w:spacing w:val="-2"/>
                <w:sz w:val="26"/>
              </w:rPr>
              <w:t>19-</w:t>
            </w:r>
            <w:r>
              <w:rPr>
                <w:rFonts w:ascii="Calibri"/>
                <w:b/>
                <w:spacing w:val="-5"/>
                <w:sz w:val="26"/>
              </w:rPr>
              <w:t>37</w:t>
            </w:r>
          </w:p>
        </w:tc>
      </w:tr>
      <w:tr>
        <w:trPr>
          <w:trHeight w:val="1512" w:hRule="atLeast"/>
        </w:trPr>
        <w:tc>
          <w:tcPr>
            <w:tcW w:w="3078" w:type="dxa"/>
          </w:tcPr>
          <w:p>
            <w:pPr>
              <w:pStyle w:val="TableParagraph"/>
              <w:rPr>
                <w:b/>
                <w:sz w:val="26"/>
              </w:rPr>
            </w:pPr>
          </w:p>
          <w:p>
            <w:pPr>
              <w:pStyle w:val="TableParagraph"/>
              <w:spacing w:before="57"/>
              <w:rPr>
                <w:b/>
                <w:sz w:val="26"/>
              </w:rPr>
            </w:pPr>
          </w:p>
          <w:p>
            <w:pPr>
              <w:pStyle w:val="TableParagraph"/>
              <w:ind w:left="55" w:right="45"/>
              <w:jc w:val="center"/>
              <w:rPr>
                <w:rFonts w:ascii="Calibri"/>
                <w:b/>
                <w:sz w:val="26"/>
              </w:rPr>
            </w:pPr>
            <w:r>
              <w:rPr>
                <w:rFonts w:ascii="Calibri"/>
                <w:b/>
                <w:sz w:val="26"/>
              </w:rPr>
              <w:t>CHAPTER</w:t>
            </w:r>
            <w:r>
              <w:rPr>
                <w:rFonts w:ascii="Calibri"/>
                <w:b/>
                <w:spacing w:val="-14"/>
                <w:sz w:val="26"/>
              </w:rPr>
              <w:t> </w:t>
            </w:r>
            <w:r>
              <w:rPr>
                <w:rFonts w:ascii="Calibri"/>
                <w:b/>
                <w:spacing w:val="-10"/>
                <w:sz w:val="26"/>
              </w:rPr>
              <w:t>4</w:t>
            </w:r>
          </w:p>
        </w:tc>
        <w:tc>
          <w:tcPr>
            <w:tcW w:w="4375" w:type="dxa"/>
          </w:tcPr>
          <w:p>
            <w:pPr>
              <w:pStyle w:val="TableParagraph"/>
              <w:spacing w:before="63"/>
              <w:rPr>
                <w:b/>
                <w:sz w:val="26"/>
              </w:rPr>
            </w:pPr>
          </w:p>
          <w:p>
            <w:pPr>
              <w:pStyle w:val="TableParagraph"/>
              <w:spacing w:line="276" w:lineRule="auto"/>
              <w:ind w:left="1310" w:hanging="476"/>
              <w:rPr>
                <w:rFonts w:ascii="Calibri"/>
                <w:b/>
                <w:sz w:val="26"/>
              </w:rPr>
            </w:pPr>
            <w:r>
              <w:rPr>
                <w:rFonts w:ascii="Calibri"/>
                <w:b/>
                <w:sz w:val="26"/>
              </w:rPr>
              <w:t>OBJECTIVES</w:t>
            </w:r>
            <w:r>
              <w:rPr>
                <w:rFonts w:ascii="Calibri"/>
                <w:b/>
                <w:spacing w:val="-15"/>
                <w:sz w:val="26"/>
              </w:rPr>
              <w:t> </w:t>
            </w:r>
            <w:r>
              <w:rPr>
                <w:rFonts w:ascii="Calibri"/>
                <w:b/>
                <w:sz w:val="26"/>
              </w:rPr>
              <w:t>&amp;</w:t>
            </w:r>
            <w:r>
              <w:rPr>
                <w:rFonts w:ascii="Calibri"/>
                <w:b/>
                <w:spacing w:val="-15"/>
                <w:sz w:val="26"/>
              </w:rPr>
              <w:t> </w:t>
            </w:r>
            <w:r>
              <w:rPr>
                <w:rFonts w:ascii="Calibri"/>
                <w:b/>
                <w:sz w:val="26"/>
              </w:rPr>
              <w:t>RESEARCH </w:t>
            </w:r>
            <w:r>
              <w:rPr>
                <w:rFonts w:ascii="Calibri"/>
                <w:b/>
                <w:spacing w:val="-2"/>
                <w:sz w:val="26"/>
              </w:rPr>
              <w:t>METHODOLOGY</w:t>
            </w:r>
          </w:p>
        </w:tc>
        <w:tc>
          <w:tcPr>
            <w:tcW w:w="2612" w:type="dxa"/>
          </w:tcPr>
          <w:p>
            <w:pPr>
              <w:pStyle w:val="TableParagraph"/>
              <w:spacing w:before="170"/>
              <w:ind w:left="5" w:right="8"/>
              <w:jc w:val="center"/>
              <w:rPr>
                <w:rFonts w:ascii="Calibri"/>
                <w:b/>
                <w:sz w:val="26"/>
              </w:rPr>
            </w:pPr>
            <w:r>
              <w:rPr>
                <w:rFonts w:ascii="Calibri"/>
                <w:b/>
                <w:spacing w:val="-2"/>
                <w:sz w:val="26"/>
              </w:rPr>
              <w:t>38-</w:t>
            </w:r>
            <w:r>
              <w:rPr>
                <w:rFonts w:ascii="Calibri"/>
                <w:b/>
                <w:spacing w:val="-5"/>
                <w:sz w:val="26"/>
              </w:rPr>
              <w:t>71</w:t>
            </w:r>
          </w:p>
        </w:tc>
      </w:tr>
      <w:tr>
        <w:trPr>
          <w:trHeight w:val="1094" w:hRule="atLeast"/>
        </w:trPr>
        <w:tc>
          <w:tcPr>
            <w:tcW w:w="3078" w:type="dxa"/>
          </w:tcPr>
          <w:p>
            <w:pPr>
              <w:pStyle w:val="TableParagraph"/>
              <w:spacing w:before="170"/>
              <w:ind w:left="55" w:right="45"/>
              <w:jc w:val="center"/>
              <w:rPr>
                <w:rFonts w:ascii="Calibri"/>
                <w:b/>
                <w:sz w:val="26"/>
              </w:rPr>
            </w:pPr>
            <w:r>
              <w:rPr>
                <w:rFonts w:ascii="Calibri"/>
                <w:b/>
                <w:sz w:val="26"/>
              </w:rPr>
              <w:t>CHAPTER</w:t>
            </w:r>
            <w:r>
              <w:rPr>
                <w:rFonts w:ascii="Calibri"/>
                <w:b/>
                <w:spacing w:val="-14"/>
                <w:sz w:val="26"/>
              </w:rPr>
              <w:t> </w:t>
            </w:r>
            <w:r>
              <w:rPr>
                <w:rFonts w:ascii="Calibri"/>
                <w:b/>
                <w:spacing w:val="-10"/>
                <w:sz w:val="26"/>
              </w:rPr>
              <w:t>5</w:t>
            </w:r>
          </w:p>
        </w:tc>
        <w:tc>
          <w:tcPr>
            <w:tcW w:w="4375" w:type="dxa"/>
          </w:tcPr>
          <w:p>
            <w:pPr>
              <w:pStyle w:val="TableParagraph"/>
              <w:spacing w:before="20"/>
              <w:rPr>
                <w:b/>
                <w:sz w:val="26"/>
              </w:rPr>
            </w:pPr>
          </w:p>
          <w:p>
            <w:pPr>
              <w:pStyle w:val="TableParagraph"/>
              <w:spacing w:line="360" w:lineRule="atLeast"/>
              <w:ind w:left="2189" w:hanging="1738"/>
              <w:rPr>
                <w:rFonts w:ascii="Calibri"/>
                <w:b/>
                <w:sz w:val="26"/>
              </w:rPr>
            </w:pPr>
            <w:r>
              <w:rPr>
                <w:rFonts w:ascii="Calibri"/>
                <w:b/>
                <w:sz w:val="26"/>
              </w:rPr>
              <w:t>ANALYSIS</w:t>
            </w:r>
            <w:r>
              <w:rPr>
                <w:rFonts w:ascii="Calibri"/>
                <w:b/>
                <w:spacing w:val="-14"/>
                <w:sz w:val="26"/>
              </w:rPr>
              <w:t> </w:t>
            </w:r>
            <w:r>
              <w:rPr>
                <w:rFonts w:ascii="Calibri"/>
                <w:b/>
                <w:sz w:val="26"/>
              </w:rPr>
              <w:t>AND</w:t>
            </w:r>
            <w:r>
              <w:rPr>
                <w:rFonts w:ascii="Calibri"/>
                <w:b/>
                <w:spacing w:val="-15"/>
                <w:sz w:val="26"/>
              </w:rPr>
              <w:t> </w:t>
            </w:r>
            <w:r>
              <w:rPr>
                <w:rFonts w:ascii="Calibri"/>
                <w:b/>
                <w:sz w:val="26"/>
              </w:rPr>
              <w:t>INTERPRETATION</w:t>
            </w:r>
            <w:r>
              <w:rPr>
                <w:rFonts w:ascii="Calibri"/>
                <w:b/>
                <w:spacing w:val="-13"/>
                <w:sz w:val="26"/>
              </w:rPr>
              <w:t> </w:t>
            </w:r>
            <w:r>
              <w:rPr>
                <w:rFonts w:ascii="Calibri"/>
                <w:b/>
                <w:sz w:val="26"/>
              </w:rPr>
              <w:t>OF </w:t>
            </w:r>
            <w:r>
              <w:rPr>
                <w:rFonts w:ascii="Calibri"/>
                <w:b/>
                <w:spacing w:val="-4"/>
                <w:sz w:val="26"/>
              </w:rPr>
              <w:t>DATA</w:t>
            </w:r>
          </w:p>
        </w:tc>
        <w:tc>
          <w:tcPr>
            <w:tcW w:w="2612" w:type="dxa"/>
          </w:tcPr>
          <w:p>
            <w:pPr>
              <w:pStyle w:val="TableParagraph"/>
              <w:spacing w:before="170"/>
              <w:ind w:left="5" w:right="8"/>
              <w:jc w:val="center"/>
              <w:rPr>
                <w:rFonts w:ascii="Calibri"/>
                <w:b/>
                <w:sz w:val="26"/>
              </w:rPr>
            </w:pPr>
            <w:r>
              <w:rPr>
                <w:rFonts w:ascii="Calibri"/>
                <w:b/>
                <w:spacing w:val="-2"/>
                <w:sz w:val="26"/>
              </w:rPr>
              <w:t>72-</w:t>
            </w:r>
            <w:r>
              <w:rPr>
                <w:rFonts w:ascii="Calibri"/>
                <w:b/>
                <w:spacing w:val="-5"/>
                <w:sz w:val="26"/>
              </w:rPr>
              <w:t>75</w:t>
            </w:r>
          </w:p>
        </w:tc>
      </w:tr>
      <w:tr>
        <w:trPr>
          <w:trHeight w:val="993" w:hRule="atLeast"/>
        </w:trPr>
        <w:tc>
          <w:tcPr>
            <w:tcW w:w="3078" w:type="dxa"/>
          </w:tcPr>
          <w:p>
            <w:pPr>
              <w:pStyle w:val="TableParagraph"/>
              <w:spacing w:before="170"/>
              <w:ind w:left="55" w:right="45"/>
              <w:jc w:val="center"/>
              <w:rPr>
                <w:rFonts w:ascii="Calibri"/>
                <w:b/>
                <w:sz w:val="26"/>
              </w:rPr>
            </w:pPr>
            <w:r>
              <w:rPr>
                <w:rFonts w:ascii="Calibri"/>
                <w:b/>
                <w:sz w:val="26"/>
              </w:rPr>
              <w:t>CHAPTER</w:t>
            </w:r>
            <w:r>
              <w:rPr>
                <w:rFonts w:ascii="Calibri"/>
                <w:b/>
                <w:spacing w:val="-14"/>
                <w:sz w:val="26"/>
              </w:rPr>
              <w:t> </w:t>
            </w:r>
            <w:r>
              <w:rPr>
                <w:rFonts w:ascii="Calibri"/>
                <w:b/>
                <w:spacing w:val="-10"/>
                <w:sz w:val="26"/>
              </w:rPr>
              <w:t>6</w:t>
            </w:r>
          </w:p>
        </w:tc>
        <w:tc>
          <w:tcPr>
            <w:tcW w:w="4375" w:type="dxa"/>
          </w:tcPr>
          <w:p>
            <w:pPr>
              <w:pStyle w:val="TableParagraph"/>
              <w:spacing w:before="62"/>
              <w:rPr>
                <w:b/>
                <w:sz w:val="26"/>
              </w:rPr>
            </w:pPr>
          </w:p>
          <w:p>
            <w:pPr>
              <w:pStyle w:val="TableParagraph"/>
              <w:spacing w:before="1"/>
              <w:ind w:left="1589"/>
              <w:rPr>
                <w:rFonts w:ascii="Calibri"/>
                <w:b/>
                <w:sz w:val="26"/>
              </w:rPr>
            </w:pPr>
            <w:r>
              <w:rPr>
                <w:rFonts w:ascii="Calibri"/>
                <w:b/>
                <w:spacing w:val="-2"/>
                <w:sz w:val="26"/>
              </w:rPr>
              <w:t>BIBLIOGRAPHY</w:t>
            </w:r>
          </w:p>
        </w:tc>
        <w:tc>
          <w:tcPr>
            <w:tcW w:w="2612" w:type="dxa"/>
          </w:tcPr>
          <w:p>
            <w:pPr>
              <w:pStyle w:val="TableParagraph"/>
              <w:spacing w:before="170"/>
              <w:ind w:right="8"/>
              <w:jc w:val="center"/>
              <w:rPr>
                <w:rFonts w:ascii="Calibri"/>
                <w:b/>
                <w:sz w:val="26"/>
              </w:rPr>
            </w:pPr>
            <w:r>
              <w:rPr>
                <w:rFonts w:ascii="Calibri"/>
                <w:b/>
                <w:spacing w:val="-5"/>
                <w:sz w:val="26"/>
              </w:rPr>
              <w:t>77</w:t>
            </w:r>
          </w:p>
        </w:tc>
      </w:tr>
      <w:tr>
        <w:trPr>
          <w:trHeight w:val="916" w:hRule="atLeast"/>
        </w:trPr>
        <w:tc>
          <w:tcPr>
            <w:tcW w:w="3078" w:type="dxa"/>
          </w:tcPr>
          <w:p>
            <w:pPr>
              <w:pStyle w:val="TableParagraph"/>
              <w:spacing w:before="165"/>
              <w:ind w:left="55" w:right="45"/>
              <w:jc w:val="center"/>
              <w:rPr>
                <w:rFonts w:ascii="Calibri"/>
                <w:b/>
                <w:sz w:val="26"/>
              </w:rPr>
            </w:pPr>
            <w:r>
              <w:rPr>
                <w:rFonts w:ascii="Calibri"/>
                <w:b/>
                <w:sz w:val="26"/>
              </w:rPr>
              <w:t>CHAPTER</w:t>
            </w:r>
            <w:r>
              <w:rPr>
                <w:rFonts w:ascii="Calibri"/>
                <w:b/>
                <w:spacing w:val="-14"/>
                <w:sz w:val="26"/>
              </w:rPr>
              <w:t> </w:t>
            </w:r>
            <w:r>
              <w:rPr>
                <w:rFonts w:ascii="Calibri"/>
                <w:b/>
                <w:spacing w:val="-10"/>
                <w:sz w:val="26"/>
              </w:rPr>
              <w:t>7</w:t>
            </w:r>
          </w:p>
        </w:tc>
        <w:tc>
          <w:tcPr>
            <w:tcW w:w="4375" w:type="dxa"/>
          </w:tcPr>
          <w:p>
            <w:pPr>
              <w:pStyle w:val="TableParagraph"/>
              <w:spacing w:before="62"/>
              <w:rPr>
                <w:b/>
                <w:sz w:val="26"/>
              </w:rPr>
            </w:pPr>
          </w:p>
          <w:p>
            <w:pPr>
              <w:pStyle w:val="TableParagraph"/>
              <w:spacing w:before="1"/>
              <w:ind w:left="1795"/>
              <w:rPr>
                <w:rFonts w:ascii="Calibri"/>
                <w:b/>
                <w:sz w:val="26"/>
              </w:rPr>
            </w:pPr>
            <w:r>
              <w:rPr>
                <w:rFonts w:ascii="Calibri"/>
                <w:b/>
                <w:spacing w:val="-2"/>
                <w:sz w:val="26"/>
              </w:rPr>
              <w:t>ANNEXURE</w:t>
            </w:r>
          </w:p>
        </w:tc>
        <w:tc>
          <w:tcPr>
            <w:tcW w:w="2612" w:type="dxa"/>
          </w:tcPr>
          <w:p>
            <w:pPr>
              <w:pStyle w:val="TableParagraph"/>
              <w:spacing w:before="165"/>
              <w:ind w:right="8"/>
              <w:jc w:val="center"/>
              <w:rPr>
                <w:rFonts w:ascii="Calibri"/>
                <w:b/>
                <w:sz w:val="26"/>
              </w:rPr>
            </w:pPr>
            <w:r>
              <w:rPr>
                <w:rFonts w:ascii="Calibri"/>
                <w:b/>
                <w:spacing w:val="-5"/>
                <w:sz w:val="26"/>
              </w:rPr>
              <w:t>79</w:t>
            </w:r>
          </w:p>
        </w:tc>
      </w:tr>
    </w:tbl>
    <w:p>
      <w:pPr>
        <w:pStyle w:val="TableParagraph"/>
        <w:spacing w:after="0"/>
        <w:jc w:val="center"/>
        <w:rPr>
          <w:rFonts w:ascii="Calibri"/>
          <w:b/>
          <w:sz w:val="26"/>
        </w:rPr>
        <w:sectPr>
          <w:pgSz w:w="11910" w:h="16840"/>
          <w:pgMar w:top="880" w:bottom="280" w:left="425" w:right="425"/>
        </w:sectPr>
      </w:pPr>
    </w:p>
    <w:p>
      <w:pPr>
        <w:pStyle w:val="Heading2"/>
        <w:numPr>
          <w:ilvl w:val="0"/>
          <w:numId w:val="1"/>
        </w:numPr>
        <w:tabs>
          <w:tab w:pos="452" w:val="left" w:leader="none"/>
        </w:tabs>
        <w:spacing w:line="240" w:lineRule="auto" w:before="77" w:after="0"/>
        <w:ind w:left="452" w:right="0" w:hanging="311"/>
        <w:jc w:val="left"/>
      </w:pPr>
      <w:r>
        <w:rPr>
          <w:spacing w:val="-2"/>
        </w:rPr>
        <w:t>INTRODUCTION</w:t>
      </w:r>
    </w:p>
    <w:p>
      <w:pPr>
        <w:pStyle w:val="BodyText"/>
        <w:spacing w:before="137"/>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pacing w:val="-2"/>
          <w:sz w:val="31"/>
        </w:rPr>
        <w:t>Introduction</w:t>
      </w:r>
    </w:p>
    <w:p>
      <w:pPr>
        <w:pStyle w:val="BodyText"/>
        <w:spacing w:before="137"/>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z w:val="31"/>
        </w:rPr>
        <w:t>Need</w:t>
      </w:r>
      <w:r>
        <w:rPr>
          <w:b/>
          <w:spacing w:val="-9"/>
          <w:sz w:val="31"/>
        </w:rPr>
        <w:t> </w:t>
      </w:r>
      <w:r>
        <w:rPr>
          <w:b/>
          <w:sz w:val="31"/>
        </w:rPr>
        <w:t>for</w:t>
      </w:r>
      <w:r>
        <w:rPr>
          <w:b/>
          <w:spacing w:val="-3"/>
          <w:sz w:val="31"/>
        </w:rPr>
        <w:t> </w:t>
      </w:r>
      <w:r>
        <w:rPr>
          <w:b/>
          <w:sz w:val="31"/>
        </w:rPr>
        <w:t>the</w:t>
      </w:r>
      <w:r>
        <w:rPr>
          <w:b/>
          <w:spacing w:val="-3"/>
          <w:sz w:val="31"/>
        </w:rPr>
        <w:t> </w:t>
      </w:r>
      <w:r>
        <w:rPr>
          <w:b/>
          <w:spacing w:val="-4"/>
          <w:sz w:val="31"/>
        </w:rPr>
        <w:t>study</w:t>
      </w:r>
    </w:p>
    <w:p>
      <w:pPr>
        <w:pStyle w:val="BodyText"/>
        <w:spacing w:before="132"/>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pacing w:val="-2"/>
          <w:sz w:val="31"/>
        </w:rPr>
        <w:t>Objectives</w:t>
      </w:r>
    </w:p>
    <w:p>
      <w:pPr>
        <w:pStyle w:val="BodyText"/>
        <w:spacing w:before="132"/>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z w:val="31"/>
        </w:rPr>
        <w:t>Scope</w:t>
      </w:r>
      <w:r>
        <w:rPr>
          <w:b/>
          <w:spacing w:val="-4"/>
          <w:sz w:val="31"/>
        </w:rPr>
        <w:t> </w:t>
      </w:r>
      <w:r>
        <w:rPr>
          <w:b/>
          <w:sz w:val="31"/>
        </w:rPr>
        <w:t>of</w:t>
      </w:r>
      <w:r>
        <w:rPr>
          <w:b/>
          <w:spacing w:val="-4"/>
          <w:sz w:val="31"/>
        </w:rPr>
        <w:t> </w:t>
      </w:r>
      <w:r>
        <w:rPr>
          <w:b/>
          <w:sz w:val="31"/>
        </w:rPr>
        <w:t>the</w:t>
      </w:r>
      <w:r>
        <w:rPr>
          <w:b/>
          <w:spacing w:val="-4"/>
          <w:sz w:val="31"/>
        </w:rPr>
        <w:t> study</w:t>
      </w:r>
    </w:p>
    <w:p>
      <w:pPr>
        <w:pStyle w:val="BodyText"/>
        <w:spacing w:before="132"/>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pacing w:val="-2"/>
          <w:sz w:val="31"/>
        </w:rPr>
        <w:t>Limitations</w:t>
      </w:r>
    </w:p>
    <w:p>
      <w:pPr>
        <w:pStyle w:val="BodyText"/>
        <w:spacing w:before="132"/>
        <w:rPr>
          <w:b/>
          <w:sz w:val="31"/>
        </w:rPr>
      </w:pPr>
    </w:p>
    <w:p>
      <w:pPr>
        <w:spacing w:before="0"/>
        <w:ind w:left="199" w:right="0" w:firstLine="0"/>
        <w:jc w:val="left"/>
        <w:rPr>
          <w:b/>
          <w:sz w:val="31"/>
        </w:rPr>
      </w:pPr>
      <w:r>
        <w:rPr>
          <w:b/>
          <w:sz w:val="31"/>
        </w:rPr>
        <w:t>*Research</w:t>
      </w:r>
      <w:r>
        <w:rPr>
          <w:b/>
          <w:spacing w:val="-9"/>
          <w:sz w:val="31"/>
        </w:rPr>
        <w:t> </w:t>
      </w:r>
      <w:r>
        <w:rPr>
          <w:b/>
          <w:spacing w:val="-2"/>
          <w:sz w:val="31"/>
        </w:rPr>
        <w:t>methodology</w:t>
      </w:r>
    </w:p>
    <w:p>
      <w:pPr>
        <w:pStyle w:val="BodyText"/>
        <w:spacing w:before="137"/>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z w:val="31"/>
        </w:rPr>
        <w:t>Source</w:t>
      </w:r>
      <w:r>
        <w:rPr>
          <w:b/>
          <w:spacing w:val="-8"/>
          <w:sz w:val="31"/>
        </w:rPr>
        <w:t> </w:t>
      </w:r>
      <w:r>
        <w:rPr>
          <w:b/>
          <w:sz w:val="31"/>
        </w:rPr>
        <w:t>of</w:t>
      </w:r>
      <w:r>
        <w:rPr>
          <w:b/>
          <w:spacing w:val="-1"/>
          <w:sz w:val="31"/>
        </w:rPr>
        <w:t> </w:t>
      </w:r>
      <w:r>
        <w:rPr>
          <w:b/>
          <w:spacing w:val="-4"/>
          <w:sz w:val="31"/>
        </w:rPr>
        <w:t>data</w:t>
      </w:r>
    </w:p>
    <w:p>
      <w:pPr>
        <w:pStyle w:val="BodyText"/>
        <w:spacing w:before="132"/>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z w:val="31"/>
        </w:rPr>
        <w:t>Research</w:t>
      </w:r>
      <w:r>
        <w:rPr>
          <w:b/>
          <w:spacing w:val="-10"/>
          <w:sz w:val="31"/>
        </w:rPr>
        <w:t> </w:t>
      </w:r>
      <w:r>
        <w:rPr>
          <w:b/>
          <w:spacing w:val="-2"/>
          <w:sz w:val="31"/>
        </w:rPr>
        <w:t>design</w:t>
      </w:r>
    </w:p>
    <w:p>
      <w:pPr>
        <w:pStyle w:val="BodyText"/>
        <w:spacing w:before="132"/>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z w:val="31"/>
        </w:rPr>
        <w:t>Sampling</w:t>
      </w:r>
      <w:r>
        <w:rPr>
          <w:b/>
          <w:spacing w:val="-6"/>
          <w:sz w:val="31"/>
        </w:rPr>
        <w:t> </w:t>
      </w:r>
      <w:r>
        <w:rPr>
          <w:b/>
          <w:sz w:val="31"/>
        </w:rPr>
        <w:t>methods</w:t>
      </w:r>
      <w:r>
        <w:rPr>
          <w:b/>
          <w:spacing w:val="-14"/>
          <w:sz w:val="31"/>
        </w:rPr>
        <w:t> </w:t>
      </w:r>
      <w:r>
        <w:rPr>
          <w:b/>
          <w:sz w:val="31"/>
        </w:rPr>
        <w:t>and</w:t>
      </w:r>
      <w:r>
        <w:rPr>
          <w:b/>
          <w:spacing w:val="-9"/>
          <w:sz w:val="31"/>
        </w:rPr>
        <w:t> </w:t>
      </w:r>
      <w:r>
        <w:rPr>
          <w:b/>
          <w:sz w:val="31"/>
        </w:rPr>
        <w:t>techniques</w:t>
      </w:r>
      <w:r>
        <w:rPr>
          <w:b/>
          <w:spacing w:val="67"/>
          <w:sz w:val="31"/>
        </w:rPr>
        <w:t> </w:t>
      </w:r>
      <w:r>
        <w:rPr>
          <w:b/>
          <w:spacing w:val="-10"/>
          <w:sz w:val="31"/>
        </w:rPr>
        <w:t>•</w:t>
      </w:r>
    </w:p>
    <w:p>
      <w:pPr>
        <w:pStyle w:val="BodyText"/>
        <w:spacing w:before="89"/>
        <w:rPr>
          <w:b/>
          <w:sz w:val="31"/>
        </w:rPr>
      </w:pPr>
    </w:p>
    <w:p>
      <w:pPr>
        <w:spacing w:before="0"/>
        <w:ind w:left="194" w:right="0" w:firstLine="0"/>
        <w:jc w:val="left"/>
        <w:rPr>
          <w:b/>
          <w:sz w:val="31"/>
        </w:rPr>
      </w:pPr>
      <w:r>
        <w:rPr>
          <w:b/>
          <w:sz w:val="31"/>
        </w:rPr>
        <w:t>Statistical</w:t>
      </w:r>
      <w:r>
        <w:rPr>
          <w:b/>
          <w:spacing w:val="-13"/>
          <w:sz w:val="31"/>
        </w:rPr>
        <w:t> </w:t>
      </w:r>
      <w:r>
        <w:rPr>
          <w:b/>
          <w:spacing w:val="-4"/>
          <w:sz w:val="31"/>
        </w:rPr>
        <w:t>tools</w:t>
      </w:r>
    </w:p>
    <w:p>
      <w:pPr>
        <w:pStyle w:val="BodyText"/>
        <w:spacing w:before="190"/>
        <w:rPr>
          <w:b/>
          <w:sz w:val="31"/>
        </w:rPr>
      </w:pPr>
    </w:p>
    <w:p>
      <w:pPr>
        <w:pStyle w:val="Heading2"/>
        <w:numPr>
          <w:ilvl w:val="0"/>
          <w:numId w:val="1"/>
        </w:numPr>
        <w:tabs>
          <w:tab w:pos="496" w:val="left" w:leader="none"/>
        </w:tabs>
        <w:spacing w:line="240" w:lineRule="auto" w:before="0" w:after="0"/>
        <w:ind w:left="496" w:right="0" w:hanging="311"/>
        <w:jc w:val="left"/>
      </w:pPr>
      <w:r>
        <w:rPr/>
        <w:t>REVIEW</w:t>
      </w:r>
      <w:r>
        <w:rPr>
          <w:spacing w:val="-11"/>
        </w:rPr>
        <w:t> </w:t>
      </w:r>
      <w:r>
        <w:rPr/>
        <w:t>OF</w:t>
      </w:r>
      <w:r>
        <w:rPr>
          <w:spacing w:val="-4"/>
        </w:rPr>
        <w:t> </w:t>
      </w:r>
      <w:r>
        <w:rPr>
          <w:spacing w:val="-2"/>
        </w:rPr>
        <w:t>LITERATURE</w:t>
      </w:r>
    </w:p>
    <w:p>
      <w:pPr>
        <w:pStyle w:val="BodyText"/>
        <w:spacing w:before="175"/>
        <w:rPr>
          <w:b/>
          <w:sz w:val="31"/>
        </w:rPr>
      </w:pPr>
    </w:p>
    <w:p>
      <w:pPr>
        <w:pStyle w:val="ListParagraph"/>
        <w:numPr>
          <w:ilvl w:val="0"/>
          <w:numId w:val="1"/>
        </w:numPr>
        <w:tabs>
          <w:tab w:pos="496" w:val="left" w:leader="none"/>
        </w:tabs>
        <w:spacing w:line="240" w:lineRule="auto" w:before="0" w:after="0"/>
        <w:ind w:left="496" w:right="0" w:hanging="311"/>
        <w:jc w:val="left"/>
        <w:rPr>
          <w:b/>
          <w:sz w:val="31"/>
        </w:rPr>
      </w:pPr>
      <w:r>
        <w:rPr>
          <w:b/>
          <w:sz w:val="31"/>
        </w:rPr>
        <w:t>COMPANY</w:t>
      </w:r>
      <w:r>
        <w:rPr>
          <w:b/>
          <w:spacing w:val="-17"/>
          <w:sz w:val="31"/>
        </w:rPr>
        <w:t> </w:t>
      </w:r>
      <w:r>
        <w:rPr>
          <w:b/>
          <w:spacing w:val="-2"/>
          <w:sz w:val="31"/>
        </w:rPr>
        <w:t>PROFILE</w:t>
      </w:r>
    </w:p>
    <w:p>
      <w:pPr>
        <w:pStyle w:val="BodyText"/>
        <w:spacing w:before="176"/>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z w:val="31"/>
        </w:rPr>
        <w:t>Theoretical</w:t>
      </w:r>
      <w:r>
        <w:rPr>
          <w:b/>
          <w:spacing w:val="-13"/>
          <w:sz w:val="31"/>
        </w:rPr>
        <w:t> </w:t>
      </w:r>
      <w:r>
        <w:rPr>
          <w:b/>
          <w:spacing w:val="-2"/>
          <w:sz w:val="31"/>
        </w:rPr>
        <w:t>framework</w:t>
      </w:r>
    </w:p>
    <w:p>
      <w:pPr>
        <w:pStyle w:val="BodyText"/>
        <w:spacing w:before="132"/>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pacing w:val="-2"/>
          <w:sz w:val="31"/>
        </w:rPr>
        <w:t>Vision</w:t>
      </w:r>
    </w:p>
    <w:p>
      <w:pPr>
        <w:pStyle w:val="BodyText"/>
        <w:spacing w:before="137"/>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pacing w:val="-2"/>
          <w:sz w:val="31"/>
        </w:rPr>
        <w:t>Mission</w:t>
      </w:r>
    </w:p>
    <w:p>
      <w:pPr>
        <w:pStyle w:val="BodyText"/>
        <w:rPr>
          <w:b/>
          <w:sz w:val="31"/>
        </w:rPr>
      </w:pPr>
    </w:p>
    <w:p>
      <w:pPr>
        <w:pStyle w:val="BodyText"/>
        <w:spacing w:before="130"/>
        <w:rPr>
          <w:b/>
          <w:sz w:val="31"/>
        </w:rPr>
      </w:pPr>
    </w:p>
    <w:p>
      <w:pPr>
        <w:pStyle w:val="ListParagraph"/>
        <w:numPr>
          <w:ilvl w:val="1"/>
          <w:numId w:val="1"/>
        </w:numPr>
        <w:tabs>
          <w:tab w:pos="380" w:val="left" w:leader="none"/>
        </w:tabs>
        <w:spacing w:line="240" w:lineRule="auto" w:before="1" w:after="0"/>
        <w:ind w:left="380" w:right="0" w:hanging="186"/>
        <w:jc w:val="left"/>
        <w:rPr>
          <w:b/>
          <w:sz w:val="31"/>
        </w:rPr>
      </w:pPr>
      <w:r>
        <w:rPr>
          <w:b/>
          <w:sz w:val="31"/>
        </w:rPr>
        <w:t>Privacy</w:t>
      </w:r>
      <w:r>
        <w:rPr>
          <w:b/>
          <w:spacing w:val="-8"/>
          <w:sz w:val="31"/>
        </w:rPr>
        <w:t> </w:t>
      </w:r>
      <w:r>
        <w:rPr>
          <w:b/>
          <w:spacing w:val="-2"/>
          <w:sz w:val="31"/>
        </w:rPr>
        <w:t>policies</w:t>
      </w:r>
    </w:p>
    <w:p>
      <w:pPr>
        <w:pStyle w:val="ListParagraph"/>
        <w:spacing w:after="0" w:line="240" w:lineRule="auto"/>
        <w:jc w:val="left"/>
        <w:rPr>
          <w:b/>
          <w:sz w:val="31"/>
        </w:rPr>
        <w:sectPr>
          <w:pgSz w:w="11910" w:h="16840"/>
          <w:pgMar w:top="1180" w:bottom="280" w:left="425" w:right="425"/>
        </w:sectPr>
      </w:pPr>
    </w:p>
    <w:p>
      <w:pPr>
        <w:pStyle w:val="ListParagraph"/>
        <w:numPr>
          <w:ilvl w:val="1"/>
          <w:numId w:val="1"/>
        </w:numPr>
        <w:tabs>
          <w:tab w:pos="380" w:val="left" w:leader="none"/>
        </w:tabs>
        <w:spacing w:line="240" w:lineRule="auto" w:before="67" w:after="0"/>
        <w:ind w:left="380" w:right="0" w:hanging="186"/>
        <w:jc w:val="left"/>
        <w:rPr>
          <w:b/>
          <w:sz w:val="31"/>
        </w:rPr>
      </w:pPr>
      <w:r>
        <w:rPr>
          <w:b/>
          <w:sz w:val="31"/>
        </w:rPr>
        <w:t>Products</w:t>
      </w:r>
      <w:r>
        <w:rPr>
          <w:b/>
          <w:spacing w:val="-7"/>
          <w:sz w:val="31"/>
        </w:rPr>
        <w:t> </w:t>
      </w:r>
      <w:r>
        <w:rPr>
          <w:b/>
          <w:sz w:val="31"/>
        </w:rPr>
        <w:t>&amp;</w:t>
      </w:r>
      <w:r>
        <w:rPr>
          <w:b/>
          <w:spacing w:val="-6"/>
          <w:sz w:val="31"/>
        </w:rPr>
        <w:t> </w:t>
      </w:r>
      <w:r>
        <w:rPr>
          <w:b/>
          <w:spacing w:val="-2"/>
          <w:sz w:val="31"/>
        </w:rPr>
        <w:t>Services</w:t>
      </w:r>
    </w:p>
    <w:p>
      <w:pPr>
        <w:pStyle w:val="BodyText"/>
        <w:spacing w:before="136"/>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z w:val="31"/>
        </w:rPr>
        <w:t>Organisational</w:t>
      </w:r>
      <w:r>
        <w:rPr>
          <w:b/>
          <w:spacing w:val="-17"/>
          <w:sz w:val="31"/>
        </w:rPr>
        <w:t> </w:t>
      </w:r>
      <w:r>
        <w:rPr>
          <w:b/>
          <w:spacing w:val="-2"/>
          <w:sz w:val="31"/>
        </w:rPr>
        <w:t>Structure</w:t>
      </w:r>
    </w:p>
    <w:p>
      <w:pPr>
        <w:pStyle w:val="BodyText"/>
        <w:spacing w:before="133"/>
        <w:rPr>
          <w:b/>
          <w:sz w:val="31"/>
        </w:rPr>
      </w:pPr>
    </w:p>
    <w:p>
      <w:pPr>
        <w:pStyle w:val="Heading2"/>
        <w:numPr>
          <w:ilvl w:val="0"/>
          <w:numId w:val="1"/>
        </w:numPr>
        <w:tabs>
          <w:tab w:pos="496" w:val="left" w:leader="none"/>
        </w:tabs>
        <w:spacing w:line="240" w:lineRule="auto" w:before="0" w:after="0"/>
        <w:ind w:left="496" w:right="0" w:hanging="311"/>
        <w:jc w:val="left"/>
      </w:pPr>
      <w:r>
        <w:rPr/>
        <w:t>RESEARCH</w:t>
      </w:r>
      <w:r>
        <w:rPr>
          <w:spacing w:val="-12"/>
        </w:rPr>
        <w:t> </w:t>
      </w:r>
      <w:r>
        <w:rPr/>
        <w:t>DATA</w:t>
      </w:r>
      <w:r>
        <w:rPr>
          <w:spacing w:val="-12"/>
        </w:rPr>
        <w:t> </w:t>
      </w:r>
      <w:r>
        <w:rPr/>
        <w:t>ANALYSIS</w:t>
      </w:r>
      <w:r>
        <w:rPr>
          <w:spacing w:val="-14"/>
        </w:rPr>
        <w:t> </w:t>
      </w:r>
      <w:r>
        <w:rPr/>
        <w:t>INTERPRETATION</w:t>
      </w:r>
      <w:r>
        <w:rPr>
          <w:spacing w:val="53"/>
        </w:rPr>
        <w:t> </w:t>
      </w:r>
      <w:r>
        <w:rPr>
          <w:spacing w:val="-10"/>
        </w:rPr>
        <w:t>•</w:t>
      </w:r>
    </w:p>
    <w:p>
      <w:pPr>
        <w:pStyle w:val="BodyText"/>
        <w:spacing w:before="88"/>
        <w:rPr>
          <w:b/>
          <w:sz w:val="31"/>
        </w:rPr>
      </w:pPr>
    </w:p>
    <w:p>
      <w:pPr>
        <w:spacing w:before="0"/>
        <w:ind w:left="194" w:right="0" w:firstLine="0"/>
        <w:jc w:val="left"/>
        <w:rPr>
          <w:b/>
          <w:sz w:val="31"/>
        </w:rPr>
      </w:pPr>
      <w:r>
        <w:rPr>
          <w:b/>
          <w:spacing w:val="-2"/>
          <w:sz w:val="31"/>
        </w:rPr>
        <w:t>Formula</w:t>
      </w:r>
    </w:p>
    <w:p>
      <w:pPr>
        <w:pStyle w:val="BodyText"/>
        <w:spacing w:before="181"/>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pacing w:val="-2"/>
          <w:sz w:val="31"/>
        </w:rPr>
        <w:t>Table</w:t>
      </w:r>
    </w:p>
    <w:p>
      <w:pPr>
        <w:pStyle w:val="BodyText"/>
        <w:spacing w:before="131"/>
        <w:rPr>
          <w:b/>
          <w:sz w:val="31"/>
        </w:rPr>
      </w:pPr>
    </w:p>
    <w:p>
      <w:pPr>
        <w:pStyle w:val="ListParagraph"/>
        <w:numPr>
          <w:ilvl w:val="1"/>
          <w:numId w:val="1"/>
        </w:numPr>
        <w:tabs>
          <w:tab w:pos="380" w:val="left" w:leader="none"/>
        </w:tabs>
        <w:spacing w:line="240" w:lineRule="auto" w:before="1" w:after="0"/>
        <w:ind w:left="380" w:right="0" w:hanging="186"/>
        <w:jc w:val="left"/>
        <w:rPr>
          <w:b/>
          <w:sz w:val="31"/>
        </w:rPr>
      </w:pPr>
      <w:r>
        <w:rPr>
          <w:b/>
          <w:spacing w:val="-2"/>
          <w:sz w:val="31"/>
        </w:rPr>
        <w:t>Interpretation</w:t>
      </w:r>
    </w:p>
    <w:p>
      <w:pPr>
        <w:pStyle w:val="BodyText"/>
        <w:spacing w:before="132"/>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pacing w:val="-2"/>
          <w:sz w:val="31"/>
        </w:rPr>
        <w:t>Graph</w:t>
      </w:r>
    </w:p>
    <w:p>
      <w:pPr>
        <w:pStyle w:val="BodyText"/>
        <w:spacing w:before="137"/>
        <w:rPr>
          <w:b/>
          <w:sz w:val="31"/>
        </w:rPr>
      </w:pPr>
    </w:p>
    <w:p>
      <w:pPr>
        <w:pStyle w:val="Heading2"/>
        <w:numPr>
          <w:ilvl w:val="0"/>
          <w:numId w:val="1"/>
        </w:numPr>
        <w:tabs>
          <w:tab w:pos="500" w:val="left" w:leader="none"/>
        </w:tabs>
        <w:spacing w:line="240" w:lineRule="auto" w:before="0" w:after="0"/>
        <w:ind w:left="500" w:right="0" w:hanging="311"/>
        <w:jc w:val="left"/>
      </w:pPr>
      <w:r>
        <w:rPr/>
        <w:t>RESEARCH</w:t>
      </w:r>
      <w:r>
        <w:rPr>
          <w:spacing w:val="-12"/>
        </w:rPr>
        <w:t> </w:t>
      </w:r>
      <w:r>
        <w:rPr/>
        <w:t>FINDING</w:t>
      </w:r>
      <w:r>
        <w:rPr>
          <w:spacing w:val="-11"/>
        </w:rPr>
        <w:t> </w:t>
      </w:r>
      <w:r>
        <w:rPr/>
        <w:t>AND</w:t>
      </w:r>
      <w:r>
        <w:rPr>
          <w:spacing w:val="-11"/>
        </w:rPr>
        <w:t> </w:t>
      </w:r>
      <w:r>
        <w:rPr>
          <w:spacing w:val="-2"/>
        </w:rPr>
        <w:t>CONCLUSIONS</w:t>
      </w:r>
    </w:p>
    <w:p>
      <w:pPr>
        <w:pStyle w:val="BodyText"/>
        <w:rPr>
          <w:b/>
          <w:sz w:val="31"/>
        </w:rPr>
      </w:pPr>
    </w:p>
    <w:p>
      <w:pPr>
        <w:pStyle w:val="BodyText"/>
        <w:spacing w:before="222"/>
        <w:rPr>
          <w:b/>
          <w:sz w:val="31"/>
        </w:rPr>
      </w:pPr>
    </w:p>
    <w:p>
      <w:pPr>
        <w:pStyle w:val="ListParagraph"/>
        <w:numPr>
          <w:ilvl w:val="0"/>
          <w:numId w:val="1"/>
        </w:numPr>
        <w:tabs>
          <w:tab w:pos="500" w:val="left" w:leader="none"/>
        </w:tabs>
        <w:spacing w:line="240" w:lineRule="auto" w:before="0" w:after="0"/>
        <w:ind w:left="500" w:right="0" w:hanging="311"/>
        <w:jc w:val="left"/>
        <w:rPr>
          <w:b/>
          <w:sz w:val="31"/>
        </w:rPr>
      </w:pPr>
      <w:r>
        <w:rPr>
          <w:b/>
          <w:spacing w:val="-2"/>
          <w:sz w:val="31"/>
        </w:rPr>
        <w:t>BIBLIOGRAPHY</w:t>
      </w:r>
    </w:p>
    <w:p>
      <w:pPr>
        <w:pStyle w:val="BodyText"/>
        <w:spacing w:before="175"/>
        <w:rPr>
          <w:b/>
          <w:sz w:val="31"/>
        </w:rPr>
      </w:pPr>
    </w:p>
    <w:p>
      <w:pPr>
        <w:pStyle w:val="ListParagraph"/>
        <w:numPr>
          <w:ilvl w:val="1"/>
          <w:numId w:val="1"/>
        </w:numPr>
        <w:tabs>
          <w:tab w:pos="380" w:val="left" w:leader="none"/>
        </w:tabs>
        <w:spacing w:line="240" w:lineRule="auto" w:before="0" w:after="0"/>
        <w:ind w:left="380" w:right="0" w:hanging="186"/>
        <w:jc w:val="left"/>
        <w:rPr>
          <w:b/>
          <w:sz w:val="31"/>
        </w:rPr>
      </w:pPr>
      <w:r>
        <w:rPr>
          <w:b/>
          <w:sz w:val="31"/>
        </w:rPr>
        <w:t>References</w:t>
      </w:r>
      <w:r>
        <w:rPr>
          <w:b/>
          <w:spacing w:val="-12"/>
          <w:sz w:val="31"/>
        </w:rPr>
        <w:t> </w:t>
      </w:r>
      <w:r>
        <w:rPr>
          <w:b/>
          <w:sz w:val="31"/>
        </w:rPr>
        <w:t>(Textbooks</w:t>
      </w:r>
      <w:r>
        <w:rPr>
          <w:b/>
          <w:spacing w:val="-13"/>
          <w:sz w:val="31"/>
        </w:rPr>
        <w:t> </w:t>
      </w:r>
      <w:r>
        <w:rPr>
          <w:b/>
          <w:sz w:val="31"/>
        </w:rPr>
        <w:t>and</w:t>
      </w:r>
      <w:r>
        <w:rPr>
          <w:b/>
          <w:spacing w:val="-12"/>
          <w:sz w:val="31"/>
        </w:rPr>
        <w:t> </w:t>
      </w:r>
      <w:r>
        <w:rPr>
          <w:b/>
          <w:spacing w:val="-2"/>
          <w:sz w:val="31"/>
        </w:rPr>
        <w:t>websites)</w:t>
      </w:r>
    </w:p>
    <w:p>
      <w:pPr>
        <w:pStyle w:val="BodyText"/>
        <w:spacing w:before="137"/>
        <w:rPr>
          <w:b/>
          <w:sz w:val="31"/>
        </w:rPr>
      </w:pPr>
    </w:p>
    <w:p>
      <w:pPr>
        <w:pStyle w:val="Heading2"/>
        <w:numPr>
          <w:ilvl w:val="0"/>
          <w:numId w:val="1"/>
        </w:numPr>
        <w:tabs>
          <w:tab w:pos="496" w:val="left" w:leader="none"/>
        </w:tabs>
        <w:spacing w:line="240" w:lineRule="auto" w:before="0" w:after="0"/>
        <w:ind w:left="496" w:right="0" w:hanging="311"/>
        <w:jc w:val="left"/>
      </w:pPr>
      <w:r>
        <w:rPr>
          <w:spacing w:val="-2"/>
        </w:rPr>
        <w:t>ANNEXURE</w:t>
      </w:r>
    </w:p>
    <w:p>
      <w:pPr>
        <w:pStyle w:val="BodyText"/>
        <w:spacing w:before="132"/>
        <w:rPr>
          <w:b/>
          <w:sz w:val="31"/>
        </w:rPr>
      </w:pPr>
    </w:p>
    <w:p>
      <w:pPr>
        <w:pStyle w:val="ListParagraph"/>
        <w:numPr>
          <w:ilvl w:val="0"/>
          <w:numId w:val="2"/>
        </w:numPr>
        <w:tabs>
          <w:tab w:pos="860" w:val="left" w:leader="none"/>
        </w:tabs>
        <w:spacing w:line="240" w:lineRule="auto" w:before="0" w:after="0"/>
        <w:ind w:left="860" w:right="0" w:hanging="359"/>
        <w:jc w:val="left"/>
        <w:rPr>
          <w:b/>
          <w:sz w:val="31"/>
        </w:rPr>
      </w:pPr>
      <w:r>
        <w:rPr>
          <w:b/>
          <w:sz w:val="31"/>
        </w:rPr>
        <w:t>Google</w:t>
      </w:r>
      <w:r>
        <w:rPr>
          <w:b/>
          <w:spacing w:val="-9"/>
          <w:sz w:val="31"/>
        </w:rPr>
        <w:t> </w:t>
      </w:r>
      <w:r>
        <w:rPr>
          <w:b/>
          <w:spacing w:val="-4"/>
          <w:sz w:val="31"/>
        </w:rPr>
        <w:t>Form</w:t>
      </w:r>
    </w:p>
    <w:p>
      <w:pPr>
        <w:pStyle w:val="ListParagraph"/>
        <w:numPr>
          <w:ilvl w:val="0"/>
          <w:numId w:val="2"/>
        </w:numPr>
        <w:tabs>
          <w:tab w:pos="860" w:val="left" w:leader="none"/>
        </w:tabs>
        <w:spacing w:line="240" w:lineRule="auto" w:before="4" w:after="0"/>
        <w:ind w:left="860" w:right="0" w:hanging="359"/>
        <w:jc w:val="left"/>
        <w:rPr>
          <w:b/>
          <w:sz w:val="31"/>
        </w:rPr>
      </w:pPr>
      <w:r>
        <w:rPr>
          <w:b/>
          <w:sz w:val="31"/>
        </w:rPr>
        <w:t>Response</w:t>
      </w:r>
      <w:r>
        <w:rPr>
          <w:b/>
          <w:spacing w:val="-11"/>
          <w:sz w:val="31"/>
        </w:rPr>
        <w:t> </w:t>
      </w:r>
      <w:r>
        <w:rPr>
          <w:b/>
          <w:spacing w:val="-4"/>
          <w:sz w:val="31"/>
        </w:rPr>
        <w:t>Sheet</w:t>
      </w:r>
    </w:p>
    <w:p>
      <w:pPr>
        <w:pStyle w:val="ListParagraph"/>
        <w:spacing w:after="0" w:line="240" w:lineRule="auto"/>
        <w:jc w:val="left"/>
        <w:rPr>
          <w:b/>
          <w:sz w:val="31"/>
        </w:rPr>
        <w:sectPr>
          <w:pgSz w:w="11910" w:h="16840"/>
          <w:pgMar w:top="480" w:bottom="280" w:left="425" w:right="425"/>
        </w:sectPr>
      </w:pPr>
    </w:p>
    <w:p>
      <w:pPr>
        <w:spacing w:before="51"/>
        <w:ind w:left="3522" w:right="0" w:firstLine="0"/>
        <w:jc w:val="left"/>
        <w:rPr>
          <w:sz w:val="39"/>
        </w:rPr>
      </w:pPr>
      <w:r>
        <w:rPr>
          <w:spacing w:val="-14"/>
          <w:sz w:val="39"/>
          <w:u w:val="single"/>
        </w:rPr>
        <w:t>LIST</w:t>
      </w:r>
      <w:r>
        <w:rPr>
          <w:spacing w:val="-9"/>
          <w:sz w:val="39"/>
          <w:u w:val="single"/>
        </w:rPr>
        <w:t> </w:t>
      </w:r>
      <w:r>
        <w:rPr>
          <w:spacing w:val="-14"/>
          <w:sz w:val="39"/>
          <w:u w:val="single"/>
        </w:rPr>
        <w:t>OF</w:t>
      </w:r>
      <w:r>
        <w:rPr>
          <w:spacing w:val="-9"/>
          <w:sz w:val="39"/>
          <w:u w:val="single"/>
        </w:rPr>
        <w:t> </w:t>
      </w:r>
      <w:r>
        <w:rPr>
          <w:spacing w:val="-14"/>
          <w:sz w:val="39"/>
          <w:u w:val="single"/>
        </w:rPr>
        <w:t>TABLES</w:t>
      </w:r>
    </w:p>
    <w:p>
      <w:pPr>
        <w:pStyle w:val="BodyText"/>
        <w:rPr>
          <w:sz w:val="20"/>
        </w:rPr>
      </w:pPr>
    </w:p>
    <w:p>
      <w:pPr>
        <w:pStyle w:val="BodyText"/>
        <w:spacing w:before="56"/>
        <w:rPr>
          <w:sz w:val="20"/>
        </w:rPr>
      </w:pPr>
    </w:p>
    <w:tbl>
      <w:tblPr>
        <w:tblW w:w="0" w:type="auto"/>
        <w:jc w:val="left"/>
        <w:tblInd w:w="5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9"/>
        <w:gridCol w:w="6065"/>
        <w:gridCol w:w="1652"/>
      </w:tblGrid>
      <w:tr>
        <w:trPr>
          <w:trHeight w:val="820" w:hRule="atLeast"/>
        </w:trPr>
        <w:tc>
          <w:tcPr>
            <w:tcW w:w="1839" w:type="dxa"/>
          </w:tcPr>
          <w:p>
            <w:pPr>
              <w:pStyle w:val="TableParagraph"/>
              <w:spacing w:before="102"/>
              <w:ind w:left="63" w:right="62"/>
              <w:jc w:val="center"/>
              <w:rPr>
                <w:b/>
                <w:sz w:val="27"/>
              </w:rPr>
            </w:pPr>
            <w:r>
              <w:rPr>
                <w:b/>
                <w:sz w:val="27"/>
              </w:rPr>
              <w:t>TABLE</w:t>
            </w:r>
            <w:r>
              <w:rPr>
                <w:b/>
                <w:spacing w:val="-13"/>
                <w:sz w:val="27"/>
              </w:rPr>
              <w:t> </w:t>
            </w:r>
            <w:r>
              <w:rPr>
                <w:b/>
                <w:spacing w:val="-5"/>
                <w:sz w:val="27"/>
              </w:rPr>
              <w:t>NO</w:t>
            </w:r>
          </w:p>
        </w:tc>
        <w:tc>
          <w:tcPr>
            <w:tcW w:w="6065" w:type="dxa"/>
            <w:tcBorders>
              <w:right w:val="single" w:sz="4" w:space="0" w:color="000000"/>
            </w:tcBorders>
          </w:tcPr>
          <w:p>
            <w:pPr>
              <w:pStyle w:val="TableParagraph"/>
              <w:spacing w:before="102"/>
              <w:ind w:left="14"/>
              <w:jc w:val="center"/>
              <w:rPr>
                <w:b/>
                <w:sz w:val="27"/>
              </w:rPr>
            </w:pPr>
            <w:r>
              <w:rPr>
                <w:b/>
                <w:spacing w:val="-2"/>
                <w:sz w:val="27"/>
              </w:rPr>
              <w:t>TITLE</w:t>
            </w:r>
          </w:p>
        </w:tc>
        <w:tc>
          <w:tcPr>
            <w:tcW w:w="1652" w:type="dxa"/>
            <w:tcBorders>
              <w:left w:val="single" w:sz="4" w:space="0" w:color="000000"/>
            </w:tcBorders>
          </w:tcPr>
          <w:p>
            <w:pPr>
              <w:pStyle w:val="TableParagraph"/>
              <w:spacing w:before="102"/>
              <w:ind w:left="215"/>
              <w:rPr>
                <w:b/>
                <w:sz w:val="27"/>
              </w:rPr>
            </w:pPr>
            <w:r>
              <w:rPr>
                <w:b/>
                <w:sz w:val="27"/>
              </w:rPr>
              <w:t>PAGE</w:t>
            </w:r>
            <w:r>
              <w:rPr>
                <w:b/>
                <w:spacing w:val="-9"/>
                <w:sz w:val="27"/>
              </w:rPr>
              <w:t> </w:t>
            </w:r>
            <w:r>
              <w:rPr>
                <w:b/>
                <w:spacing w:val="-5"/>
                <w:sz w:val="27"/>
              </w:rPr>
              <w:t>NO</w:t>
            </w:r>
          </w:p>
        </w:tc>
      </w:tr>
      <w:tr>
        <w:trPr>
          <w:trHeight w:val="820" w:hRule="atLeast"/>
        </w:trPr>
        <w:tc>
          <w:tcPr>
            <w:tcW w:w="1839" w:type="dxa"/>
          </w:tcPr>
          <w:p>
            <w:pPr>
              <w:pStyle w:val="TableParagraph"/>
              <w:spacing w:before="93"/>
              <w:ind w:left="63" w:right="50"/>
              <w:jc w:val="center"/>
              <w:rPr>
                <w:sz w:val="27"/>
              </w:rPr>
            </w:pPr>
            <w:r>
              <w:rPr>
                <w:spacing w:val="-10"/>
                <w:sz w:val="27"/>
              </w:rPr>
              <w:t>1</w:t>
            </w:r>
          </w:p>
        </w:tc>
        <w:tc>
          <w:tcPr>
            <w:tcW w:w="6065" w:type="dxa"/>
            <w:tcBorders>
              <w:right w:val="single" w:sz="4" w:space="0" w:color="000000"/>
            </w:tcBorders>
          </w:tcPr>
          <w:p>
            <w:pPr>
              <w:pStyle w:val="TableParagraph"/>
              <w:spacing w:before="93"/>
              <w:ind w:left="220"/>
              <w:rPr>
                <w:sz w:val="27"/>
              </w:rPr>
            </w:pPr>
            <w:r>
              <w:rPr>
                <w:sz w:val="27"/>
              </w:rPr>
              <w:t>Organization</w:t>
            </w:r>
            <w:r>
              <w:rPr>
                <w:spacing w:val="-13"/>
                <w:sz w:val="27"/>
              </w:rPr>
              <w:t> </w:t>
            </w:r>
            <w:r>
              <w:rPr>
                <w:spacing w:val="-2"/>
                <w:sz w:val="27"/>
              </w:rPr>
              <w:t>Structure</w:t>
            </w:r>
          </w:p>
        </w:tc>
        <w:tc>
          <w:tcPr>
            <w:tcW w:w="1652" w:type="dxa"/>
            <w:tcBorders>
              <w:left w:val="single" w:sz="4" w:space="0" w:color="000000"/>
            </w:tcBorders>
          </w:tcPr>
          <w:p>
            <w:pPr>
              <w:pStyle w:val="TableParagraph"/>
              <w:spacing w:before="93"/>
              <w:ind w:left="225"/>
              <w:rPr>
                <w:sz w:val="27"/>
              </w:rPr>
            </w:pPr>
            <w:r>
              <w:rPr>
                <w:spacing w:val="-5"/>
                <w:sz w:val="27"/>
              </w:rPr>
              <w:t>33</w:t>
            </w:r>
          </w:p>
        </w:tc>
      </w:tr>
      <w:tr>
        <w:trPr>
          <w:trHeight w:val="815" w:hRule="atLeast"/>
        </w:trPr>
        <w:tc>
          <w:tcPr>
            <w:tcW w:w="1839" w:type="dxa"/>
          </w:tcPr>
          <w:p>
            <w:pPr>
              <w:pStyle w:val="TableParagraph"/>
              <w:spacing w:before="93"/>
              <w:ind w:left="63" w:right="50"/>
              <w:jc w:val="center"/>
              <w:rPr>
                <w:sz w:val="27"/>
              </w:rPr>
            </w:pPr>
            <w:r>
              <w:rPr>
                <w:spacing w:val="-10"/>
                <w:sz w:val="27"/>
              </w:rPr>
              <w:t>2</w:t>
            </w:r>
          </w:p>
        </w:tc>
        <w:tc>
          <w:tcPr>
            <w:tcW w:w="6065" w:type="dxa"/>
            <w:tcBorders>
              <w:right w:val="single" w:sz="4" w:space="0" w:color="000000"/>
            </w:tcBorders>
          </w:tcPr>
          <w:p>
            <w:pPr>
              <w:pStyle w:val="TableParagraph"/>
              <w:spacing w:before="93"/>
              <w:ind w:left="215"/>
              <w:rPr>
                <w:sz w:val="27"/>
              </w:rPr>
            </w:pPr>
            <w:r>
              <w:rPr>
                <w:sz w:val="27"/>
              </w:rPr>
              <w:t>Total</w:t>
            </w:r>
            <w:r>
              <w:rPr>
                <w:spacing w:val="-11"/>
                <w:sz w:val="27"/>
              </w:rPr>
              <w:t> </w:t>
            </w:r>
            <w:r>
              <w:rPr>
                <w:sz w:val="27"/>
              </w:rPr>
              <w:t>&amp;</w:t>
            </w:r>
            <w:r>
              <w:rPr>
                <w:spacing w:val="-7"/>
                <w:sz w:val="27"/>
              </w:rPr>
              <w:t> </w:t>
            </w:r>
            <w:r>
              <w:rPr>
                <w:sz w:val="27"/>
              </w:rPr>
              <w:t>Average</w:t>
            </w:r>
            <w:r>
              <w:rPr>
                <w:spacing w:val="-5"/>
                <w:sz w:val="27"/>
              </w:rPr>
              <w:t> </w:t>
            </w:r>
            <w:r>
              <w:rPr>
                <w:sz w:val="27"/>
              </w:rPr>
              <w:t>Returns</w:t>
            </w:r>
            <w:r>
              <w:rPr>
                <w:spacing w:val="-8"/>
                <w:sz w:val="27"/>
              </w:rPr>
              <w:t> </w:t>
            </w:r>
            <w:r>
              <w:rPr>
                <w:sz w:val="27"/>
              </w:rPr>
              <w:t>of</w:t>
            </w:r>
            <w:r>
              <w:rPr>
                <w:spacing w:val="-4"/>
                <w:sz w:val="27"/>
              </w:rPr>
              <w:t> </w:t>
            </w:r>
            <w:r>
              <w:rPr>
                <w:sz w:val="27"/>
              </w:rPr>
              <w:t>Allahabad</w:t>
            </w:r>
            <w:r>
              <w:rPr>
                <w:spacing w:val="-4"/>
                <w:sz w:val="27"/>
              </w:rPr>
              <w:t> Bank</w:t>
            </w:r>
          </w:p>
        </w:tc>
        <w:tc>
          <w:tcPr>
            <w:tcW w:w="1652" w:type="dxa"/>
            <w:tcBorders>
              <w:left w:val="single" w:sz="4" w:space="0" w:color="000000"/>
            </w:tcBorders>
          </w:tcPr>
          <w:p>
            <w:pPr>
              <w:pStyle w:val="TableParagraph"/>
              <w:spacing w:before="93"/>
              <w:ind w:left="220"/>
              <w:rPr>
                <w:sz w:val="27"/>
              </w:rPr>
            </w:pPr>
            <w:r>
              <w:rPr>
                <w:spacing w:val="-5"/>
                <w:sz w:val="27"/>
              </w:rPr>
              <w:t>41</w:t>
            </w:r>
          </w:p>
        </w:tc>
      </w:tr>
      <w:tr>
        <w:trPr>
          <w:trHeight w:val="820" w:hRule="atLeast"/>
        </w:trPr>
        <w:tc>
          <w:tcPr>
            <w:tcW w:w="1839" w:type="dxa"/>
          </w:tcPr>
          <w:p>
            <w:pPr>
              <w:pStyle w:val="TableParagraph"/>
              <w:spacing w:before="88"/>
              <w:ind w:left="63" w:right="50"/>
              <w:jc w:val="center"/>
              <w:rPr>
                <w:sz w:val="27"/>
              </w:rPr>
            </w:pPr>
            <w:r>
              <w:rPr>
                <w:spacing w:val="-10"/>
                <w:sz w:val="27"/>
              </w:rPr>
              <w:t>3</w:t>
            </w:r>
          </w:p>
        </w:tc>
        <w:tc>
          <w:tcPr>
            <w:tcW w:w="6065" w:type="dxa"/>
            <w:tcBorders>
              <w:right w:val="single" w:sz="4" w:space="0" w:color="000000"/>
            </w:tcBorders>
          </w:tcPr>
          <w:p>
            <w:pPr>
              <w:pStyle w:val="TableParagraph"/>
              <w:spacing w:before="88"/>
              <w:ind w:left="215"/>
              <w:rPr>
                <w:sz w:val="27"/>
              </w:rPr>
            </w:pPr>
            <w:r>
              <w:rPr>
                <w:sz w:val="27"/>
              </w:rPr>
              <w:t>Total</w:t>
            </w:r>
            <w:r>
              <w:rPr>
                <w:spacing w:val="-11"/>
                <w:sz w:val="27"/>
              </w:rPr>
              <w:t> </w:t>
            </w:r>
            <w:r>
              <w:rPr>
                <w:sz w:val="27"/>
              </w:rPr>
              <w:t>&amp;</w:t>
            </w:r>
            <w:r>
              <w:rPr>
                <w:spacing w:val="-6"/>
                <w:sz w:val="27"/>
              </w:rPr>
              <w:t> </w:t>
            </w:r>
            <w:r>
              <w:rPr>
                <w:sz w:val="27"/>
              </w:rPr>
              <w:t>Average</w:t>
            </w:r>
            <w:r>
              <w:rPr>
                <w:spacing w:val="-4"/>
                <w:sz w:val="27"/>
              </w:rPr>
              <w:t> </w:t>
            </w:r>
            <w:r>
              <w:rPr>
                <w:sz w:val="27"/>
              </w:rPr>
              <w:t>Returns</w:t>
            </w:r>
            <w:r>
              <w:rPr>
                <w:spacing w:val="-7"/>
                <w:sz w:val="27"/>
              </w:rPr>
              <w:t> </w:t>
            </w:r>
            <w:r>
              <w:rPr>
                <w:sz w:val="27"/>
              </w:rPr>
              <w:t>of</w:t>
            </w:r>
            <w:r>
              <w:rPr>
                <w:spacing w:val="-3"/>
                <w:sz w:val="27"/>
              </w:rPr>
              <w:t> </w:t>
            </w:r>
            <w:r>
              <w:rPr>
                <w:sz w:val="27"/>
              </w:rPr>
              <w:t>Andhra</w:t>
            </w:r>
            <w:r>
              <w:rPr>
                <w:spacing w:val="-8"/>
                <w:sz w:val="27"/>
              </w:rPr>
              <w:t> </w:t>
            </w:r>
            <w:r>
              <w:rPr>
                <w:spacing w:val="-4"/>
                <w:sz w:val="27"/>
              </w:rPr>
              <w:t>Bank</w:t>
            </w:r>
          </w:p>
        </w:tc>
        <w:tc>
          <w:tcPr>
            <w:tcW w:w="1652" w:type="dxa"/>
            <w:tcBorders>
              <w:left w:val="single" w:sz="4" w:space="0" w:color="000000"/>
            </w:tcBorders>
          </w:tcPr>
          <w:p>
            <w:pPr>
              <w:pStyle w:val="TableParagraph"/>
              <w:spacing w:before="88"/>
              <w:ind w:left="220"/>
              <w:rPr>
                <w:sz w:val="27"/>
              </w:rPr>
            </w:pPr>
            <w:r>
              <w:rPr>
                <w:spacing w:val="-5"/>
                <w:sz w:val="27"/>
              </w:rPr>
              <w:t>43</w:t>
            </w:r>
          </w:p>
        </w:tc>
      </w:tr>
      <w:tr>
        <w:trPr>
          <w:trHeight w:val="815" w:hRule="atLeast"/>
        </w:trPr>
        <w:tc>
          <w:tcPr>
            <w:tcW w:w="1839" w:type="dxa"/>
          </w:tcPr>
          <w:p>
            <w:pPr>
              <w:pStyle w:val="TableParagraph"/>
              <w:spacing w:before="88"/>
              <w:ind w:left="63" w:right="50"/>
              <w:jc w:val="center"/>
              <w:rPr>
                <w:sz w:val="27"/>
              </w:rPr>
            </w:pPr>
            <w:r>
              <w:rPr>
                <w:spacing w:val="-10"/>
                <w:sz w:val="27"/>
              </w:rPr>
              <w:t>4</w:t>
            </w:r>
          </w:p>
        </w:tc>
        <w:tc>
          <w:tcPr>
            <w:tcW w:w="6065" w:type="dxa"/>
            <w:tcBorders>
              <w:right w:val="single" w:sz="4" w:space="0" w:color="000000"/>
            </w:tcBorders>
          </w:tcPr>
          <w:p>
            <w:pPr>
              <w:pStyle w:val="TableParagraph"/>
              <w:spacing w:before="88"/>
              <w:ind w:left="215"/>
              <w:rPr>
                <w:sz w:val="27"/>
              </w:rPr>
            </w:pPr>
            <w:r>
              <w:rPr>
                <w:sz w:val="27"/>
              </w:rPr>
              <w:t>Total</w:t>
            </w:r>
            <w:r>
              <w:rPr>
                <w:spacing w:val="-8"/>
                <w:sz w:val="27"/>
              </w:rPr>
              <w:t> </w:t>
            </w:r>
            <w:r>
              <w:rPr>
                <w:sz w:val="27"/>
              </w:rPr>
              <w:t>&amp;</w:t>
            </w:r>
            <w:r>
              <w:rPr>
                <w:spacing w:val="-4"/>
                <w:sz w:val="27"/>
              </w:rPr>
              <w:t> </w:t>
            </w:r>
            <w:r>
              <w:rPr>
                <w:sz w:val="27"/>
              </w:rPr>
              <w:t>Average</w:t>
            </w:r>
            <w:r>
              <w:rPr>
                <w:spacing w:val="-2"/>
                <w:sz w:val="27"/>
              </w:rPr>
              <w:t> </w:t>
            </w:r>
            <w:r>
              <w:rPr>
                <w:sz w:val="27"/>
              </w:rPr>
              <w:t>Returns</w:t>
            </w:r>
            <w:r>
              <w:rPr>
                <w:spacing w:val="-4"/>
                <w:sz w:val="27"/>
              </w:rPr>
              <w:t> </w:t>
            </w:r>
            <w:r>
              <w:rPr>
                <w:sz w:val="27"/>
              </w:rPr>
              <w:t>of</w:t>
            </w:r>
            <w:r>
              <w:rPr>
                <w:spacing w:val="-4"/>
                <w:sz w:val="27"/>
              </w:rPr>
              <w:t> </w:t>
            </w:r>
            <w:r>
              <w:rPr>
                <w:sz w:val="27"/>
              </w:rPr>
              <w:t>Bank</w:t>
            </w:r>
            <w:r>
              <w:rPr>
                <w:spacing w:val="-11"/>
                <w:sz w:val="27"/>
              </w:rPr>
              <w:t> </w:t>
            </w:r>
            <w:r>
              <w:rPr>
                <w:sz w:val="27"/>
              </w:rPr>
              <w:t>of</w:t>
            </w:r>
            <w:r>
              <w:rPr>
                <w:spacing w:val="-4"/>
                <w:sz w:val="27"/>
              </w:rPr>
              <w:t> </w:t>
            </w:r>
            <w:r>
              <w:rPr>
                <w:spacing w:val="-2"/>
                <w:sz w:val="27"/>
              </w:rPr>
              <w:t>Baroda</w:t>
            </w:r>
          </w:p>
        </w:tc>
        <w:tc>
          <w:tcPr>
            <w:tcW w:w="1652" w:type="dxa"/>
            <w:tcBorders>
              <w:left w:val="single" w:sz="4" w:space="0" w:color="000000"/>
            </w:tcBorders>
          </w:tcPr>
          <w:p>
            <w:pPr>
              <w:pStyle w:val="TableParagraph"/>
              <w:spacing w:before="88"/>
              <w:ind w:left="220"/>
              <w:rPr>
                <w:sz w:val="27"/>
              </w:rPr>
            </w:pPr>
            <w:r>
              <w:rPr>
                <w:spacing w:val="-5"/>
                <w:sz w:val="27"/>
              </w:rPr>
              <w:t>45</w:t>
            </w:r>
          </w:p>
        </w:tc>
      </w:tr>
      <w:tr>
        <w:trPr>
          <w:trHeight w:val="815" w:hRule="atLeast"/>
        </w:trPr>
        <w:tc>
          <w:tcPr>
            <w:tcW w:w="1839" w:type="dxa"/>
          </w:tcPr>
          <w:p>
            <w:pPr>
              <w:pStyle w:val="TableParagraph"/>
              <w:spacing w:before="93"/>
              <w:ind w:left="63" w:right="50"/>
              <w:jc w:val="center"/>
              <w:rPr>
                <w:sz w:val="27"/>
              </w:rPr>
            </w:pPr>
            <w:r>
              <w:rPr>
                <w:spacing w:val="-10"/>
                <w:sz w:val="27"/>
              </w:rPr>
              <w:t>5</w:t>
            </w:r>
          </w:p>
        </w:tc>
        <w:tc>
          <w:tcPr>
            <w:tcW w:w="6065" w:type="dxa"/>
            <w:tcBorders>
              <w:right w:val="single" w:sz="4" w:space="0" w:color="000000"/>
            </w:tcBorders>
          </w:tcPr>
          <w:p>
            <w:pPr>
              <w:pStyle w:val="TableParagraph"/>
              <w:spacing w:before="93"/>
              <w:ind w:left="215"/>
              <w:rPr>
                <w:sz w:val="27"/>
              </w:rPr>
            </w:pPr>
            <w:r>
              <w:rPr>
                <w:sz w:val="27"/>
              </w:rPr>
              <w:t>Total</w:t>
            </w:r>
            <w:r>
              <w:rPr>
                <w:spacing w:val="-8"/>
                <w:sz w:val="27"/>
              </w:rPr>
              <w:t> </w:t>
            </w:r>
            <w:r>
              <w:rPr>
                <w:sz w:val="27"/>
              </w:rPr>
              <w:t>&amp;</w:t>
            </w:r>
            <w:r>
              <w:rPr>
                <w:spacing w:val="-4"/>
                <w:sz w:val="27"/>
              </w:rPr>
              <w:t> </w:t>
            </w:r>
            <w:r>
              <w:rPr>
                <w:sz w:val="27"/>
              </w:rPr>
              <w:t>Average</w:t>
            </w:r>
            <w:r>
              <w:rPr>
                <w:spacing w:val="-1"/>
                <w:sz w:val="27"/>
              </w:rPr>
              <w:t> </w:t>
            </w:r>
            <w:r>
              <w:rPr>
                <w:sz w:val="27"/>
              </w:rPr>
              <w:t>Returns</w:t>
            </w:r>
            <w:r>
              <w:rPr>
                <w:spacing w:val="-2"/>
                <w:sz w:val="27"/>
              </w:rPr>
              <w:t> </w:t>
            </w:r>
            <w:r>
              <w:rPr>
                <w:sz w:val="27"/>
              </w:rPr>
              <w:t>of</w:t>
            </w:r>
            <w:r>
              <w:rPr>
                <w:spacing w:val="-4"/>
                <w:sz w:val="27"/>
              </w:rPr>
              <w:t> </w:t>
            </w:r>
            <w:r>
              <w:rPr>
                <w:sz w:val="27"/>
              </w:rPr>
              <w:t>Bank</w:t>
            </w:r>
            <w:r>
              <w:rPr>
                <w:spacing w:val="-10"/>
                <w:sz w:val="27"/>
              </w:rPr>
              <w:t> </w:t>
            </w:r>
            <w:r>
              <w:rPr>
                <w:sz w:val="27"/>
              </w:rPr>
              <w:t>of</w:t>
            </w:r>
            <w:r>
              <w:rPr>
                <w:spacing w:val="-4"/>
                <w:sz w:val="27"/>
              </w:rPr>
              <w:t> India</w:t>
            </w:r>
          </w:p>
        </w:tc>
        <w:tc>
          <w:tcPr>
            <w:tcW w:w="1652" w:type="dxa"/>
            <w:tcBorders>
              <w:left w:val="single" w:sz="4" w:space="0" w:color="000000"/>
            </w:tcBorders>
          </w:tcPr>
          <w:p>
            <w:pPr>
              <w:pStyle w:val="TableParagraph"/>
              <w:spacing w:before="93"/>
              <w:ind w:left="220"/>
              <w:rPr>
                <w:sz w:val="27"/>
              </w:rPr>
            </w:pPr>
            <w:r>
              <w:rPr>
                <w:spacing w:val="-5"/>
                <w:sz w:val="27"/>
              </w:rPr>
              <w:t>47</w:t>
            </w:r>
          </w:p>
        </w:tc>
      </w:tr>
      <w:tr>
        <w:trPr>
          <w:trHeight w:val="848" w:hRule="atLeast"/>
        </w:trPr>
        <w:tc>
          <w:tcPr>
            <w:tcW w:w="1839" w:type="dxa"/>
          </w:tcPr>
          <w:p>
            <w:pPr>
              <w:pStyle w:val="TableParagraph"/>
              <w:spacing w:before="93"/>
              <w:ind w:left="63" w:right="50"/>
              <w:jc w:val="center"/>
              <w:rPr>
                <w:sz w:val="27"/>
              </w:rPr>
            </w:pPr>
            <w:r>
              <w:rPr>
                <w:spacing w:val="-10"/>
                <w:sz w:val="27"/>
              </w:rPr>
              <w:t>6</w:t>
            </w:r>
          </w:p>
        </w:tc>
        <w:tc>
          <w:tcPr>
            <w:tcW w:w="6065" w:type="dxa"/>
            <w:tcBorders>
              <w:right w:val="single" w:sz="4" w:space="0" w:color="000000"/>
            </w:tcBorders>
          </w:tcPr>
          <w:p>
            <w:pPr>
              <w:pStyle w:val="TableParagraph"/>
              <w:spacing w:before="122"/>
              <w:ind w:left="215"/>
              <w:rPr>
                <w:sz w:val="27"/>
              </w:rPr>
            </w:pPr>
            <w:r>
              <w:rPr>
                <w:sz w:val="27"/>
              </w:rPr>
              <w:t>Total</w:t>
            </w:r>
            <w:r>
              <w:rPr>
                <w:spacing w:val="-9"/>
                <w:sz w:val="27"/>
              </w:rPr>
              <w:t> </w:t>
            </w:r>
            <w:r>
              <w:rPr>
                <w:sz w:val="27"/>
              </w:rPr>
              <w:t>&amp;</w:t>
            </w:r>
            <w:r>
              <w:rPr>
                <w:spacing w:val="-6"/>
                <w:sz w:val="27"/>
              </w:rPr>
              <w:t> </w:t>
            </w:r>
            <w:r>
              <w:rPr>
                <w:sz w:val="27"/>
              </w:rPr>
              <w:t>Average</w:t>
            </w:r>
            <w:r>
              <w:rPr>
                <w:spacing w:val="-2"/>
                <w:sz w:val="27"/>
              </w:rPr>
              <w:t> </w:t>
            </w:r>
            <w:r>
              <w:rPr>
                <w:sz w:val="27"/>
              </w:rPr>
              <w:t>Returns</w:t>
            </w:r>
            <w:r>
              <w:rPr>
                <w:spacing w:val="-6"/>
                <w:sz w:val="27"/>
              </w:rPr>
              <w:t> </w:t>
            </w:r>
            <w:r>
              <w:rPr>
                <w:sz w:val="27"/>
              </w:rPr>
              <w:t>of</w:t>
            </w:r>
            <w:r>
              <w:rPr>
                <w:spacing w:val="-6"/>
                <w:sz w:val="27"/>
              </w:rPr>
              <w:t> </w:t>
            </w:r>
            <w:r>
              <w:rPr>
                <w:sz w:val="27"/>
              </w:rPr>
              <w:t>Canara</w:t>
            </w:r>
            <w:r>
              <w:rPr>
                <w:spacing w:val="-7"/>
                <w:sz w:val="27"/>
              </w:rPr>
              <w:t> </w:t>
            </w:r>
            <w:r>
              <w:rPr>
                <w:spacing w:val="-4"/>
                <w:sz w:val="27"/>
              </w:rPr>
              <w:t>Bank</w:t>
            </w:r>
          </w:p>
        </w:tc>
        <w:tc>
          <w:tcPr>
            <w:tcW w:w="1652" w:type="dxa"/>
            <w:tcBorders>
              <w:left w:val="single" w:sz="4" w:space="0" w:color="000000"/>
            </w:tcBorders>
          </w:tcPr>
          <w:p>
            <w:pPr>
              <w:pStyle w:val="TableParagraph"/>
              <w:spacing w:before="122"/>
              <w:ind w:left="220"/>
              <w:rPr>
                <w:sz w:val="27"/>
              </w:rPr>
            </w:pPr>
            <w:r>
              <w:rPr>
                <w:spacing w:val="-5"/>
                <w:sz w:val="27"/>
              </w:rPr>
              <w:t>49</w:t>
            </w:r>
          </w:p>
        </w:tc>
      </w:tr>
      <w:tr>
        <w:trPr>
          <w:trHeight w:val="820" w:hRule="atLeast"/>
        </w:trPr>
        <w:tc>
          <w:tcPr>
            <w:tcW w:w="1839" w:type="dxa"/>
          </w:tcPr>
          <w:p>
            <w:pPr>
              <w:pStyle w:val="TableParagraph"/>
              <w:spacing w:before="93"/>
              <w:ind w:left="63" w:right="50"/>
              <w:jc w:val="center"/>
              <w:rPr>
                <w:sz w:val="27"/>
              </w:rPr>
            </w:pPr>
            <w:r>
              <w:rPr>
                <w:spacing w:val="-10"/>
                <w:sz w:val="27"/>
              </w:rPr>
              <w:t>7</w:t>
            </w:r>
          </w:p>
        </w:tc>
        <w:tc>
          <w:tcPr>
            <w:tcW w:w="6065" w:type="dxa"/>
            <w:tcBorders>
              <w:right w:val="single" w:sz="4" w:space="0" w:color="000000"/>
            </w:tcBorders>
          </w:tcPr>
          <w:p>
            <w:pPr>
              <w:pStyle w:val="TableParagraph"/>
              <w:spacing w:before="93"/>
              <w:ind w:left="215"/>
              <w:rPr>
                <w:sz w:val="27"/>
              </w:rPr>
            </w:pPr>
            <w:r>
              <w:rPr>
                <w:sz w:val="27"/>
              </w:rPr>
              <w:t>Total</w:t>
            </w:r>
            <w:r>
              <w:rPr>
                <w:spacing w:val="-9"/>
                <w:sz w:val="27"/>
              </w:rPr>
              <w:t> </w:t>
            </w:r>
            <w:r>
              <w:rPr>
                <w:sz w:val="27"/>
              </w:rPr>
              <w:t>&amp;</w:t>
            </w:r>
            <w:r>
              <w:rPr>
                <w:spacing w:val="-5"/>
                <w:sz w:val="27"/>
              </w:rPr>
              <w:t> </w:t>
            </w:r>
            <w:r>
              <w:rPr>
                <w:sz w:val="27"/>
              </w:rPr>
              <w:t>Average</w:t>
            </w:r>
            <w:r>
              <w:rPr>
                <w:spacing w:val="-2"/>
                <w:sz w:val="27"/>
              </w:rPr>
              <w:t> </w:t>
            </w:r>
            <w:r>
              <w:rPr>
                <w:sz w:val="27"/>
              </w:rPr>
              <w:t>Returns</w:t>
            </w:r>
            <w:r>
              <w:rPr>
                <w:spacing w:val="-6"/>
                <w:sz w:val="27"/>
              </w:rPr>
              <w:t> </w:t>
            </w:r>
            <w:r>
              <w:rPr>
                <w:sz w:val="27"/>
              </w:rPr>
              <w:t>of</w:t>
            </w:r>
            <w:r>
              <w:rPr>
                <w:spacing w:val="-4"/>
                <w:sz w:val="27"/>
              </w:rPr>
              <w:t> </w:t>
            </w:r>
            <w:r>
              <w:rPr>
                <w:sz w:val="27"/>
              </w:rPr>
              <w:t>Indian</w:t>
            </w:r>
            <w:r>
              <w:rPr>
                <w:spacing w:val="-7"/>
                <w:sz w:val="27"/>
              </w:rPr>
              <w:t> </w:t>
            </w:r>
            <w:r>
              <w:rPr>
                <w:sz w:val="27"/>
              </w:rPr>
              <w:t>Over </w:t>
            </w:r>
            <w:r>
              <w:rPr>
                <w:spacing w:val="-4"/>
                <w:sz w:val="27"/>
              </w:rPr>
              <w:t>Seas</w:t>
            </w:r>
          </w:p>
        </w:tc>
        <w:tc>
          <w:tcPr>
            <w:tcW w:w="1652" w:type="dxa"/>
            <w:tcBorders>
              <w:left w:val="single" w:sz="4" w:space="0" w:color="000000"/>
            </w:tcBorders>
          </w:tcPr>
          <w:p>
            <w:pPr>
              <w:pStyle w:val="TableParagraph"/>
              <w:spacing w:before="93"/>
              <w:ind w:left="220"/>
              <w:rPr>
                <w:sz w:val="27"/>
              </w:rPr>
            </w:pPr>
            <w:r>
              <w:rPr>
                <w:spacing w:val="-5"/>
                <w:sz w:val="27"/>
              </w:rPr>
              <w:t>51</w:t>
            </w:r>
          </w:p>
        </w:tc>
      </w:tr>
      <w:tr>
        <w:trPr>
          <w:trHeight w:val="1156" w:hRule="atLeast"/>
        </w:trPr>
        <w:tc>
          <w:tcPr>
            <w:tcW w:w="1839" w:type="dxa"/>
          </w:tcPr>
          <w:p>
            <w:pPr>
              <w:pStyle w:val="TableParagraph"/>
              <w:spacing w:before="93"/>
              <w:ind w:left="63" w:right="50"/>
              <w:jc w:val="center"/>
              <w:rPr>
                <w:sz w:val="27"/>
              </w:rPr>
            </w:pPr>
            <w:r>
              <w:rPr>
                <w:spacing w:val="-10"/>
                <w:sz w:val="27"/>
              </w:rPr>
              <w:t>8</w:t>
            </w:r>
          </w:p>
        </w:tc>
        <w:tc>
          <w:tcPr>
            <w:tcW w:w="6065" w:type="dxa"/>
            <w:tcBorders>
              <w:right w:val="single" w:sz="4" w:space="0" w:color="000000"/>
            </w:tcBorders>
          </w:tcPr>
          <w:p>
            <w:pPr>
              <w:pStyle w:val="TableParagraph"/>
              <w:spacing w:before="93"/>
              <w:ind w:left="215"/>
              <w:rPr>
                <w:sz w:val="27"/>
              </w:rPr>
            </w:pPr>
            <w:r>
              <w:rPr>
                <w:sz w:val="27"/>
              </w:rPr>
              <w:t>Total</w:t>
            </w:r>
            <w:r>
              <w:rPr>
                <w:spacing w:val="-10"/>
                <w:sz w:val="27"/>
              </w:rPr>
              <w:t> </w:t>
            </w:r>
            <w:r>
              <w:rPr>
                <w:sz w:val="27"/>
              </w:rPr>
              <w:t>&amp;</w:t>
            </w:r>
            <w:r>
              <w:rPr>
                <w:spacing w:val="-5"/>
                <w:sz w:val="27"/>
              </w:rPr>
              <w:t> </w:t>
            </w:r>
            <w:r>
              <w:rPr>
                <w:sz w:val="27"/>
              </w:rPr>
              <w:t>Average</w:t>
            </w:r>
            <w:r>
              <w:rPr>
                <w:spacing w:val="-3"/>
                <w:sz w:val="27"/>
              </w:rPr>
              <w:t> </w:t>
            </w:r>
            <w:r>
              <w:rPr>
                <w:sz w:val="27"/>
              </w:rPr>
              <w:t>Returns</w:t>
            </w:r>
            <w:r>
              <w:rPr>
                <w:spacing w:val="-6"/>
                <w:sz w:val="27"/>
              </w:rPr>
              <w:t> </w:t>
            </w:r>
            <w:r>
              <w:rPr>
                <w:sz w:val="27"/>
              </w:rPr>
              <w:t>of</w:t>
            </w:r>
            <w:r>
              <w:rPr>
                <w:spacing w:val="-6"/>
                <w:sz w:val="27"/>
              </w:rPr>
              <w:t> </w:t>
            </w:r>
            <w:r>
              <w:rPr>
                <w:sz w:val="27"/>
              </w:rPr>
              <w:t>Punjab</w:t>
            </w:r>
            <w:r>
              <w:rPr>
                <w:spacing w:val="-7"/>
                <w:sz w:val="27"/>
              </w:rPr>
              <w:t> </w:t>
            </w:r>
            <w:r>
              <w:rPr>
                <w:sz w:val="27"/>
              </w:rPr>
              <w:t>National</w:t>
            </w:r>
            <w:r>
              <w:rPr>
                <w:spacing w:val="-5"/>
                <w:sz w:val="27"/>
              </w:rPr>
              <w:t> </w:t>
            </w:r>
            <w:r>
              <w:rPr>
                <w:spacing w:val="-4"/>
                <w:sz w:val="27"/>
              </w:rPr>
              <w:t>Bank</w:t>
            </w:r>
          </w:p>
        </w:tc>
        <w:tc>
          <w:tcPr>
            <w:tcW w:w="1652" w:type="dxa"/>
            <w:tcBorders>
              <w:left w:val="single" w:sz="4" w:space="0" w:color="000000"/>
            </w:tcBorders>
          </w:tcPr>
          <w:p>
            <w:pPr>
              <w:pStyle w:val="TableParagraph"/>
              <w:spacing w:before="93"/>
              <w:ind w:left="220"/>
              <w:rPr>
                <w:sz w:val="27"/>
              </w:rPr>
            </w:pPr>
            <w:r>
              <w:rPr>
                <w:spacing w:val="-5"/>
                <w:sz w:val="27"/>
              </w:rPr>
              <w:t>53</w:t>
            </w:r>
          </w:p>
        </w:tc>
      </w:tr>
      <w:tr>
        <w:trPr>
          <w:trHeight w:val="1199" w:hRule="atLeast"/>
        </w:trPr>
        <w:tc>
          <w:tcPr>
            <w:tcW w:w="1839" w:type="dxa"/>
          </w:tcPr>
          <w:p>
            <w:pPr>
              <w:pStyle w:val="TableParagraph"/>
              <w:spacing w:before="93"/>
              <w:ind w:left="63" w:right="50"/>
              <w:jc w:val="center"/>
              <w:rPr>
                <w:sz w:val="27"/>
              </w:rPr>
            </w:pPr>
            <w:r>
              <w:rPr>
                <w:spacing w:val="-10"/>
                <w:sz w:val="27"/>
              </w:rPr>
              <w:t>9</w:t>
            </w:r>
          </w:p>
        </w:tc>
        <w:tc>
          <w:tcPr>
            <w:tcW w:w="6065" w:type="dxa"/>
            <w:tcBorders>
              <w:right w:val="single" w:sz="4" w:space="0" w:color="000000"/>
            </w:tcBorders>
          </w:tcPr>
          <w:p>
            <w:pPr>
              <w:pStyle w:val="TableParagraph"/>
              <w:spacing w:before="93"/>
              <w:ind w:left="215"/>
              <w:rPr>
                <w:sz w:val="27"/>
              </w:rPr>
            </w:pPr>
            <w:r>
              <w:rPr>
                <w:sz w:val="27"/>
              </w:rPr>
              <w:t>Total</w:t>
            </w:r>
            <w:r>
              <w:rPr>
                <w:spacing w:val="-8"/>
                <w:sz w:val="27"/>
              </w:rPr>
              <w:t> </w:t>
            </w:r>
            <w:r>
              <w:rPr>
                <w:sz w:val="27"/>
              </w:rPr>
              <w:t>&amp;</w:t>
            </w:r>
            <w:r>
              <w:rPr>
                <w:spacing w:val="-4"/>
                <w:sz w:val="27"/>
              </w:rPr>
              <w:t> </w:t>
            </w:r>
            <w:r>
              <w:rPr>
                <w:sz w:val="27"/>
              </w:rPr>
              <w:t>Average</w:t>
            </w:r>
            <w:r>
              <w:rPr>
                <w:spacing w:val="-1"/>
                <w:sz w:val="27"/>
              </w:rPr>
              <w:t> </w:t>
            </w:r>
            <w:r>
              <w:rPr>
                <w:sz w:val="27"/>
              </w:rPr>
              <w:t>Returns</w:t>
            </w:r>
            <w:r>
              <w:rPr>
                <w:spacing w:val="-5"/>
                <w:sz w:val="27"/>
              </w:rPr>
              <w:t> </w:t>
            </w:r>
            <w:r>
              <w:rPr>
                <w:sz w:val="27"/>
              </w:rPr>
              <w:t>of</w:t>
            </w:r>
            <w:r>
              <w:rPr>
                <w:spacing w:val="58"/>
                <w:sz w:val="27"/>
              </w:rPr>
              <w:t> </w:t>
            </w:r>
            <w:r>
              <w:rPr>
                <w:sz w:val="27"/>
              </w:rPr>
              <w:t>State</w:t>
            </w:r>
            <w:r>
              <w:rPr>
                <w:spacing w:val="-5"/>
                <w:sz w:val="27"/>
              </w:rPr>
              <w:t> </w:t>
            </w:r>
            <w:r>
              <w:rPr>
                <w:sz w:val="27"/>
              </w:rPr>
              <w:t>Bank</w:t>
            </w:r>
            <w:r>
              <w:rPr>
                <w:spacing w:val="-6"/>
                <w:sz w:val="27"/>
              </w:rPr>
              <w:t> </w:t>
            </w:r>
            <w:r>
              <w:rPr>
                <w:sz w:val="27"/>
              </w:rPr>
              <w:t>of</w:t>
            </w:r>
            <w:r>
              <w:rPr>
                <w:spacing w:val="-4"/>
                <w:sz w:val="27"/>
              </w:rPr>
              <w:t> </w:t>
            </w:r>
            <w:r>
              <w:rPr>
                <w:spacing w:val="-2"/>
                <w:sz w:val="27"/>
              </w:rPr>
              <w:t>India</w:t>
            </w:r>
          </w:p>
        </w:tc>
        <w:tc>
          <w:tcPr>
            <w:tcW w:w="1652" w:type="dxa"/>
            <w:tcBorders>
              <w:left w:val="single" w:sz="4" w:space="0" w:color="000000"/>
            </w:tcBorders>
          </w:tcPr>
          <w:p>
            <w:pPr>
              <w:pStyle w:val="TableParagraph"/>
              <w:spacing w:before="104"/>
              <w:rPr>
                <w:sz w:val="27"/>
              </w:rPr>
            </w:pPr>
          </w:p>
          <w:p>
            <w:pPr>
              <w:pStyle w:val="TableParagraph"/>
              <w:ind w:left="105"/>
              <w:rPr>
                <w:sz w:val="27"/>
              </w:rPr>
            </w:pPr>
            <w:r>
              <w:rPr>
                <w:spacing w:val="-5"/>
                <w:sz w:val="27"/>
              </w:rPr>
              <w:t>59</w:t>
            </w:r>
          </w:p>
        </w:tc>
      </w:tr>
      <w:tr>
        <w:trPr>
          <w:trHeight w:val="940" w:hRule="atLeast"/>
        </w:trPr>
        <w:tc>
          <w:tcPr>
            <w:tcW w:w="1839" w:type="dxa"/>
          </w:tcPr>
          <w:p>
            <w:pPr>
              <w:pStyle w:val="TableParagraph"/>
              <w:spacing w:before="93"/>
              <w:ind w:left="63" w:right="50"/>
              <w:jc w:val="center"/>
              <w:rPr>
                <w:sz w:val="27"/>
              </w:rPr>
            </w:pPr>
            <w:r>
              <w:rPr>
                <w:spacing w:val="-5"/>
                <w:sz w:val="27"/>
              </w:rPr>
              <w:t>10</w:t>
            </w:r>
          </w:p>
        </w:tc>
        <w:tc>
          <w:tcPr>
            <w:tcW w:w="6065" w:type="dxa"/>
            <w:tcBorders>
              <w:right w:val="single" w:sz="4" w:space="0" w:color="000000"/>
            </w:tcBorders>
          </w:tcPr>
          <w:p>
            <w:pPr>
              <w:pStyle w:val="TableParagraph"/>
              <w:spacing w:before="93"/>
              <w:ind w:left="215"/>
              <w:rPr>
                <w:sz w:val="27"/>
              </w:rPr>
            </w:pPr>
            <w:r>
              <w:rPr>
                <w:sz w:val="27"/>
              </w:rPr>
              <w:t>Standard</w:t>
            </w:r>
            <w:r>
              <w:rPr>
                <w:spacing w:val="-6"/>
                <w:sz w:val="27"/>
              </w:rPr>
              <w:t> </w:t>
            </w:r>
            <w:r>
              <w:rPr>
                <w:sz w:val="27"/>
              </w:rPr>
              <w:t>Deviation</w:t>
            </w:r>
            <w:r>
              <w:rPr>
                <w:spacing w:val="-10"/>
                <w:sz w:val="27"/>
              </w:rPr>
              <w:t> </w:t>
            </w:r>
            <w:r>
              <w:rPr>
                <w:sz w:val="27"/>
              </w:rPr>
              <w:t>of</w:t>
            </w:r>
            <w:r>
              <w:rPr>
                <w:spacing w:val="-6"/>
                <w:sz w:val="27"/>
              </w:rPr>
              <w:t> </w:t>
            </w:r>
            <w:r>
              <w:rPr>
                <w:spacing w:val="-4"/>
                <w:sz w:val="27"/>
              </w:rPr>
              <w:t>Banks</w:t>
            </w:r>
          </w:p>
        </w:tc>
        <w:tc>
          <w:tcPr>
            <w:tcW w:w="1652" w:type="dxa"/>
            <w:tcBorders>
              <w:left w:val="single" w:sz="4" w:space="0" w:color="000000"/>
            </w:tcBorders>
          </w:tcPr>
          <w:p>
            <w:pPr>
              <w:pStyle w:val="TableParagraph"/>
              <w:spacing w:before="93"/>
              <w:ind w:left="220"/>
              <w:rPr>
                <w:sz w:val="27"/>
              </w:rPr>
            </w:pPr>
            <w:r>
              <w:rPr>
                <w:spacing w:val="-5"/>
                <w:sz w:val="27"/>
              </w:rPr>
              <w:t>61</w:t>
            </w:r>
          </w:p>
        </w:tc>
      </w:tr>
      <w:tr>
        <w:trPr>
          <w:trHeight w:val="820" w:hRule="atLeast"/>
        </w:trPr>
        <w:tc>
          <w:tcPr>
            <w:tcW w:w="1839" w:type="dxa"/>
          </w:tcPr>
          <w:p>
            <w:pPr>
              <w:pStyle w:val="TableParagraph"/>
              <w:spacing w:before="93"/>
              <w:ind w:left="63" w:right="50"/>
              <w:jc w:val="center"/>
              <w:rPr>
                <w:sz w:val="27"/>
              </w:rPr>
            </w:pPr>
            <w:r>
              <w:rPr>
                <w:spacing w:val="-5"/>
                <w:sz w:val="27"/>
              </w:rPr>
              <w:t>11</w:t>
            </w:r>
          </w:p>
        </w:tc>
        <w:tc>
          <w:tcPr>
            <w:tcW w:w="6065" w:type="dxa"/>
            <w:tcBorders>
              <w:right w:val="single" w:sz="4" w:space="0" w:color="000000"/>
            </w:tcBorders>
          </w:tcPr>
          <w:p>
            <w:pPr>
              <w:pStyle w:val="TableParagraph"/>
              <w:spacing w:before="93"/>
              <w:ind w:left="292"/>
              <w:rPr>
                <w:sz w:val="27"/>
              </w:rPr>
            </w:pPr>
            <w:r>
              <w:rPr>
                <w:sz w:val="27"/>
              </w:rPr>
              <w:t>Beta</w:t>
            </w:r>
            <w:r>
              <w:rPr>
                <w:spacing w:val="-5"/>
                <w:sz w:val="27"/>
              </w:rPr>
              <w:t> </w:t>
            </w:r>
            <w:r>
              <w:rPr>
                <w:sz w:val="27"/>
              </w:rPr>
              <w:t>of</w:t>
            </w:r>
            <w:r>
              <w:rPr>
                <w:spacing w:val="-3"/>
                <w:sz w:val="27"/>
              </w:rPr>
              <w:t> </w:t>
            </w:r>
            <w:r>
              <w:rPr>
                <w:spacing w:val="-2"/>
                <w:sz w:val="27"/>
              </w:rPr>
              <w:t>Banks</w:t>
            </w:r>
          </w:p>
        </w:tc>
        <w:tc>
          <w:tcPr>
            <w:tcW w:w="1652" w:type="dxa"/>
            <w:tcBorders>
              <w:left w:val="single" w:sz="4" w:space="0" w:color="000000"/>
            </w:tcBorders>
          </w:tcPr>
          <w:p>
            <w:pPr>
              <w:pStyle w:val="TableParagraph"/>
              <w:spacing w:before="93"/>
              <w:ind w:left="297"/>
              <w:rPr>
                <w:sz w:val="27"/>
              </w:rPr>
            </w:pPr>
            <w:r>
              <w:rPr>
                <w:spacing w:val="-5"/>
                <w:sz w:val="27"/>
              </w:rPr>
              <w:t>63</w:t>
            </w:r>
          </w:p>
        </w:tc>
      </w:tr>
      <w:tr>
        <w:trPr>
          <w:trHeight w:val="820" w:hRule="atLeast"/>
        </w:trPr>
        <w:tc>
          <w:tcPr>
            <w:tcW w:w="1839" w:type="dxa"/>
          </w:tcPr>
          <w:p>
            <w:pPr>
              <w:pStyle w:val="TableParagraph"/>
              <w:spacing w:before="88"/>
              <w:ind w:left="63" w:right="50"/>
              <w:jc w:val="center"/>
              <w:rPr>
                <w:sz w:val="27"/>
              </w:rPr>
            </w:pPr>
            <w:r>
              <w:rPr>
                <w:spacing w:val="-5"/>
                <w:sz w:val="27"/>
              </w:rPr>
              <w:t>12</w:t>
            </w:r>
          </w:p>
        </w:tc>
        <w:tc>
          <w:tcPr>
            <w:tcW w:w="6065" w:type="dxa"/>
            <w:tcBorders>
              <w:right w:val="single" w:sz="4" w:space="0" w:color="000000"/>
            </w:tcBorders>
          </w:tcPr>
          <w:p>
            <w:pPr>
              <w:pStyle w:val="TableParagraph"/>
              <w:spacing w:before="88"/>
              <w:ind w:left="215"/>
              <w:rPr>
                <w:sz w:val="27"/>
              </w:rPr>
            </w:pPr>
            <w:r>
              <w:rPr>
                <w:sz w:val="27"/>
              </w:rPr>
              <w:t>Alpha</w:t>
            </w:r>
            <w:r>
              <w:rPr>
                <w:spacing w:val="-4"/>
                <w:sz w:val="27"/>
              </w:rPr>
              <w:t> </w:t>
            </w:r>
            <w:r>
              <w:rPr>
                <w:sz w:val="27"/>
              </w:rPr>
              <w:t>of</w:t>
            </w:r>
            <w:r>
              <w:rPr>
                <w:spacing w:val="-6"/>
                <w:sz w:val="27"/>
              </w:rPr>
              <w:t> </w:t>
            </w:r>
            <w:r>
              <w:rPr>
                <w:spacing w:val="-4"/>
                <w:sz w:val="27"/>
              </w:rPr>
              <w:t>Banks</w:t>
            </w:r>
          </w:p>
        </w:tc>
        <w:tc>
          <w:tcPr>
            <w:tcW w:w="1652" w:type="dxa"/>
            <w:tcBorders>
              <w:left w:val="single" w:sz="4" w:space="0" w:color="000000"/>
            </w:tcBorders>
          </w:tcPr>
          <w:p>
            <w:pPr>
              <w:pStyle w:val="TableParagraph"/>
              <w:spacing w:before="88"/>
              <w:ind w:left="220"/>
              <w:rPr>
                <w:sz w:val="27"/>
              </w:rPr>
            </w:pPr>
            <w:r>
              <w:rPr>
                <w:spacing w:val="-5"/>
                <w:sz w:val="27"/>
              </w:rPr>
              <w:t>66</w:t>
            </w:r>
          </w:p>
        </w:tc>
      </w:tr>
      <w:tr>
        <w:trPr>
          <w:trHeight w:val="1007" w:hRule="atLeast"/>
        </w:trPr>
        <w:tc>
          <w:tcPr>
            <w:tcW w:w="1839" w:type="dxa"/>
          </w:tcPr>
          <w:p>
            <w:pPr>
              <w:pStyle w:val="TableParagraph"/>
              <w:spacing w:before="88"/>
              <w:ind w:left="63" w:right="50"/>
              <w:jc w:val="center"/>
              <w:rPr>
                <w:sz w:val="27"/>
              </w:rPr>
            </w:pPr>
            <w:r>
              <w:rPr>
                <w:spacing w:val="-5"/>
                <w:sz w:val="27"/>
              </w:rPr>
              <w:t>13</w:t>
            </w:r>
          </w:p>
        </w:tc>
        <w:tc>
          <w:tcPr>
            <w:tcW w:w="6065" w:type="dxa"/>
            <w:tcBorders>
              <w:right w:val="single" w:sz="4" w:space="0" w:color="000000"/>
            </w:tcBorders>
          </w:tcPr>
          <w:p>
            <w:pPr>
              <w:pStyle w:val="TableParagraph"/>
              <w:spacing w:before="112"/>
              <w:ind w:left="301"/>
              <w:rPr>
                <w:sz w:val="27"/>
              </w:rPr>
            </w:pPr>
            <w:r>
              <w:rPr>
                <w:sz w:val="27"/>
              </w:rPr>
              <w:t>Variance</w:t>
            </w:r>
            <w:r>
              <w:rPr>
                <w:spacing w:val="-9"/>
                <w:sz w:val="27"/>
              </w:rPr>
              <w:t> </w:t>
            </w:r>
            <w:r>
              <w:rPr>
                <w:sz w:val="27"/>
              </w:rPr>
              <w:t>of</w:t>
            </w:r>
            <w:r>
              <w:rPr>
                <w:spacing w:val="-6"/>
                <w:sz w:val="27"/>
              </w:rPr>
              <w:t> </w:t>
            </w:r>
            <w:r>
              <w:rPr>
                <w:spacing w:val="-4"/>
                <w:sz w:val="27"/>
              </w:rPr>
              <w:t>Banks</w:t>
            </w:r>
          </w:p>
        </w:tc>
        <w:tc>
          <w:tcPr>
            <w:tcW w:w="1652" w:type="dxa"/>
            <w:tcBorders>
              <w:left w:val="single" w:sz="4" w:space="0" w:color="000000"/>
            </w:tcBorders>
          </w:tcPr>
          <w:p>
            <w:pPr>
              <w:pStyle w:val="TableParagraph"/>
              <w:spacing w:before="112"/>
              <w:ind w:left="306"/>
              <w:rPr>
                <w:sz w:val="27"/>
              </w:rPr>
            </w:pPr>
            <w:r>
              <w:rPr>
                <w:spacing w:val="-5"/>
                <w:sz w:val="27"/>
              </w:rPr>
              <w:t>68</w:t>
            </w:r>
          </w:p>
        </w:tc>
      </w:tr>
      <w:tr>
        <w:trPr>
          <w:trHeight w:val="819" w:hRule="atLeast"/>
        </w:trPr>
        <w:tc>
          <w:tcPr>
            <w:tcW w:w="1839" w:type="dxa"/>
          </w:tcPr>
          <w:p>
            <w:pPr>
              <w:pStyle w:val="TableParagraph"/>
              <w:spacing w:before="88"/>
              <w:ind w:left="63" w:right="50"/>
              <w:jc w:val="center"/>
              <w:rPr>
                <w:sz w:val="27"/>
              </w:rPr>
            </w:pPr>
            <w:r>
              <w:rPr>
                <w:spacing w:val="-5"/>
                <w:sz w:val="27"/>
              </w:rPr>
              <w:t>14</w:t>
            </w:r>
          </w:p>
        </w:tc>
        <w:tc>
          <w:tcPr>
            <w:tcW w:w="6065" w:type="dxa"/>
            <w:tcBorders>
              <w:right w:val="single" w:sz="4" w:space="0" w:color="000000"/>
            </w:tcBorders>
          </w:tcPr>
          <w:p>
            <w:pPr>
              <w:pStyle w:val="TableParagraph"/>
              <w:spacing w:before="88"/>
              <w:ind w:left="215"/>
              <w:rPr>
                <w:sz w:val="27"/>
              </w:rPr>
            </w:pPr>
            <w:r>
              <w:rPr>
                <w:sz w:val="27"/>
              </w:rPr>
              <w:t>Correlation</w:t>
            </w:r>
            <w:r>
              <w:rPr>
                <w:spacing w:val="-10"/>
                <w:sz w:val="27"/>
              </w:rPr>
              <w:t> </w:t>
            </w:r>
            <w:r>
              <w:rPr>
                <w:sz w:val="27"/>
              </w:rPr>
              <w:t>of</w:t>
            </w:r>
            <w:r>
              <w:rPr>
                <w:spacing w:val="-5"/>
                <w:sz w:val="27"/>
              </w:rPr>
              <w:t> </w:t>
            </w:r>
            <w:r>
              <w:rPr>
                <w:spacing w:val="-4"/>
                <w:sz w:val="27"/>
              </w:rPr>
              <w:t>Banks</w:t>
            </w:r>
          </w:p>
        </w:tc>
        <w:tc>
          <w:tcPr>
            <w:tcW w:w="1652" w:type="dxa"/>
            <w:tcBorders>
              <w:left w:val="single" w:sz="4" w:space="0" w:color="000000"/>
            </w:tcBorders>
          </w:tcPr>
          <w:p>
            <w:pPr>
              <w:pStyle w:val="TableParagraph"/>
              <w:spacing w:before="88"/>
              <w:ind w:left="220"/>
              <w:rPr>
                <w:sz w:val="27"/>
              </w:rPr>
            </w:pPr>
            <w:r>
              <w:rPr>
                <w:spacing w:val="-5"/>
                <w:sz w:val="27"/>
              </w:rPr>
              <w:t>70</w:t>
            </w:r>
          </w:p>
        </w:tc>
      </w:tr>
    </w:tbl>
    <w:p>
      <w:pPr>
        <w:pStyle w:val="TableParagraph"/>
        <w:spacing w:after="0"/>
        <w:rPr>
          <w:sz w:val="27"/>
        </w:rPr>
        <w:sectPr>
          <w:pgSz w:w="11910" w:h="16840"/>
          <w:pgMar w:top="560" w:bottom="280" w:left="425" w:right="425"/>
        </w:sectPr>
      </w:pPr>
    </w:p>
    <w:p>
      <w:pPr>
        <w:spacing w:before="65"/>
        <w:ind w:left="3459" w:right="0" w:firstLine="0"/>
        <w:jc w:val="left"/>
        <w:rPr>
          <w:sz w:val="39"/>
        </w:rPr>
      </w:pPr>
      <w:r>
        <w:rPr>
          <w:spacing w:val="-14"/>
          <w:sz w:val="39"/>
          <w:u w:val="single"/>
        </w:rPr>
        <w:t>LIST</w:t>
      </w:r>
      <w:r>
        <w:rPr>
          <w:spacing w:val="-9"/>
          <w:sz w:val="39"/>
          <w:u w:val="single"/>
        </w:rPr>
        <w:t> </w:t>
      </w:r>
      <w:r>
        <w:rPr>
          <w:spacing w:val="-14"/>
          <w:sz w:val="39"/>
          <w:u w:val="single"/>
        </w:rPr>
        <w:t>OF</w:t>
      </w:r>
      <w:r>
        <w:rPr>
          <w:spacing w:val="-9"/>
          <w:sz w:val="39"/>
          <w:u w:val="single"/>
        </w:rPr>
        <w:t> </w:t>
      </w:r>
      <w:r>
        <w:rPr>
          <w:spacing w:val="-14"/>
          <w:sz w:val="39"/>
          <w:u w:val="single"/>
        </w:rPr>
        <w:t>GRAPHS</w:t>
      </w:r>
    </w:p>
    <w:p>
      <w:pPr>
        <w:pStyle w:val="BodyText"/>
        <w:rPr>
          <w:sz w:val="20"/>
        </w:rPr>
      </w:pPr>
    </w:p>
    <w:p>
      <w:pPr>
        <w:pStyle w:val="BodyText"/>
        <w:spacing w:before="60"/>
        <w:rPr>
          <w:sz w:val="20"/>
        </w:rPr>
      </w:pPr>
    </w:p>
    <w:tbl>
      <w:tblPr>
        <w:tblW w:w="0" w:type="auto"/>
        <w:jc w:val="left"/>
        <w:tblInd w:w="5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9"/>
        <w:gridCol w:w="6084"/>
        <w:gridCol w:w="1503"/>
      </w:tblGrid>
      <w:tr>
        <w:trPr>
          <w:trHeight w:val="815" w:hRule="atLeast"/>
        </w:trPr>
        <w:tc>
          <w:tcPr>
            <w:tcW w:w="1839" w:type="dxa"/>
          </w:tcPr>
          <w:p>
            <w:pPr>
              <w:pStyle w:val="TableParagraph"/>
              <w:spacing w:before="98"/>
              <w:ind w:left="63"/>
              <w:jc w:val="center"/>
              <w:rPr>
                <w:b/>
                <w:sz w:val="27"/>
              </w:rPr>
            </w:pPr>
            <w:r>
              <w:rPr>
                <w:b/>
                <w:sz w:val="27"/>
              </w:rPr>
              <w:t>GRAPH</w:t>
            </w:r>
            <w:r>
              <w:rPr>
                <w:b/>
                <w:spacing w:val="-10"/>
                <w:sz w:val="27"/>
              </w:rPr>
              <w:t> </w:t>
            </w:r>
            <w:r>
              <w:rPr>
                <w:b/>
                <w:spacing w:val="-5"/>
                <w:sz w:val="27"/>
              </w:rPr>
              <w:t>NO</w:t>
            </w:r>
          </w:p>
        </w:tc>
        <w:tc>
          <w:tcPr>
            <w:tcW w:w="6084" w:type="dxa"/>
            <w:tcBorders>
              <w:right w:val="single" w:sz="4" w:space="0" w:color="000000"/>
            </w:tcBorders>
          </w:tcPr>
          <w:p>
            <w:pPr>
              <w:pStyle w:val="TableParagraph"/>
              <w:spacing w:before="98"/>
              <w:ind w:left="15"/>
              <w:jc w:val="center"/>
              <w:rPr>
                <w:b/>
                <w:sz w:val="27"/>
              </w:rPr>
            </w:pPr>
            <w:r>
              <w:rPr>
                <w:b/>
                <w:spacing w:val="-2"/>
                <w:sz w:val="27"/>
              </w:rPr>
              <w:t>TITLE</w:t>
            </w:r>
          </w:p>
        </w:tc>
        <w:tc>
          <w:tcPr>
            <w:tcW w:w="1503" w:type="dxa"/>
            <w:tcBorders>
              <w:left w:val="single" w:sz="4" w:space="0" w:color="000000"/>
            </w:tcBorders>
          </w:tcPr>
          <w:p>
            <w:pPr>
              <w:pStyle w:val="TableParagraph"/>
              <w:spacing w:before="98"/>
              <w:ind w:left="143"/>
              <w:rPr>
                <w:b/>
                <w:sz w:val="27"/>
              </w:rPr>
            </w:pPr>
            <w:r>
              <w:rPr>
                <w:b/>
                <w:sz w:val="27"/>
              </w:rPr>
              <w:t>PAGE</w:t>
            </w:r>
            <w:r>
              <w:rPr>
                <w:b/>
                <w:spacing w:val="-9"/>
                <w:sz w:val="27"/>
              </w:rPr>
              <w:t> </w:t>
            </w:r>
            <w:r>
              <w:rPr>
                <w:b/>
                <w:spacing w:val="-5"/>
                <w:sz w:val="27"/>
              </w:rPr>
              <w:t>NO</w:t>
            </w:r>
          </w:p>
        </w:tc>
      </w:tr>
      <w:tr>
        <w:trPr>
          <w:trHeight w:val="824" w:hRule="atLeast"/>
        </w:trPr>
        <w:tc>
          <w:tcPr>
            <w:tcW w:w="1839" w:type="dxa"/>
          </w:tcPr>
          <w:p>
            <w:pPr>
              <w:pStyle w:val="TableParagraph"/>
              <w:spacing w:before="93"/>
              <w:ind w:left="63" w:right="50"/>
              <w:jc w:val="center"/>
              <w:rPr>
                <w:sz w:val="27"/>
              </w:rPr>
            </w:pPr>
            <w:r>
              <w:rPr>
                <w:spacing w:val="-10"/>
                <w:sz w:val="27"/>
              </w:rPr>
              <w:t>1</w:t>
            </w:r>
          </w:p>
        </w:tc>
        <w:tc>
          <w:tcPr>
            <w:tcW w:w="6084" w:type="dxa"/>
            <w:tcBorders>
              <w:right w:val="single" w:sz="4" w:space="0" w:color="000000"/>
            </w:tcBorders>
          </w:tcPr>
          <w:p>
            <w:pPr>
              <w:pStyle w:val="TableParagraph"/>
              <w:spacing w:before="93"/>
              <w:ind w:left="220"/>
              <w:rPr>
                <w:sz w:val="27"/>
              </w:rPr>
            </w:pPr>
            <w:r>
              <w:rPr>
                <w:sz w:val="27"/>
              </w:rPr>
              <w:t>Returns</w:t>
            </w:r>
            <w:r>
              <w:rPr>
                <w:spacing w:val="-9"/>
                <w:sz w:val="27"/>
              </w:rPr>
              <w:t> </w:t>
            </w:r>
            <w:r>
              <w:rPr>
                <w:spacing w:val="-4"/>
                <w:sz w:val="27"/>
              </w:rPr>
              <w:t>Chart</w:t>
            </w:r>
          </w:p>
        </w:tc>
        <w:tc>
          <w:tcPr>
            <w:tcW w:w="1503" w:type="dxa"/>
            <w:tcBorders>
              <w:left w:val="single" w:sz="4" w:space="0" w:color="000000"/>
              <w:bottom w:val="single" w:sz="4" w:space="0" w:color="000000"/>
            </w:tcBorders>
          </w:tcPr>
          <w:p>
            <w:pPr>
              <w:pStyle w:val="TableParagraph"/>
              <w:spacing w:before="93"/>
              <w:ind w:left="225"/>
              <w:rPr>
                <w:sz w:val="27"/>
              </w:rPr>
            </w:pPr>
            <w:r>
              <w:rPr>
                <w:spacing w:val="-5"/>
                <w:sz w:val="27"/>
              </w:rPr>
              <w:t>58</w:t>
            </w:r>
          </w:p>
        </w:tc>
      </w:tr>
      <w:tr>
        <w:trPr>
          <w:trHeight w:val="810" w:hRule="atLeast"/>
        </w:trPr>
        <w:tc>
          <w:tcPr>
            <w:tcW w:w="1839" w:type="dxa"/>
          </w:tcPr>
          <w:p>
            <w:pPr>
              <w:pStyle w:val="TableParagraph"/>
              <w:spacing w:before="88"/>
              <w:ind w:left="63" w:right="50"/>
              <w:jc w:val="center"/>
              <w:rPr>
                <w:sz w:val="27"/>
              </w:rPr>
            </w:pPr>
            <w:r>
              <w:rPr>
                <w:spacing w:val="-10"/>
                <w:sz w:val="27"/>
              </w:rPr>
              <w:t>2</w:t>
            </w:r>
          </w:p>
        </w:tc>
        <w:tc>
          <w:tcPr>
            <w:tcW w:w="6084" w:type="dxa"/>
            <w:tcBorders>
              <w:right w:val="single" w:sz="4" w:space="0" w:color="000000"/>
            </w:tcBorders>
          </w:tcPr>
          <w:p>
            <w:pPr>
              <w:pStyle w:val="TableParagraph"/>
              <w:spacing w:before="88"/>
              <w:ind w:left="215"/>
              <w:rPr>
                <w:sz w:val="27"/>
              </w:rPr>
            </w:pPr>
            <w:r>
              <w:rPr>
                <w:sz w:val="27"/>
              </w:rPr>
              <w:t>Average</w:t>
            </w:r>
            <w:r>
              <w:rPr>
                <w:spacing w:val="-7"/>
                <w:sz w:val="27"/>
              </w:rPr>
              <w:t> </w:t>
            </w:r>
            <w:r>
              <w:rPr>
                <w:sz w:val="27"/>
              </w:rPr>
              <w:t>Weekly</w:t>
            </w:r>
            <w:r>
              <w:rPr>
                <w:spacing w:val="-11"/>
                <w:sz w:val="27"/>
              </w:rPr>
              <w:t> </w:t>
            </w:r>
            <w:r>
              <w:rPr>
                <w:sz w:val="27"/>
              </w:rPr>
              <w:t>Returns</w:t>
            </w:r>
            <w:r>
              <w:rPr>
                <w:spacing w:val="-9"/>
                <w:sz w:val="27"/>
              </w:rPr>
              <w:t> </w:t>
            </w:r>
            <w:r>
              <w:rPr>
                <w:spacing w:val="-4"/>
                <w:sz w:val="27"/>
              </w:rPr>
              <w:t>Chart</w:t>
            </w:r>
          </w:p>
        </w:tc>
        <w:tc>
          <w:tcPr>
            <w:tcW w:w="1503" w:type="dxa"/>
            <w:tcBorders>
              <w:top w:val="single" w:sz="4" w:space="0" w:color="000000"/>
              <w:left w:val="single" w:sz="4" w:space="0" w:color="000000"/>
            </w:tcBorders>
          </w:tcPr>
          <w:p>
            <w:pPr>
              <w:pStyle w:val="TableParagraph"/>
              <w:spacing w:before="88"/>
              <w:ind w:left="220"/>
              <w:rPr>
                <w:sz w:val="27"/>
              </w:rPr>
            </w:pPr>
            <w:r>
              <w:rPr>
                <w:spacing w:val="-5"/>
                <w:sz w:val="27"/>
              </w:rPr>
              <w:t>60</w:t>
            </w:r>
          </w:p>
        </w:tc>
      </w:tr>
      <w:tr>
        <w:trPr>
          <w:trHeight w:val="820" w:hRule="atLeast"/>
        </w:trPr>
        <w:tc>
          <w:tcPr>
            <w:tcW w:w="1839" w:type="dxa"/>
          </w:tcPr>
          <w:p>
            <w:pPr>
              <w:pStyle w:val="TableParagraph"/>
              <w:spacing w:before="93"/>
              <w:ind w:left="63" w:right="50"/>
              <w:jc w:val="center"/>
              <w:rPr>
                <w:sz w:val="27"/>
              </w:rPr>
            </w:pPr>
            <w:r>
              <w:rPr>
                <w:spacing w:val="-10"/>
                <w:sz w:val="27"/>
              </w:rPr>
              <w:t>3</w:t>
            </w:r>
          </w:p>
        </w:tc>
        <w:tc>
          <w:tcPr>
            <w:tcW w:w="6084" w:type="dxa"/>
            <w:tcBorders>
              <w:right w:val="single" w:sz="4" w:space="0" w:color="000000"/>
            </w:tcBorders>
          </w:tcPr>
          <w:p>
            <w:pPr>
              <w:pStyle w:val="TableParagraph"/>
              <w:spacing w:before="93"/>
              <w:ind w:left="215"/>
              <w:rPr>
                <w:sz w:val="27"/>
              </w:rPr>
            </w:pPr>
            <w:r>
              <w:rPr>
                <w:sz w:val="27"/>
              </w:rPr>
              <w:t>Standard</w:t>
            </w:r>
            <w:r>
              <w:rPr>
                <w:spacing w:val="-10"/>
                <w:sz w:val="27"/>
              </w:rPr>
              <w:t> </w:t>
            </w:r>
            <w:r>
              <w:rPr>
                <w:sz w:val="27"/>
              </w:rPr>
              <w:t>Deviation</w:t>
            </w:r>
            <w:r>
              <w:rPr>
                <w:spacing w:val="-13"/>
                <w:sz w:val="27"/>
              </w:rPr>
              <w:t> </w:t>
            </w:r>
            <w:r>
              <w:rPr>
                <w:spacing w:val="-2"/>
                <w:sz w:val="27"/>
              </w:rPr>
              <w:t>Chart</w:t>
            </w:r>
          </w:p>
        </w:tc>
        <w:tc>
          <w:tcPr>
            <w:tcW w:w="1503" w:type="dxa"/>
            <w:tcBorders>
              <w:left w:val="single" w:sz="4" w:space="0" w:color="000000"/>
            </w:tcBorders>
          </w:tcPr>
          <w:p>
            <w:pPr>
              <w:pStyle w:val="TableParagraph"/>
              <w:spacing w:before="93"/>
              <w:ind w:left="220"/>
              <w:rPr>
                <w:sz w:val="27"/>
              </w:rPr>
            </w:pPr>
            <w:r>
              <w:rPr>
                <w:spacing w:val="-5"/>
                <w:sz w:val="27"/>
              </w:rPr>
              <w:t>62</w:t>
            </w:r>
          </w:p>
        </w:tc>
      </w:tr>
      <w:tr>
        <w:trPr>
          <w:trHeight w:val="820" w:hRule="atLeast"/>
        </w:trPr>
        <w:tc>
          <w:tcPr>
            <w:tcW w:w="1839" w:type="dxa"/>
          </w:tcPr>
          <w:p>
            <w:pPr>
              <w:pStyle w:val="TableParagraph"/>
              <w:spacing w:before="93"/>
              <w:ind w:left="63" w:right="50"/>
              <w:jc w:val="center"/>
              <w:rPr>
                <w:sz w:val="27"/>
              </w:rPr>
            </w:pPr>
            <w:r>
              <w:rPr>
                <w:spacing w:val="-10"/>
                <w:sz w:val="27"/>
              </w:rPr>
              <w:t>4</w:t>
            </w:r>
          </w:p>
        </w:tc>
        <w:tc>
          <w:tcPr>
            <w:tcW w:w="6084" w:type="dxa"/>
            <w:tcBorders>
              <w:right w:val="single" w:sz="4" w:space="0" w:color="000000"/>
            </w:tcBorders>
          </w:tcPr>
          <w:p>
            <w:pPr>
              <w:pStyle w:val="TableParagraph"/>
              <w:spacing w:before="93"/>
              <w:ind w:left="215"/>
              <w:rPr>
                <w:sz w:val="27"/>
              </w:rPr>
            </w:pPr>
            <w:r>
              <w:rPr>
                <w:sz w:val="27"/>
              </w:rPr>
              <w:t>Beta</w:t>
            </w:r>
            <w:r>
              <w:rPr>
                <w:spacing w:val="-6"/>
                <w:sz w:val="27"/>
              </w:rPr>
              <w:t> </w:t>
            </w:r>
            <w:r>
              <w:rPr>
                <w:spacing w:val="-2"/>
                <w:sz w:val="27"/>
              </w:rPr>
              <w:t>Chart</w:t>
            </w:r>
          </w:p>
        </w:tc>
        <w:tc>
          <w:tcPr>
            <w:tcW w:w="1503" w:type="dxa"/>
            <w:tcBorders>
              <w:left w:val="single" w:sz="4" w:space="0" w:color="000000"/>
            </w:tcBorders>
          </w:tcPr>
          <w:p>
            <w:pPr>
              <w:pStyle w:val="TableParagraph"/>
              <w:spacing w:before="93"/>
              <w:ind w:left="220"/>
              <w:rPr>
                <w:sz w:val="27"/>
              </w:rPr>
            </w:pPr>
            <w:r>
              <w:rPr>
                <w:spacing w:val="-5"/>
                <w:sz w:val="27"/>
              </w:rPr>
              <w:t>64</w:t>
            </w:r>
          </w:p>
        </w:tc>
      </w:tr>
      <w:tr>
        <w:trPr>
          <w:trHeight w:val="815" w:hRule="atLeast"/>
        </w:trPr>
        <w:tc>
          <w:tcPr>
            <w:tcW w:w="1839" w:type="dxa"/>
          </w:tcPr>
          <w:p>
            <w:pPr>
              <w:pStyle w:val="TableParagraph"/>
              <w:spacing w:before="88"/>
              <w:ind w:left="63" w:right="50"/>
              <w:jc w:val="center"/>
              <w:rPr>
                <w:sz w:val="27"/>
              </w:rPr>
            </w:pPr>
            <w:r>
              <w:rPr>
                <w:spacing w:val="-10"/>
                <w:sz w:val="27"/>
              </w:rPr>
              <w:t>5</w:t>
            </w:r>
          </w:p>
        </w:tc>
        <w:tc>
          <w:tcPr>
            <w:tcW w:w="6084" w:type="dxa"/>
            <w:tcBorders>
              <w:right w:val="single" w:sz="4" w:space="0" w:color="000000"/>
            </w:tcBorders>
          </w:tcPr>
          <w:p>
            <w:pPr>
              <w:pStyle w:val="TableParagraph"/>
              <w:spacing w:before="88"/>
              <w:ind w:left="215"/>
              <w:rPr>
                <w:sz w:val="27"/>
              </w:rPr>
            </w:pPr>
            <w:r>
              <w:rPr>
                <w:sz w:val="27"/>
              </w:rPr>
              <w:t>Alpha</w:t>
            </w:r>
            <w:r>
              <w:rPr>
                <w:spacing w:val="-9"/>
                <w:sz w:val="27"/>
              </w:rPr>
              <w:t> </w:t>
            </w:r>
            <w:r>
              <w:rPr>
                <w:spacing w:val="-2"/>
                <w:sz w:val="27"/>
              </w:rPr>
              <w:t>Chart</w:t>
            </w:r>
          </w:p>
        </w:tc>
        <w:tc>
          <w:tcPr>
            <w:tcW w:w="1503" w:type="dxa"/>
            <w:tcBorders>
              <w:left w:val="single" w:sz="4" w:space="0" w:color="000000"/>
            </w:tcBorders>
          </w:tcPr>
          <w:p>
            <w:pPr>
              <w:pStyle w:val="TableParagraph"/>
              <w:spacing w:before="88"/>
              <w:ind w:left="220"/>
              <w:rPr>
                <w:sz w:val="27"/>
              </w:rPr>
            </w:pPr>
            <w:r>
              <w:rPr>
                <w:spacing w:val="-5"/>
                <w:sz w:val="27"/>
              </w:rPr>
              <w:t>67</w:t>
            </w:r>
          </w:p>
        </w:tc>
      </w:tr>
      <w:tr>
        <w:trPr>
          <w:trHeight w:val="1161" w:hRule="atLeast"/>
        </w:trPr>
        <w:tc>
          <w:tcPr>
            <w:tcW w:w="1839" w:type="dxa"/>
          </w:tcPr>
          <w:p>
            <w:pPr>
              <w:pStyle w:val="TableParagraph"/>
              <w:spacing w:before="88"/>
              <w:ind w:left="63" w:right="50"/>
              <w:jc w:val="center"/>
              <w:rPr>
                <w:sz w:val="27"/>
              </w:rPr>
            </w:pPr>
            <w:r>
              <w:rPr>
                <w:spacing w:val="-10"/>
                <w:sz w:val="27"/>
              </w:rPr>
              <w:t>6</w:t>
            </w:r>
          </w:p>
        </w:tc>
        <w:tc>
          <w:tcPr>
            <w:tcW w:w="6084" w:type="dxa"/>
            <w:tcBorders>
              <w:right w:val="single" w:sz="4" w:space="0" w:color="000000"/>
            </w:tcBorders>
          </w:tcPr>
          <w:p>
            <w:pPr>
              <w:pStyle w:val="TableParagraph"/>
              <w:spacing w:before="122"/>
              <w:ind w:left="215"/>
              <w:rPr>
                <w:sz w:val="27"/>
              </w:rPr>
            </w:pPr>
            <w:r>
              <w:rPr>
                <w:sz w:val="27"/>
              </w:rPr>
              <w:t>Variance</w:t>
            </w:r>
            <w:r>
              <w:rPr>
                <w:spacing w:val="-9"/>
                <w:sz w:val="27"/>
              </w:rPr>
              <w:t> </w:t>
            </w:r>
            <w:r>
              <w:rPr>
                <w:spacing w:val="-4"/>
                <w:sz w:val="27"/>
              </w:rPr>
              <w:t>Chart</w:t>
            </w:r>
          </w:p>
        </w:tc>
        <w:tc>
          <w:tcPr>
            <w:tcW w:w="1503" w:type="dxa"/>
            <w:tcBorders>
              <w:left w:val="single" w:sz="4" w:space="0" w:color="000000"/>
            </w:tcBorders>
          </w:tcPr>
          <w:p>
            <w:pPr>
              <w:pStyle w:val="TableParagraph"/>
              <w:spacing w:before="122"/>
              <w:ind w:left="220"/>
              <w:rPr>
                <w:sz w:val="27"/>
              </w:rPr>
            </w:pPr>
            <w:r>
              <w:rPr>
                <w:spacing w:val="-5"/>
                <w:sz w:val="27"/>
              </w:rPr>
              <w:t>69</w:t>
            </w:r>
          </w:p>
        </w:tc>
      </w:tr>
      <w:tr>
        <w:trPr>
          <w:trHeight w:val="1170" w:hRule="atLeast"/>
        </w:trPr>
        <w:tc>
          <w:tcPr>
            <w:tcW w:w="1839" w:type="dxa"/>
          </w:tcPr>
          <w:p>
            <w:pPr>
              <w:pStyle w:val="TableParagraph"/>
              <w:spacing w:before="93"/>
              <w:ind w:left="63" w:right="50"/>
              <w:jc w:val="center"/>
              <w:rPr>
                <w:sz w:val="27"/>
              </w:rPr>
            </w:pPr>
            <w:r>
              <w:rPr>
                <w:spacing w:val="-10"/>
                <w:sz w:val="27"/>
              </w:rPr>
              <w:t>7</w:t>
            </w:r>
          </w:p>
        </w:tc>
        <w:tc>
          <w:tcPr>
            <w:tcW w:w="6084" w:type="dxa"/>
            <w:tcBorders>
              <w:right w:val="single" w:sz="4" w:space="0" w:color="000000"/>
            </w:tcBorders>
          </w:tcPr>
          <w:p>
            <w:pPr>
              <w:pStyle w:val="TableParagraph"/>
              <w:spacing w:before="93"/>
              <w:ind w:left="215"/>
              <w:rPr>
                <w:sz w:val="27"/>
              </w:rPr>
            </w:pPr>
            <w:r>
              <w:rPr>
                <w:sz w:val="27"/>
              </w:rPr>
              <w:t>Correlation</w:t>
            </w:r>
            <w:r>
              <w:rPr>
                <w:spacing w:val="-13"/>
                <w:sz w:val="27"/>
              </w:rPr>
              <w:t> </w:t>
            </w:r>
            <w:r>
              <w:rPr>
                <w:spacing w:val="-4"/>
                <w:sz w:val="27"/>
              </w:rPr>
              <w:t>Char</w:t>
            </w:r>
          </w:p>
        </w:tc>
        <w:tc>
          <w:tcPr>
            <w:tcW w:w="1503" w:type="dxa"/>
            <w:tcBorders>
              <w:left w:val="single" w:sz="4" w:space="0" w:color="000000"/>
            </w:tcBorders>
          </w:tcPr>
          <w:p>
            <w:pPr>
              <w:pStyle w:val="TableParagraph"/>
              <w:spacing w:before="93"/>
              <w:ind w:left="220"/>
              <w:rPr>
                <w:sz w:val="27"/>
              </w:rPr>
            </w:pPr>
            <w:r>
              <w:rPr>
                <w:spacing w:val="-5"/>
                <w:sz w:val="27"/>
              </w:rPr>
              <w:t>71</w:t>
            </w:r>
          </w:p>
        </w:tc>
      </w:tr>
    </w:tbl>
    <w:p>
      <w:pPr>
        <w:pStyle w:val="TableParagraph"/>
        <w:spacing w:after="0"/>
        <w:rPr>
          <w:sz w:val="27"/>
        </w:rPr>
        <w:sectPr>
          <w:pgSz w:w="11910" w:h="16840"/>
          <w:pgMar w:top="1060" w:bottom="280" w:left="425" w:right="425"/>
        </w:sectPr>
      </w:pPr>
    </w:p>
    <w:p>
      <w:pPr>
        <w:spacing w:before="71"/>
        <w:ind w:left="503" w:right="273" w:firstLine="0"/>
        <w:jc w:val="center"/>
        <w:rPr>
          <w:b/>
          <w:sz w:val="31"/>
        </w:rPr>
      </w:pPr>
      <w:r>
        <w:rPr>
          <w:b/>
          <w:spacing w:val="-2"/>
          <w:sz w:val="31"/>
          <w:u w:val="single"/>
        </w:rPr>
        <w:t>ABSTRACT</w:t>
      </w:r>
    </w:p>
    <w:p>
      <w:pPr>
        <w:pStyle w:val="BodyText"/>
        <w:spacing w:before="222"/>
        <w:rPr>
          <w:b/>
        </w:rPr>
      </w:pPr>
    </w:p>
    <w:p>
      <w:pPr>
        <w:pStyle w:val="BodyText"/>
        <w:ind w:left="141" w:right="135"/>
        <w:jc w:val="both"/>
        <w:rPr>
          <w:rFonts w:ascii="Cambria"/>
        </w:rPr>
      </w:pPr>
      <w:r>
        <w:rPr>
          <w:rFonts w:ascii="Cambria"/>
        </w:rPr>
        <w:t>Pharmaceutical industry involves highly specialized business processes where strong research and development</w:t>
      </w:r>
      <w:r>
        <w:rPr>
          <w:rFonts w:ascii="Cambria"/>
          <w:spacing w:val="-4"/>
        </w:rPr>
        <w:t> </w:t>
      </w:r>
      <w:r>
        <w:rPr>
          <w:rFonts w:ascii="Cambria"/>
        </w:rPr>
        <w:t>focus</w:t>
      </w:r>
      <w:r>
        <w:rPr>
          <w:rFonts w:ascii="Cambria"/>
          <w:spacing w:val="-6"/>
        </w:rPr>
        <w:t> </w:t>
      </w:r>
      <w:r>
        <w:rPr>
          <w:rFonts w:ascii="Cambria"/>
        </w:rPr>
        <w:t>along</w:t>
      </w:r>
      <w:r>
        <w:rPr>
          <w:rFonts w:ascii="Cambria"/>
          <w:spacing w:val="-3"/>
        </w:rPr>
        <w:t> </w:t>
      </w:r>
      <w:r>
        <w:rPr>
          <w:rFonts w:ascii="Cambria"/>
        </w:rPr>
        <w:t>with</w:t>
      </w:r>
      <w:r>
        <w:rPr>
          <w:rFonts w:ascii="Cambria"/>
          <w:spacing w:val="-7"/>
        </w:rPr>
        <w:t> </w:t>
      </w:r>
      <w:r>
        <w:rPr>
          <w:rFonts w:ascii="Cambria"/>
        </w:rPr>
        <w:t>market</w:t>
      </w:r>
      <w:r>
        <w:rPr>
          <w:rFonts w:ascii="Cambria"/>
          <w:spacing w:val="-5"/>
        </w:rPr>
        <w:t> </w:t>
      </w:r>
      <w:r>
        <w:rPr>
          <w:rFonts w:ascii="Cambria"/>
        </w:rPr>
        <w:t>differentiation</w:t>
      </w:r>
      <w:r>
        <w:rPr>
          <w:rFonts w:ascii="Cambria"/>
          <w:spacing w:val="-5"/>
        </w:rPr>
        <w:t> </w:t>
      </w:r>
      <w:r>
        <w:rPr>
          <w:rFonts w:ascii="Cambria"/>
        </w:rPr>
        <w:t>and</w:t>
      </w:r>
      <w:r>
        <w:rPr>
          <w:rFonts w:ascii="Cambria"/>
          <w:spacing w:val="-7"/>
        </w:rPr>
        <w:t> </w:t>
      </w:r>
      <w:r>
        <w:rPr>
          <w:rFonts w:ascii="Cambria"/>
        </w:rPr>
        <w:t>localization</w:t>
      </w:r>
      <w:r>
        <w:rPr>
          <w:rFonts w:ascii="Cambria"/>
          <w:spacing w:val="-5"/>
        </w:rPr>
        <w:t> </w:t>
      </w:r>
      <w:r>
        <w:rPr>
          <w:rFonts w:ascii="Cambria"/>
        </w:rPr>
        <w:t>are</w:t>
      </w:r>
      <w:r>
        <w:rPr>
          <w:rFonts w:ascii="Cambria"/>
          <w:spacing w:val="-6"/>
        </w:rPr>
        <w:t> </w:t>
      </w:r>
      <w:r>
        <w:rPr>
          <w:rFonts w:ascii="Cambria"/>
        </w:rPr>
        <w:t>the deciders</w:t>
      </w:r>
      <w:r>
        <w:rPr>
          <w:rFonts w:ascii="Cambria"/>
          <w:spacing w:val="-11"/>
        </w:rPr>
        <w:t> </w:t>
      </w:r>
      <w:r>
        <w:rPr>
          <w:rFonts w:ascii="Cambria"/>
        </w:rPr>
        <w:t>of</w:t>
      </w:r>
      <w:r>
        <w:rPr>
          <w:rFonts w:ascii="Cambria"/>
          <w:spacing w:val="-5"/>
        </w:rPr>
        <w:t> </w:t>
      </w:r>
      <w:r>
        <w:rPr>
          <w:rFonts w:ascii="Cambria"/>
        </w:rPr>
        <w:t>success.</w:t>
      </w:r>
      <w:r>
        <w:rPr>
          <w:rFonts w:ascii="Cambria"/>
          <w:spacing w:val="-6"/>
        </w:rPr>
        <w:t> </w:t>
      </w:r>
      <w:r>
        <w:rPr>
          <w:rFonts w:ascii="Cambria"/>
        </w:rPr>
        <w:t>This</w:t>
      </w:r>
      <w:r>
        <w:rPr>
          <w:rFonts w:ascii="Cambria"/>
          <w:spacing w:val="-6"/>
        </w:rPr>
        <w:t> </w:t>
      </w:r>
      <w:r>
        <w:rPr>
          <w:rFonts w:ascii="Cambria"/>
        </w:rPr>
        <w:t>has led to evolution of segments and complexities in supply chain. This paper aims to focus on segmental differences in supply chain performance of Indian Pharmaceutical firms.</w:t>
      </w:r>
    </w:p>
    <w:p>
      <w:pPr>
        <w:pStyle w:val="BodyText"/>
        <w:spacing w:before="206"/>
        <w:rPr>
          <w:rFonts w:ascii="Cambria"/>
        </w:rPr>
      </w:pPr>
    </w:p>
    <w:p>
      <w:pPr>
        <w:pStyle w:val="BodyText"/>
        <w:ind w:left="141" w:right="131"/>
        <w:jc w:val="both"/>
        <w:rPr>
          <w:rFonts w:ascii="Cambria"/>
        </w:rPr>
      </w:pPr>
      <w:r>
        <w:rPr>
          <w:rFonts w:ascii="Cambria"/>
        </w:rPr>
        <w:t>Corporate social responsibility (CSR) in India includes education, environment, healthcare and rural development. In post-liberalized India, the healthcare sector (services and facilities) has grown in leaps and bounds over last two decades. The purpose of this paper is to reveal and explain the CSR profile of select healthcare companies of India and reveal gaps and scope of healthcare activities with a special consideration towards maternal health.</w:t>
      </w:r>
    </w:p>
    <w:p>
      <w:pPr>
        <w:pStyle w:val="BodyText"/>
        <w:spacing w:before="213"/>
        <w:rPr>
          <w:rFonts w:ascii="Cambria"/>
        </w:rPr>
      </w:pPr>
    </w:p>
    <w:p>
      <w:pPr>
        <w:pStyle w:val="BodyText"/>
        <w:spacing w:before="1"/>
        <w:ind w:left="141" w:right="135"/>
        <w:jc w:val="both"/>
        <w:rPr>
          <w:rFonts w:ascii="Cambria"/>
        </w:rPr>
      </w:pPr>
      <w:r>
        <w:rPr>
          <w:rFonts w:ascii="Cambria"/>
        </w:rPr>
        <w:t>The aim of this paper is to contribute to the services marketing literature by developing a scale based </w:t>
      </w:r>
      <w:r>
        <w:rPr>
          <w:rFonts w:ascii="Cambria"/>
          <w:spacing w:val="9"/>
        </w:rPr>
        <w:t>on </w:t>
      </w:r>
      <w:r>
        <w:rPr>
          <w:rFonts w:ascii="Cambria"/>
        </w:rPr>
        <w:t>Parasuraman's SERVQUAL scale for the measurement of distributor perceived service quality at the distributor-manufacturer</w:t>
      </w:r>
      <w:r>
        <w:rPr>
          <w:rFonts w:ascii="Cambria"/>
          <w:spacing w:val="-2"/>
        </w:rPr>
        <w:t> </w:t>
      </w:r>
      <w:r>
        <w:rPr>
          <w:rFonts w:ascii="Cambria"/>
        </w:rPr>
        <w:t>interface</w:t>
      </w:r>
      <w:r>
        <w:rPr>
          <w:rFonts w:ascii="Cambria"/>
          <w:spacing w:val="-1"/>
        </w:rPr>
        <w:t> </w:t>
      </w:r>
      <w:r>
        <w:rPr>
          <w:rFonts w:ascii="Cambria"/>
        </w:rPr>
        <w:t>of the</w:t>
      </w:r>
      <w:r>
        <w:rPr>
          <w:rFonts w:ascii="Cambria"/>
          <w:spacing w:val="-1"/>
        </w:rPr>
        <w:t> </w:t>
      </w:r>
      <w:r>
        <w:rPr>
          <w:rFonts w:ascii="Cambria"/>
        </w:rPr>
        <w:t>pharmaceutical supply chain.An investor is</w:t>
      </w:r>
      <w:r>
        <w:rPr>
          <w:rFonts w:ascii="Cambria"/>
          <w:spacing w:val="-1"/>
        </w:rPr>
        <w:t> </w:t>
      </w:r>
      <w:r>
        <w:rPr>
          <w:rFonts w:ascii="Cambria"/>
        </w:rPr>
        <w:t>expected to analyze the market risk while investing in equity stocks.</w:t>
      </w:r>
    </w:p>
    <w:p>
      <w:pPr>
        <w:pStyle w:val="BodyText"/>
        <w:spacing w:before="206"/>
        <w:rPr>
          <w:rFonts w:ascii="Cambria"/>
        </w:rPr>
      </w:pPr>
    </w:p>
    <w:p>
      <w:pPr>
        <w:pStyle w:val="BodyText"/>
        <w:ind w:left="141" w:right="138"/>
        <w:jc w:val="both"/>
        <w:rPr>
          <w:rFonts w:ascii="Cambria"/>
        </w:rPr>
      </w:pPr>
      <w:r>
        <w:rPr>
          <w:rFonts w:ascii="Cambria"/>
        </w:rPr>
        <w:t>Financial markets have often been seen by economists as efficient mechanisms that fulfill vital be key reading for academics, researchers, and advanced students of financial markets The recent financial collapse has laid bare the inadequacies of the information, infrastructure supporting. They must keep up with financial innovation, corporate actions, and micro- and macro-level.</w:t>
      </w:r>
    </w:p>
    <w:p>
      <w:pPr>
        <w:pStyle w:val="BodyText"/>
        <w:spacing w:after="0"/>
        <w:jc w:val="both"/>
        <w:rPr>
          <w:rFonts w:ascii="Cambria"/>
        </w:rPr>
        <w:sectPr>
          <w:pgSz w:w="11910" w:h="16840"/>
          <w:pgMar w:top="1320" w:bottom="280" w:left="425" w:right="425"/>
        </w:sectPr>
      </w:pPr>
    </w:p>
    <w:p>
      <w:pPr>
        <w:pStyle w:val="BodyText"/>
        <w:rPr>
          <w:rFonts w:ascii="Cambria"/>
          <w:sz w:val="40"/>
        </w:rPr>
      </w:pPr>
    </w:p>
    <w:p>
      <w:pPr>
        <w:pStyle w:val="BodyText"/>
        <w:rPr>
          <w:rFonts w:ascii="Cambria"/>
          <w:sz w:val="40"/>
        </w:rPr>
      </w:pPr>
    </w:p>
    <w:p>
      <w:pPr>
        <w:pStyle w:val="BodyText"/>
        <w:rPr>
          <w:rFonts w:ascii="Cambria"/>
          <w:sz w:val="40"/>
        </w:rPr>
      </w:pPr>
    </w:p>
    <w:p>
      <w:pPr>
        <w:pStyle w:val="BodyText"/>
        <w:rPr>
          <w:rFonts w:ascii="Cambria"/>
          <w:sz w:val="40"/>
        </w:rPr>
      </w:pPr>
    </w:p>
    <w:p>
      <w:pPr>
        <w:pStyle w:val="BodyText"/>
        <w:rPr>
          <w:rFonts w:ascii="Cambria"/>
          <w:sz w:val="40"/>
        </w:rPr>
      </w:pPr>
    </w:p>
    <w:p>
      <w:pPr>
        <w:pStyle w:val="BodyText"/>
        <w:rPr>
          <w:rFonts w:ascii="Cambria"/>
          <w:sz w:val="40"/>
        </w:rPr>
      </w:pPr>
    </w:p>
    <w:p>
      <w:pPr>
        <w:pStyle w:val="BodyText"/>
        <w:rPr>
          <w:rFonts w:ascii="Cambria"/>
          <w:sz w:val="40"/>
        </w:rPr>
      </w:pPr>
    </w:p>
    <w:p>
      <w:pPr>
        <w:pStyle w:val="BodyText"/>
        <w:rPr>
          <w:rFonts w:ascii="Cambria"/>
          <w:sz w:val="40"/>
        </w:rPr>
      </w:pPr>
    </w:p>
    <w:p>
      <w:pPr>
        <w:pStyle w:val="BodyText"/>
        <w:rPr>
          <w:rFonts w:ascii="Cambria"/>
          <w:sz w:val="40"/>
        </w:rPr>
      </w:pPr>
    </w:p>
    <w:p>
      <w:pPr>
        <w:pStyle w:val="BodyText"/>
        <w:rPr>
          <w:rFonts w:ascii="Cambria"/>
          <w:sz w:val="40"/>
        </w:rPr>
      </w:pPr>
    </w:p>
    <w:p>
      <w:pPr>
        <w:pStyle w:val="BodyText"/>
        <w:rPr>
          <w:rFonts w:ascii="Cambria"/>
          <w:sz w:val="40"/>
        </w:rPr>
      </w:pPr>
    </w:p>
    <w:p>
      <w:pPr>
        <w:pStyle w:val="BodyText"/>
        <w:spacing w:before="146"/>
        <w:rPr>
          <w:rFonts w:ascii="Cambria"/>
          <w:sz w:val="40"/>
        </w:rPr>
      </w:pPr>
    </w:p>
    <w:p>
      <w:pPr>
        <w:pStyle w:val="Heading1"/>
        <w:spacing w:line="465" w:lineRule="auto"/>
        <w:ind w:left="3414" w:right="3313"/>
      </w:pPr>
      <w:r>
        <w:rPr/>
        <w:t>CHAPTER I </w:t>
      </w:r>
      <w:r>
        <w:rPr>
          <w:spacing w:val="-2"/>
        </w:rPr>
        <w:t>INTRODUCTION</w:t>
      </w:r>
    </w:p>
    <w:p>
      <w:pPr>
        <w:pStyle w:val="Heading1"/>
        <w:spacing w:after="0" w:line="465" w:lineRule="auto"/>
        <w:sectPr>
          <w:footerReference w:type="default" r:id="rId9"/>
          <w:pgSz w:w="11910" w:h="16840"/>
          <w:pgMar w:header="0" w:footer="964" w:top="1920" w:bottom="1160" w:left="850" w:right="1133"/>
          <w:pgNumType w:start="1"/>
        </w:sectPr>
      </w:pPr>
    </w:p>
    <w:p>
      <w:pPr>
        <w:spacing w:before="66"/>
        <w:ind w:left="230" w:right="0" w:firstLine="0"/>
        <w:jc w:val="both"/>
        <w:rPr>
          <w:b/>
          <w:sz w:val="24"/>
        </w:rPr>
      </w:pPr>
      <w:r>
        <w:rPr>
          <w:b/>
          <w:sz w:val="24"/>
        </w:rPr>
        <w:t>The</w:t>
      </w:r>
      <w:r>
        <w:rPr>
          <w:b/>
          <w:spacing w:val="-2"/>
          <w:sz w:val="24"/>
        </w:rPr>
        <w:t> </w:t>
      </w:r>
      <w:r>
        <w:rPr>
          <w:b/>
          <w:sz w:val="24"/>
        </w:rPr>
        <w:t>Financial</w:t>
      </w:r>
      <w:r>
        <w:rPr>
          <w:b/>
          <w:spacing w:val="-4"/>
          <w:sz w:val="24"/>
        </w:rPr>
        <w:t> </w:t>
      </w:r>
      <w:r>
        <w:rPr>
          <w:b/>
          <w:sz w:val="24"/>
        </w:rPr>
        <w:t>Risk</w:t>
      </w:r>
      <w:r>
        <w:rPr>
          <w:b/>
          <w:spacing w:val="-4"/>
          <w:sz w:val="24"/>
        </w:rPr>
        <w:t> </w:t>
      </w:r>
      <w:r>
        <w:rPr>
          <w:b/>
          <w:sz w:val="24"/>
        </w:rPr>
        <w:t>Management</w:t>
      </w:r>
      <w:r>
        <w:rPr>
          <w:b/>
          <w:spacing w:val="1"/>
          <w:sz w:val="24"/>
        </w:rPr>
        <w:t> </w:t>
      </w:r>
      <w:r>
        <w:rPr>
          <w:b/>
          <w:sz w:val="24"/>
        </w:rPr>
        <w:t>to</w:t>
      </w:r>
      <w:r>
        <w:rPr>
          <w:b/>
          <w:spacing w:val="-5"/>
          <w:sz w:val="24"/>
        </w:rPr>
        <w:t> </w:t>
      </w:r>
      <w:r>
        <w:rPr>
          <w:b/>
          <w:sz w:val="24"/>
        </w:rPr>
        <w:t>Business</w:t>
      </w:r>
      <w:r>
        <w:rPr>
          <w:b/>
          <w:spacing w:val="-2"/>
          <w:sz w:val="24"/>
        </w:rPr>
        <w:t> Success</w:t>
      </w:r>
    </w:p>
    <w:p>
      <w:pPr>
        <w:pStyle w:val="BodyText"/>
        <w:spacing w:line="360" w:lineRule="auto" w:before="132"/>
        <w:ind w:left="230" w:right="133"/>
        <w:jc w:val="both"/>
      </w:pPr>
      <w:r>
        <w:rPr/>
        <w:t>Financial Risk management is an important part of planning for businesses. The process of risk management is designed to reduce or eliminate the risk of certain kinds of events happening or having an impact on the business.</w:t>
      </w:r>
    </w:p>
    <w:p>
      <w:pPr>
        <w:spacing w:before="7"/>
        <w:ind w:left="230" w:right="0" w:firstLine="0"/>
        <w:jc w:val="both"/>
        <w:rPr>
          <w:b/>
          <w:sz w:val="24"/>
        </w:rPr>
      </w:pPr>
      <w:r>
        <w:rPr>
          <w:b/>
          <w:sz w:val="24"/>
        </w:rPr>
        <w:t>Definition of</w:t>
      </w:r>
      <w:r>
        <w:rPr>
          <w:b/>
          <w:spacing w:val="-4"/>
          <w:sz w:val="24"/>
        </w:rPr>
        <w:t> </w:t>
      </w:r>
      <w:r>
        <w:rPr>
          <w:b/>
          <w:sz w:val="24"/>
        </w:rPr>
        <w:t>Financial</w:t>
      </w:r>
      <w:r>
        <w:rPr>
          <w:b/>
          <w:spacing w:val="-4"/>
          <w:sz w:val="24"/>
        </w:rPr>
        <w:t> </w:t>
      </w:r>
      <w:r>
        <w:rPr>
          <w:b/>
          <w:sz w:val="24"/>
        </w:rPr>
        <w:t>Risk</w:t>
      </w:r>
      <w:r>
        <w:rPr>
          <w:b/>
          <w:spacing w:val="-4"/>
          <w:sz w:val="24"/>
        </w:rPr>
        <w:t> </w:t>
      </w:r>
      <w:r>
        <w:rPr>
          <w:b/>
          <w:spacing w:val="-2"/>
          <w:sz w:val="24"/>
        </w:rPr>
        <w:t>Management</w:t>
      </w:r>
    </w:p>
    <w:p>
      <w:pPr>
        <w:pStyle w:val="BodyText"/>
        <w:spacing w:line="360" w:lineRule="auto" w:before="132"/>
        <w:ind w:left="230" w:right="134"/>
        <w:jc w:val="both"/>
      </w:pPr>
      <w:r>
        <w:rPr/>
        <w:t>Financial</w:t>
      </w:r>
      <w:r>
        <w:rPr>
          <w:spacing w:val="-7"/>
        </w:rPr>
        <w:t> </w:t>
      </w:r>
      <w:r>
        <w:rPr/>
        <w:t>Risk</w:t>
      </w:r>
      <w:r>
        <w:rPr>
          <w:spacing w:val="-1"/>
        </w:rPr>
        <w:t> </w:t>
      </w:r>
      <w:r>
        <w:rPr/>
        <w:t>management is</w:t>
      </w:r>
      <w:r>
        <w:rPr>
          <w:spacing w:val="-6"/>
        </w:rPr>
        <w:t> </w:t>
      </w:r>
      <w:r>
        <w:rPr/>
        <w:t>a</w:t>
      </w:r>
      <w:r>
        <w:rPr>
          <w:spacing w:val="-5"/>
        </w:rPr>
        <w:t> </w:t>
      </w:r>
      <w:r>
        <w:rPr/>
        <w:t>process</w:t>
      </w:r>
      <w:r>
        <w:rPr>
          <w:spacing w:val="-6"/>
        </w:rPr>
        <w:t> </w:t>
      </w:r>
      <w:r>
        <w:rPr/>
        <w:t>for</w:t>
      </w:r>
      <w:r>
        <w:rPr>
          <w:spacing w:val="-4"/>
        </w:rPr>
        <w:t> </w:t>
      </w:r>
      <w:r>
        <w:rPr/>
        <w:t>identifying,</w:t>
      </w:r>
      <w:r>
        <w:rPr>
          <w:spacing w:val="-3"/>
        </w:rPr>
        <w:t> </w:t>
      </w:r>
      <w:r>
        <w:rPr/>
        <w:t>assessing,</w:t>
      </w:r>
      <w:r>
        <w:rPr>
          <w:spacing w:val="-3"/>
        </w:rPr>
        <w:t> </w:t>
      </w:r>
      <w:r>
        <w:rPr/>
        <w:t>and</w:t>
      </w:r>
      <w:r>
        <w:rPr>
          <w:spacing w:val="-4"/>
        </w:rPr>
        <w:t> </w:t>
      </w:r>
      <w:r>
        <w:rPr/>
        <w:t>prioritizing</w:t>
      </w:r>
      <w:r>
        <w:rPr>
          <w:spacing w:val="-4"/>
        </w:rPr>
        <w:t> </w:t>
      </w:r>
      <w:r>
        <w:rPr/>
        <w:t>risks</w:t>
      </w:r>
      <w:r>
        <w:rPr>
          <w:spacing w:val="-6"/>
        </w:rPr>
        <w:t> </w:t>
      </w:r>
      <w:r>
        <w:rPr/>
        <w:t>of</w:t>
      </w:r>
      <w:r>
        <w:rPr>
          <w:spacing w:val="-12"/>
        </w:rPr>
        <w:t> </w:t>
      </w:r>
      <w:r>
        <w:rPr/>
        <w:t>different kinds. Once</w:t>
      </w:r>
      <w:r>
        <w:rPr>
          <w:spacing w:val="-3"/>
        </w:rPr>
        <w:t> </w:t>
      </w:r>
      <w:r>
        <w:rPr/>
        <w:t>the</w:t>
      </w:r>
      <w:r>
        <w:rPr>
          <w:spacing w:val="-3"/>
        </w:rPr>
        <w:t> </w:t>
      </w:r>
      <w:r>
        <w:rPr/>
        <w:t>risks</w:t>
      </w:r>
      <w:r>
        <w:rPr>
          <w:spacing w:val="-4"/>
        </w:rPr>
        <w:t> </w:t>
      </w:r>
      <w:r>
        <w:rPr/>
        <w:t>are identified, the</w:t>
      </w:r>
      <w:r>
        <w:rPr>
          <w:spacing w:val="-3"/>
        </w:rPr>
        <w:t> </w:t>
      </w:r>
      <w:r>
        <w:rPr/>
        <w:t>risk manager</w:t>
      </w:r>
      <w:r>
        <w:rPr>
          <w:spacing w:val="-1"/>
        </w:rPr>
        <w:t> </w:t>
      </w:r>
      <w:r>
        <w:rPr/>
        <w:t>will</w:t>
      </w:r>
      <w:r>
        <w:rPr>
          <w:spacing w:val="-7"/>
        </w:rPr>
        <w:t> </w:t>
      </w:r>
      <w:r>
        <w:rPr/>
        <w:t>create</w:t>
      </w:r>
      <w:r>
        <w:rPr>
          <w:spacing w:val="-3"/>
        </w:rPr>
        <w:t> </w:t>
      </w:r>
      <w:r>
        <w:rPr/>
        <w:t>a</w:t>
      </w:r>
      <w:r>
        <w:rPr>
          <w:spacing w:val="-3"/>
        </w:rPr>
        <w:t> </w:t>
      </w:r>
      <w:r>
        <w:rPr/>
        <w:t>plan</w:t>
      </w:r>
      <w:r>
        <w:rPr>
          <w:spacing w:val="-7"/>
        </w:rPr>
        <w:t> </w:t>
      </w:r>
      <w:r>
        <w:rPr/>
        <w:t>to</w:t>
      </w:r>
      <w:r>
        <w:rPr>
          <w:spacing w:val="-2"/>
        </w:rPr>
        <w:t> </w:t>
      </w:r>
      <w:r>
        <w:rPr/>
        <w:t>minimize</w:t>
      </w:r>
      <w:r>
        <w:rPr>
          <w:spacing w:val="-3"/>
        </w:rPr>
        <w:t> </w:t>
      </w:r>
      <w:r>
        <w:rPr/>
        <w:t>or</w:t>
      </w:r>
      <w:r>
        <w:rPr>
          <w:spacing w:val="-1"/>
        </w:rPr>
        <w:t> </w:t>
      </w:r>
      <w:r>
        <w:rPr/>
        <w:t>eliminate</w:t>
      </w:r>
      <w:r>
        <w:rPr>
          <w:spacing w:val="-3"/>
        </w:rPr>
        <w:t> </w:t>
      </w:r>
      <w:r>
        <w:rPr/>
        <w:t>the impact of</w:t>
      </w:r>
      <w:r>
        <w:rPr>
          <w:spacing w:val="-8"/>
        </w:rPr>
        <w:t> </w:t>
      </w:r>
      <w:r>
        <w:rPr/>
        <w:t>negative</w:t>
      </w:r>
      <w:r>
        <w:rPr>
          <w:spacing w:val="-1"/>
        </w:rPr>
        <w:t> </w:t>
      </w:r>
      <w:r>
        <w:rPr/>
        <w:t>events. A</w:t>
      </w:r>
      <w:r>
        <w:rPr>
          <w:spacing w:val="-1"/>
        </w:rPr>
        <w:t> </w:t>
      </w:r>
      <w:r>
        <w:rPr/>
        <w:t>variety</w:t>
      </w:r>
      <w:r>
        <w:rPr>
          <w:spacing w:val="-10"/>
        </w:rPr>
        <w:t> </w:t>
      </w:r>
      <w:r>
        <w:rPr/>
        <w:t>of</w:t>
      </w:r>
      <w:r>
        <w:rPr>
          <w:spacing w:val="-8"/>
        </w:rPr>
        <w:t> </w:t>
      </w:r>
      <w:r>
        <w:rPr/>
        <w:t>strategies is</w:t>
      </w:r>
      <w:r>
        <w:rPr>
          <w:spacing w:val="-2"/>
        </w:rPr>
        <w:t> </w:t>
      </w:r>
      <w:r>
        <w:rPr/>
        <w:t>available, depending on</w:t>
      </w:r>
      <w:r>
        <w:rPr>
          <w:spacing w:val="-5"/>
        </w:rPr>
        <w:t> </w:t>
      </w:r>
      <w:r>
        <w:rPr/>
        <w:t>the</w:t>
      </w:r>
      <w:r>
        <w:rPr>
          <w:spacing w:val="-1"/>
        </w:rPr>
        <w:t> </w:t>
      </w:r>
      <w:r>
        <w:rPr/>
        <w:t>type</w:t>
      </w:r>
      <w:r>
        <w:rPr>
          <w:spacing w:val="-1"/>
        </w:rPr>
        <w:t> </w:t>
      </w:r>
      <w:r>
        <w:rPr/>
        <w:t>of</w:t>
      </w:r>
      <w:r>
        <w:rPr>
          <w:spacing w:val="-8"/>
        </w:rPr>
        <w:t> </w:t>
      </w:r>
      <w:r>
        <w:rPr/>
        <w:t>risk and the type of business. There are a number of risk management standards, including those developed by the Project Management Institute, the International Organization for Standardization (ISO), the National Institute of Science and Technology, and actuarial societies.</w:t>
      </w:r>
    </w:p>
    <w:p>
      <w:pPr>
        <w:spacing w:before="8"/>
        <w:ind w:left="230" w:right="0" w:firstLine="0"/>
        <w:jc w:val="both"/>
        <w:rPr>
          <w:b/>
          <w:sz w:val="24"/>
        </w:rPr>
      </w:pPr>
      <w:r>
        <w:rPr>
          <w:b/>
          <w:sz w:val="24"/>
        </w:rPr>
        <w:t>Types</w:t>
      </w:r>
      <w:r>
        <w:rPr>
          <w:b/>
          <w:spacing w:val="-5"/>
          <w:sz w:val="24"/>
        </w:rPr>
        <w:t> </w:t>
      </w:r>
      <w:r>
        <w:rPr>
          <w:b/>
          <w:sz w:val="24"/>
        </w:rPr>
        <w:t>of</w:t>
      </w:r>
      <w:r>
        <w:rPr>
          <w:b/>
          <w:spacing w:val="-3"/>
          <w:sz w:val="24"/>
        </w:rPr>
        <w:t> </w:t>
      </w:r>
      <w:r>
        <w:rPr>
          <w:b/>
          <w:sz w:val="24"/>
        </w:rPr>
        <w:t>Financial</w:t>
      </w:r>
      <w:r>
        <w:rPr>
          <w:b/>
          <w:spacing w:val="-3"/>
          <w:sz w:val="24"/>
        </w:rPr>
        <w:t> </w:t>
      </w:r>
      <w:r>
        <w:rPr>
          <w:b/>
          <w:spacing w:val="-4"/>
          <w:sz w:val="24"/>
        </w:rPr>
        <w:t>Risk</w:t>
      </w:r>
    </w:p>
    <w:p>
      <w:pPr>
        <w:pStyle w:val="BodyText"/>
        <w:spacing w:line="360" w:lineRule="auto" w:before="133"/>
        <w:ind w:left="230" w:right="121"/>
        <w:jc w:val="both"/>
      </w:pPr>
      <w:r>
        <w:rPr/>
        <w:t>There</w:t>
      </w:r>
      <w:r>
        <w:rPr>
          <w:spacing w:val="-2"/>
        </w:rPr>
        <w:t> </w:t>
      </w:r>
      <w:r>
        <w:rPr/>
        <w:t>are many</w:t>
      </w:r>
      <w:r>
        <w:rPr>
          <w:spacing w:val="-10"/>
        </w:rPr>
        <w:t> </w:t>
      </w:r>
      <w:r>
        <w:rPr/>
        <w:t>different</w:t>
      </w:r>
      <w:r>
        <w:rPr>
          <w:spacing w:val="-1"/>
        </w:rPr>
        <w:t> </w:t>
      </w:r>
      <w:r>
        <w:rPr/>
        <w:t>types</w:t>
      </w:r>
      <w:r>
        <w:rPr>
          <w:spacing w:val="-3"/>
        </w:rPr>
        <w:t> </w:t>
      </w:r>
      <w:r>
        <w:rPr/>
        <w:t>of</w:t>
      </w:r>
      <w:r>
        <w:rPr>
          <w:spacing w:val="-8"/>
        </w:rPr>
        <w:t> </w:t>
      </w:r>
      <w:r>
        <w:rPr/>
        <w:t>risk</w:t>
      </w:r>
      <w:r>
        <w:rPr>
          <w:spacing w:val="-1"/>
        </w:rPr>
        <w:t> </w:t>
      </w:r>
      <w:r>
        <w:rPr/>
        <w:t>that Financia</w:t>
      </w:r>
      <w:r>
        <w:rPr>
          <w:b/>
        </w:rPr>
        <w:t>l</w:t>
      </w:r>
      <w:r>
        <w:rPr>
          <w:b/>
          <w:spacing w:val="-4"/>
        </w:rPr>
        <w:t> </w:t>
      </w:r>
      <w:r>
        <w:rPr/>
        <w:t>risk management plans</w:t>
      </w:r>
      <w:r>
        <w:rPr>
          <w:spacing w:val="-3"/>
        </w:rPr>
        <w:t> </w:t>
      </w:r>
      <w:r>
        <w:rPr/>
        <w:t>can</w:t>
      </w:r>
      <w:r>
        <w:rPr>
          <w:spacing w:val="-1"/>
        </w:rPr>
        <w:t> </w:t>
      </w:r>
      <w:r>
        <w:rPr/>
        <w:t>mitigate. Common risks</w:t>
      </w:r>
      <w:r>
        <w:rPr>
          <w:spacing w:val="-13"/>
        </w:rPr>
        <w:t> </w:t>
      </w:r>
      <w:r>
        <w:rPr/>
        <w:t>include</w:t>
      </w:r>
      <w:r>
        <w:rPr>
          <w:spacing w:val="-14"/>
        </w:rPr>
        <w:t> </w:t>
      </w:r>
      <w:r>
        <w:rPr/>
        <w:t>things</w:t>
      </w:r>
      <w:r>
        <w:rPr>
          <w:spacing w:val="-11"/>
        </w:rPr>
        <w:t> </w:t>
      </w:r>
      <w:r>
        <w:rPr/>
        <w:t>like</w:t>
      </w:r>
      <w:r>
        <w:rPr>
          <w:spacing w:val="-14"/>
        </w:rPr>
        <w:t> </w:t>
      </w:r>
      <w:r>
        <w:rPr/>
        <w:t>accidents</w:t>
      </w:r>
      <w:r>
        <w:rPr>
          <w:spacing w:val="-15"/>
        </w:rPr>
        <w:t> </w:t>
      </w:r>
      <w:r>
        <w:rPr/>
        <w:t>in</w:t>
      </w:r>
      <w:r>
        <w:rPr>
          <w:spacing w:val="-15"/>
        </w:rPr>
        <w:t> </w:t>
      </w:r>
      <w:r>
        <w:rPr/>
        <w:t>the</w:t>
      </w:r>
      <w:r>
        <w:rPr>
          <w:spacing w:val="-14"/>
        </w:rPr>
        <w:t> </w:t>
      </w:r>
      <w:r>
        <w:rPr/>
        <w:t>workplace</w:t>
      </w:r>
      <w:r>
        <w:rPr>
          <w:spacing w:val="-10"/>
        </w:rPr>
        <w:t> </w:t>
      </w:r>
      <w:r>
        <w:rPr/>
        <w:t>or</w:t>
      </w:r>
      <w:r>
        <w:rPr>
          <w:spacing w:val="-15"/>
        </w:rPr>
        <w:t> </w:t>
      </w:r>
      <w:r>
        <w:rPr/>
        <w:t>fires,</w:t>
      </w:r>
      <w:r>
        <w:rPr>
          <w:spacing w:val="-12"/>
        </w:rPr>
        <w:t> </w:t>
      </w:r>
      <w:r>
        <w:rPr/>
        <w:t>tornadoes,</w:t>
      </w:r>
      <w:r>
        <w:rPr>
          <w:spacing w:val="-12"/>
        </w:rPr>
        <w:t> </w:t>
      </w:r>
      <w:r>
        <w:rPr/>
        <w:t>earthquakes,</w:t>
      </w:r>
      <w:r>
        <w:rPr>
          <w:spacing w:val="-12"/>
        </w:rPr>
        <w:t> </w:t>
      </w:r>
      <w:r>
        <w:rPr/>
        <w:t>and</w:t>
      </w:r>
      <w:r>
        <w:rPr>
          <w:spacing w:val="-13"/>
        </w:rPr>
        <w:t> </w:t>
      </w:r>
      <w:r>
        <w:rPr/>
        <w:t>other</w:t>
      </w:r>
      <w:r>
        <w:rPr>
          <w:spacing w:val="-12"/>
        </w:rPr>
        <w:t> </w:t>
      </w:r>
      <w:r>
        <w:rPr/>
        <w:t>natural disasters. It can also include legal</w:t>
      </w:r>
      <w:r>
        <w:rPr>
          <w:spacing w:val="-3"/>
        </w:rPr>
        <w:t> </w:t>
      </w:r>
      <w:r>
        <w:rPr/>
        <w:t>risks like fraud, theft, and sexual harassment lawsuits. Risks can also</w:t>
      </w:r>
      <w:r>
        <w:rPr>
          <w:spacing w:val="-3"/>
        </w:rPr>
        <w:t> </w:t>
      </w:r>
      <w:r>
        <w:rPr/>
        <w:t>relate</w:t>
      </w:r>
      <w:r>
        <w:rPr>
          <w:spacing w:val="-9"/>
        </w:rPr>
        <w:t> </w:t>
      </w:r>
      <w:r>
        <w:rPr/>
        <w:t>to</w:t>
      </w:r>
      <w:r>
        <w:rPr>
          <w:spacing w:val="-3"/>
        </w:rPr>
        <w:t> </w:t>
      </w:r>
      <w:r>
        <w:rPr/>
        <w:t>business</w:t>
      </w:r>
      <w:r>
        <w:rPr>
          <w:spacing w:val="-5"/>
        </w:rPr>
        <w:t> </w:t>
      </w:r>
      <w:r>
        <w:rPr/>
        <w:t>practices,</w:t>
      </w:r>
      <w:r>
        <w:rPr>
          <w:spacing w:val="-1"/>
        </w:rPr>
        <w:t> </w:t>
      </w:r>
      <w:r>
        <w:rPr/>
        <w:t>uncertainty</w:t>
      </w:r>
      <w:r>
        <w:rPr>
          <w:spacing w:val="-8"/>
        </w:rPr>
        <w:t> </w:t>
      </w:r>
      <w:r>
        <w:rPr/>
        <w:t>in</w:t>
      </w:r>
      <w:r>
        <w:rPr>
          <w:spacing w:val="-3"/>
        </w:rPr>
        <w:t> </w:t>
      </w:r>
      <w:r>
        <w:rPr/>
        <w:t>financial</w:t>
      </w:r>
      <w:r>
        <w:rPr>
          <w:spacing w:val="-8"/>
        </w:rPr>
        <w:t> </w:t>
      </w:r>
      <w:r>
        <w:rPr/>
        <w:t>markets,</w:t>
      </w:r>
      <w:r>
        <w:rPr>
          <w:spacing w:val="-1"/>
        </w:rPr>
        <w:t> </w:t>
      </w:r>
      <w:r>
        <w:rPr/>
        <w:t>failures</w:t>
      </w:r>
      <w:r>
        <w:rPr>
          <w:spacing w:val="-1"/>
        </w:rPr>
        <w:t> </w:t>
      </w:r>
      <w:r>
        <w:rPr/>
        <w:t>in</w:t>
      </w:r>
      <w:r>
        <w:rPr>
          <w:spacing w:val="-8"/>
        </w:rPr>
        <w:t> </w:t>
      </w:r>
      <w:r>
        <w:rPr/>
        <w:t>projects,</w:t>
      </w:r>
      <w:r>
        <w:rPr>
          <w:spacing w:val="-1"/>
        </w:rPr>
        <w:t> </w:t>
      </w:r>
      <w:r>
        <w:rPr/>
        <w:t>credit</w:t>
      </w:r>
      <w:r>
        <w:rPr>
          <w:spacing w:val="-3"/>
        </w:rPr>
        <w:t> </w:t>
      </w:r>
      <w:r>
        <w:rPr/>
        <w:t>risks,</w:t>
      </w:r>
      <w:r>
        <w:rPr>
          <w:spacing w:val="-1"/>
        </w:rPr>
        <w:t> </w:t>
      </w:r>
      <w:r>
        <w:rPr/>
        <w:t>or the security and storage of data and records.</w:t>
      </w:r>
    </w:p>
    <w:p>
      <w:pPr>
        <w:spacing w:before="4"/>
        <w:ind w:left="230" w:right="0" w:firstLine="0"/>
        <w:jc w:val="both"/>
        <w:rPr>
          <w:b/>
          <w:sz w:val="24"/>
        </w:rPr>
      </w:pPr>
      <w:r>
        <w:rPr>
          <w:b/>
          <w:sz w:val="24"/>
        </w:rPr>
        <w:t>Goals of</w:t>
      </w:r>
      <w:r>
        <w:rPr>
          <w:b/>
          <w:spacing w:val="-1"/>
          <w:sz w:val="24"/>
        </w:rPr>
        <w:t> </w:t>
      </w:r>
      <w:r>
        <w:rPr>
          <w:b/>
          <w:sz w:val="24"/>
        </w:rPr>
        <w:t>Financial</w:t>
      </w:r>
      <w:r>
        <w:rPr>
          <w:b/>
          <w:spacing w:val="-3"/>
          <w:sz w:val="24"/>
        </w:rPr>
        <w:t> </w:t>
      </w:r>
      <w:r>
        <w:rPr>
          <w:b/>
          <w:sz w:val="24"/>
        </w:rPr>
        <w:t>Risk</w:t>
      </w:r>
      <w:r>
        <w:rPr>
          <w:b/>
          <w:spacing w:val="-2"/>
          <w:sz w:val="24"/>
        </w:rPr>
        <w:t> Management</w:t>
      </w:r>
    </w:p>
    <w:p>
      <w:pPr>
        <w:pStyle w:val="BodyText"/>
        <w:spacing w:line="360" w:lineRule="auto" w:before="132"/>
        <w:ind w:left="230" w:right="132"/>
        <w:jc w:val="both"/>
      </w:pPr>
      <w:r>
        <w:rPr/>
        <w:t>The idea behind using risk management practices is to protect businesses from being vulnerable. Much business financial risk management plans may focus on keeping the company viable and reducing financial risks. However, risk management is also designed to protect the employees, customers, and general public from negative events like fires or acts of terrorism that may affect them.</w:t>
      </w:r>
      <w:r>
        <w:rPr>
          <w:spacing w:val="-7"/>
        </w:rPr>
        <w:t> </w:t>
      </w:r>
      <w:r>
        <w:rPr/>
        <w:t>Risk</w:t>
      </w:r>
      <w:r>
        <w:rPr>
          <w:spacing w:val="-4"/>
        </w:rPr>
        <w:t> </w:t>
      </w:r>
      <w:r>
        <w:rPr/>
        <w:t>management</w:t>
      </w:r>
      <w:r>
        <w:rPr>
          <w:spacing w:val="-4"/>
        </w:rPr>
        <w:t> </w:t>
      </w:r>
      <w:r>
        <w:rPr/>
        <w:t>practices</w:t>
      </w:r>
      <w:r>
        <w:rPr>
          <w:spacing w:val="-10"/>
        </w:rPr>
        <w:t> </w:t>
      </w:r>
      <w:r>
        <w:rPr/>
        <w:t>are</w:t>
      </w:r>
      <w:r>
        <w:rPr>
          <w:spacing w:val="-10"/>
        </w:rPr>
        <w:t> </w:t>
      </w:r>
      <w:r>
        <w:rPr/>
        <w:t>also</w:t>
      </w:r>
      <w:r>
        <w:rPr>
          <w:spacing w:val="-4"/>
        </w:rPr>
        <w:t> </w:t>
      </w:r>
      <w:r>
        <w:rPr/>
        <w:t>about</w:t>
      </w:r>
      <w:r>
        <w:rPr>
          <w:spacing w:val="-4"/>
        </w:rPr>
        <w:t> </w:t>
      </w:r>
      <w:r>
        <w:rPr/>
        <w:t>preserving</w:t>
      </w:r>
      <w:r>
        <w:rPr>
          <w:spacing w:val="-9"/>
        </w:rPr>
        <w:t> </w:t>
      </w:r>
      <w:r>
        <w:rPr/>
        <w:t>the</w:t>
      </w:r>
      <w:r>
        <w:rPr>
          <w:spacing w:val="-10"/>
        </w:rPr>
        <w:t> </w:t>
      </w:r>
      <w:r>
        <w:rPr/>
        <w:t>physical</w:t>
      </w:r>
      <w:r>
        <w:rPr>
          <w:spacing w:val="-12"/>
        </w:rPr>
        <w:t> </w:t>
      </w:r>
      <w:r>
        <w:rPr/>
        <w:t>facilities,</w:t>
      </w:r>
      <w:r>
        <w:rPr>
          <w:spacing w:val="-7"/>
        </w:rPr>
        <w:t> </w:t>
      </w:r>
      <w:r>
        <w:rPr/>
        <w:t>data,</w:t>
      </w:r>
      <w:r>
        <w:rPr>
          <w:spacing w:val="-7"/>
        </w:rPr>
        <w:t> </w:t>
      </w:r>
      <w:r>
        <w:rPr/>
        <w:t>records,</w:t>
      </w:r>
      <w:r>
        <w:rPr>
          <w:spacing w:val="-10"/>
        </w:rPr>
        <w:t> </w:t>
      </w:r>
      <w:r>
        <w:rPr/>
        <w:t>and physical assets a company owns or uses.\</w:t>
      </w:r>
    </w:p>
    <w:p>
      <w:pPr>
        <w:spacing w:before="8"/>
        <w:ind w:left="230" w:right="0" w:firstLine="0"/>
        <w:jc w:val="both"/>
        <w:rPr>
          <w:b/>
          <w:sz w:val="24"/>
        </w:rPr>
      </w:pPr>
      <w:r>
        <w:rPr>
          <w:b/>
          <w:sz w:val="24"/>
        </w:rPr>
        <w:t>Process</w:t>
      </w:r>
      <w:r>
        <w:rPr>
          <w:b/>
          <w:spacing w:val="-3"/>
          <w:sz w:val="24"/>
        </w:rPr>
        <w:t> </w:t>
      </w:r>
      <w:r>
        <w:rPr>
          <w:b/>
          <w:sz w:val="24"/>
        </w:rPr>
        <w:t>for</w:t>
      </w:r>
      <w:r>
        <w:rPr>
          <w:b/>
          <w:spacing w:val="-7"/>
          <w:sz w:val="24"/>
        </w:rPr>
        <w:t> </w:t>
      </w:r>
      <w:r>
        <w:rPr>
          <w:b/>
          <w:sz w:val="24"/>
        </w:rPr>
        <w:t>Identifying</w:t>
      </w:r>
      <w:r>
        <w:rPr>
          <w:b/>
          <w:spacing w:val="-1"/>
          <w:sz w:val="24"/>
        </w:rPr>
        <w:t> </w:t>
      </w:r>
      <w:r>
        <w:rPr>
          <w:b/>
          <w:sz w:val="24"/>
        </w:rPr>
        <w:t>and</w:t>
      </w:r>
      <w:r>
        <w:rPr>
          <w:b/>
          <w:spacing w:val="-1"/>
          <w:sz w:val="24"/>
        </w:rPr>
        <w:t> </w:t>
      </w:r>
      <w:r>
        <w:rPr>
          <w:b/>
          <w:sz w:val="24"/>
        </w:rPr>
        <w:t>Managing</w:t>
      </w:r>
      <w:r>
        <w:rPr>
          <w:b/>
          <w:spacing w:val="53"/>
          <w:sz w:val="24"/>
        </w:rPr>
        <w:t> </w:t>
      </w:r>
      <w:r>
        <w:rPr>
          <w:b/>
          <w:sz w:val="24"/>
        </w:rPr>
        <w:t>Financial</w:t>
      </w:r>
      <w:r>
        <w:rPr>
          <w:b/>
          <w:spacing w:val="-5"/>
          <w:sz w:val="24"/>
        </w:rPr>
        <w:t> </w:t>
      </w:r>
      <w:r>
        <w:rPr>
          <w:b/>
          <w:spacing w:val="-4"/>
          <w:sz w:val="24"/>
        </w:rPr>
        <w:t>Risk</w:t>
      </w:r>
    </w:p>
    <w:p>
      <w:pPr>
        <w:pStyle w:val="BodyText"/>
        <w:spacing w:line="360" w:lineRule="auto" w:before="132"/>
        <w:ind w:left="230" w:right="125"/>
        <w:jc w:val="both"/>
      </w:pPr>
      <w:r>
        <w:rPr/>
        <w:t>While a variety</w:t>
      </w:r>
      <w:r>
        <w:rPr>
          <w:spacing w:val="-7"/>
        </w:rPr>
        <w:t> </w:t>
      </w:r>
      <w:r>
        <w:rPr/>
        <w:t>of</w:t>
      </w:r>
      <w:r>
        <w:rPr>
          <w:spacing w:val="-5"/>
        </w:rPr>
        <w:t> </w:t>
      </w:r>
      <w:r>
        <w:rPr/>
        <w:t>different strategies can mitigate</w:t>
      </w:r>
      <w:r>
        <w:rPr>
          <w:spacing w:val="-3"/>
        </w:rPr>
        <w:t> </w:t>
      </w:r>
      <w:r>
        <w:rPr/>
        <w:t>or</w:t>
      </w:r>
      <w:r>
        <w:rPr>
          <w:spacing w:val="-1"/>
        </w:rPr>
        <w:t> </w:t>
      </w:r>
      <w:r>
        <w:rPr/>
        <w:t>eliminate risk, the process for identifying and managing the risk is fairly standard and consists of five basic steps. First, threats or risks are identified. Second, the vulnerability of key assets like information to the identified threats is assessed. Next, the risk manager must determine the expected consequences of specific threats to assets. The last two</w:t>
      </w:r>
      <w:r>
        <w:rPr>
          <w:spacing w:val="-2"/>
        </w:rPr>
        <w:t> </w:t>
      </w:r>
      <w:r>
        <w:rPr/>
        <w:t>steps</w:t>
      </w:r>
      <w:r>
        <w:rPr>
          <w:spacing w:val="-4"/>
        </w:rPr>
        <w:t> </w:t>
      </w:r>
      <w:r>
        <w:rPr/>
        <w:t>in</w:t>
      </w:r>
      <w:r>
        <w:rPr>
          <w:spacing w:val="-7"/>
        </w:rPr>
        <w:t> </w:t>
      </w:r>
      <w:r>
        <w:rPr/>
        <w:t>the</w:t>
      </w:r>
      <w:r>
        <w:rPr>
          <w:spacing w:val="-3"/>
        </w:rPr>
        <w:t> </w:t>
      </w:r>
      <w:r>
        <w:rPr/>
        <w:t>process</w:t>
      </w:r>
      <w:r>
        <w:rPr>
          <w:spacing w:val="-4"/>
        </w:rPr>
        <w:t> </w:t>
      </w:r>
      <w:r>
        <w:rPr/>
        <w:t>are</w:t>
      </w:r>
      <w:r>
        <w:rPr>
          <w:spacing w:val="-8"/>
        </w:rPr>
        <w:t> </w:t>
      </w:r>
      <w:r>
        <w:rPr/>
        <w:t>to figure</w:t>
      </w:r>
      <w:r>
        <w:rPr>
          <w:spacing w:val="-3"/>
        </w:rPr>
        <w:t> </w:t>
      </w:r>
      <w:r>
        <w:rPr/>
        <w:t>out</w:t>
      </w:r>
      <w:r>
        <w:rPr>
          <w:spacing w:val="-2"/>
        </w:rPr>
        <w:t> </w:t>
      </w:r>
      <w:r>
        <w:rPr/>
        <w:t>ways</w:t>
      </w:r>
      <w:r>
        <w:rPr>
          <w:spacing w:val="-4"/>
        </w:rPr>
        <w:t> </w:t>
      </w:r>
      <w:r>
        <w:rPr/>
        <w:t>to</w:t>
      </w:r>
      <w:r>
        <w:rPr>
          <w:spacing w:val="-2"/>
        </w:rPr>
        <w:t> </w:t>
      </w:r>
      <w:r>
        <w:rPr/>
        <w:t>reduce</w:t>
      </w:r>
      <w:r>
        <w:rPr>
          <w:spacing w:val="-3"/>
        </w:rPr>
        <w:t> </w:t>
      </w:r>
      <w:r>
        <w:rPr/>
        <w:t>risks</w:t>
      </w:r>
      <w:r>
        <w:rPr>
          <w:spacing w:val="-4"/>
        </w:rPr>
        <w:t> </w:t>
      </w:r>
      <w:r>
        <w:rPr/>
        <w:t>and</w:t>
      </w:r>
      <w:r>
        <w:rPr>
          <w:spacing w:val="-2"/>
        </w:rPr>
        <w:t> </w:t>
      </w:r>
      <w:r>
        <w:rPr/>
        <w:t>then</w:t>
      </w:r>
      <w:r>
        <w:rPr>
          <w:spacing w:val="-7"/>
        </w:rPr>
        <w:t> </w:t>
      </w:r>
      <w:r>
        <w:rPr/>
        <w:t>prioritize</w:t>
      </w:r>
      <w:r>
        <w:rPr>
          <w:spacing w:val="-3"/>
        </w:rPr>
        <w:t> </w:t>
      </w:r>
      <w:r>
        <w:rPr/>
        <w:t>the risk management procedures based on their importance.</w:t>
      </w:r>
    </w:p>
    <w:p>
      <w:pPr>
        <w:pStyle w:val="BodyText"/>
        <w:spacing w:after="0" w:line="360" w:lineRule="auto"/>
        <w:jc w:val="both"/>
        <w:sectPr>
          <w:pgSz w:w="11910" w:h="16840"/>
          <w:pgMar w:header="0" w:footer="964" w:top="920" w:bottom="1160" w:left="850" w:right="1133"/>
        </w:sectPr>
      </w:pPr>
    </w:p>
    <w:p>
      <w:pPr>
        <w:spacing w:before="79"/>
        <w:ind w:left="230" w:right="0" w:firstLine="0"/>
        <w:jc w:val="both"/>
        <w:rPr>
          <w:b/>
          <w:sz w:val="24"/>
        </w:rPr>
      </w:pPr>
      <w:r>
        <w:rPr>
          <w:b/>
          <w:sz w:val="24"/>
        </w:rPr>
        <w:t>Strategies</w:t>
      </w:r>
      <w:r>
        <w:rPr>
          <w:b/>
          <w:spacing w:val="-2"/>
          <w:sz w:val="24"/>
        </w:rPr>
        <w:t> </w:t>
      </w:r>
      <w:r>
        <w:rPr>
          <w:b/>
          <w:sz w:val="24"/>
        </w:rPr>
        <w:t>for</w:t>
      </w:r>
      <w:r>
        <w:rPr>
          <w:b/>
          <w:spacing w:val="-5"/>
          <w:sz w:val="24"/>
        </w:rPr>
        <w:t> </w:t>
      </w:r>
      <w:r>
        <w:rPr>
          <w:b/>
          <w:sz w:val="24"/>
        </w:rPr>
        <w:t>Managing</w:t>
      </w:r>
      <w:r>
        <w:rPr>
          <w:b/>
          <w:spacing w:val="57"/>
          <w:sz w:val="24"/>
        </w:rPr>
        <w:t> </w:t>
      </w:r>
      <w:r>
        <w:rPr>
          <w:b/>
          <w:sz w:val="24"/>
        </w:rPr>
        <w:t>Financial</w:t>
      </w:r>
      <w:r>
        <w:rPr>
          <w:b/>
          <w:spacing w:val="-2"/>
          <w:sz w:val="24"/>
        </w:rPr>
        <w:t> </w:t>
      </w:r>
      <w:r>
        <w:rPr>
          <w:b/>
          <w:spacing w:val="-4"/>
          <w:sz w:val="24"/>
        </w:rPr>
        <w:t>Risk</w:t>
      </w:r>
    </w:p>
    <w:p>
      <w:pPr>
        <w:pStyle w:val="BodyText"/>
        <w:spacing w:line="360" w:lineRule="auto" w:before="132"/>
        <w:ind w:left="230" w:right="123"/>
        <w:jc w:val="both"/>
      </w:pPr>
      <w:r>
        <w:rPr/>
        <w:t>There are as many different types of strategies for managing risk as there are types of risks. These break</w:t>
      </w:r>
      <w:r>
        <w:rPr>
          <w:spacing w:val="-6"/>
        </w:rPr>
        <w:t> </w:t>
      </w:r>
      <w:r>
        <w:rPr/>
        <w:t>down</w:t>
      </w:r>
      <w:r>
        <w:rPr>
          <w:spacing w:val="-7"/>
        </w:rPr>
        <w:t> </w:t>
      </w:r>
      <w:r>
        <w:rPr/>
        <w:t>into</w:t>
      </w:r>
      <w:r>
        <w:rPr>
          <w:spacing w:val="-1"/>
        </w:rPr>
        <w:t> </w:t>
      </w:r>
      <w:r>
        <w:rPr/>
        <w:t>four</w:t>
      </w:r>
      <w:r>
        <w:rPr>
          <w:spacing w:val="-4"/>
        </w:rPr>
        <w:t> </w:t>
      </w:r>
      <w:r>
        <w:rPr/>
        <w:t>main</w:t>
      </w:r>
      <w:r>
        <w:rPr>
          <w:spacing w:val="-6"/>
        </w:rPr>
        <w:t> </w:t>
      </w:r>
      <w:r>
        <w:rPr/>
        <w:t>categories.</w:t>
      </w:r>
      <w:r>
        <w:rPr>
          <w:spacing w:val="-4"/>
        </w:rPr>
        <w:t> </w:t>
      </w:r>
      <w:r>
        <w:rPr/>
        <w:t>Risk</w:t>
      </w:r>
      <w:r>
        <w:rPr>
          <w:spacing w:val="-6"/>
        </w:rPr>
        <w:t> </w:t>
      </w:r>
      <w:r>
        <w:rPr/>
        <w:t>can</w:t>
      </w:r>
      <w:r>
        <w:rPr>
          <w:spacing w:val="-6"/>
        </w:rPr>
        <w:t> </w:t>
      </w:r>
      <w:r>
        <w:rPr/>
        <w:t>be</w:t>
      </w:r>
      <w:r>
        <w:rPr>
          <w:spacing w:val="-2"/>
        </w:rPr>
        <w:t> </w:t>
      </w:r>
      <w:r>
        <w:rPr/>
        <w:t>managed</w:t>
      </w:r>
      <w:r>
        <w:rPr>
          <w:spacing w:val="-1"/>
        </w:rPr>
        <w:t> </w:t>
      </w:r>
      <w:r>
        <w:rPr/>
        <w:t>by</w:t>
      </w:r>
      <w:r>
        <w:rPr>
          <w:spacing w:val="-10"/>
        </w:rPr>
        <w:t> </w:t>
      </w:r>
      <w:r>
        <w:rPr/>
        <w:t>accepting</w:t>
      </w:r>
      <w:r>
        <w:rPr>
          <w:spacing w:val="-6"/>
        </w:rPr>
        <w:t> </w:t>
      </w:r>
      <w:r>
        <w:rPr/>
        <w:t>the</w:t>
      </w:r>
      <w:r>
        <w:rPr>
          <w:spacing w:val="-7"/>
        </w:rPr>
        <w:t> </w:t>
      </w:r>
      <w:r>
        <w:rPr/>
        <w:t>consequences</w:t>
      </w:r>
      <w:r>
        <w:rPr>
          <w:spacing w:val="-8"/>
        </w:rPr>
        <w:t> </w:t>
      </w:r>
      <w:r>
        <w:rPr/>
        <w:t>of</w:t>
      </w:r>
      <w:r>
        <w:rPr>
          <w:spacing w:val="-13"/>
        </w:rPr>
        <w:t> </w:t>
      </w:r>
      <w:r>
        <w:rPr/>
        <w:t>a</w:t>
      </w:r>
      <w:r>
        <w:rPr>
          <w:spacing w:val="-7"/>
        </w:rPr>
        <w:t> </w:t>
      </w:r>
      <w:r>
        <w:rPr/>
        <w:t>risk and budgeting for it. Another strategy is to transfer the risk to another party by insuring against a particular, like</w:t>
      </w:r>
      <w:r>
        <w:rPr>
          <w:spacing w:val="-2"/>
        </w:rPr>
        <w:t> </w:t>
      </w:r>
      <w:r>
        <w:rPr/>
        <w:t>fire</w:t>
      </w:r>
      <w:r>
        <w:rPr>
          <w:spacing w:val="-7"/>
        </w:rPr>
        <w:t> </w:t>
      </w:r>
      <w:r>
        <w:rPr/>
        <w:t>or</w:t>
      </w:r>
      <w:r>
        <w:rPr>
          <w:spacing w:val="-4"/>
        </w:rPr>
        <w:t> </w:t>
      </w:r>
      <w:r>
        <w:rPr/>
        <w:t>a</w:t>
      </w:r>
      <w:r>
        <w:rPr>
          <w:spacing w:val="-7"/>
        </w:rPr>
        <w:t> </w:t>
      </w:r>
      <w:r>
        <w:rPr/>
        <w:t>slip-and-fall</w:t>
      </w:r>
      <w:r>
        <w:rPr>
          <w:spacing w:val="-6"/>
        </w:rPr>
        <w:t> </w:t>
      </w:r>
      <w:r>
        <w:rPr/>
        <w:t>accident.</w:t>
      </w:r>
      <w:r>
        <w:rPr>
          <w:spacing w:val="-4"/>
        </w:rPr>
        <w:t> </w:t>
      </w:r>
      <w:r>
        <w:rPr/>
        <w:t>Closing</w:t>
      </w:r>
      <w:r>
        <w:rPr>
          <w:spacing w:val="-6"/>
        </w:rPr>
        <w:t> </w:t>
      </w:r>
      <w:r>
        <w:rPr/>
        <w:t>down</w:t>
      </w:r>
      <w:r>
        <w:rPr>
          <w:spacing w:val="-10"/>
        </w:rPr>
        <w:t> </w:t>
      </w:r>
      <w:r>
        <w:rPr/>
        <w:t>a</w:t>
      </w:r>
      <w:r>
        <w:rPr>
          <w:spacing w:val="-7"/>
        </w:rPr>
        <w:t> </w:t>
      </w:r>
      <w:r>
        <w:rPr/>
        <w:t>particular high-risk</w:t>
      </w:r>
      <w:r>
        <w:rPr>
          <w:spacing w:val="-6"/>
        </w:rPr>
        <w:t> </w:t>
      </w:r>
      <w:r>
        <w:rPr/>
        <w:t>area</w:t>
      </w:r>
      <w:r>
        <w:rPr>
          <w:spacing w:val="-7"/>
        </w:rPr>
        <w:t> </w:t>
      </w:r>
      <w:r>
        <w:rPr/>
        <w:t>of</w:t>
      </w:r>
      <w:r>
        <w:rPr>
          <w:spacing w:val="-13"/>
        </w:rPr>
        <w:t> </w:t>
      </w:r>
      <w:r>
        <w:rPr/>
        <w:t>a</w:t>
      </w:r>
      <w:r>
        <w:rPr>
          <w:spacing w:val="-2"/>
        </w:rPr>
        <w:t> </w:t>
      </w:r>
      <w:r>
        <w:rPr/>
        <w:t>business can</w:t>
      </w:r>
      <w:r>
        <w:rPr>
          <w:spacing w:val="-11"/>
        </w:rPr>
        <w:t> </w:t>
      </w:r>
      <w:r>
        <w:rPr/>
        <w:t>avoid</w:t>
      </w:r>
      <w:r>
        <w:rPr>
          <w:spacing w:val="-7"/>
        </w:rPr>
        <w:t> </w:t>
      </w:r>
      <w:r>
        <w:rPr/>
        <w:t>risk.</w:t>
      </w:r>
      <w:r>
        <w:rPr>
          <w:spacing w:val="-5"/>
        </w:rPr>
        <w:t> </w:t>
      </w:r>
      <w:r>
        <w:rPr/>
        <w:t>Finally,</w:t>
      </w:r>
      <w:r>
        <w:rPr>
          <w:spacing w:val="-5"/>
        </w:rPr>
        <w:t> </w:t>
      </w:r>
      <w:r>
        <w:rPr/>
        <w:t>the</w:t>
      </w:r>
      <w:r>
        <w:rPr>
          <w:spacing w:val="-3"/>
        </w:rPr>
        <w:t> </w:t>
      </w:r>
      <w:r>
        <w:rPr/>
        <w:t>manager</w:t>
      </w:r>
      <w:r>
        <w:rPr>
          <w:spacing w:val="-5"/>
        </w:rPr>
        <w:t> </w:t>
      </w:r>
      <w:r>
        <w:rPr/>
        <w:t>can</w:t>
      </w:r>
      <w:r>
        <w:rPr>
          <w:spacing w:val="-11"/>
        </w:rPr>
        <w:t> </w:t>
      </w:r>
      <w:r>
        <w:rPr/>
        <w:t>reduce</w:t>
      </w:r>
      <w:r>
        <w:rPr>
          <w:spacing w:val="-8"/>
        </w:rPr>
        <w:t> </w:t>
      </w:r>
      <w:r>
        <w:rPr/>
        <w:t>the</w:t>
      </w:r>
      <w:r>
        <w:rPr>
          <w:spacing w:val="-3"/>
        </w:rPr>
        <w:t> </w:t>
      </w:r>
      <w:r>
        <w:rPr/>
        <w:t>risk’s</w:t>
      </w:r>
      <w:r>
        <w:rPr>
          <w:spacing w:val="-5"/>
        </w:rPr>
        <w:t> </w:t>
      </w:r>
      <w:r>
        <w:rPr/>
        <w:t>negative</w:t>
      </w:r>
      <w:r>
        <w:rPr>
          <w:spacing w:val="-8"/>
        </w:rPr>
        <w:t> </w:t>
      </w:r>
      <w:r>
        <w:rPr/>
        <w:t>effects,</w:t>
      </w:r>
      <w:r>
        <w:rPr>
          <w:spacing w:val="-5"/>
        </w:rPr>
        <w:t> </w:t>
      </w:r>
      <w:r>
        <w:rPr/>
        <w:t>for</w:t>
      </w:r>
      <w:r>
        <w:rPr>
          <w:spacing w:val="-5"/>
        </w:rPr>
        <w:t> </w:t>
      </w:r>
      <w:r>
        <w:rPr/>
        <w:t>instance, by</w:t>
      </w:r>
      <w:r>
        <w:rPr>
          <w:spacing w:val="-11"/>
        </w:rPr>
        <w:t> </w:t>
      </w:r>
      <w:r>
        <w:rPr/>
        <w:t>installing sprinklers for fires or instituting a back-up plan for data.</w:t>
      </w:r>
    </w:p>
    <w:p>
      <w:pPr>
        <w:pStyle w:val="BodyText"/>
        <w:spacing w:line="360" w:lineRule="auto" w:before="4"/>
        <w:ind w:left="230" w:right="141"/>
        <w:jc w:val="both"/>
      </w:pPr>
      <w:r>
        <w:rPr/>
        <w:t>Having a risk management plan is an important part of maintaining a successful and responsible company. Every company should have one. It will help to protect people as well as physical and financial assets.</w:t>
      </w:r>
    </w:p>
    <w:p>
      <w:pPr>
        <w:pStyle w:val="BodyText"/>
        <w:spacing w:after="0" w:line="360" w:lineRule="auto"/>
        <w:jc w:val="both"/>
        <w:sectPr>
          <w:pgSz w:w="11910" w:h="16840"/>
          <w:pgMar w:header="0" w:footer="964" w:top="1320" w:bottom="1160" w:left="850" w:right="1133"/>
        </w:sectPr>
      </w:pPr>
    </w:p>
    <w:p>
      <w:pPr>
        <w:pStyle w:val="Heading3"/>
        <w:spacing w:before="72"/>
        <w:ind w:left="446"/>
      </w:pPr>
      <w:r>
        <w:rPr/>
        <w:t>NEED</w:t>
      </w:r>
      <w:r>
        <w:rPr>
          <w:spacing w:val="-8"/>
        </w:rPr>
        <w:t> </w:t>
      </w:r>
      <w:r>
        <w:rPr/>
        <w:t>OF</w:t>
      </w:r>
      <w:r>
        <w:rPr>
          <w:spacing w:val="-2"/>
        </w:rPr>
        <w:t> </w:t>
      </w:r>
      <w:r>
        <w:rPr/>
        <w:t>THE</w:t>
      </w:r>
      <w:r>
        <w:rPr>
          <w:spacing w:val="-3"/>
        </w:rPr>
        <w:t> </w:t>
      </w:r>
      <w:r>
        <w:rPr>
          <w:spacing w:val="-2"/>
        </w:rPr>
        <w:t>STUDY</w:t>
      </w:r>
    </w:p>
    <w:p>
      <w:pPr>
        <w:pStyle w:val="ListParagraph"/>
        <w:numPr>
          <w:ilvl w:val="0"/>
          <w:numId w:val="3"/>
        </w:numPr>
        <w:tabs>
          <w:tab w:pos="950" w:val="left" w:leader="none"/>
          <w:tab w:pos="1013" w:val="left" w:leader="none"/>
        </w:tabs>
        <w:spacing w:line="360" w:lineRule="auto" w:before="152" w:after="0"/>
        <w:ind w:left="950" w:right="137" w:hanging="361"/>
        <w:jc w:val="left"/>
        <w:rPr>
          <w:sz w:val="24"/>
        </w:rPr>
      </w:pPr>
      <w:r>
        <w:rPr>
          <w:sz w:val="24"/>
        </w:rPr>
        <w:tab/>
        <w:t>In Indian financial</w:t>
      </w:r>
      <w:r>
        <w:rPr>
          <w:spacing w:val="-4"/>
          <w:sz w:val="24"/>
        </w:rPr>
        <w:t> </w:t>
      </w:r>
      <w:r>
        <w:rPr>
          <w:sz w:val="24"/>
        </w:rPr>
        <w:t>environment investors are facing a lot risk to invest in various financial </w:t>
      </w:r>
      <w:r>
        <w:rPr>
          <w:spacing w:val="-2"/>
          <w:sz w:val="24"/>
        </w:rPr>
        <w:t>instruments.</w:t>
      </w:r>
    </w:p>
    <w:p>
      <w:pPr>
        <w:pStyle w:val="ListParagraph"/>
        <w:numPr>
          <w:ilvl w:val="0"/>
          <w:numId w:val="3"/>
        </w:numPr>
        <w:tabs>
          <w:tab w:pos="950" w:val="left" w:leader="none"/>
        </w:tabs>
        <w:spacing w:line="240" w:lineRule="auto" w:before="4" w:after="0"/>
        <w:ind w:left="950" w:right="0" w:hanging="360"/>
        <w:jc w:val="left"/>
        <w:rPr>
          <w:sz w:val="24"/>
        </w:rPr>
      </w:pPr>
      <w:r>
        <w:rPr>
          <w:sz w:val="24"/>
        </w:rPr>
        <w:t>The investment</w:t>
      </w:r>
      <w:r>
        <w:rPr>
          <w:spacing w:val="3"/>
          <w:sz w:val="24"/>
        </w:rPr>
        <w:t> </w:t>
      </w:r>
      <w:r>
        <w:rPr>
          <w:sz w:val="24"/>
        </w:rPr>
        <w:t>risk</w:t>
      </w:r>
      <w:r>
        <w:rPr>
          <w:spacing w:val="-2"/>
          <w:sz w:val="24"/>
        </w:rPr>
        <w:t> </w:t>
      </w:r>
      <w:r>
        <w:rPr>
          <w:sz w:val="24"/>
        </w:rPr>
        <w:t>can</w:t>
      </w:r>
      <w:r>
        <w:rPr>
          <w:spacing w:val="-6"/>
          <w:sz w:val="24"/>
        </w:rPr>
        <w:t> </w:t>
      </w:r>
      <w:r>
        <w:rPr>
          <w:sz w:val="24"/>
        </w:rPr>
        <w:t>be</w:t>
      </w:r>
      <w:r>
        <w:rPr>
          <w:spacing w:val="-2"/>
          <w:sz w:val="24"/>
        </w:rPr>
        <w:t> </w:t>
      </w:r>
      <w:r>
        <w:rPr>
          <w:sz w:val="24"/>
        </w:rPr>
        <w:t>either</w:t>
      </w:r>
      <w:r>
        <w:rPr>
          <w:spacing w:val="-1"/>
          <w:sz w:val="24"/>
        </w:rPr>
        <w:t> </w:t>
      </w:r>
      <w:r>
        <w:rPr>
          <w:sz w:val="24"/>
        </w:rPr>
        <w:t>reduced</w:t>
      </w:r>
      <w:r>
        <w:rPr>
          <w:spacing w:val="-1"/>
          <w:sz w:val="24"/>
        </w:rPr>
        <w:t> </w:t>
      </w:r>
      <w:r>
        <w:rPr>
          <w:sz w:val="24"/>
        </w:rPr>
        <w:t>or</w:t>
      </w:r>
      <w:r>
        <w:rPr>
          <w:spacing w:val="-5"/>
          <w:sz w:val="24"/>
        </w:rPr>
        <w:t> </w:t>
      </w:r>
      <w:r>
        <w:rPr>
          <w:sz w:val="24"/>
        </w:rPr>
        <w:t>can</w:t>
      </w:r>
      <w:r>
        <w:rPr>
          <w:spacing w:val="-6"/>
          <w:sz w:val="24"/>
        </w:rPr>
        <w:t> </w:t>
      </w:r>
      <w:r>
        <w:rPr>
          <w:sz w:val="24"/>
        </w:rPr>
        <w:t>be</w:t>
      </w:r>
      <w:r>
        <w:rPr>
          <w:spacing w:val="-2"/>
          <w:sz w:val="24"/>
        </w:rPr>
        <w:t> transferred.</w:t>
      </w:r>
    </w:p>
    <w:p>
      <w:pPr>
        <w:pStyle w:val="ListParagraph"/>
        <w:numPr>
          <w:ilvl w:val="0"/>
          <w:numId w:val="3"/>
        </w:numPr>
        <w:tabs>
          <w:tab w:pos="950" w:val="left" w:leader="none"/>
          <w:tab w:pos="1013" w:val="left" w:leader="none"/>
        </w:tabs>
        <w:spacing w:line="360" w:lineRule="auto" w:before="136" w:after="0"/>
        <w:ind w:left="950" w:right="133" w:hanging="361"/>
        <w:jc w:val="left"/>
        <w:rPr>
          <w:sz w:val="24"/>
        </w:rPr>
      </w:pPr>
      <w:r>
        <w:rPr>
          <w:sz w:val="24"/>
        </w:rPr>
        <w:tab/>
        <w:t>Most</w:t>
      </w:r>
      <w:r>
        <w:rPr>
          <w:spacing w:val="40"/>
          <w:sz w:val="24"/>
        </w:rPr>
        <w:t> </w:t>
      </w:r>
      <w:r>
        <w:rPr>
          <w:sz w:val="24"/>
        </w:rPr>
        <w:t>of</w:t>
      </w:r>
      <w:r>
        <w:rPr>
          <w:spacing w:val="40"/>
          <w:sz w:val="24"/>
        </w:rPr>
        <w:t> </w:t>
      </w:r>
      <w:r>
        <w:rPr>
          <w:sz w:val="24"/>
        </w:rPr>
        <w:t>the</w:t>
      </w:r>
      <w:r>
        <w:rPr>
          <w:spacing w:val="40"/>
          <w:sz w:val="24"/>
        </w:rPr>
        <w:t> </w:t>
      </w:r>
      <w:r>
        <w:rPr>
          <w:sz w:val="24"/>
        </w:rPr>
        <w:t>times</w:t>
      </w:r>
      <w:r>
        <w:rPr>
          <w:spacing w:val="40"/>
          <w:sz w:val="24"/>
        </w:rPr>
        <w:t> </w:t>
      </w:r>
      <w:r>
        <w:rPr>
          <w:sz w:val="24"/>
        </w:rPr>
        <w:t>investors</w:t>
      </w:r>
      <w:r>
        <w:rPr>
          <w:spacing w:val="40"/>
          <w:sz w:val="24"/>
        </w:rPr>
        <w:t> </w:t>
      </w:r>
      <w:r>
        <w:rPr>
          <w:sz w:val="24"/>
        </w:rPr>
        <w:t>try</w:t>
      </w:r>
      <w:r>
        <w:rPr>
          <w:spacing w:val="40"/>
          <w:sz w:val="24"/>
        </w:rPr>
        <w:t> </w:t>
      </w:r>
      <w:r>
        <w:rPr>
          <w:sz w:val="24"/>
        </w:rPr>
        <w:t>to</w:t>
      </w:r>
      <w:r>
        <w:rPr>
          <w:spacing w:val="40"/>
          <w:sz w:val="24"/>
        </w:rPr>
        <w:t> </w:t>
      </w:r>
      <w:r>
        <w:rPr>
          <w:sz w:val="24"/>
        </w:rPr>
        <w:t>maximize</w:t>
      </w:r>
      <w:r>
        <w:rPr>
          <w:spacing w:val="40"/>
          <w:sz w:val="24"/>
        </w:rPr>
        <w:t> </w:t>
      </w:r>
      <w:r>
        <w:rPr>
          <w:sz w:val="24"/>
        </w:rPr>
        <w:t>returns</w:t>
      </w:r>
      <w:r>
        <w:rPr>
          <w:spacing w:val="40"/>
          <w:sz w:val="24"/>
        </w:rPr>
        <w:t> </w:t>
      </w:r>
      <w:r>
        <w:rPr>
          <w:sz w:val="24"/>
        </w:rPr>
        <w:t>but</w:t>
      </w:r>
      <w:r>
        <w:rPr>
          <w:spacing w:val="40"/>
          <w:sz w:val="24"/>
        </w:rPr>
        <w:t> </w:t>
      </w:r>
      <w:r>
        <w:rPr>
          <w:sz w:val="24"/>
        </w:rPr>
        <w:t>want</w:t>
      </w:r>
      <w:r>
        <w:rPr>
          <w:spacing w:val="40"/>
          <w:sz w:val="24"/>
        </w:rPr>
        <w:t> </w:t>
      </w:r>
      <w:r>
        <w:rPr>
          <w:sz w:val="24"/>
        </w:rPr>
        <w:t>minimum</w:t>
      </w:r>
      <w:r>
        <w:rPr>
          <w:spacing w:val="40"/>
          <w:sz w:val="24"/>
        </w:rPr>
        <w:t> </w:t>
      </w:r>
      <w:r>
        <w:rPr>
          <w:sz w:val="24"/>
        </w:rPr>
        <w:t>risk</w:t>
      </w:r>
      <w:r>
        <w:rPr>
          <w:spacing w:val="40"/>
          <w:sz w:val="24"/>
        </w:rPr>
        <w:t> </w:t>
      </w:r>
      <w:r>
        <w:rPr>
          <w:sz w:val="24"/>
        </w:rPr>
        <w:t>in</w:t>
      </w:r>
      <w:r>
        <w:rPr>
          <w:spacing w:val="40"/>
          <w:sz w:val="24"/>
        </w:rPr>
        <w:t> </w:t>
      </w:r>
      <w:r>
        <w:rPr>
          <w:sz w:val="24"/>
        </w:rPr>
        <w:t>their </w:t>
      </w:r>
      <w:r>
        <w:rPr>
          <w:spacing w:val="-2"/>
          <w:sz w:val="24"/>
        </w:rPr>
        <w:t>investment.</w:t>
      </w:r>
    </w:p>
    <w:p>
      <w:pPr>
        <w:pStyle w:val="ListParagraph"/>
        <w:numPr>
          <w:ilvl w:val="0"/>
          <w:numId w:val="3"/>
        </w:numPr>
        <w:tabs>
          <w:tab w:pos="950" w:val="left" w:leader="none"/>
        </w:tabs>
        <w:spacing w:line="274" w:lineRule="exact" w:before="0" w:after="0"/>
        <w:ind w:left="950" w:right="0" w:hanging="360"/>
        <w:jc w:val="left"/>
        <w:rPr>
          <w:sz w:val="24"/>
        </w:rPr>
      </w:pPr>
      <w:r>
        <w:rPr>
          <w:sz w:val="24"/>
        </w:rPr>
        <w:t>Financial</w:t>
      </w:r>
      <w:r>
        <w:rPr>
          <w:spacing w:val="-11"/>
          <w:sz w:val="24"/>
        </w:rPr>
        <w:t> </w:t>
      </w:r>
      <w:r>
        <w:rPr>
          <w:sz w:val="24"/>
        </w:rPr>
        <w:t>Risk management</w:t>
      </w:r>
      <w:r>
        <w:rPr>
          <w:spacing w:val="4"/>
          <w:sz w:val="24"/>
        </w:rPr>
        <w:t> </w:t>
      </w:r>
      <w:r>
        <w:rPr>
          <w:sz w:val="24"/>
        </w:rPr>
        <w:t>is</w:t>
      </w:r>
      <w:r>
        <w:rPr>
          <w:spacing w:val="-5"/>
          <w:sz w:val="24"/>
        </w:rPr>
        <w:t> </w:t>
      </w:r>
      <w:r>
        <w:rPr>
          <w:sz w:val="24"/>
        </w:rPr>
        <w:t>relatively</w:t>
      </w:r>
      <w:r>
        <w:rPr>
          <w:spacing w:val="-4"/>
          <w:sz w:val="24"/>
        </w:rPr>
        <w:t> </w:t>
      </w:r>
      <w:r>
        <w:rPr>
          <w:sz w:val="24"/>
        </w:rPr>
        <w:t>new</w:t>
      </w:r>
      <w:r>
        <w:rPr>
          <w:spacing w:val="-5"/>
          <w:sz w:val="24"/>
        </w:rPr>
        <w:t> </w:t>
      </w:r>
      <w:r>
        <w:rPr>
          <w:sz w:val="24"/>
        </w:rPr>
        <w:t>and</w:t>
      </w:r>
      <w:r>
        <w:rPr>
          <w:spacing w:val="-1"/>
          <w:sz w:val="24"/>
        </w:rPr>
        <w:t> </w:t>
      </w:r>
      <w:r>
        <w:rPr>
          <w:sz w:val="24"/>
        </w:rPr>
        <w:t>its</w:t>
      </w:r>
      <w:r>
        <w:rPr>
          <w:spacing w:val="-6"/>
          <w:sz w:val="24"/>
        </w:rPr>
        <w:t> </w:t>
      </w:r>
      <w:r>
        <w:rPr>
          <w:sz w:val="24"/>
        </w:rPr>
        <w:t>precise boundaries</w:t>
      </w:r>
      <w:r>
        <w:rPr>
          <w:spacing w:val="-6"/>
          <w:sz w:val="24"/>
        </w:rPr>
        <w:t> </w:t>
      </w:r>
      <w:r>
        <w:rPr>
          <w:sz w:val="24"/>
        </w:rPr>
        <w:t>are</w:t>
      </w:r>
      <w:r>
        <w:rPr>
          <w:spacing w:val="-5"/>
          <w:sz w:val="24"/>
        </w:rPr>
        <w:t> </w:t>
      </w:r>
      <w:r>
        <w:rPr>
          <w:sz w:val="24"/>
        </w:rPr>
        <w:t>still</w:t>
      </w:r>
      <w:r>
        <w:rPr>
          <w:spacing w:val="-8"/>
          <w:sz w:val="24"/>
        </w:rPr>
        <w:t> </w:t>
      </w:r>
      <w:r>
        <w:rPr>
          <w:spacing w:val="-2"/>
          <w:sz w:val="24"/>
        </w:rPr>
        <w:t>debated.</w:t>
      </w:r>
    </w:p>
    <w:p>
      <w:pPr>
        <w:pStyle w:val="ListParagraph"/>
        <w:numPr>
          <w:ilvl w:val="0"/>
          <w:numId w:val="3"/>
        </w:numPr>
        <w:tabs>
          <w:tab w:pos="950" w:val="left" w:leader="none"/>
        </w:tabs>
        <w:spacing w:line="360" w:lineRule="auto" w:before="142" w:after="0"/>
        <w:ind w:left="950" w:right="135" w:hanging="361"/>
        <w:jc w:val="left"/>
        <w:rPr>
          <w:sz w:val="24"/>
        </w:rPr>
      </w:pPr>
      <w:r>
        <w:rPr>
          <w:sz w:val="24"/>
        </w:rPr>
        <w:t>Some</w:t>
      </w:r>
      <w:r>
        <w:rPr>
          <w:spacing w:val="-3"/>
          <w:sz w:val="24"/>
        </w:rPr>
        <w:t> </w:t>
      </w:r>
      <w:r>
        <w:rPr>
          <w:sz w:val="24"/>
        </w:rPr>
        <w:t>basic</w:t>
      </w:r>
      <w:r>
        <w:rPr>
          <w:spacing w:val="-3"/>
          <w:sz w:val="24"/>
        </w:rPr>
        <w:t> </w:t>
      </w:r>
      <w:r>
        <w:rPr>
          <w:sz w:val="24"/>
        </w:rPr>
        <w:t>concepts</w:t>
      </w:r>
      <w:r>
        <w:rPr>
          <w:spacing w:val="-3"/>
          <w:sz w:val="24"/>
        </w:rPr>
        <w:t> </w:t>
      </w:r>
      <w:r>
        <w:rPr>
          <w:sz w:val="24"/>
        </w:rPr>
        <w:t>of</w:t>
      </w:r>
      <w:r>
        <w:rPr>
          <w:spacing w:val="-9"/>
          <w:sz w:val="24"/>
        </w:rPr>
        <w:t> </w:t>
      </w:r>
      <w:r>
        <w:rPr>
          <w:sz w:val="24"/>
        </w:rPr>
        <w:t>risk</w:t>
      </w:r>
      <w:r>
        <w:rPr>
          <w:spacing w:val="-2"/>
          <w:sz w:val="24"/>
        </w:rPr>
        <w:t> </w:t>
      </w:r>
      <w:r>
        <w:rPr>
          <w:sz w:val="24"/>
        </w:rPr>
        <w:t>to analyze</w:t>
      </w:r>
      <w:r>
        <w:rPr>
          <w:spacing w:val="-3"/>
          <w:sz w:val="24"/>
        </w:rPr>
        <w:t> </w:t>
      </w:r>
      <w:r>
        <w:rPr>
          <w:sz w:val="24"/>
        </w:rPr>
        <w:t>the nature</w:t>
      </w:r>
      <w:r>
        <w:rPr>
          <w:spacing w:val="-7"/>
          <w:sz w:val="24"/>
        </w:rPr>
        <w:t> </w:t>
      </w:r>
      <w:r>
        <w:rPr>
          <w:sz w:val="24"/>
        </w:rPr>
        <w:t>&amp;</w:t>
      </w:r>
      <w:r>
        <w:rPr>
          <w:spacing w:val="-6"/>
          <w:sz w:val="24"/>
        </w:rPr>
        <w:t> </w:t>
      </w:r>
      <w:r>
        <w:rPr>
          <w:sz w:val="24"/>
        </w:rPr>
        <w:t>the</w:t>
      </w:r>
      <w:r>
        <w:rPr>
          <w:spacing w:val="-3"/>
          <w:sz w:val="24"/>
        </w:rPr>
        <w:t> </w:t>
      </w:r>
      <w:r>
        <w:rPr>
          <w:sz w:val="24"/>
        </w:rPr>
        <w:t>cost</w:t>
      </w:r>
      <w:r>
        <w:rPr>
          <w:spacing w:val="-2"/>
          <w:sz w:val="24"/>
        </w:rPr>
        <w:t> </w:t>
      </w:r>
      <w:r>
        <w:rPr>
          <w:sz w:val="24"/>
        </w:rPr>
        <w:t>associated</w:t>
      </w:r>
      <w:r>
        <w:rPr>
          <w:spacing w:val="-2"/>
          <w:sz w:val="24"/>
        </w:rPr>
        <w:t> </w:t>
      </w:r>
      <w:r>
        <w:rPr>
          <w:sz w:val="24"/>
        </w:rPr>
        <w:t>with</w:t>
      </w:r>
      <w:r>
        <w:rPr>
          <w:spacing w:val="-2"/>
          <w:sz w:val="24"/>
        </w:rPr>
        <w:t> </w:t>
      </w:r>
      <w:r>
        <w:rPr>
          <w:sz w:val="24"/>
        </w:rPr>
        <w:t>it &amp;</w:t>
      </w:r>
      <w:r>
        <w:rPr>
          <w:spacing w:val="-6"/>
          <w:sz w:val="24"/>
        </w:rPr>
        <w:t> </w:t>
      </w:r>
      <w:r>
        <w:rPr>
          <w:sz w:val="24"/>
        </w:rPr>
        <w:t>to</w:t>
      </w:r>
      <w:r>
        <w:rPr>
          <w:spacing w:val="-2"/>
          <w:sz w:val="24"/>
        </w:rPr>
        <w:t> </w:t>
      </w:r>
      <w:r>
        <w:rPr>
          <w:sz w:val="24"/>
        </w:rPr>
        <w:t>see</w:t>
      </w:r>
      <w:r>
        <w:rPr>
          <w:spacing w:val="-3"/>
          <w:sz w:val="24"/>
        </w:rPr>
        <w:t> </w:t>
      </w:r>
      <w:r>
        <w:rPr>
          <w:sz w:val="24"/>
        </w:rPr>
        <w:t>how the risk can be managed.</w:t>
      </w:r>
    </w:p>
    <w:p>
      <w:pPr>
        <w:pStyle w:val="BodyText"/>
      </w:pPr>
    </w:p>
    <w:p>
      <w:pPr>
        <w:pStyle w:val="BodyText"/>
        <w:spacing w:before="8"/>
      </w:pPr>
    </w:p>
    <w:p>
      <w:pPr>
        <w:pStyle w:val="Heading4"/>
        <w:jc w:val="both"/>
      </w:pPr>
      <w:r>
        <w:rPr/>
        <w:t>SCOPE</w:t>
      </w:r>
      <w:r>
        <w:rPr>
          <w:spacing w:val="-2"/>
        </w:rPr>
        <w:t> </w:t>
      </w:r>
      <w:r>
        <w:rPr/>
        <w:t>OF</w:t>
      </w:r>
      <w:r>
        <w:rPr>
          <w:spacing w:val="-1"/>
        </w:rPr>
        <w:t> </w:t>
      </w:r>
      <w:r>
        <w:rPr/>
        <w:t>THE</w:t>
      </w:r>
      <w:r>
        <w:rPr>
          <w:spacing w:val="-1"/>
        </w:rPr>
        <w:t> </w:t>
      </w:r>
      <w:r>
        <w:rPr>
          <w:spacing w:val="-2"/>
        </w:rPr>
        <w:t>STUDY</w:t>
      </w:r>
    </w:p>
    <w:p>
      <w:pPr>
        <w:pStyle w:val="BodyText"/>
        <w:spacing w:line="480" w:lineRule="auto" w:before="271"/>
        <w:ind w:left="230" w:right="132"/>
        <w:jc w:val="both"/>
      </w:pPr>
      <w:r>
        <w:rPr/>
        <w:t>The</w:t>
      </w:r>
      <w:r>
        <w:rPr>
          <w:spacing w:val="-3"/>
        </w:rPr>
        <w:t> </w:t>
      </w:r>
      <w:r>
        <w:rPr/>
        <w:t>scope</w:t>
      </w:r>
      <w:r>
        <w:rPr>
          <w:spacing w:val="-7"/>
        </w:rPr>
        <w:t> </w:t>
      </w:r>
      <w:r>
        <w:rPr/>
        <w:t>of</w:t>
      </w:r>
      <w:r>
        <w:rPr>
          <w:spacing w:val="-9"/>
        </w:rPr>
        <w:t> </w:t>
      </w:r>
      <w:r>
        <w:rPr/>
        <w:t>the</w:t>
      </w:r>
      <w:r>
        <w:rPr>
          <w:spacing w:val="-3"/>
        </w:rPr>
        <w:t> </w:t>
      </w:r>
      <w:r>
        <w:rPr/>
        <w:t>study</w:t>
      </w:r>
      <w:r>
        <w:rPr>
          <w:spacing w:val="-6"/>
        </w:rPr>
        <w:t> </w:t>
      </w:r>
      <w:r>
        <w:rPr/>
        <w:t>limits</w:t>
      </w:r>
      <w:r>
        <w:rPr>
          <w:spacing w:val="-4"/>
        </w:rPr>
        <w:t> </w:t>
      </w:r>
      <w:r>
        <w:rPr/>
        <w:t>to</w:t>
      </w:r>
      <w:r>
        <w:rPr>
          <w:spacing w:val="-5"/>
        </w:rPr>
        <w:t> </w:t>
      </w:r>
      <w:r>
        <w:rPr/>
        <w:t>the</w:t>
      </w:r>
      <w:r>
        <w:rPr>
          <w:spacing w:val="-3"/>
        </w:rPr>
        <w:t> </w:t>
      </w:r>
      <w:r>
        <w:rPr/>
        <w:t>Public</w:t>
      </w:r>
      <w:r>
        <w:rPr>
          <w:spacing w:val="-3"/>
        </w:rPr>
        <w:t> </w:t>
      </w:r>
      <w:r>
        <w:rPr/>
        <w:t>Sector</w:t>
      </w:r>
      <w:r>
        <w:rPr>
          <w:spacing w:val="-5"/>
        </w:rPr>
        <w:t> </w:t>
      </w:r>
      <w:r>
        <w:rPr/>
        <w:t>banks</w:t>
      </w:r>
      <w:r>
        <w:rPr>
          <w:spacing w:val="-4"/>
        </w:rPr>
        <w:t> </w:t>
      </w:r>
      <w:r>
        <w:rPr/>
        <w:t>only.To understand</w:t>
      </w:r>
      <w:r>
        <w:rPr>
          <w:spacing w:val="-2"/>
        </w:rPr>
        <w:t> </w:t>
      </w:r>
      <w:r>
        <w:rPr/>
        <w:t>the</w:t>
      </w:r>
      <w:r>
        <w:rPr>
          <w:spacing w:val="-3"/>
        </w:rPr>
        <w:t> </w:t>
      </w:r>
      <w:r>
        <w:rPr/>
        <w:t>causes, which</w:t>
      </w:r>
      <w:r>
        <w:rPr>
          <w:spacing w:val="-2"/>
        </w:rPr>
        <w:t> </w:t>
      </w:r>
      <w:r>
        <w:rPr/>
        <w:t>leads to</w:t>
      </w:r>
      <w:r>
        <w:rPr>
          <w:spacing w:val="-15"/>
        </w:rPr>
        <w:t> </w:t>
      </w:r>
      <w:r>
        <w:rPr/>
        <w:t>investment</w:t>
      </w:r>
      <w:r>
        <w:rPr>
          <w:spacing w:val="-15"/>
        </w:rPr>
        <w:t> </w:t>
      </w:r>
      <w:r>
        <w:rPr/>
        <w:t>ideas.</w:t>
      </w:r>
      <w:r>
        <w:rPr>
          <w:spacing w:val="-15"/>
        </w:rPr>
        <w:t> </w:t>
      </w:r>
      <w:r>
        <w:rPr/>
        <w:t>To</w:t>
      </w:r>
      <w:r>
        <w:rPr>
          <w:spacing w:val="-15"/>
        </w:rPr>
        <w:t> </w:t>
      </w:r>
      <w:r>
        <w:rPr/>
        <w:t>ascertain</w:t>
      </w:r>
      <w:r>
        <w:rPr>
          <w:spacing w:val="-15"/>
        </w:rPr>
        <w:t> </w:t>
      </w:r>
      <w:r>
        <w:rPr/>
        <w:t>the</w:t>
      </w:r>
      <w:r>
        <w:rPr>
          <w:spacing w:val="-15"/>
        </w:rPr>
        <w:t> </w:t>
      </w:r>
      <w:r>
        <w:rPr/>
        <w:t>technique</w:t>
      </w:r>
      <w:r>
        <w:rPr>
          <w:spacing w:val="-15"/>
        </w:rPr>
        <w:t> </w:t>
      </w:r>
      <w:r>
        <w:rPr/>
        <w:t>for</w:t>
      </w:r>
      <w:r>
        <w:rPr>
          <w:spacing w:val="-15"/>
        </w:rPr>
        <w:t> </w:t>
      </w:r>
      <w:r>
        <w:rPr/>
        <w:t>investing</w:t>
      </w:r>
      <w:r>
        <w:rPr>
          <w:spacing w:val="-15"/>
        </w:rPr>
        <w:t> </w:t>
      </w:r>
      <w:r>
        <w:rPr/>
        <w:t>in</w:t>
      </w:r>
      <w:r>
        <w:rPr>
          <w:spacing w:val="-15"/>
        </w:rPr>
        <w:t> </w:t>
      </w:r>
      <w:r>
        <w:rPr/>
        <w:t>banking</w:t>
      </w:r>
      <w:r>
        <w:rPr>
          <w:spacing w:val="-15"/>
        </w:rPr>
        <w:t> </w:t>
      </w:r>
      <w:r>
        <w:rPr/>
        <w:t>sectors.</w:t>
      </w:r>
      <w:r>
        <w:rPr>
          <w:spacing w:val="-15"/>
        </w:rPr>
        <w:t> </w:t>
      </w:r>
      <w:r>
        <w:rPr/>
        <w:t>To</w:t>
      </w:r>
      <w:r>
        <w:rPr>
          <w:spacing w:val="-15"/>
        </w:rPr>
        <w:t> </w:t>
      </w:r>
      <w:r>
        <w:rPr/>
        <w:t>calculate</w:t>
      </w:r>
      <w:r>
        <w:rPr>
          <w:spacing w:val="-15"/>
        </w:rPr>
        <w:t> </w:t>
      </w:r>
      <w:r>
        <w:rPr/>
        <w:t>Returns, Standard Deviation, Beta, Alpha, Covariance and Correlation.</w:t>
      </w:r>
    </w:p>
    <w:p>
      <w:pPr>
        <w:pStyle w:val="Heading4"/>
        <w:spacing w:before="5"/>
        <w:jc w:val="both"/>
      </w:pPr>
      <w:r>
        <w:rPr/>
        <w:t>OBJECTIVES</w:t>
      </w:r>
      <w:r>
        <w:rPr>
          <w:spacing w:val="-2"/>
        </w:rPr>
        <w:t> </w:t>
      </w:r>
      <w:r>
        <w:rPr/>
        <w:t>OF</w:t>
      </w:r>
      <w:r>
        <w:rPr>
          <w:spacing w:val="-3"/>
        </w:rPr>
        <w:t> </w:t>
      </w:r>
      <w:r>
        <w:rPr/>
        <w:t>THE</w:t>
      </w:r>
      <w:r>
        <w:rPr>
          <w:spacing w:val="-3"/>
        </w:rPr>
        <w:t> </w:t>
      </w:r>
      <w:r>
        <w:rPr>
          <w:spacing w:val="-4"/>
        </w:rPr>
        <w:t>STUDY</w:t>
      </w:r>
    </w:p>
    <w:p>
      <w:pPr>
        <w:pStyle w:val="ListParagraph"/>
        <w:numPr>
          <w:ilvl w:val="0"/>
          <w:numId w:val="4"/>
        </w:numPr>
        <w:tabs>
          <w:tab w:pos="950" w:val="left" w:leader="none"/>
        </w:tabs>
        <w:spacing w:line="240" w:lineRule="auto" w:before="272" w:after="0"/>
        <w:ind w:left="950" w:right="0" w:hanging="360"/>
        <w:jc w:val="left"/>
        <w:rPr>
          <w:sz w:val="24"/>
        </w:rPr>
      </w:pPr>
      <w:r>
        <w:rPr>
          <w:sz w:val="24"/>
        </w:rPr>
        <w:t>To</w:t>
      </w:r>
      <w:r>
        <w:rPr>
          <w:spacing w:val="-1"/>
          <w:sz w:val="24"/>
        </w:rPr>
        <w:t> </w:t>
      </w:r>
      <w:r>
        <w:rPr>
          <w:sz w:val="24"/>
        </w:rPr>
        <w:t>study</w:t>
      </w:r>
      <w:r>
        <w:rPr>
          <w:spacing w:val="-7"/>
          <w:sz w:val="24"/>
        </w:rPr>
        <w:t> </w:t>
      </w:r>
      <w:r>
        <w:rPr>
          <w:sz w:val="24"/>
        </w:rPr>
        <w:t>the</w:t>
      </w:r>
      <w:r>
        <w:rPr>
          <w:spacing w:val="1"/>
          <w:sz w:val="24"/>
        </w:rPr>
        <w:t> </w:t>
      </w:r>
      <w:r>
        <w:rPr>
          <w:sz w:val="24"/>
        </w:rPr>
        <w:t>deal</w:t>
      </w:r>
      <w:r>
        <w:rPr>
          <w:spacing w:val="-7"/>
          <w:sz w:val="24"/>
        </w:rPr>
        <w:t> </w:t>
      </w:r>
      <w:r>
        <w:rPr>
          <w:sz w:val="24"/>
        </w:rPr>
        <w:t>with</w:t>
      </w:r>
      <w:r>
        <w:rPr>
          <w:spacing w:val="-4"/>
          <w:sz w:val="24"/>
        </w:rPr>
        <w:t> </w:t>
      </w:r>
      <w:r>
        <w:rPr>
          <w:sz w:val="24"/>
        </w:rPr>
        <w:t>Financial</w:t>
      </w:r>
      <w:r>
        <w:rPr>
          <w:spacing w:val="-7"/>
          <w:sz w:val="24"/>
        </w:rPr>
        <w:t> </w:t>
      </w:r>
      <w:r>
        <w:rPr>
          <w:sz w:val="24"/>
        </w:rPr>
        <w:t>Risk</w:t>
      </w:r>
      <w:r>
        <w:rPr>
          <w:spacing w:val="1"/>
          <w:sz w:val="24"/>
        </w:rPr>
        <w:t> </w:t>
      </w:r>
      <w:r>
        <w:rPr>
          <w:sz w:val="24"/>
        </w:rPr>
        <w:t>analysis of</w:t>
      </w:r>
      <w:r>
        <w:rPr>
          <w:spacing w:val="-7"/>
          <w:sz w:val="24"/>
        </w:rPr>
        <w:t> </w:t>
      </w:r>
      <w:r>
        <w:rPr>
          <w:sz w:val="24"/>
        </w:rPr>
        <w:t>BSE</w:t>
      </w:r>
      <w:r>
        <w:rPr>
          <w:spacing w:val="4"/>
          <w:sz w:val="24"/>
        </w:rPr>
        <w:t> </w:t>
      </w:r>
      <w:r>
        <w:rPr>
          <w:sz w:val="24"/>
        </w:rPr>
        <w:t>BankEx</w:t>
      </w:r>
      <w:r>
        <w:rPr>
          <w:spacing w:val="-3"/>
          <w:sz w:val="24"/>
        </w:rPr>
        <w:t> </w:t>
      </w:r>
      <w:r>
        <w:rPr>
          <w:spacing w:val="-2"/>
          <w:sz w:val="24"/>
        </w:rPr>
        <w:t>securities.</w:t>
      </w:r>
    </w:p>
    <w:p>
      <w:pPr>
        <w:pStyle w:val="BodyText"/>
      </w:pPr>
    </w:p>
    <w:p>
      <w:pPr>
        <w:pStyle w:val="ListParagraph"/>
        <w:numPr>
          <w:ilvl w:val="0"/>
          <w:numId w:val="4"/>
        </w:numPr>
        <w:tabs>
          <w:tab w:pos="950" w:val="left" w:leader="none"/>
        </w:tabs>
        <w:spacing w:line="240" w:lineRule="auto" w:before="0" w:after="0"/>
        <w:ind w:left="950" w:right="0" w:hanging="360"/>
        <w:jc w:val="left"/>
        <w:rPr>
          <w:sz w:val="24"/>
        </w:rPr>
      </w:pPr>
      <w:r>
        <w:rPr>
          <w:sz w:val="24"/>
        </w:rPr>
        <w:t>To</w:t>
      </w:r>
      <w:r>
        <w:rPr>
          <w:spacing w:val="56"/>
          <w:sz w:val="24"/>
        </w:rPr>
        <w:t> </w:t>
      </w:r>
      <w:r>
        <w:rPr>
          <w:sz w:val="24"/>
        </w:rPr>
        <w:t>analyze</w:t>
      </w:r>
      <w:r>
        <w:rPr>
          <w:spacing w:val="57"/>
          <w:sz w:val="24"/>
        </w:rPr>
        <w:t> </w:t>
      </w:r>
      <w:r>
        <w:rPr>
          <w:sz w:val="24"/>
        </w:rPr>
        <w:t>the</w:t>
      </w:r>
      <w:r>
        <w:rPr>
          <w:spacing w:val="-2"/>
          <w:sz w:val="24"/>
        </w:rPr>
        <w:t> </w:t>
      </w:r>
      <w:r>
        <w:rPr>
          <w:sz w:val="24"/>
        </w:rPr>
        <w:t>correlation</w:t>
      </w:r>
      <w:r>
        <w:rPr>
          <w:spacing w:val="-1"/>
          <w:sz w:val="24"/>
        </w:rPr>
        <w:t> </w:t>
      </w:r>
      <w:r>
        <w:rPr>
          <w:sz w:val="24"/>
        </w:rPr>
        <w:t>between</w:t>
      </w:r>
      <w:r>
        <w:rPr>
          <w:spacing w:val="-6"/>
          <w:sz w:val="24"/>
        </w:rPr>
        <w:t> </w:t>
      </w:r>
      <w:r>
        <w:rPr>
          <w:sz w:val="24"/>
        </w:rPr>
        <w:t>Banks</w:t>
      </w:r>
      <w:r>
        <w:rPr>
          <w:spacing w:val="-2"/>
          <w:sz w:val="24"/>
        </w:rPr>
        <w:t> </w:t>
      </w:r>
      <w:r>
        <w:rPr>
          <w:sz w:val="24"/>
        </w:rPr>
        <w:t>returns</w:t>
      </w:r>
      <w:r>
        <w:rPr>
          <w:spacing w:val="-3"/>
          <w:sz w:val="24"/>
        </w:rPr>
        <w:t> </w:t>
      </w:r>
      <w:r>
        <w:rPr>
          <w:sz w:val="24"/>
        </w:rPr>
        <w:t>with</w:t>
      </w:r>
      <w:r>
        <w:rPr>
          <w:spacing w:val="-6"/>
          <w:sz w:val="24"/>
        </w:rPr>
        <w:t> </w:t>
      </w:r>
      <w:r>
        <w:rPr>
          <w:sz w:val="24"/>
        </w:rPr>
        <w:t>BSE</w:t>
      </w:r>
      <w:r>
        <w:rPr>
          <w:spacing w:val="1"/>
          <w:sz w:val="24"/>
        </w:rPr>
        <w:t> </w:t>
      </w:r>
      <w:r>
        <w:rPr>
          <w:sz w:val="24"/>
        </w:rPr>
        <w:t>BankEx</w:t>
      </w:r>
      <w:r>
        <w:rPr>
          <w:spacing w:val="-5"/>
          <w:sz w:val="24"/>
        </w:rPr>
        <w:t> </w:t>
      </w:r>
      <w:r>
        <w:rPr>
          <w:spacing w:val="-2"/>
          <w:sz w:val="24"/>
        </w:rPr>
        <w:t>returns.</w:t>
      </w:r>
    </w:p>
    <w:p>
      <w:pPr>
        <w:pStyle w:val="BodyText"/>
      </w:pPr>
    </w:p>
    <w:p>
      <w:pPr>
        <w:pStyle w:val="ListParagraph"/>
        <w:numPr>
          <w:ilvl w:val="0"/>
          <w:numId w:val="4"/>
        </w:numPr>
        <w:tabs>
          <w:tab w:pos="950" w:val="left" w:leader="none"/>
        </w:tabs>
        <w:spacing w:line="240" w:lineRule="auto" w:before="0" w:after="0"/>
        <w:ind w:left="950" w:right="0" w:hanging="360"/>
        <w:jc w:val="left"/>
        <w:rPr>
          <w:sz w:val="24"/>
        </w:rPr>
      </w:pPr>
      <w:r>
        <w:rPr>
          <w:sz w:val="24"/>
        </w:rPr>
        <w:t>To</w:t>
      </w:r>
      <w:r>
        <w:rPr>
          <w:spacing w:val="-2"/>
          <w:sz w:val="24"/>
        </w:rPr>
        <w:t> </w:t>
      </w:r>
      <w:r>
        <w:rPr>
          <w:sz w:val="24"/>
        </w:rPr>
        <w:t>examine</w:t>
      </w:r>
      <w:r>
        <w:rPr>
          <w:spacing w:val="-1"/>
          <w:sz w:val="24"/>
        </w:rPr>
        <w:t> </w:t>
      </w:r>
      <w:r>
        <w:rPr>
          <w:sz w:val="24"/>
        </w:rPr>
        <w:t>and</w:t>
      </w:r>
      <w:r>
        <w:rPr>
          <w:spacing w:val="1"/>
          <w:sz w:val="24"/>
        </w:rPr>
        <w:t> </w:t>
      </w:r>
      <w:r>
        <w:rPr>
          <w:sz w:val="24"/>
        </w:rPr>
        <w:t>evaluate</w:t>
      </w:r>
      <w:r>
        <w:rPr>
          <w:spacing w:val="-6"/>
          <w:sz w:val="24"/>
        </w:rPr>
        <w:t> </w:t>
      </w:r>
      <w:r>
        <w:rPr>
          <w:sz w:val="24"/>
        </w:rPr>
        <w:t>the growth</w:t>
      </w:r>
      <w:r>
        <w:rPr>
          <w:spacing w:val="-5"/>
          <w:sz w:val="24"/>
        </w:rPr>
        <w:t> </w:t>
      </w:r>
      <w:r>
        <w:rPr>
          <w:sz w:val="24"/>
        </w:rPr>
        <w:t>prospects</w:t>
      </w:r>
      <w:r>
        <w:rPr>
          <w:spacing w:val="-6"/>
          <w:sz w:val="24"/>
        </w:rPr>
        <w:t> </w:t>
      </w:r>
      <w:r>
        <w:rPr>
          <w:sz w:val="24"/>
        </w:rPr>
        <w:t>of</w:t>
      </w:r>
      <w:r>
        <w:rPr>
          <w:spacing w:val="-7"/>
          <w:sz w:val="24"/>
        </w:rPr>
        <w:t> </w:t>
      </w:r>
      <w:r>
        <w:rPr>
          <w:sz w:val="24"/>
        </w:rPr>
        <w:t>BSE</w:t>
      </w:r>
      <w:r>
        <w:rPr>
          <w:spacing w:val="9"/>
          <w:sz w:val="24"/>
        </w:rPr>
        <w:t> </w:t>
      </w:r>
      <w:r>
        <w:rPr>
          <w:sz w:val="24"/>
        </w:rPr>
        <w:t>BankEx</w:t>
      </w:r>
      <w:r>
        <w:rPr>
          <w:spacing w:val="-4"/>
          <w:sz w:val="24"/>
        </w:rPr>
        <w:t> </w:t>
      </w:r>
      <w:r>
        <w:rPr>
          <w:spacing w:val="-2"/>
          <w:sz w:val="24"/>
        </w:rPr>
        <w:t>securities.</w:t>
      </w:r>
    </w:p>
    <w:p>
      <w:pPr>
        <w:pStyle w:val="BodyText"/>
      </w:pPr>
    </w:p>
    <w:p>
      <w:pPr>
        <w:pStyle w:val="ListParagraph"/>
        <w:numPr>
          <w:ilvl w:val="0"/>
          <w:numId w:val="4"/>
        </w:numPr>
        <w:tabs>
          <w:tab w:pos="950" w:val="left" w:leader="none"/>
        </w:tabs>
        <w:spacing w:line="240" w:lineRule="auto" w:before="0" w:after="0"/>
        <w:ind w:left="950" w:right="0" w:hanging="360"/>
        <w:jc w:val="left"/>
        <w:rPr>
          <w:sz w:val="24"/>
        </w:rPr>
      </w:pPr>
      <w:r>
        <w:rPr>
          <w:sz w:val="24"/>
        </w:rPr>
        <w:t>To</w:t>
      </w:r>
      <w:r>
        <w:rPr>
          <w:spacing w:val="-6"/>
          <w:sz w:val="24"/>
        </w:rPr>
        <w:t> </w:t>
      </w:r>
      <w:r>
        <w:rPr>
          <w:sz w:val="24"/>
        </w:rPr>
        <w:t>evaluate</w:t>
      </w:r>
      <w:r>
        <w:rPr>
          <w:spacing w:val="-4"/>
          <w:sz w:val="24"/>
        </w:rPr>
        <w:t> </w:t>
      </w:r>
      <w:r>
        <w:rPr>
          <w:sz w:val="24"/>
        </w:rPr>
        <w:t>profitable investment</w:t>
      </w:r>
      <w:r>
        <w:rPr>
          <w:spacing w:val="1"/>
          <w:sz w:val="24"/>
        </w:rPr>
        <w:t> </w:t>
      </w:r>
      <w:r>
        <w:rPr>
          <w:sz w:val="24"/>
        </w:rPr>
        <w:t>opportunities</w:t>
      </w:r>
      <w:r>
        <w:rPr>
          <w:spacing w:val="-2"/>
          <w:sz w:val="24"/>
        </w:rPr>
        <w:t> </w:t>
      </w:r>
      <w:r>
        <w:rPr>
          <w:sz w:val="24"/>
        </w:rPr>
        <w:t>in</w:t>
      </w:r>
      <w:r>
        <w:rPr>
          <w:spacing w:val="-8"/>
          <w:sz w:val="24"/>
        </w:rPr>
        <w:t> </w:t>
      </w:r>
      <w:r>
        <w:rPr>
          <w:sz w:val="24"/>
        </w:rPr>
        <w:t>Banking</w:t>
      </w:r>
      <w:r>
        <w:rPr>
          <w:spacing w:val="-4"/>
          <w:sz w:val="24"/>
        </w:rPr>
        <w:t> </w:t>
      </w:r>
      <w:r>
        <w:rPr>
          <w:sz w:val="24"/>
        </w:rPr>
        <w:t>Sector</w:t>
      </w:r>
      <w:r>
        <w:rPr>
          <w:spacing w:val="-6"/>
          <w:sz w:val="24"/>
        </w:rPr>
        <w:t> </w:t>
      </w:r>
      <w:r>
        <w:rPr>
          <w:spacing w:val="-2"/>
          <w:sz w:val="24"/>
        </w:rPr>
        <w:t>Stocks.</w:t>
      </w:r>
    </w:p>
    <w:p>
      <w:pPr>
        <w:pStyle w:val="ListParagraph"/>
        <w:spacing w:after="0" w:line="240" w:lineRule="auto"/>
        <w:jc w:val="left"/>
        <w:rPr>
          <w:sz w:val="24"/>
        </w:rPr>
        <w:sectPr>
          <w:pgSz w:w="11910" w:h="16840"/>
          <w:pgMar w:header="0" w:footer="964" w:top="1400" w:bottom="1160" w:left="850" w:right="1133"/>
        </w:sectPr>
      </w:pPr>
    </w:p>
    <w:p>
      <w:pPr>
        <w:pStyle w:val="Heading4"/>
        <w:spacing w:before="71"/>
        <w:jc w:val="both"/>
      </w:pPr>
      <w:r>
        <w:rPr/>
        <w:t>RESEARCH</w:t>
      </w:r>
      <w:r>
        <w:rPr>
          <w:spacing w:val="-4"/>
        </w:rPr>
        <w:t> </w:t>
      </w:r>
      <w:r>
        <w:rPr>
          <w:spacing w:val="-2"/>
        </w:rPr>
        <w:t>METHODOLOGY</w:t>
      </w:r>
    </w:p>
    <w:p>
      <w:pPr>
        <w:spacing w:line="360" w:lineRule="auto" w:before="267"/>
        <w:ind w:left="230" w:right="130" w:firstLine="0"/>
        <w:jc w:val="both"/>
        <w:rPr>
          <w:sz w:val="24"/>
        </w:rPr>
      </w:pPr>
      <w:r>
        <w:rPr>
          <w:sz w:val="24"/>
        </w:rPr>
        <w:t>The</w:t>
      </w:r>
      <w:r>
        <w:rPr>
          <w:spacing w:val="-15"/>
          <w:sz w:val="24"/>
        </w:rPr>
        <w:t> </w:t>
      </w:r>
      <w:r>
        <w:rPr>
          <w:sz w:val="24"/>
        </w:rPr>
        <w:t>process</w:t>
      </w:r>
      <w:r>
        <w:rPr>
          <w:spacing w:val="-15"/>
          <w:sz w:val="24"/>
        </w:rPr>
        <w:t> </w:t>
      </w:r>
      <w:r>
        <w:rPr>
          <w:sz w:val="24"/>
        </w:rPr>
        <w:t>of</w:t>
      </w:r>
      <w:r>
        <w:rPr>
          <w:spacing w:val="-15"/>
          <w:sz w:val="24"/>
        </w:rPr>
        <w:t> </w:t>
      </w:r>
      <w:r>
        <w:rPr>
          <w:sz w:val="24"/>
        </w:rPr>
        <w:t>research</w:t>
      </w:r>
      <w:r>
        <w:rPr>
          <w:spacing w:val="-15"/>
          <w:sz w:val="24"/>
        </w:rPr>
        <w:t> </w:t>
      </w:r>
      <w:r>
        <w:rPr>
          <w:sz w:val="24"/>
        </w:rPr>
        <w:t>work</w:t>
      </w:r>
      <w:r>
        <w:rPr>
          <w:spacing w:val="-15"/>
          <w:sz w:val="24"/>
        </w:rPr>
        <w:t> </w:t>
      </w:r>
      <w:r>
        <w:rPr>
          <w:sz w:val="24"/>
        </w:rPr>
        <w:t>done</w:t>
      </w:r>
      <w:r>
        <w:rPr>
          <w:spacing w:val="-15"/>
          <w:sz w:val="24"/>
        </w:rPr>
        <w:t> </w:t>
      </w:r>
      <w:r>
        <w:rPr>
          <w:sz w:val="24"/>
        </w:rPr>
        <w:t>the</w:t>
      </w:r>
      <w:r>
        <w:rPr>
          <w:spacing w:val="-15"/>
          <w:sz w:val="24"/>
        </w:rPr>
        <w:t> </w:t>
      </w:r>
      <w:r>
        <w:rPr>
          <w:sz w:val="24"/>
        </w:rPr>
        <w:t>present</w:t>
      </w:r>
      <w:r>
        <w:rPr>
          <w:spacing w:val="-15"/>
          <w:sz w:val="24"/>
        </w:rPr>
        <w:t> </w:t>
      </w:r>
      <w:r>
        <w:rPr>
          <w:sz w:val="24"/>
        </w:rPr>
        <w:t>project</w:t>
      </w:r>
      <w:r>
        <w:rPr>
          <w:spacing w:val="-15"/>
          <w:sz w:val="24"/>
        </w:rPr>
        <w:t> </w:t>
      </w:r>
      <w:r>
        <w:rPr>
          <w:sz w:val="24"/>
        </w:rPr>
        <w:t>works</w:t>
      </w:r>
      <w:r>
        <w:rPr>
          <w:spacing w:val="-15"/>
          <w:sz w:val="24"/>
        </w:rPr>
        <w:t> </w:t>
      </w:r>
      <w:r>
        <w:rPr>
          <w:sz w:val="24"/>
        </w:rPr>
        <w:t>is</w:t>
      </w:r>
      <w:r>
        <w:rPr>
          <w:spacing w:val="-15"/>
          <w:sz w:val="24"/>
        </w:rPr>
        <w:t> </w:t>
      </w:r>
      <w:r>
        <w:rPr>
          <w:sz w:val="24"/>
        </w:rPr>
        <w:t>“</w:t>
      </w:r>
      <w:r>
        <w:rPr>
          <w:b/>
          <w:sz w:val="24"/>
        </w:rPr>
        <w:t>A</w:t>
      </w:r>
      <w:r>
        <w:rPr>
          <w:b/>
          <w:spacing w:val="-15"/>
          <w:sz w:val="24"/>
        </w:rPr>
        <w:t> </w:t>
      </w:r>
      <w:r>
        <w:rPr>
          <w:b/>
          <w:sz w:val="24"/>
        </w:rPr>
        <w:t>STUDY</w:t>
      </w:r>
      <w:r>
        <w:rPr>
          <w:b/>
          <w:spacing w:val="-15"/>
          <w:sz w:val="24"/>
        </w:rPr>
        <w:t> </w:t>
      </w:r>
      <w:r>
        <w:rPr>
          <w:b/>
          <w:sz w:val="24"/>
        </w:rPr>
        <w:t>ON</w:t>
      </w:r>
      <w:r>
        <w:rPr>
          <w:b/>
          <w:spacing w:val="-15"/>
          <w:sz w:val="24"/>
        </w:rPr>
        <w:t> </w:t>
      </w:r>
      <w:r>
        <w:rPr>
          <w:b/>
          <w:sz w:val="24"/>
        </w:rPr>
        <w:t>FINANCIAL</w:t>
      </w:r>
      <w:r>
        <w:rPr>
          <w:b/>
          <w:spacing w:val="-15"/>
          <w:sz w:val="24"/>
        </w:rPr>
        <w:t> </w:t>
      </w:r>
      <w:r>
        <w:rPr>
          <w:b/>
          <w:sz w:val="24"/>
        </w:rPr>
        <w:t>RISK MANAGEMENT” </w:t>
      </w:r>
      <w:r>
        <w:rPr>
          <w:sz w:val="24"/>
        </w:rPr>
        <w:t>in this project the methodology adopted is two.</w:t>
      </w:r>
    </w:p>
    <w:p>
      <w:pPr>
        <w:pStyle w:val="ListParagraph"/>
        <w:numPr>
          <w:ilvl w:val="0"/>
          <w:numId w:val="5"/>
        </w:numPr>
        <w:tabs>
          <w:tab w:pos="590" w:val="left" w:leader="none"/>
        </w:tabs>
        <w:spacing w:line="274" w:lineRule="exact" w:before="0" w:after="0"/>
        <w:ind w:left="590" w:right="0" w:hanging="360"/>
        <w:jc w:val="left"/>
        <w:rPr>
          <w:sz w:val="24"/>
        </w:rPr>
      </w:pPr>
      <w:r>
        <w:rPr>
          <w:sz w:val="24"/>
        </w:rPr>
        <w:t>Data</w:t>
      </w:r>
      <w:r>
        <w:rPr>
          <w:spacing w:val="4"/>
          <w:sz w:val="24"/>
        </w:rPr>
        <w:t> </w:t>
      </w:r>
      <w:r>
        <w:rPr>
          <w:spacing w:val="-2"/>
          <w:sz w:val="24"/>
        </w:rPr>
        <w:t>collection.</w:t>
      </w:r>
    </w:p>
    <w:p>
      <w:pPr>
        <w:pStyle w:val="ListParagraph"/>
        <w:numPr>
          <w:ilvl w:val="0"/>
          <w:numId w:val="5"/>
        </w:numPr>
        <w:tabs>
          <w:tab w:pos="590" w:val="left" w:leader="none"/>
        </w:tabs>
        <w:spacing w:line="240" w:lineRule="auto" w:before="141" w:after="0"/>
        <w:ind w:left="590" w:right="0" w:hanging="360"/>
        <w:jc w:val="left"/>
        <w:rPr>
          <w:sz w:val="24"/>
        </w:rPr>
      </w:pPr>
      <w:r>
        <w:rPr>
          <w:sz w:val="24"/>
        </w:rPr>
        <w:t>Data</w:t>
      </w:r>
      <w:r>
        <w:rPr>
          <w:spacing w:val="4"/>
          <w:sz w:val="24"/>
        </w:rPr>
        <w:t> </w:t>
      </w:r>
      <w:r>
        <w:rPr>
          <w:spacing w:val="-2"/>
          <w:sz w:val="24"/>
        </w:rPr>
        <w:t>analysis.</w:t>
      </w:r>
    </w:p>
    <w:p>
      <w:pPr>
        <w:pStyle w:val="Heading4"/>
        <w:spacing w:before="147"/>
        <w:jc w:val="both"/>
      </w:pPr>
      <w:r>
        <w:rPr/>
        <w:t>SOURCES OF</w:t>
      </w:r>
      <w:r>
        <w:rPr>
          <w:spacing w:val="-1"/>
        </w:rPr>
        <w:t> </w:t>
      </w:r>
      <w:r>
        <w:rPr>
          <w:spacing w:val="-4"/>
        </w:rPr>
        <w:t>DATA:</w:t>
      </w:r>
    </w:p>
    <w:p>
      <w:pPr>
        <w:pStyle w:val="BodyText"/>
        <w:rPr>
          <w:b/>
        </w:rPr>
      </w:pPr>
    </w:p>
    <w:p>
      <w:pPr>
        <w:spacing w:before="0"/>
        <w:ind w:left="230" w:right="0" w:firstLine="0"/>
        <w:jc w:val="left"/>
        <w:rPr>
          <w:b/>
          <w:sz w:val="24"/>
        </w:rPr>
      </w:pPr>
      <w:r>
        <w:rPr>
          <w:b/>
          <w:sz w:val="24"/>
        </w:rPr>
        <w:t>Primary</w:t>
      </w:r>
      <w:r>
        <w:rPr>
          <w:b/>
          <w:spacing w:val="-8"/>
          <w:sz w:val="24"/>
        </w:rPr>
        <w:t> </w:t>
      </w:r>
      <w:r>
        <w:rPr>
          <w:b/>
          <w:spacing w:val="-4"/>
          <w:sz w:val="24"/>
        </w:rPr>
        <w:t>Data</w:t>
      </w:r>
    </w:p>
    <w:p>
      <w:pPr>
        <w:pStyle w:val="BodyText"/>
        <w:spacing w:line="480" w:lineRule="auto" w:before="271"/>
        <w:ind w:left="230"/>
      </w:pPr>
      <w:r>
        <w:rPr/>
        <w:t>The primary data has been collected from discussions with the officials of the company. Personal interview/ Questionnaire</w:t>
      </w:r>
    </w:p>
    <w:p>
      <w:pPr>
        <w:spacing w:before="5"/>
        <w:ind w:left="230" w:right="0" w:firstLine="0"/>
        <w:jc w:val="left"/>
        <w:rPr>
          <w:b/>
          <w:sz w:val="24"/>
        </w:rPr>
      </w:pPr>
      <w:r>
        <w:rPr>
          <w:b/>
          <w:sz w:val="24"/>
        </w:rPr>
        <w:t>Secondary</w:t>
      </w:r>
      <w:r>
        <w:rPr>
          <w:b/>
          <w:spacing w:val="-6"/>
          <w:sz w:val="24"/>
        </w:rPr>
        <w:t> </w:t>
      </w:r>
      <w:r>
        <w:rPr>
          <w:b/>
          <w:spacing w:val="-4"/>
          <w:sz w:val="24"/>
        </w:rPr>
        <w:t>Data</w:t>
      </w:r>
    </w:p>
    <w:p>
      <w:pPr>
        <w:pStyle w:val="BodyText"/>
        <w:spacing w:line="360" w:lineRule="auto" w:before="267"/>
        <w:ind w:left="230" w:right="131"/>
        <w:jc w:val="both"/>
      </w:pPr>
      <w:r>
        <w:rPr/>
        <w:t>The secondary data for this study was collected from News Papers, Magazines, Internet, and Text Books etc. The information gathered from all ready available sources such as internet, Manuals, Journals, Audit/Annual reports this project work has been done using some of the web sites and financial details of the company.</w:t>
      </w:r>
    </w:p>
    <w:p>
      <w:pPr>
        <w:spacing w:before="7"/>
        <w:ind w:left="230" w:right="0" w:firstLine="0"/>
        <w:jc w:val="both"/>
        <w:rPr>
          <w:b/>
          <w:sz w:val="28"/>
        </w:rPr>
      </w:pPr>
      <w:r>
        <w:rPr>
          <w:b/>
          <w:sz w:val="28"/>
        </w:rPr>
        <w:t>Data</w:t>
      </w:r>
      <w:r>
        <w:rPr>
          <w:b/>
          <w:spacing w:val="-6"/>
          <w:sz w:val="28"/>
        </w:rPr>
        <w:t> </w:t>
      </w:r>
      <w:r>
        <w:rPr>
          <w:b/>
          <w:spacing w:val="-2"/>
          <w:sz w:val="28"/>
        </w:rPr>
        <w:t>analysis:</w:t>
      </w:r>
    </w:p>
    <w:p>
      <w:pPr>
        <w:pStyle w:val="BodyText"/>
        <w:spacing w:line="362" w:lineRule="auto" w:before="152"/>
        <w:ind w:left="230" w:right="131"/>
        <w:jc w:val="both"/>
      </w:pPr>
      <w:r>
        <w:rPr/>
        <w:t>Data</w:t>
      </w:r>
      <w:r>
        <w:rPr>
          <w:spacing w:val="-3"/>
        </w:rPr>
        <w:t> </w:t>
      </w:r>
      <w:r>
        <w:rPr/>
        <w:t>analysis is</w:t>
      </w:r>
      <w:r>
        <w:rPr>
          <w:spacing w:val="-4"/>
        </w:rPr>
        <w:t> </w:t>
      </w:r>
      <w:r>
        <w:rPr/>
        <w:t>the</w:t>
      </w:r>
      <w:r>
        <w:rPr>
          <w:spacing w:val="-3"/>
        </w:rPr>
        <w:t> </w:t>
      </w:r>
      <w:r>
        <w:rPr/>
        <w:t>time</w:t>
      </w:r>
      <w:r>
        <w:rPr>
          <w:spacing w:val="-3"/>
        </w:rPr>
        <w:t> </w:t>
      </w:r>
      <w:r>
        <w:rPr/>
        <w:t>series</w:t>
      </w:r>
      <w:r>
        <w:rPr>
          <w:spacing w:val="-4"/>
        </w:rPr>
        <w:t> </w:t>
      </w:r>
      <w:r>
        <w:rPr/>
        <w:t>analysis</w:t>
      </w:r>
      <w:r>
        <w:rPr>
          <w:spacing w:val="-4"/>
        </w:rPr>
        <w:t> </w:t>
      </w:r>
      <w:r>
        <w:rPr/>
        <w:t>where</w:t>
      </w:r>
      <w:r>
        <w:rPr>
          <w:spacing w:val="-3"/>
        </w:rPr>
        <w:t> </w:t>
      </w:r>
      <w:r>
        <w:rPr/>
        <w:t>tables</w:t>
      </w:r>
      <w:r>
        <w:rPr>
          <w:spacing w:val="-5"/>
        </w:rPr>
        <w:t> </w:t>
      </w:r>
      <w:r>
        <w:rPr/>
        <w:t>and</w:t>
      </w:r>
      <w:r>
        <w:rPr>
          <w:spacing w:val="-2"/>
        </w:rPr>
        <w:t> </w:t>
      </w:r>
      <w:r>
        <w:rPr/>
        <w:t>graphs</w:t>
      </w:r>
      <w:r>
        <w:rPr>
          <w:spacing w:val="-4"/>
        </w:rPr>
        <w:t> </w:t>
      </w:r>
      <w:r>
        <w:rPr/>
        <w:t>have</w:t>
      </w:r>
      <w:r>
        <w:rPr>
          <w:spacing w:val="-3"/>
        </w:rPr>
        <w:t> </w:t>
      </w:r>
      <w:r>
        <w:rPr/>
        <w:t>been</w:t>
      </w:r>
      <w:r>
        <w:rPr>
          <w:spacing w:val="-7"/>
        </w:rPr>
        <w:t> </w:t>
      </w:r>
      <w:r>
        <w:rPr/>
        <w:t>used</w:t>
      </w:r>
      <w:r>
        <w:rPr>
          <w:spacing w:val="-2"/>
        </w:rPr>
        <w:t> </w:t>
      </w:r>
      <w:r>
        <w:rPr/>
        <w:t>to</w:t>
      </w:r>
      <w:r>
        <w:rPr>
          <w:spacing w:val="-2"/>
        </w:rPr>
        <w:t> </w:t>
      </w:r>
      <w:r>
        <w:rPr/>
        <w:t>analysis</w:t>
      </w:r>
      <w:r>
        <w:rPr>
          <w:spacing w:val="-4"/>
        </w:rPr>
        <w:t> </w:t>
      </w:r>
      <w:r>
        <w:rPr/>
        <w:t>the</w:t>
      </w:r>
      <w:r>
        <w:rPr>
          <w:spacing w:val="-3"/>
        </w:rPr>
        <w:t> </w:t>
      </w:r>
      <w:r>
        <w:rPr/>
        <w:t>data the following formulas has been applied.</w:t>
      </w:r>
    </w:p>
    <w:p>
      <w:pPr>
        <w:pStyle w:val="BodyText"/>
        <w:spacing w:before="206"/>
      </w:pPr>
    </w:p>
    <w:p>
      <w:pPr>
        <w:pStyle w:val="BodyText"/>
        <w:spacing w:line="360" w:lineRule="auto"/>
        <w:ind w:left="230" w:right="124"/>
        <w:jc w:val="both"/>
      </w:pPr>
      <w:r>
        <w:rPr/>
        <w:t>The survey</w:t>
      </w:r>
      <w:r>
        <w:rPr>
          <w:spacing w:val="-2"/>
        </w:rPr>
        <w:t> </w:t>
      </w:r>
      <w:r>
        <w:rPr/>
        <w:t>assesses the readiness of</w:t>
      </w:r>
      <w:r>
        <w:rPr>
          <w:spacing w:val="-1"/>
        </w:rPr>
        <w:t> </w:t>
      </w:r>
      <w:r>
        <w:rPr/>
        <w:t>the banking industry for implementing the Basel</w:t>
      </w:r>
      <w:r>
        <w:rPr>
          <w:spacing w:val="-2"/>
        </w:rPr>
        <w:t> </w:t>
      </w:r>
      <w:r>
        <w:rPr/>
        <w:t>II regulatory framework and provides</w:t>
      </w:r>
      <w:r>
        <w:rPr>
          <w:spacing w:val="-1"/>
        </w:rPr>
        <w:t> </w:t>
      </w:r>
      <w:r>
        <w:rPr/>
        <w:t>a view of</w:t>
      </w:r>
      <w:r>
        <w:rPr>
          <w:spacing w:val="-7"/>
        </w:rPr>
        <w:t> </w:t>
      </w:r>
      <w:r>
        <w:rPr/>
        <w:t>the strategic issues</w:t>
      </w:r>
      <w:r>
        <w:rPr>
          <w:spacing w:val="-1"/>
        </w:rPr>
        <w:t> </w:t>
      </w:r>
      <w:r>
        <w:rPr/>
        <w:t>and key</w:t>
      </w:r>
      <w:r>
        <w:rPr>
          <w:spacing w:val="-4"/>
        </w:rPr>
        <w:t> </w:t>
      </w:r>
      <w:r>
        <w:rPr/>
        <w:t>trends</w:t>
      </w:r>
      <w:r>
        <w:rPr>
          <w:spacing w:val="-1"/>
        </w:rPr>
        <w:t> </w:t>
      </w:r>
      <w:r>
        <w:rPr/>
        <w:t>related</w:t>
      </w:r>
      <w:r>
        <w:rPr>
          <w:spacing w:val="-4"/>
        </w:rPr>
        <w:t> </w:t>
      </w:r>
      <w:r>
        <w:rPr/>
        <w:t>to the many</w:t>
      </w:r>
      <w:r>
        <w:rPr>
          <w:spacing w:val="-4"/>
        </w:rPr>
        <w:t> </w:t>
      </w:r>
      <w:r>
        <w:rPr/>
        <w:t>aspects</w:t>
      </w:r>
      <w:r>
        <w:rPr>
          <w:spacing w:val="-1"/>
        </w:rPr>
        <w:t> </w:t>
      </w:r>
      <w:r>
        <w:rPr/>
        <w:t>of compliance within this framework.</w:t>
      </w:r>
    </w:p>
    <w:p>
      <w:pPr>
        <w:pStyle w:val="BodyText"/>
        <w:spacing w:after="0" w:line="360" w:lineRule="auto"/>
        <w:jc w:val="both"/>
        <w:sectPr>
          <w:pgSz w:w="11910" w:h="16840"/>
          <w:pgMar w:header="0" w:footer="964" w:top="920" w:bottom="1160" w:left="850" w:right="1133"/>
        </w:sectPr>
      </w:pPr>
    </w:p>
    <w:p>
      <w:pPr>
        <w:pStyle w:val="Heading4"/>
        <w:spacing w:before="71"/>
        <w:jc w:val="both"/>
      </w:pPr>
      <w:r>
        <w:rPr/>
        <w:t>LIMITATIONS</w:t>
      </w:r>
      <w:r>
        <w:rPr>
          <w:spacing w:val="-2"/>
        </w:rPr>
        <w:t> </w:t>
      </w:r>
      <w:r>
        <w:rPr/>
        <w:t>OF</w:t>
      </w:r>
      <w:r>
        <w:rPr>
          <w:spacing w:val="-3"/>
        </w:rPr>
        <w:t> </w:t>
      </w:r>
      <w:r>
        <w:rPr/>
        <w:t>THE</w:t>
      </w:r>
      <w:r>
        <w:rPr>
          <w:spacing w:val="-3"/>
        </w:rPr>
        <w:t> </w:t>
      </w:r>
      <w:r>
        <w:rPr>
          <w:spacing w:val="-4"/>
        </w:rPr>
        <w:t>STUDY</w:t>
      </w:r>
    </w:p>
    <w:p>
      <w:pPr>
        <w:pStyle w:val="BodyText"/>
        <w:spacing w:before="197"/>
        <w:rPr>
          <w:b/>
        </w:rPr>
      </w:pPr>
    </w:p>
    <w:p>
      <w:pPr>
        <w:pStyle w:val="BodyText"/>
        <w:spacing w:line="480" w:lineRule="auto"/>
        <w:ind w:left="230" w:right="132"/>
        <w:jc w:val="both"/>
      </w:pPr>
      <w:r>
        <w:rPr/>
        <w:t>A</w:t>
      </w:r>
      <w:r>
        <w:rPr>
          <w:spacing w:val="-15"/>
        </w:rPr>
        <w:t> </w:t>
      </w:r>
      <w:r>
        <w:rPr/>
        <w:t>good</w:t>
      </w:r>
      <w:r>
        <w:rPr>
          <w:spacing w:val="-14"/>
        </w:rPr>
        <w:t> </w:t>
      </w:r>
      <w:r>
        <w:rPr/>
        <w:t>number</w:t>
      </w:r>
      <w:r>
        <w:rPr>
          <w:spacing w:val="-9"/>
        </w:rPr>
        <w:t> </w:t>
      </w:r>
      <w:r>
        <w:rPr/>
        <w:t>of</w:t>
      </w:r>
      <w:r>
        <w:rPr>
          <w:spacing w:val="-15"/>
        </w:rPr>
        <w:t> </w:t>
      </w:r>
      <w:r>
        <w:rPr/>
        <w:t>explanatory</w:t>
      </w:r>
      <w:r>
        <w:rPr>
          <w:spacing w:val="-15"/>
        </w:rPr>
        <w:t> </w:t>
      </w:r>
      <w:r>
        <w:rPr/>
        <w:t>variables</w:t>
      </w:r>
      <w:r>
        <w:rPr>
          <w:spacing w:val="-8"/>
        </w:rPr>
        <w:t> </w:t>
      </w:r>
      <w:r>
        <w:rPr/>
        <w:t>must</w:t>
      </w:r>
      <w:r>
        <w:rPr>
          <w:spacing w:val="-6"/>
        </w:rPr>
        <w:t> </w:t>
      </w:r>
      <w:r>
        <w:rPr/>
        <w:t>be</w:t>
      </w:r>
      <w:r>
        <w:rPr>
          <w:spacing w:val="-12"/>
        </w:rPr>
        <w:t> </w:t>
      </w:r>
      <w:r>
        <w:rPr/>
        <w:t>taken</w:t>
      </w:r>
      <w:r>
        <w:rPr>
          <w:spacing w:val="-4"/>
        </w:rPr>
        <w:t> </w:t>
      </w:r>
      <w:r>
        <w:rPr/>
        <w:t>into</w:t>
      </w:r>
      <w:r>
        <w:rPr>
          <w:spacing w:val="-6"/>
        </w:rPr>
        <w:t> </w:t>
      </w:r>
      <w:r>
        <w:rPr/>
        <w:t>consideration</w:t>
      </w:r>
      <w:r>
        <w:rPr>
          <w:spacing w:val="-11"/>
        </w:rPr>
        <w:t> </w:t>
      </w:r>
      <w:r>
        <w:rPr/>
        <w:t>in</w:t>
      </w:r>
      <w:r>
        <w:rPr>
          <w:spacing w:val="-11"/>
        </w:rPr>
        <w:t> </w:t>
      </w:r>
      <w:r>
        <w:rPr/>
        <w:t>order</w:t>
      </w:r>
      <w:r>
        <w:rPr>
          <w:spacing w:val="-14"/>
        </w:rPr>
        <w:t> </w:t>
      </w:r>
      <w:r>
        <w:rPr/>
        <w:t>to</w:t>
      </w:r>
      <w:r>
        <w:rPr>
          <w:spacing w:val="-6"/>
        </w:rPr>
        <w:t> </w:t>
      </w:r>
      <w:r>
        <w:rPr/>
        <w:t>assess</w:t>
      </w:r>
      <w:r>
        <w:rPr>
          <w:spacing w:val="-13"/>
        </w:rPr>
        <w:t> </w:t>
      </w:r>
      <w:r>
        <w:rPr/>
        <w:t>the</w:t>
      </w:r>
      <w:r>
        <w:rPr>
          <w:spacing w:val="-12"/>
        </w:rPr>
        <w:t> </w:t>
      </w:r>
      <w:r>
        <w:rPr/>
        <w:t>share price movement. But due</w:t>
      </w:r>
      <w:r>
        <w:rPr>
          <w:spacing w:val="-7"/>
        </w:rPr>
        <w:t> </w:t>
      </w:r>
      <w:r>
        <w:rPr/>
        <w:t>to</w:t>
      </w:r>
      <w:r>
        <w:rPr>
          <w:spacing w:val="-2"/>
        </w:rPr>
        <w:t> </w:t>
      </w:r>
      <w:r>
        <w:rPr/>
        <w:t>time</w:t>
      </w:r>
      <w:r>
        <w:rPr>
          <w:spacing w:val="-3"/>
        </w:rPr>
        <w:t> </w:t>
      </w:r>
      <w:r>
        <w:rPr/>
        <w:t>constraints</w:t>
      </w:r>
      <w:r>
        <w:rPr>
          <w:spacing w:val="-4"/>
        </w:rPr>
        <w:t> </w:t>
      </w:r>
      <w:r>
        <w:rPr/>
        <w:t>detailed</w:t>
      </w:r>
      <w:r>
        <w:rPr>
          <w:spacing w:val="-3"/>
        </w:rPr>
        <w:t> </w:t>
      </w:r>
      <w:r>
        <w:rPr/>
        <w:t>analysis</w:t>
      </w:r>
      <w:r>
        <w:rPr>
          <w:spacing w:val="-4"/>
        </w:rPr>
        <w:t> </w:t>
      </w:r>
      <w:r>
        <w:rPr/>
        <w:t>of</w:t>
      </w:r>
      <w:r>
        <w:rPr>
          <w:spacing w:val="-9"/>
        </w:rPr>
        <w:t> </w:t>
      </w:r>
      <w:r>
        <w:rPr/>
        <w:t>each</w:t>
      </w:r>
      <w:r>
        <w:rPr>
          <w:spacing w:val="-2"/>
        </w:rPr>
        <w:t> </w:t>
      </w:r>
      <w:r>
        <w:rPr/>
        <w:t>bank</w:t>
      </w:r>
      <w:r>
        <w:rPr>
          <w:spacing w:val="-2"/>
        </w:rPr>
        <w:t> </w:t>
      </w:r>
      <w:r>
        <w:rPr/>
        <w:t>were not made.This is</w:t>
      </w:r>
      <w:r>
        <w:rPr>
          <w:spacing w:val="-4"/>
        </w:rPr>
        <w:t> </w:t>
      </w:r>
      <w:r>
        <w:rPr/>
        <w:t>a one time study. This being an academic study suffers from time and cost constraints</w:t>
      </w:r>
    </w:p>
    <w:p>
      <w:pPr>
        <w:pStyle w:val="BodyText"/>
        <w:spacing w:before="1"/>
        <w:ind w:left="230"/>
        <w:jc w:val="both"/>
      </w:pPr>
      <w:r>
        <w:rPr/>
        <w:t>This</w:t>
      </w:r>
      <w:r>
        <w:rPr>
          <w:spacing w:val="-2"/>
        </w:rPr>
        <w:t> </w:t>
      </w:r>
      <w:r>
        <w:rPr/>
        <w:t>is</w:t>
      </w:r>
      <w:r>
        <w:rPr>
          <w:spacing w:val="-1"/>
        </w:rPr>
        <w:t> </w:t>
      </w:r>
      <w:r>
        <w:rPr/>
        <w:t>limited</w:t>
      </w:r>
      <w:r>
        <w:rPr>
          <w:spacing w:val="-3"/>
        </w:rPr>
        <w:t> </w:t>
      </w:r>
      <w:r>
        <w:rPr/>
        <w:t>to</w:t>
      </w:r>
      <w:r>
        <w:rPr>
          <w:spacing w:val="2"/>
        </w:rPr>
        <w:t> </w:t>
      </w:r>
      <w:r>
        <w:rPr/>
        <w:t>BSE</w:t>
      </w:r>
      <w:r>
        <w:rPr>
          <w:spacing w:val="-1"/>
        </w:rPr>
        <w:t> </w:t>
      </w:r>
      <w:r>
        <w:rPr>
          <w:spacing w:val="-2"/>
        </w:rPr>
        <w:t>BANKEX.</w:t>
      </w:r>
    </w:p>
    <w:p>
      <w:pPr>
        <w:pStyle w:val="BodyText"/>
      </w:pPr>
    </w:p>
    <w:p>
      <w:pPr>
        <w:pStyle w:val="BodyText"/>
        <w:spacing w:line="480" w:lineRule="auto"/>
        <w:ind w:left="230" w:right="4673"/>
      </w:pPr>
      <w:r>
        <w:rPr/>
        <w:t>During the study the Stock Market was Bullish. Confidentiality</w:t>
      </w:r>
      <w:r>
        <w:rPr>
          <w:spacing w:val="-12"/>
        </w:rPr>
        <w:t> </w:t>
      </w:r>
      <w:r>
        <w:rPr/>
        <w:t>of</w:t>
      </w:r>
      <w:r>
        <w:rPr>
          <w:spacing w:val="-10"/>
        </w:rPr>
        <w:t> </w:t>
      </w:r>
      <w:r>
        <w:rPr/>
        <w:t>data –</w:t>
      </w:r>
      <w:r>
        <w:rPr>
          <w:spacing w:val="-7"/>
        </w:rPr>
        <w:t> </w:t>
      </w:r>
      <w:r>
        <w:rPr/>
        <w:t>organizational</w:t>
      </w:r>
      <w:r>
        <w:rPr>
          <w:spacing w:val="-11"/>
        </w:rPr>
        <w:t> </w:t>
      </w:r>
      <w:r>
        <w:rPr/>
        <w:t>constraints.</w:t>
      </w:r>
    </w:p>
    <w:p>
      <w:pPr>
        <w:pStyle w:val="BodyText"/>
        <w:spacing w:line="480" w:lineRule="auto"/>
        <w:ind w:left="230"/>
      </w:pPr>
      <w:r>
        <w:rPr/>
        <w:t>The</w:t>
      </w:r>
      <w:r>
        <w:rPr>
          <w:spacing w:val="-4"/>
        </w:rPr>
        <w:t> </w:t>
      </w:r>
      <w:r>
        <w:rPr/>
        <w:t>analysis</w:t>
      </w:r>
      <w:r>
        <w:rPr>
          <w:spacing w:val="-6"/>
        </w:rPr>
        <w:t> </w:t>
      </w:r>
      <w:r>
        <w:rPr/>
        <w:t>carried</w:t>
      </w:r>
      <w:r>
        <w:rPr>
          <w:spacing w:val="-3"/>
        </w:rPr>
        <w:t> </w:t>
      </w:r>
      <w:r>
        <w:rPr/>
        <w:t>out</w:t>
      </w:r>
      <w:r>
        <w:rPr>
          <w:spacing w:val="-3"/>
        </w:rPr>
        <w:t> </w:t>
      </w:r>
      <w:r>
        <w:rPr/>
        <w:t>and</w:t>
      </w:r>
      <w:r>
        <w:rPr>
          <w:spacing w:val="-3"/>
        </w:rPr>
        <w:t> </w:t>
      </w:r>
      <w:r>
        <w:rPr/>
        <w:t>suggestions</w:t>
      </w:r>
      <w:r>
        <w:rPr>
          <w:spacing w:val="-6"/>
        </w:rPr>
        <w:t> </w:t>
      </w:r>
      <w:r>
        <w:rPr/>
        <w:t>offered</w:t>
      </w:r>
      <w:r>
        <w:rPr>
          <w:spacing w:val="-3"/>
        </w:rPr>
        <w:t> </w:t>
      </w:r>
      <w:r>
        <w:rPr/>
        <w:t>are</w:t>
      </w:r>
      <w:r>
        <w:rPr>
          <w:spacing w:val="-4"/>
        </w:rPr>
        <w:t> </w:t>
      </w:r>
      <w:r>
        <w:rPr/>
        <w:t>limited</w:t>
      </w:r>
      <w:r>
        <w:rPr>
          <w:spacing w:val="-3"/>
        </w:rPr>
        <w:t> </w:t>
      </w:r>
      <w:r>
        <w:rPr/>
        <w:t>to</w:t>
      </w:r>
      <w:r>
        <w:rPr>
          <w:spacing w:val="-7"/>
        </w:rPr>
        <w:t> </w:t>
      </w:r>
      <w:r>
        <w:rPr/>
        <w:t>the</w:t>
      </w:r>
      <w:r>
        <w:rPr>
          <w:spacing w:val="-4"/>
        </w:rPr>
        <w:t> </w:t>
      </w:r>
      <w:r>
        <w:rPr/>
        <w:t>researcher’s</w:t>
      </w:r>
      <w:r>
        <w:rPr>
          <w:spacing w:val="-6"/>
        </w:rPr>
        <w:t> </w:t>
      </w:r>
      <w:r>
        <w:rPr/>
        <w:t>ability</w:t>
      </w:r>
      <w:r>
        <w:rPr>
          <w:spacing w:val="-13"/>
        </w:rPr>
        <w:t> </w:t>
      </w:r>
      <w:r>
        <w:rPr/>
        <w:t>to understand complex financial aspects.</w:t>
      </w:r>
    </w:p>
    <w:p>
      <w:pPr>
        <w:pStyle w:val="BodyText"/>
        <w:spacing w:before="1"/>
        <w:ind w:left="230"/>
      </w:pPr>
      <w:r>
        <w:rPr/>
        <w:t>Observations</w:t>
      </w:r>
      <w:r>
        <w:rPr>
          <w:spacing w:val="-3"/>
        </w:rPr>
        <w:t> </w:t>
      </w:r>
      <w:r>
        <w:rPr/>
        <w:t>made</w:t>
      </w:r>
      <w:r>
        <w:rPr>
          <w:spacing w:val="-3"/>
        </w:rPr>
        <w:t> </w:t>
      </w:r>
      <w:r>
        <w:rPr/>
        <w:t>and</w:t>
      </w:r>
      <w:r>
        <w:rPr>
          <w:spacing w:val="-2"/>
        </w:rPr>
        <w:t> </w:t>
      </w:r>
      <w:r>
        <w:rPr/>
        <w:t>suggestions</w:t>
      </w:r>
      <w:r>
        <w:rPr>
          <w:spacing w:val="-5"/>
        </w:rPr>
        <w:t> </w:t>
      </w:r>
      <w:r>
        <w:rPr/>
        <w:t>offered</w:t>
      </w:r>
      <w:r>
        <w:rPr>
          <w:spacing w:val="-2"/>
        </w:rPr>
        <w:t> </w:t>
      </w:r>
      <w:r>
        <w:rPr/>
        <w:t>cannot</w:t>
      </w:r>
      <w:r>
        <w:rPr>
          <w:spacing w:val="-2"/>
        </w:rPr>
        <w:t> </w:t>
      </w:r>
      <w:r>
        <w:rPr/>
        <w:t>be</w:t>
      </w:r>
      <w:r>
        <w:rPr>
          <w:spacing w:val="-3"/>
        </w:rPr>
        <w:t> </w:t>
      </w:r>
      <w:r>
        <w:rPr>
          <w:spacing w:val="-2"/>
        </w:rPr>
        <w:t>generalized.</w:t>
      </w:r>
    </w:p>
    <w:p>
      <w:pPr>
        <w:pStyle w:val="BodyText"/>
        <w:spacing w:after="0"/>
        <w:sectPr>
          <w:pgSz w:w="11910" w:h="16840"/>
          <w:pgMar w:header="0" w:footer="964" w:top="920" w:bottom="1160" w:left="850" w:right="1133"/>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93"/>
        <w:rPr>
          <w:sz w:val="40"/>
        </w:rPr>
      </w:pPr>
    </w:p>
    <w:p>
      <w:pPr>
        <w:pStyle w:val="Heading1"/>
        <w:spacing w:line="508" w:lineRule="auto"/>
        <w:ind w:left="2429" w:firstLine="1402"/>
        <w:jc w:val="left"/>
      </w:pPr>
      <w:r>
        <w:rPr/>
        <w:t>CHAPTER II REVIEW</w:t>
      </w:r>
      <w:r>
        <w:rPr>
          <w:spacing w:val="40"/>
        </w:rPr>
        <w:t> </w:t>
      </w:r>
      <w:r>
        <w:rPr/>
        <w:t>OF</w:t>
      </w:r>
      <w:r>
        <w:rPr>
          <w:spacing w:val="-13"/>
        </w:rPr>
        <w:t> </w:t>
      </w:r>
      <w:r>
        <w:rPr/>
        <w:t>LITERATURE</w:t>
      </w:r>
    </w:p>
    <w:p>
      <w:pPr>
        <w:pStyle w:val="Heading1"/>
        <w:spacing w:after="0" w:line="508" w:lineRule="auto"/>
        <w:jc w:val="left"/>
        <w:sectPr>
          <w:pgSz w:w="11910" w:h="16840"/>
          <w:pgMar w:header="0" w:footer="964" w:top="1920" w:bottom="1160" w:left="850" w:right="1133"/>
        </w:sectPr>
      </w:pPr>
    </w:p>
    <w:p>
      <w:pPr>
        <w:spacing w:before="72"/>
        <w:ind w:left="230" w:right="0" w:firstLine="0"/>
        <w:jc w:val="left"/>
        <w:rPr>
          <w:b/>
          <w:sz w:val="24"/>
        </w:rPr>
      </w:pPr>
      <w:r>
        <w:rPr>
          <w:b/>
          <w:spacing w:val="-2"/>
          <w:sz w:val="24"/>
        </w:rPr>
        <w:t>Abstract</w:t>
      </w:r>
    </w:p>
    <w:p>
      <w:pPr>
        <w:pStyle w:val="BodyText"/>
        <w:spacing w:line="360" w:lineRule="auto" w:before="137"/>
        <w:ind w:left="230" w:right="128"/>
        <w:jc w:val="both"/>
      </w:pPr>
      <w:r>
        <w:rPr/>
        <w:t>Sees</w:t>
      </w:r>
      <w:r>
        <w:rPr>
          <w:spacing w:val="-5"/>
        </w:rPr>
        <w:t> </w:t>
      </w:r>
      <w:r>
        <w:rPr/>
        <w:t>the</w:t>
      </w:r>
      <w:r>
        <w:rPr>
          <w:spacing w:val="-4"/>
        </w:rPr>
        <w:t> </w:t>
      </w:r>
      <w:r>
        <w:rPr/>
        <w:t>objective</w:t>
      </w:r>
      <w:r>
        <w:rPr>
          <w:spacing w:val="-4"/>
        </w:rPr>
        <w:t> </w:t>
      </w:r>
      <w:r>
        <w:rPr/>
        <w:t>of</w:t>
      </w:r>
      <w:r>
        <w:rPr>
          <w:spacing w:val="-10"/>
        </w:rPr>
        <w:t> </w:t>
      </w:r>
      <w:r>
        <w:rPr/>
        <w:t>teaching financial</w:t>
      </w:r>
      <w:r>
        <w:rPr>
          <w:spacing w:val="-3"/>
        </w:rPr>
        <w:t> </w:t>
      </w:r>
      <w:r>
        <w:rPr/>
        <w:t>management</w:t>
      </w:r>
      <w:r>
        <w:rPr>
          <w:spacing w:val="-3"/>
        </w:rPr>
        <w:t> </w:t>
      </w:r>
      <w:r>
        <w:rPr/>
        <w:t>to be</w:t>
      </w:r>
      <w:r>
        <w:rPr>
          <w:spacing w:val="-9"/>
        </w:rPr>
        <w:t> </w:t>
      </w:r>
      <w:r>
        <w:rPr/>
        <w:t>to help managers</w:t>
      </w:r>
      <w:r>
        <w:rPr>
          <w:spacing w:val="-5"/>
        </w:rPr>
        <w:t> </w:t>
      </w:r>
      <w:r>
        <w:rPr/>
        <w:t>and</w:t>
      </w:r>
      <w:r>
        <w:rPr>
          <w:spacing w:val="-3"/>
        </w:rPr>
        <w:t> </w:t>
      </w:r>
      <w:r>
        <w:rPr/>
        <w:t>potential</w:t>
      </w:r>
      <w:r>
        <w:rPr>
          <w:spacing w:val="-8"/>
        </w:rPr>
        <w:t> </w:t>
      </w:r>
      <w:r>
        <w:rPr/>
        <w:t>managers to make sensible investment and financing decisions. Acknowledges that financial theory teaches that</w:t>
      </w:r>
      <w:r>
        <w:rPr>
          <w:spacing w:val="-9"/>
        </w:rPr>
        <w:t> </w:t>
      </w:r>
      <w:r>
        <w:rPr/>
        <w:t>investment</w:t>
      </w:r>
      <w:r>
        <w:rPr>
          <w:spacing w:val="-6"/>
        </w:rPr>
        <w:t> </w:t>
      </w:r>
      <w:r>
        <w:rPr/>
        <w:t>and</w:t>
      </w:r>
      <w:r>
        <w:rPr>
          <w:spacing w:val="-10"/>
        </w:rPr>
        <w:t> </w:t>
      </w:r>
      <w:r>
        <w:rPr/>
        <w:t>financing</w:t>
      </w:r>
      <w:r>
        <w:rPr>
          <w:spacing w:val="-10"/>
        </w:rPr>
        <w:t> </w:t>
      </w:r>
      <w:r>
        <w:rPr/>
        <w:t>decisions</w:t>
      </w:r>
      <w:r>
        <w:rPr>
          <w:spacing w:val="-12"/>
        </w:rPr>
        <w:t> </w:t>
      </w:r>
      <w:r>
        <w:rPr/>
        <w:t>should</w:t>
      </w:r>
      <w:r>
        <w:rPr>
          <w:spacing w:val="-6"/>
        </w:rPr>
        <w:t> </w:t>
      </w:r>
      <w:r>
        <w:rPr/>
        <w:t>be</w:t>
      </w:r>
      <w:r>
        <w:rPr>
          <w:spacing w:val="-11"/>
        </w:rPr>
        <w:t> </w:t>
      </w:r>
      <w:r>
        <w:rPr/>
        <w:t>based</w:t>
      </w:r>
      <w:r>
        <w:rPr>
          <w:spacing w:val="-10"/>
        </w:rPr>
        <w:t> </w:t>
      </w:r>
      <w:r>
        <w:rPr/>
        <w:t>on</w:t>
      </w:r>
      <w:r>
        <w:rPr>
          <w:spacing w:val="-15"/>
        </w:rPr>
        <w:t> </w:t>
      </w:r>
      <w:r>
        <w:rPr/>
        <w:t>cash</w:t>
      </w:r>
      <w:r>
        <w:rPr>
          <w:spacing w:val="-10"/>
        </w:rPr>
        <w:t> </w:t>
      </w:r>
      <w:r>
        <w:rPr/>
        <w:t>flow</w:t>
      </w:r>
      <w:r>
        <w:rPr>
          <w:spacing w:val="-10"/>
        </w:rPr>
        <w:t> </w:t>
      </w:r>
      <w:r>
        <w:rPr/>
        <w:t>and</w:t>
      </w:r>
      <w:r>
        <w:rPr>
          <w:spacing w:val="-10"/>
        </w:rPr>
        <w:t> </w:t>
      </w:r>
      <w:r>
        <w:rPr/>
        <w:t>risk.</w:t>
      </w:r>
      <w:r>
        <w:rPr>
          <w:spacing w:val="-8"/>
        </w:rPr>
        <w:t> </w:t>
      </w:r>
      <w:r>
        <w:rPr/>
        <w:t>Provides</w:t>
      </w:r>
      <w:r>
        <w:rPr>
          <w:spacing w:val="-8"/>
        </w:rPr>
        <w:t> </w:t>
      </w:r>
      <w:r>
        <w:rPr/>
        <w:t>information on payback period; return on capital employed, earnings per share effect, working capital, profit planning, standard costing, financial statement planning and ratio analysis. Seeks to combine the practical rules of thumb of the traditionalists with the ideas of the financial theorists to form a balanced approach to practical financial management for MBA students, financial managers and </w:t>
      </w:r>
      <w:r>
        <w:rPr>
          <w:spacing w:val="-2"/>
        </w:rPr>
        <w:t>undergraduates.</w:t>
      </w:r>
    </w:p>
    <w:p>
      <w:pPr>
        <w:pStyle w:val="BodyText"/>
      </w:pPr>
    </w:p>
    <w:p>
      <w:pPr>
        <w:pStyle w:val="BodyText"/>
      </w:pPr>
    </w:p>
    <w:p>
      <w:pPr>
        <w:pStyle w:val="BodyText"/>
      </w:pPr>
    </w:p>
    <w:p>
      <w:pPr>
        <w:pStyle w:val="BodyText"/>
        <w:spacing w:before="141"/>
      </w:pPr>
    </w:p>
    <w:p>
      <w:pPr>
        <w:pStyle w:val="Heading4"/>
        <w:spacing w:line="362" w:lineRule="auto"/>
        <w:ind w:right="130"/>
        <w:jc w:val="both"/>
      </w:pPr>
      <w:r>
        <w:rPr/>
        <w:t>A HOLISTIC REVIEW OF RESEARCH STUDIES ON FINANCIAL RISK MANAGEMENT IN PUBLIC–PRIVATE PARTNERSHIP PROJECTS</w:t>
      </w:r>
    </w:p>
    <w:p>
      <w:pPr>
        <w:spacing w:line="273" w:lineRule="exact" w:before="0"/>
        <w:ind w:left="230" w:right="0" w:firstLine="0"/>
        <w:jc w:val="left"/>
        <w:rPr>
          <w:b/>
          <w:sz w:val="24"/>
        </w:rPr>
      </w:pPr>
      <w:r>
        <w:rPr>
          <w:b/>
          <w:sz w:val="24"/>
        </w:rPr>
        <w:t>Isaac</w:t>
      </w:r>
      <w:r>
        <w:rPr>
          <w:b/>
          <w:spacing w:val="-5"/>
          <w:sz w:val="24"/>
        </w:rPr>
        <w:t> </w:t>
      </w:r>
      <w:r>
        <w:rPr>
          <w:b/>
          <w:sz w:val="24"/>
        </w:rPr>
        <w:t>Akomea-Frimpong,</w:t>
      </w:r>
      <w:r>
        <w:rPr>
          <w:b/>
          <w:spacing w:val="-2"/>
          <w:sz w:val="24"/>
        </w:rPr>
        <w:t> </w:t>
      </w:r>
      <w:r>
        <w:rPr>
          <w:b/>
          <w:sz w:val="24"/>
        </w:rPr>
        <w:t>Xiaohua</w:t>
      </w:r>
      <w:r>
        <w:rPr>
          <w:b/>
          <w:spacing w:val="-3"/>
          <w:sz w:val="24"/>
        </w:rPr>
        <w:t> </w:t>
      </w:r>
      <w:r>
        <w:rPr>
          <w:b/>
          <w:sz w:val="24"/>
        </w:rPr>
        <w:t>Jin,</w:t>
      </w:r>
      <w:r>
        <w:rPr>
          <w:b/>
          <w:spacing w:val="-2"/>
          <w:sz w:val="24"/>
        </w:rPr>
        <w:t> </w:t>
      </w:r>
      <w:r>
        <w:rPr>
          <w:b/>
          <w:sz w:val="24"/>
        </w:rPr>
        <w:t>Robert</w:t>
      </w:r>
      <w:r>
        <w:rPr>
          <w:b/>
          <w:spacing w:val="-2"/>
          <w:sz w:val="24"/>
        </w:rPr>
        <w:t> </w:t>
      </w:r>
      <w:r>
        <w:rPr>
          <w:b/>
          <w:sz w:val="24"/>
        </w:rPr>
        <w:t>Osei-</w:t>
      </w:r>
      <w:r>
        <w:rPr>
          <w:b/>
          <w:spacing w:val="-4"/>
          <w:sz w:val="24"/>
        </w:rPr>
        <w:t>Kyei</w:t>
      </w:r>
    </w:p>
    <w:p>
      <w:pPr>
        <w:pStyle w:val="BodyText"/>
        <w:spacing w:before="132"/>
        <w:ind w:left="230"/>
      </w:pPr>
      <w:r>
        <w:rPr>
          <w:spacing w:val="-2"/>
        </w:rPr>
        <w:t>Abstract</w:t>
      </w:r>
    </w:p>
    <w:p>
      <w:pPr>
        <w:pStyle w:val="BodyText"/>
        <w:spacing w:line="360" w:lineRule="auto" w:before="137"/>
        <w:ind w:left="230" w:right="123"/>
        <w:jc w:val="both"/>
      </w:pPr>
      <w:r>
        <w:rPr/>
        <w:t>Globally, the management of financial risks has gained much attention in the public–private partnerships (PPP) market in recent years. Existing studies rank financial risks among the topmost risk</w:t>
      </w:r>
      <w:r>
        <w:rPr>
          <w:spacing w:val="-12"/>
        </w:rPr>
        <w:t> </w:t>
      </w:r>
      <w:r>
        <w:rPr/>
        <w:t>factors</w:t>
      </w:r>
      <w:r>
        <w:rPr>
          <w:spacing w:val="-15"/>
        </w:rPr>
        <w:t> </w:t>
      </w:r>
      <w:r>
        <w:rPr/>
        <w:t>that</w:t>
      </w:r>
      <w:r>
        <w:rPr>
          <w:spacing w:val="-11"/>
        </w:rPr>
        <w:t> </w:t>
      </w:r>
      <w:r>
        <w:rPr/>
        <w:t>determine</w:t>
      </w:r>
      <w:r>
        <w:rPr>
          <w:spacing w:val="-13"/>
        </w:rPr>
        <w:t> </w:t>
      </w:r>
      <w:r>
        <w:rPr/>
        <w:t>the</w:t>
      </w:r>
      <w:r>
        <w:rPr>
          <w:spacing w:val="-13"/>
        </w:rPr>
        <w:t> </w:t>
      </w:r>
      <w:r>
        <w:rPr/>
        <w:t>success</w:t>
      </w:r>
      <w:r>
        <w:rPr>
          <w:spacing w:val="-14"/>
        </w:rPr>
        <w:t> </w:t>
      </w:r>
      <w:r>
        <w:rPr/>
        <w:t>or</w:t>
      </w:r>
      <w:r>
        <w:rPr>
          <w:spacing w:val="-11"/>
        </w:rPr>
        <w:t> </w:t>
      </w:r>
      <w:r>
        <w:rPr/>
        <w:t>failure</w:t>
      </w:r>
      <w:r>
        <w:rPr>
          <w:spacing w:val="-13"/>
        </w:rPr>
        <w:t> </w:t>
      </w:r>
      <w:r>
        <w:rPr/>
        <w:t>of</w:t>
      </w:r>
      <w:r>
        <w:rPr>
          <w:spacing w:val="-15"/>
        </w:rPr>
        <w:t> </w:t>
      </w:r>
      <w:r>
        <w:rPr/>
        <w:t>a</w:t>
      </w:r>
      <w:r>
        <w:rPr>
          <w:spacing w:val="-13"/>
        </w:rPr>
        <w:t> </w:t>
      </w:r>
      <w:r>
        <w:rPr/>
        <w:t>PPP</w:t>
      </w:r>
      <w:r>
        <w:rPr>
          <w:spacing w:val="-11"/>
        </w:rPr>
        <w:t> </w:t>
      </w:r>
      <w:r>
        <w:rPr/>
        <w:t>project.</w:t>
      </w:r>
      <w:r>
        <w:rPr>
          <w:spacing w:val="-11"/>
        </w:rPr>
        <w:t> </w:t>
      </w:r>
      <w:r>
        <w:rPr/>
        <w:t>As</w:t>
      </w:r>
      <w:r>
        <w:rPr>
          <w:spacing w:val="-14"/>
        </w:rPr>
        <w:t> </w:t>
      </w:r>
      <w:r>
        <w:rPr/>
        <w:t>essential</w:t>
      </w:r>
      <w:r>
        <w:rPr>
          <w:spacing w:val="-15"/>
        </w:rPr>
        <w:t> </w:t>
      </w:r>
      <w:r>
        <w:rPr/>
        <w:t>for</w:t>
      </w:r>
      <w:r>
        <w:rPr>
          <w:spacing w:val="-6"/>
        </w:rPr>
        <w:t> </w:t>
      </w:r>
      <w:r>
        <w:rPr/>
        <w:t>managing</w:t>
      </w:r>
      <w:r>
        <w:rPr>
          <w:spacing w:val="-8"/>
        </w:rPr>
        <w:t> </w:t>
      </w:r>
      <w:r>
        <w:rPr/>
        <w:t>financial risks, a systematic review of previous studies on financial risk management of PPP from 1995 to 2019 (inclusive of both years) has been presented in this paper.</w:t>
      </w:r>
    </w:p>
    <w:p>
      <w:pPr>
        <w:pStyle w:val="BodyText"/>
        <w:spacing w:after="0" w:line="360" w:lineRule="auto"/>
        <w:jc w:val="both"/>
        <w:sectPr>
          <w:pgSz w:w="11910" w:h="16840"/>
          <w:pgMar w:header="0" w:footer="964" w:top="1740" w:bottom="1160" w:left="850" w:right="1133"/>
        </w:sectPr>
      </w:pPr>
    </w:p>
    <w:p>
      <w:pPr>
        <w:pStyle w:val="Heading4"/>
        <w:spacing w:line="360" w:lineRule="auto" w:before="79"/>
      </w:pPr>
      <w:r>
        <w:rPr/>
        <w:t>KNOWLEDGE</w:t>
      </w:r>
      <w:r>
        <w:rPr>
          <w:spacing w:val="40"/>
        </w:rPr>
        <w:t> </w:t>
      </w:r>
      <w:r>
        <w:rPr/>
        <w:t>IS</w:t>
      </w:r>
      <w:r>
        <w:rPr>
          <w:spacing w:val="40"/>
        </w:rPr>
        <w:t> </w:t>
      </w:r>
      <w:r>
        <w:rPr/>
        <w:t>POWER</w:t>
      </w:r>
      <w:r>
        <w:rPr>
          <w:spacing w:val="40"/>
        </w:rPr>
        <w:t> </w:t>
      </w:r>
      <w:r>
        <w:rPr/>
        <w:t>–</w:t>
      </w:r>
      <w:r>
        <w:rPr>
          <w:spacing w:val="40"/>
        </w:rPr>
        <w:t> </w:t>
      </w:r>
      <w:r>
        <w:rPr/>
        <w:t>CONCEPTUALIZING</w:t>
      </w:r>
      <w:r>
        <w:rPr>
          <w:spacing w:val="40"/>
        </w:rPr>
        <w:t> </w:t>
      </w:r>
      <w:r>
        <w:rPr/>
        <w:t>COLLABORATIVE</w:t>
      </w:r>
      <w:r>
        <w:rPr>
          <w:spacing w:val="40"/>
        </w:rPr>
        <w:t> </w:t>
      </w:r>
      <w:r>
        <w:rPr/>
        <w:t>FINANCIAL RISK ASSESSMENT</w:t>
      </w:r>
    </w:p>
    <w:p>
      <w:pPr>
        <w:spacing w:line="360" w:lineRule="auto" w:before="3"/>
        <w:ind w:left="230" w:right="4101" w:firstLine="0"/>
        <w:jc w:val="both"/>
        <w:rPr>
          <w:b/>
          <w:sz w:val="24"/>
        </w:rPr>
      </w:pPr>
      <w:r>
        <w:rPr>
          <w:b/>
          <w:sz w:val="24"/>
        </w:rPr>
        <w:t>Thomas</w:t>
      </w:r>
      <w:r>
        <w:rPr>
          <w:b/>
          <w:spacing w:val="-10"/>
          <w:sz w:val="24"/>
        </w:rPr>
        <w:t> </w:t>
      </w:r>
      <w:r>
        <w:rPr>
          <w:b/>
          <w:sz w:val="24"/>
        </w:rPr>
        <w:t>Michael</w:t>
      </w:r>
      <w:r>
        <w:rPr>
          <w:b/>
          <w:spacing w:val="-13"/>
          <w:sz w:val="24"/>
        </w:rPr>
        <w:t> </w:t>
      </w:r>
      <w:r>
        <w:rPr>
          <w:b/>
          <w:sz w:val="24"/>
        </w:rPr>
        <w:t>Brunner-Kirchmair,</w:t>
      </w:r>
      <w:r>
        <w:rPr>
          <w:b/>
          <w:spacing w:val="-7"/>
          <w:sz w:val="24"/>
        </w:rPr>
        <w:t> </w:t>
      </w:r>
      <w:r>
        <w:rPr>
          <w:b/>
          <w:sz w:val="24"/>
        </w:rPr>
        <w:t>Melanie</w:t>
      </w:r>
      <w:r>
        <w:rPr>
          <w:b/>
          <w:spacing w:val="-9"/>
          <w:sz w:val="24"/>
        </w:rPr>
        <w:t> </w:t>
      </w:r>
      <w:r>
        <w:rPr>
          <w:b/>
          <w:sz w:val="24"/>
        </w:rPr>
        <w:t>Wiener </w:t>
      </w:r>
      <w:r>
        <w:rPr>
          <w:b/>
          <w:spacing w:val="-2"/>
          <w:sz w:val="24"/>
        </w:rPr>
        <w:t>Abstract</w:t>
      </w:r>
    </w:p>
    <w:p>
      <w:pPr>
        <w:pStyle w:val="BodyText"/>
        <w:spacing w:line="360" w:lineRule="auto"/>
        <w:ind w:left="230" w:right="121"/>
        <w:jc w:val="both"/>
      </w:pPr>
      <w:r>
        <w:rPr/>
        <w:t>Inspired by new findings on and perceptions of risk governance, such as the necessity of taking a broader perspective in coping with risks in companies and working together in interactive groups with various</w:t>
      </w:r>
      <w:r>
        <w:rPr>
          <w:spacing w:val="-1"/>
        </w:rPr>
        <w:t> </w:t>
      </w:r>
      <w:r>
        <w:rPr/>
        <w:t>stakeholders</w:t>
      </w:r>
      <w:r>
        <w:rPr>
          <w:spacing w:val="-1"/>
        </w:rPr>
        <w:t> </w:t>
      </w:r>
      <w:r>
        <w:rPr/>
        <w:t>to deal</w:t>
      </w:r>
      <w:r>
        <w:rPr>
          <w:spacing w:val="-8"/>
        </w:rPr>
        <w:t> </w:t>
      </w:r>
      <w:r>
        <w:rPr/>
        <w:t>with</w:t>
      </w:r>
      <w:r>
        <w:rPr>
          <w:spacing w:val="-4"/>
        </w:rPr>
        <w:t> </w:t>
      </w:r>
      <w:r>
        <w:rPr/>
        <w:t>complex</w:t>
      </w:r>
      <w:r>
        <w:rPr>
          <w:spacing w:val="-4"/>
        </w:rPr>
        <w:t> </w:t>
      </w:r>
      <w:r>
        <w:rPr/>
        <w:t>risks in</w:t>
      </w:r>
      <w:r>
        <w:rPr>
          <w:spacing w:val="-4"/>
        </w:rPr>
        <w:t> </w:t>
      </w:r>
      <w:r>
        <w:rPr/>
        <w:t>the modern</w:t>
      </w:r>
      <w:r>
        <w:rPr>
          <w:spacing w:val="-4"/>
        </w:rPr>
        <w:t> </w:t>
      </w:r>
      <w:r>
        <w:rPr/>
        <w:t>world, the purpose of</w:t>
      </w:r>
      <w:r>
        <w:rPr>
          <w:spacing w:val="-7"/>
        </w:rPr>
        <w:t> </w:t>
      </w:r>
      <w:r>
        <w:rPr/>
        <w:t>this</w:t>
      </w:r>
      <w:r>
        <w:rPr>
          <w:spacing w:val="-1"/>
        </w:rPr>
        <w:t> </w:t>
      </w:r>
      <w:r>
        <w:rPr/>
        <w:t>paper is looking for new ways to deal with financial risks. Current methods dealing with those risks are confronted with the problems of being primarily based on past data and experience, neglecting the need for objectivity, focusing on the short-term future and disregarding the interconnectedness of different financial risk categories.</w:t>
      </w:r>
    </w:p>
    <w:p>
      <w:pPr>
        <w:pStyle w:val="BodyText"/>
        <w:spacing w:before="137"/>
      </w:pPr>
    </w:p>
    <w:p>
      <w:pPr>
        <w:pStyle w:val="Heading4"/>
      </w:pPr>
      <w:r>
        <w:rPr/>
        <w:t>CORPORATE</w:t>
      </w:r>
      <w:r>
        <w:rPr>
          <w:spacing w:val="-7"/>
        </w:rPr>
        <w:t> </w:t>
      </w:r>
      <w:r>
        <w:rPr/>
        <w:t>SUSTAINABILITY</w:t>
      </w:r>
      <w:r>
        <w:rPr>
          <w:spacing w:val="-4"/>
        </w:rPr>
        <w:t> </w:t>
      </w:r>
      <w:r>
        <w:rPr/>
        <w:t>THROUGH</w:t>
      </w:r>
      <w:r>
        <w:rPr>
          <w:spacing w:val="-3"/>
        </w:rPr>
        <w:t> </w:t>
      </w:r>
      <w:r>
        <w:rPr/>
        <w:t>NON-FINANCIAL</w:t>
      </w:r>
      <w:r>
        <w:rPr>
          <w:spacing w:val="-4"/>
        </w:rPr>
        <w:t> </w:t>
      </w:r>
      <w:r>
        <w:rPr/>
        <w:t>RISK</w:t>
      </w:r>
      <w:r>
        <w:rPr>
          <w:spacing w:val="2"/>
        </w:rPr>
        <w:t> </w:t>
      </w:r>
      <w:r>
        <w:rPr>
          <w:spacing w:val="-2"/>
        </w:rPr>
        <w:t>MANAGEMENT</w:t>
      </w:r>
    </w:p>
    <w:p>
      <w:pPr>
        <w:spacing w:line="362" w:lineRule="auto" w:before="137"/>
        <w:ind w:left="230" w:right="8363" w:firstLine="0"/>
        <w:jc w:val="both"/>
        <w:rPr>
          <w:b/>
          <w:sz w:val="24"/>
        </w:rPr>
      </w:pPr>
      <w:r>
        <w:rPr>
          <w:b/>
          <w:sz w:val="24"/>
        </w:rPr>
        <w:t>Anson</w:t>
      </w:r>
      <w:r>
        <w:rPr>
          <w:b/>
          <w:spacing w:val="-15"/>
          <w:sz w:val="24"/>
        </w:rPr>
        <w:t> </w:t>
      </w:r>
      <w:r>
        <w:rPr>
          <w:b/>
          <w:sz w:val="24"/>
        </w:rPr>
        <w:t>Wong </w:t>
      </w:r>
      <w:r>
        <w:rPr>
          <w:b/>
          <w:spacing w:val="-2"/>
          <w:sz w:val="24"/>
        </w:rPr>
        <w:t>Abstract</w:t>
      </w:r>
    </w:p>
    <w:p>
      <w:pPr>
        <w:pStyle w:val="BodyText"/>
        <w:spacing w:line="360" w:lineRule="auto"/>
        <w:ind w:left="230" w:right="129"/>
        <w:jc w:val="both"/>
      </w:pPr>
      <w:r>
        <w:rPr/>
        <w:t>This paper aims at highlighting the significance in developing non-financial risk management, emphasizing the need of managing environmental and social issues for enhancing corporate sustainability. Particularly, through discussing the implications of non-financial risk management, its benefits, opportunities and challenges will also be presented.</w:t>
      </w:r>
    </w:p>
    <w:p>
      <w:pPr>
        <w:pStyle w:val="BodyText"/>
        <w:spacing w:before="135"/>
      </w:pPr>
    </w:p>
    <w:p>
      <w:pPr>
        <w:pStyle w:val="Heading4"/>
        <w:spacing w:line="360" w:lineRule="auto"/>
      </w:pPr>
      <w:r>
        <w:rPr/>
        <w:t>REMODELING OF</w:t>
      </w:r>
      <w:r>
        <w:rPr>
          <w:spacing w:val="-1"/>
        </w:rPr>
        <w:t> </w:t>
      </w:r>
      <w:r>
        <w:rPr/>
        <w:t>RISK MANAGEMENT</w:t>
      </w:r>
      <w:r>
        <w:rPr>
          <w:spacing w:val="-1"/>
        </w:rPr>
        <w:t> </w:t>
      </w:r>
      <w:r>
        <w:rPr/>
        <w:t>IN BANKING: EVIDENCE FROM THE SUB- CONTINENT AND GULF</w:t>
      </w:r>
    </w:p>
    <w:p>
      <w:pPr>
        <w:spacing w:line="360" w:lineRule="auto" w:before="2"/>
        <w:ind w:left="230" w:right="2529" w:firstLine="0"/>
        <w:jc w:val="both"/>
        <w:rPr>
          <w:b/>
          <w:sz w:val="24"/>
        </w:rPr>
      </w:pPr>
      <w:r>
        <w:rPr>
          <w:b/>
          <w:sz w:val="24"/>
        </w:rPr>
        <w:t>Ahmad</w:t>
      </w:r>
      <w:r>
        <w:rPr>
          <w:b/>
          <w:spacing w:val="-2"/>
          <w:sz w:val="24"/>
        </w:rPr>
        <w:t> </w:t>
      </w:r>
      <w:r>
        <w:rPr>
          <w:b/>
          <w:sz w:val="24"/>
        </w:rPr>
        <w:t>Raza</w:t>
      </w:r>
      <w:r>
        <w:rPr>
          <w:b/>
          <w:spacing w:val="-2"/>
          <w:sz w:val="24"/>
        </w:rPr>
        <w:t> </w:t>
      </w:r>
      <w:r>
        <w:rPr>
          <w:b/>
          <w:sz w:val="24"/>
        </w:rPr>
        <w:t>Bilal</w:t>
      </w:r>
      <w:r>
        <w:rPr>
          <w:b/>
          <w:spacing w:val="-6"/>
          <w:sz w:val="24"/>
        </w:rPr>
        <w:t> </w:t>
      </w:r>
      <w:r>
        <w:rPr>
          <w:b/>
          <w:sz w:val="24"/>
        </w:rPr>
        <w:t>, Noraini</w:t>
      </w:r>
      <w:r>
        <w:rPr>
          <w:b/>
          <w:spacing w:val="-2"/>
          <w:sz w:val="24"/>
        </w:rPr>
        <w:t> </w:t>
      </w:r>
      <w:r>
        <w:rPr>
          <w:b/>
          <w:sz w:val="24"/>
        </w:rPr>
        <w:t>Bt.</w:t>
      </w:r>
      <w:r>
        <w:rPr>
          <w:b/>
          <w:spacing w:val="-5"/>
          <w:sz w:val="24"/>
        </w:rPr>
        <w:t> </w:t>
      </w:r>
      <w:r>
        <w:rPr>
          <w:b/>
          <w:sz w:val="24"/>
        </w:rPr>
        <w:t>Abu</w:t>
      </w:r>
      <w:r>
        <w:rPr>
          <w:b/>
          <w:spacing w:val="-1"/>
          <w:sz w:val="24"/>
        </w:rPr>
        <w:t> </w:t>
      </w:r>
      <w:r>
        <w:rPr>
          <w:b/>
          <w:sz w:val="24"/>
        </w:rPr>
        <w:t>Talib</w:t>
      </w:r>
      <w:r>
        <w:rPr>
          <w:b/>
          <w:spacing w:val="-1"/>
          <w:sz w:val="24"/>
        </w:rPr>
        <w:t> </w:t>
      </w:r>
      <w:r>
        <w:rPr>
          <w:b/>
          <w:sz w:val="24"/>
        </w:rPr>
        <w:t>,</w:t>
      </w:r>
      <w:r>
        <w:rPr>
          <w:b/>
          <w:spacing w:val="-8"/>
          <w:sz w:val="24"/>
        </w:rPr>
        <w:t> </w:t>
      </w:r>
      <w:r>
        <w:rPr>
          <w:b/>
          <w:sz w:val="24"/>
        </w:rPr>
        <w:t>Mohd</w:t>
      </w:r>
      <w:r>
        <w:rPr>
          <w:b/>
          <w:spacing w:val="-2"/>
          <w:sz w:val="24"/>
        </w:rPr>
        <w:t> </w:t>
      </w:r>
      <w:r>
        <w:rPr>
          <w:b/>
          <w:sz w:val="24"/>
        </w:rPr>
        <w:t>Noor</w:t>
      </w:r>
      <w:r>
        <w:rPr>
          <w:b/>
          <w:spacing w:val="-8"/>
          <w:sz w:val="24"/>
        </w:rPr>
        <w:t> </w:t>
      </w:r>
      <w:r>
        <w:rPr>
          <w:b/>
          <w:sz w:val="24"/>
        </w:rPr>
        <w:t>Azli</w:t>
      </w:r>
      <w:r>
        <w:rPr>
          <w:b/>
          <w:spacing w:val="-2"/>
          <w:sz w:val="24"/>
        </w:rPr>
        <w:t> </w:t>
      </w:r>
      <w:r>
        <w:rPr>
          <w:b/>
          <w:sz w:val="24"/>
        </w:rPr>
        <w:t>Ali</w:t>
      </w:r>
      <w:r>
        <w:rPr>
          <w:b/>
          <w:spacing w:val="-2"/>
          <w:sz w:val="24"/>
        </w:rPr>
        <w:t> </w:t>
      </w:r>
      <w:r>
        <w:rPr>
          <w:b/>
          <w:sz w:val="24"/>
        </w:rPr>
        <w:t>Khan </w:t>
      </w:r>
      <w:r>
        <w:rPr>
          <w:b/>
          <w:spacing w:val="-2"/>
          <w:sz w:val="24"/>
        </w:rPr>
        <w:t>Abstract</w:t>
      </w:r>
    </w:p>
    <w:p>
      <w:pPr>
        <w:pStyle w:val="BodyText"/>
        <w:spacing w:line="360" w:lineRule="auto"/>
        <w:ind w:left="230" w:right="126"/>
        <w:jc w:val="both"/>
      </w:pPr>
      <w:r>
        <w:rPr/>
        <w:t>The main purpose of this study is to investigate the remodeling of risk management, risk-averse mechanism</w:t>
      </w:r>
      <w:r>
        <w:rPr>
          <w:spacing w:val="-10"/>
        </w:rPr>
        <w:t> </w:t>
      </w:r>
      <w:r>
        <w:rPr/>
        <w:t>and</w:t>
      </w:r>
      <w:r>
        <w:rPr>
          <w:spacing w:val="-1"/>
        </w:rPr>
        <w:t> </w:t>
      </w:r>
      <w:r>
        <w:rPr/>
        <w:t>the</w:t>
      </w:r>
      <w:r>
        <w:rPr>
          <w:spacing w:val="-2"/>
        </w:rPr>
        <w:t> </w:t>
      </w:r>
      <w:r>
        <w:rPr/>
        <w:t>importance</w:t>
      </w:r>
      <w:r>
        <w:rPr>
          <w:spacing w:val="-7"/>
        </w:rPr>
        <w:t> </w:t>
      </w:r>
      <w:r>
        <w:rPr/>
        <w:t>of</w:t>
      </w:r>
      <w:r>
        <w:rPr>
          <w:spacing w:val="-9"/>
        </w:rPr>
        <w:t> </w:t>
      </w:r>
      <w:r>
        <w:rPr/>
        <w:t>Basel-III framework</w:t>
      </w:r>
      <w:r>
        <w:rPr>
          <w:spacing w:val="-11"/>
        </w:rPr>
        <w:t> </w:t>
      </w:r>
      <w:r>
        <w:rPr/>
        <w:t>to</w:t>
      </w:r>
      <w:r>
        <w:rPr>
          <w:spacing w:val="-1"/>
        </w:rPr>
        <w:t> </w:t>
      </w:r>
      <w:r>
        <w:rPr/>
        <w:t>cope</w:t>
      </w:r>
      <w:r>
        <w:rPr>
          <w:spacing w:val="-7"/>
        </w:rPr>
        <w:t> </w:t>
      </w:r>
      <w:r>
        <w:rPr/>
        <w:t>with</w:t>
      </w:r>
      <w:r>
        <w:rPr>
          <w:spacing w:val="-6"/>
        </w:rPr>
        <w:t> </w:t>
      </w:r>
      <w:r>
        <w:rPr/>
        <w:t>the</w:t>
      </w:r>
      <w:r>
        <w:rPr>
          <w:spacing w:val="-2"/>
        </w:rPr>
        <w:t> </w:t>
      </w:r>
      <w:r>
        <w:rPr/>
        <w:t>current</w:t>
      </w:r>
      <w:r>
        <w:rPr>
          <w:spacing w:val="-1"/>
        </w:rPr>
        <w:t> </w:t>
      </w:r>
      <w:r>
        <w:rPr/>
        <w:t>financial</w:t>
      </w:r>
      <w:r>
        <w:rPr>
          <w:spacing w:val="-6"/>
        </w:rPr>
        <w:t> </w:t>
      </w:r>
      <w:r>
        <w:rPr/>
        <w:t>challenges in the regime of post global financial crises of 2008-2011 by evidences in the banking sectors of emerging economies of Bahrain, the UAE and Pakistan.</w:t>
      </w:r>
    </w:p>
    <w:p>
      <w:pPr>
        <w:pStyle w:val="BodyText"/>
        <w:spacing w:after="0" w:line="360" w:lineRule="auto"/>
        <w:jc w:val="both"/>
        <w:sectPr>
          <w:pgSz w:w="11910" w:h="16840"/>
          <w:pgMar w:header="0" w:footer="964" w:top="1320" w:bottom="1160" w:left="850" w:right="1133"/>
        </w:sectPr>
      </w:pPr>
    </w:p>
    <w:p>
      <w:pPr>
        <w:pStyle w:val="Heading4"/>
        <w:tabs>
          <w:tab w:pos="1842" w:val="left" w:leader="none"/>
          <w:tab w:pos="2672" w:val="left" w:leader="none"/>
          <w:tab w:pos="4730" w:val="left" w:leader="none"/>
          <w:tab w:pos="6453" w:val="left" w:leader="none"/>
          <w:tab w:pos="8142" w:val="left" w:leader="none"/>
          <w:tab w:pos="9461" w:val="left" w:leader="none"/>
        </w:tabs>
        <w:spacing w:line="360" w:lineRule="auto" w:before="66"/>
        <w:ind w:right="128"/>
      </w:pPr>
      <w:r>
        <w:rPr>
          <w:spacing w:val="-2"/>
        </w:rPr>
        <w:t>EFFECTIVE</w:t>
      </w:r>
      <w:r>
        <w:rPr/>
        <w:tab/>
      </w:r>
      <w:r>
        <w:rPr>
          <w:spacing w:val="-4"/>
        </w:rPr>
        <w:t>RISK</w:t>
      </w:r>
      <w:r>
        <w:rPr/>
        <w:tab/>
      </w:r>
      <w:r>
        <w:rPr>
          <w:spacing w:val="-2"/>
        </w:rPr>
        <w:t>MANAGEMENT</w:t>
      </w:r>
      <w:r>
        <w:rPr/>
        <w:tab/>
      </w:r>
      <w:r>
        <w:rPr>
          <w:spacing w:val="-2"/>
        </w:rPr>
        <w:t>OUTCOMES:</w:t>
      </w:r>
      <w:r>
        <w:rPr/>
        <w:tab/>
      </w:r>
      <w:r>
        <w:rPr>
          <w:spacing w:val="-2"/>
        </w:rPr>
        <w:t>EXPLORING</w:t>
      </w:r>
      <w:r>
        <w:rPr/>
        <w:tab/>
      </w:r>
      <w:r>
        <w:rPr>
          <w:spacing w:val="-2"/>
        </w:rPr>
        <w:t>EFFECTS</w:t>
      </w:r>
      <w:r>
        <w:rPr/>
        <w:tab/>
      </w:r>
      <w:r>
        <w:rPr>
          <w:spacing w:val="-6"/>
        </w:rPr>
        <w:t>OF </w:t>
      </w:r>
      <w:r>
        <w:rPr/>
        <w:t>INNOVATION AND CAPITAL STRUCTURE</w:t>
      </w:r>
    </w:p>
    <w:p>
      <w:pPr>
        <w:spacing w:line="364" w:lineRule="auto" w:before="0"/>
        <w:ind w:left="230" w:right="7184" w:firstLine="0"/>
        <w:jc w:val="left"/>
        <w:rPr>
          <w:b/>
          <w:sz w:val="24"/>
        </w:rPr>
      </w:pPr>
      <w:r>
        <w:rPr>
          <w:b/>
          <w:sz w:val="24"/>
        </w:rPr>
        <w:t>Torben</w:t>
      </w:r>
      <w:r>
        <w:rPr>
          <w:b/>
          <w:spacing w:val="-15"/>
          <w:sz w:val="24"/>
        </w:rPr>
        <w:t> </w:t>
      </w:r>
      <w:r>
        <w:rPr>
          <w:b/>
          <w:sz w:val="24"/>
        </w:rPr>
        <w:t>Juul</w:t>
      </w:r>
      <w:r>
        <w:rPr>
          <w:b/>
          <w:spacing w:val="-15"/>
          <w:sz w:val="24"/>
        </w:rPr>
        <w:t> </w:t>
      </w:r>
      <w:r>
        <w:rPr>
          <w:b/>
          <w:sz w:val="24"/>
        </w:rPr>
        <w:t>Andersen </w:t>
      </w:r>
      <w:r>
        <w:rPr>
          <w:b/>
          <w:spacing w:val="-2"/>
          <w:sz w:val="24"/>
        </w:rPr>
        <w:t>Abstract</w:t>
      </w:r>
    </w:p>
    <w:p>
      <w:pPr>
        <w:pStyle w:val="BodyText"/>
        <w:spacing w:line="360" w:lineRule="auto"/>
        <w:ind w:left="230"/>
      </w:pPr>
      <w:r>
        <w:rPr/>
        <w:t>The purpose of this paper is to argue that strategic responsiveness is of paramount importance for effective risk management outcomes and to introduce an empirical study</w:t>
      </w:r>
      <w:r>
        <w:rPr>
          <w:spacing w:val="-1"/>
        </w:rPr>
        <w:t> </w:t>
      </w:r>
      <w:r>
        <w:rPr/>
        <w:t>to demonstrate this.</w:t>
      </w:r>
    </w:p>
    <w:p>
      <w:pPr>
        <w:pStyle w:val="BodyText"/>
        <w:spacing w:line="364" w:lineRule="auto"/>
        <w:ind w:left="230" w:right="140"/>
        <w:jc w:val="both"/>
      </w:pPr>
      <w:r>
        <w:rPr/>
        <w:t>Real options logic is adopted to explain how effective risk management capabilities improve performance and how innovation and financial slack enhance this effect. The propositions are examined across 896 companies using two</w:t>
      </w:r>
      <w:r>
        <w:rPr>
          <w:rFonts w:ascii="Cambria Math" w:hAnsi="Cambria Math"/>
        </w:rPr>
        <w:t>‐</w:t>
      </w:r>
      <w:r>
        <w:rPr/>
        <w:t>stage least square regressions.</w:t>
      </w:r>
    </w:p>
    <w:p>
      <w:pPr>
        <w:pStyle w:val="BodyText"/>
        <w:spacing w:before="111"/>
      </w:pPr>
    </w:p>
    <w:p>
      <w:pPr>
        <w:pStyle w:val="Heading4"/>
        <w:spacing w:line="360" w:lineRule="auto"/>
      </w:pPr>
      <w:r>
        <w:rPr/>
        <w:t>FUND</w:t>
      </w:r>
      <w:r>
        <w:rPr>
          <w:spacing w:val="40"/>
        </w:rPr>
        <w:t> </w:t>
      </w:r>
      <w:r>
        <w:rPr/>
        <w:t>MANAGEMENT,</w:t>
      </w:r>
      <w:r>
        <w:rPr>
          <w:spacing w:val="40"/>
        </w:rPr>
        <w:t> </w:t>
      </w:r>
      <w:r>
        <w:rPr/>
        <w:t>INTELLECTUAL</w:t>
      </w:r>
      <w:r>
        <w:rPr>
          <w:spacing w:val="40"/>
        </w:rPr>
        <w:t> </w:t>
      </w:r>
      <w:r>
        <w:rPr/>
        <w:t>CAPITAL,</w:t>
      </w:r>
      <w:r>
        <w:rPr>
          <w:spacing w:val="40"/>
        </w:rPr>
        <w:t> </w:t>
      </w:r>
      <w:r>
        <w:rPr/>
        <w:t>INTANGIBLES</w:t>
      </w:r>
      <w:r>
        <w:rPr>
          <w:spacing w:val="40"/>
        </w:rPr>
        <w:t> </w:t>
      </w:r>
      <w:r>
        <w:rPr/>
        <w:t>AND</w:t>
      </w:r>
      <w:r>
        <w:rPr>
          <w:spacing w:val="40"/>
        </w:rPr>
        <w:t> </w:t>
      </w:r>
      <w:r>
        <w:rPr/>
        <w:t>PRIVATE </w:t>
      </w:r>
      <w:r>
        <w:rPr>
          <w:spacing w:val="-2"/>
        </w:rPr>
        <w:t>DISCLOSURE</w:t>
      </w:r>
    </w:p>
    <w:p>
      <w:pPr>
        <w:spacing w:line="360" w:lineRule="auto" w:before="3"/>
        <w:ind w:left="230" w:right="8298" w:firstLine="0"/>
        <w:jc w:val="left"/>
        <w:rPr>
          <w:b/>
          <w:sz w:val="24"/>
        </w:rPr>
      </w:pPr>
      <w:r>
        <w:rPr>
          <w:b/>
          <w:sz w:val="24"/>
        </w:rPr>
        <w:t>John</w:t>
      </w:r>
      <w:r>
        <w:rPr>
          <w:b/>
          <w:spacing w:val="-15"/>
          <w:sz w:val="24"/>
        </w:rPr>
        <w:t> </w:t>
      </w:r>
      <w:r>
        <w:rPr>
          <w:b/>
          <w:sz w:val="24"/>
        </w:rPr>
        <w:t>Holland </w:t>
      </w:r>
      <w:r>
        <w:rPr>
          <w:b/>
          <w:spacing w:val="-2"/>
          <w:sz w:val="24"/>
        </w:rPr>
        <w:t>Abstract</w:t>
      </w:r>
    </w:p>
    <w:p>
      <w:pPr>
        <w:pStyle w:val="BodyText"/>
        <w:spacing w:line="360" w:lineRule="auto"/>
        <w:ind w:left="230"/>
      </w:pPr>
      <w:r>
        <w:rPr/>
        <w:t>This paper aims to explore how fund managers (FMs) deal with major problems of ignorance and uncertainty in stock selection and in asset allocation decisions.</w:t>
      </w:r>
    </w:p>
    <w:p>
      <w:pPr>
        <w:pStyle w:val="BodyText"/>
        <w:spacing w:line="360" w:lineRule="auto"/>
        <w:ind w:left="230" w:right="122"/>
        <w:jc w:val="both"/>
      </w:pPr>
      <w:r>
        <w:rPr/>
        <w:t>Interviews were conducted with 40 fund managers in the period October 1997 to January 2000. A seven stage approach was adopted to sift through and process the large volumes of case data. The interview case data formed the basis for identifying common patterns and themes across the cases.</w:t>
      </w:r>
    </w:p>
    <w:p>
      <w:pPr>
        <w:pStyle w:val="BodyText"/>
      </w:pPr>
    </w:p>
    <w:p>
      <w:pPr>
        <w:pStyle w:val="BodyText"/>
      </w:pPr>
    </w:p>
    <w:p>
      <w:pPr>
        <w:pStyle w:val="BodyText"/>
      </w:pPr>
    </w:p>
    <w:p>
      <w:pPr>
        <w:pStyle w:val="Heading4"/>
        <w:spacing w:line="360" w:lineRule="auto"/>
      </w:pPr>
      <w:r>
        <w:rPr/>
        <w:t>FUTURE</w:t>
      </w:r>
      <w:r>
        <w:rPr>
          <w:spacing w:val="-5"/>
        </w:rPr>
        <w:t> </w:t>
      </w:r>
      <w:r>
        <w:rPr/>
        <w:t>TRENDS</w:t>
      </w:r>
      <w:r>
        <w:rPr>
          <w:spacing w:val="-3"/>
        </w:rPr>
        <w:t> </w:t>
      </w:r>
      <w:r>
        <w:rPr/>
        <w:t>AND</w:t>
      </w:r>
      <w:r>
        <w:rPr>
          <w:spacing w:val="-4"/>
        </w:rPr>
        <w:t> </w:t>
      </w:r>
      <w:r>
        <w:rPr/>
        <w:t>CHALLENGES</w:t>
      </w:r>
      <w:r>
        <w:rPr>
          <w:spacing w:val="-3"/>
        </w:rPr>
        <w:t> </w:t>
      </w:r>
      <w:r>
        <w:rPr/>
        <w:t>OF</w:t>
      </w:r>
      <w:r>
        <w:rPr>
          <w:spacing w:val="-1"/>
        </w:rPr>
        <w:t> </w:t>
      </w:r>
      <w:r>
        <w:rPr/>
        <w:t>FINANCIAL</w:t>
      </w:r>
      <w:r>
        <w:rPr>
          <w:spacing w:val="-5"/>
        </w:rPr>
        <w:t> </w:t>
      </w:r>
      <w:r>
        <w:rPr/>
        <w:t>RISK MANAGEMENT</w:t>
      </w:r>
      <w:r>
        <w:rPr>
          <w:spacing w:val="-5"/>
        </w:rPr>
        <w:t> </w:t>
      </w:r>
      <w:r>
        <w:rPr/>
        <w:t>IN</w:t>
      </w:r>
      <w:r>
        <w:rPr>
          <w:spacing w:val="-4"/>
        </w:rPr>
        <w:t> </w:t>
      </w:r>
      <w:r>
        <w:rPr/>
        <w:t>THE DIGITAL ECONOMY</w:t>
      </w:r>
    </w:p>
    <w:p>
      <w:pPr>
        <w:spacing w:line="364" w:lineRule="auto" w:before="0"/>
        <w:ind w:left="230" w:right="8725" w:firstLine="0"/>
        <w:jc w:val="both"/>
        <w:rPr>
          <w:b/>
          <w:sz w:val="24"/>
        </w:rPr>
      </w:pPr>
      <w:r>
        <w:rPr>
          <w:b/>
          <w:sz w:val="24"/>
        </w:rPr>
        <w:t>Steven</w:t>
      </w:r>
      <w:r>
        <w:rPr>
          <w:b/>
          <w:spacing w:val="-15"/>
          <w:sz w:val="24"/>
        </w:rPr>
        <w:t> </w:t>
      </w:r>
      <w:r>
        <w:rPr>
          <w:b/>
          <w:sz w:val="24"/>
        </w:rPr>
        <w:t>Li </w:t>
      </w:r>
      <w:r>
        <w:rPr>
          <w:b/>
          <w:spacing w:val="-2"/>
          <w:sz w:val="24"/>
        </w:rPr>
        <w:t>Abstract</w:t>
      </w:r>
    </w:p>
    <w:p>
      <w:pPr>
        <w:pStyle w:val="BodyText"/>
        <w:spacing w:line="360" w:lineRule="auto"/>
        <w:ind w:left="230" w:right="121"/>
        <w:jc w:val="both"/>
      </w:pPr>
      <w:r>
        <w:rPr/>
        <w:t>In</w:t>
      </w:r>
      <w:r>
        <w:rPr>
          <w:spacing w:val="-12"/>
        </w:rPr>
        <w:t> </w:t>
      </w:r>
      <w:r>
        <w:rPr/>
        <w:t>this</w:t>
      </w:r>
      <w:r>
        <w:rPr>
          <w:spacing w:val="-9"/>
        </w:rPr>
        <w:t> </w:t>
      </w:r>
      <w:r>
        <w:rPr/>
        <w:t>paper,</w:t>
      </w:r>
      <w:r>
        <w:rPr>
          <w:spacing w:val="-10"/>
        </w:rPr>
        <w:t> </w:t>
      </w:r>
      <w:r>
        <w:rPr/>
        <w:t>the</w:t>
      </w:r>
      <w:r>
        <w:rPr>
          <w:spacing w:val="-8"/>
        </w:rPr>
        <w:t> </w:t>
      </w:r>
      <w:r>
        <w:rPr/>
        <w:t>future</w:t>
      </w:r>
      <w:r>
        <w:rPr>
          <w:spacing w:val="-13"/>
        </w:rPr>
        <w:t> </w:t>
      </w:r>
      <w:r>
        <w:rPr/>
        <w:t>trends</w:t>
      </w:r>
      <w:r>
        <w:rPr>
          <w:spacing w:val="-9"/>
        </w:rPr>
        <w:t> </w:t>
      </w:r>
      <w:r>
        <w:rPr/>
        <w:t>and</w:t>
      </w:r>
      <w:r>
        <w:rPr>
          <w:spacing w:val="-7"/>
        </w:rPr>
        <w:t> </w:t>
      </w:r>
      <w:r>
        <w:rPr/>
        <w:t>challenges</w:t>
      </w:r>
      <w:r>
        <w:rPr>
          <w:spacing w:val="-9"/>
        </w:rPr>
        <w:t> </w:t>
      </w:r>
      <w:r>
        <w:rPr/>
        <w:t>of</w:t>
      </w:r>
      <w:r>
        <w:rPr>
          <w:spacing w:val="-10"/>
        </w:rPr>
        <w:t> </w:t>
      </w:r>
      <w:r>
        <w:rPr/>
        <w:t>financial</w:t>
      </w:r>
      <w:r>
        <w:rPr>
          <w:spacing w:val="-11"/>
        </w:rPr>
        <w:t> </w:t>
      </w:r>
      <w:r>
        <w:rPr/>
        <w:t>risk</w:t>
      </w:r>
      <w:r>
        <w:rPr>
          <w:spacing w:val="-3"/>
        </w:rPr>
        <w:t> </w:t>
      </w:r>
      <w:r>
        <w:rPr/>
        <w:t>management</w:t>
      </w:r>
      <w:r>
        <w:rPr>
          <w:spacing w:val="-3"/>
        </w:rPr>
        <w:t> </w:t>
      </w:r>
      <w:r>
        <w:rPr/>
        <w:t>are</w:t>
      </w:r>
      <w:r>
        <w:rPr>
          <w:spacing w:val="-13"/>
        </w:rPr>
        <w:t> </w:t>
      </w:r>
      <w:r>
        <w:rPr/>
        <w:t>considered.</w:t>
      </w:r>
      <w:r>
        <w:rPr>
          <w:spacing w:val="-6"/>
        </w:rPr>
        <w:t> </w:t>
      </w:r>
      <w:r>
        <w:rPr/>
        <w:t>First,</w:t>
      </w:r>
      <w:r>
        <w:rPr>
          <w:spacing w:val="-10"/>
        </w:rPr>
        <w:t> </w:t>
      </w:r>
      <w:r>
        <w:rPr/>
        <w:t>the historical developments and current status of financial risk management are assessed. Then, key features</w:t>
      </w:r>
      <w:r>
        <w:rPr>
          <w:spacing w:val="-15"/>
        </w:rPr>
        <w:t> </w:t>
      </w:r>
      <w:r>
        <w:rPr/>
        <w:t>of</w:t>
      </w:r>
      <w:r>
        <w:rPr>
          <w:spacing w:val="-15"/>
        </w:rPr>
        <w:t> </w:t>
      </w:r>
      <w:r>
        <w:rPr/>
        <w:t>the</w:t>
      </w:r>
      <w:r>
        <w:rPr>
          <w:spacing w:val="-15"/>
        </w:rPr>
        <w:t> </w:t>
      </w:r>
      <w:r>
        <w:rPr/>
        <w:t>financial</w:t>
      </w:r>
      <w:r>
        <w:rPr>
          <w:spacing w:val="-15"/>
        </w:rPr>
        <w:t> </w:t>
      </w:r>
      <w:r>
        <w:rPr/>
        <w:t>industry</w:t>
      </w:r>
      <w:r>
        <w:rPr>
          <w:spacing w:val="-15"/>
        </w:rPr>
        <w:t> </w:t>
      </w:r>
      <w:r>
        <w:rPr/>
        <w:t>in</w:t>
      </w:r>
      <w:r>
        <w:rPr>
          <w:spacing w:val="-15"/>
        </w:rPr>
        <w:t> </w:t>
      </w:r>
      <w:r>
        <w:rPr/>
        <w:t>the</w:t>
      </w:r>
      <w:r>
        <w:rPr>
          <w:spacing w:val="-15"/>
        </w:rPr>
        <w:t> </w:t>
      </w:r>
      <w:r>
        <w:rPr/>
        <w:t>digital</w:t>
      </w:r>
      <w:r>
        <w:rPr>
          <w:spacing w:val="-15"/>
        </w:rPr>
        <w:t> </w:t>
      </w:r>
      <w:r>
        <w:rPr/>
        <w:t>economy</w:t>
      </w:r>
      <w:r>
        <w:rPr>
          <w:spacing w:val="-15"/>
        </w:rPr>
        <w:t> </w:t>
      </w:r>
      <w:r>
        <w:rPr/>
        <w:t>are</w:t>
      </w:r>
      <w:r>
        <w:rPr>
          <w:spacing w:val="-15"/>
        </w:rPr>
        <w:t> </w:t>
      </w:r>
      <w:r>
        <w:rPr/>
        <w:t>discussed.</w:t>
      </w:r>
      <w:r>
        <w:rPr>
          <w:spacing w:val="-15"/>
        </w:rPr>
        <w:t> </w:t>
      </w:r>
      <w:r>
        <w:rPr/>
        <w:t>It</w:t>
      </w:r>
      <w:r>
        <w:rPr>
          <w:spacing w:val="-9"/>
        </w:rPr>
        <w:t> </w:t>
      </w:r>
      <w:r>
        <w:rPr/>
        <w:t>is</w:t>
      </w:r>
      <w:r>
        <w:rPr>
          <w:spacing w:val="-15"/>
        </w:rPr>
        <w:t> </w:t>
      </w:r>
      <w:r>
        <w:rPr/>
        <w:t>argued</w:t>
      </w:r>
      <w:r>
        <w:rPr>
          <w:spacing w:val="-13"/>
        </w:rPr>
        <w:t> </w:t>
      </w:r>
      <w:r>
        <w:rPr/>
        <w:t>that</w:t>
      </w:r>
      <w:r>
        <w:rPr>
          <w:spacing w:val="-13"/>
        </w:rPr>
        <w:t> </w:t>
      </w:r>
      <w:r>
        <w:rPr/>
        <w:t>the</w:t>
      </w:r>
      <w:r>
        <w:rPr>
          <w:spacing w:val="-14"/>
        </w:rPr>
        <w:t> </w:t>
      </w:r>
      <w:r>
        <w:rPr/>
        <w:t>technology innovations, particularly in computing and telecommunication, will continue to have an important influence on the future development of financial risk management. Based the past and present of financial</w:t>
      </w:r>
      <w:r>
        <w:rPr>
          <w:spacing w:val="-6"/>
        </w:rPr>
        <w:t> </w:t>
      </w:r>
      <w:r>
        <w:rPr/>
        <w:t>risk management as</w:t>
      </w:r>
      <w:r>
        <w:rPr>
          <w:spacing w:val="-3"/>
        </w:rPr>
        <w:t> </w:t>
      </w:r>
      <w:r>
        <w:rPr/>
        <w:t>well</w:t>
      </w:r>
      <w:r>
        <w:rPr>
          <w:spacing w:val="-9"/>
        </w:rPr>
        <w:t> </w:t>
      </w:r>
      <w:r>
        <w:rPr/>
        <w:t>as</w:t>
      </w:r>
      <w:r>
        <w:rPr>
          <w:spacing w:val="-3"/>
        </w:rPr>
        <w:t> </w:t>
      </w:r>
      <w:r>
        <w:rPr/>
        <w:t>the</w:t>
      </w:r>
      <w:r>
        <w:rPr>
          <w:spacing w:val="-2"/>
        </w:rPr>
        <w:t> </w:t>
      </w:r>
      <w:r>
        <w:rPr/>
        <w:t>general</w:t>
      </w:r>
      <w:r>
        <w:rPr>
          <w:spacing w:val="-9"/>
        </w:rPr>
        <w:t> </w:t>
      </w:r>
      <w:r>
        <w:rPr/>
        <w:t>trends in</w:t>
      </w:r>
      <w:r>
        <w:rPr>
          <w:spacing w:val="-6"/>
        </w:rPr>
        <w:t> </w:t>
      </w:r>
      <w:r>
        <w:rPr/>
        <w:t>the financial</w:t>
      </w:r>
      <w:r>
        <w:rPr>
          <w:spacing w:val="-1"/>
        </w:rPr>
        <w:t> </w:t>
      </w:r>
      <w:r>
        <w:rPr/>
        <w:t>industry, some future</w:t>
      </w:r>
      <w:r>
        <w:rPr>
          <w:spacing w:val="-7"/>
        </w:rPr>
        <w:t> </w:t>
      </w:r>
      <w:r>
        <w:rPr/>
        <w:t>trends and challenges of financial risk management in the digital economy are discussed. Finally, some implications for financial institutions, corporations and emerging economies are given.</w:t>
      </w:r>
    </w:p>
    <w:p>
      <w:pPr>
        <w:pStyle w:val="BodyText"/>
        <w:spacing w:after="0" w:line="360" w:lineRule="auto"/>
        <w:jc w:val="both"/>
        <w:sectPr>
          <w:pgSz w:w="11910" w:h="16840"/>
          <w:pgMar w:header="0" w:footer="964" w:top="920" w:bottom="1160" w:left="850" w:right="1133"/>
        </w:sectPr>
      </w:pPr>
    </w:p>
    <w:p>
      <w:pPr>
        <w:pStyle w:val="Heading4"/>
        <w:spacing w:line="360" w:lineRule="auto" w:before="66"/>
        <w:ind w:right="131"/>
        <w:jc w:val="both"/>
      </w:pPr>
      <w:r>
        <w:rPr/>
        <w:t>A</w:t>
      </w:r>
      <w:r>
        <w:rPr>
          <w:spacing w:val="-13"/>
        </w:rPr>
        <w:t> </w:t>
      </w:r>
      <w:r>
        <w:rPr/>
        <w:t>NEW</w:t>
      </w:r>
      <w:r>
        <w:rPr>
          <w:spacing w:val="-13"/>
        </w:rPr>
        <w:t> </w:t>
      </w:r>
      <w:r>
        <w:rPr/>
        <w:t>APPROACH</w:t>
      </w:r>
      <w:r>
        <w:rPr>
          <w:spacing w:val="-12"/>
        </w:rPr>
        <w:t> </w:t>
      </w:r>
      <w:r>
        <w:rPr/>
        <w:t>TO</w:t>
      </w:r>
      <w:r>
        <w:rPr>
          <w:spacing w:val="-12"/>
        </w:rPr>
        <w:t> </w:t>
      </w:r>
      <w:r>
        <w:rPr/>
        <w:t>RESEARCH</w:t>
      </w:r>
      <w:r>
        <w:rPr>
          <w:spacing w:val="-13"/>
        </w:rPr>
        <w:t> </w:t>
      </w:r>
      <w:r>
        <w:rPr/>
        <w:t>AND</w:t>
      </w:r>
      <w:r>
        <w:rPr>
          <w:spacing w:val="-13"/>
        </w:rPr>
        <w:t> </w:t>
      </w:r>
      <w:r>
        <w:rPr/>
        <w:t>THEORY</w:t>
      </w:r>
      <w:r>
        <w:rPr>
          <w:spacing w:val="-13"/>
        </w:rPr>
        <w:t> </w:t>
      </w:r>
      <w:r>
        <w:rPr/>
        <w:t>DEVELOPMENT</w:t>
      </w:r>
      <w:r>
        <w:rPr>
          <w:spacing w:val="-15"/>
        </w:rPr>
        <w:t> </w:t>
      </w:r>
      <w:r>
        <w:rPr/>
        <w:t>FOR</w:t>
      </w:r>
      <w:r>
        <w:rPr>
          <w:spacing w:val="-8"/>
        </w:rPr>
        <w:t> </w:t>
      </w:r>
      <w:r>
        <w:rPr/>
        <w:t>FINANCIAL FIRMS-BUILDING A “HOUSE WITH WINDOWS”</w:t>
      </w:r>
    </w:p>
    <w:p>
      <w:pPr>
        <w:spacing w:line="364" w:lineRule="auto" w:before="0"/>
        <w:ind w:left="230" w:right="8303" w:firstLine="0"/>
        <w:jc w:val="both"/>
        <w:rPr>
          <w:b/>
          <w:sz w:val="24"/>
        </w:rPr>
      </w:pPr>
      <w:r>
        <w:rPr>
          <w:b/>
          <w:sz w:val="24"/>
        </w:rPr>
        <w:t>John</w:t>
      </w:r>
      <w:r>
        <w:rPr>
          <w:b/>
          <w:spacing w:val="-15"/>
          <w:sz w:val="24"/>
        </w:rPr>
        <w:t> </w:t>
      </w:r>
      <w:r>
        <w:rPr>
          <w:b/>
          <w:sz w:val="24"/>
        </w:rPr>
        <w:t>Holland </w:t>
      </w:r>
      <w:r>
        <w:rPr>
          <w:b/>
          <w:spacing w:val="-2"/>
          <w:sz w:val="24"/>
        </w:rPr>
        <w:t>Abstract</w:t>
      </w:r>
    </w:p>
    <w:p>
      <w:pPr>
        <w:pStyle w:val="BodyText"/>
        <w:spacing w:line="360" w:lineRule="auto"/>
        <w:ind w:left="230" w:right="128"/>
        <w:jc w:val="both"/>
      </w:pPr>
      <w:r>
        <w:rPr/>
        <w:t>The paper aims to rethink empirical models and theory used in explaining banks and financial institutions</w:t>
      </w:r>
      <w:r>
        <w:rPr>
          <w:spacing w:val="-7"/>
        </w:rPr>
        <w:t> </w:t>
      </w:r>
      <w:r>
        <w:rPr/>
        <w:t>(FIs)</w:t>
      </w:r>
      <w:r>
        <w:rPr>
          <w:spacing w:val="-3"/>
        </w:rPr>
        <w:t> </w:t>
      </w:r>
      <w:r>
        <w:rPr/>
        <w:t>and</w:t>
      </w:r>
      <w:r>
        <w:rPr>
          <w:spacing w:val="-5"/>
        </w:rPr>
        <w:t> </w:t>
      </w:r>
      <w:r>
        <w:rPr/>
        <w:t>to</w:t>
      </w:r>
      <w:r>
        <w:rPr>
          <w:spacing w:val="-5"/>
        </w:rPr>
        <w:t> </w:t>
      </w:r>
      <w:r>
        <w:rPr/>
        <w:t>enhance</w:t>
      </w:r>
      <w:r>
        <w:rPr>
          <w:spacing w:val="-6"/>
        </w:rPr>
        <w:t> </w:t>
      </w:r>
      <w:r>
        <w:rPr/>
        <w:t>the</w:t>
      </w:r>
      <w:r>
        <w:rPr>
          <w:spacing w:val="-6"/>
        </w:rPr>
        <w:t> </w:t>
      </w:r>
      <w:r>
        <w:rPr/>
        <w:t>process</w:t>
      </w:r>
      <w:r>
        <w:rPr>
          <w:spacing w:val="-7"/>
        </w:rPr>
        <w:t> </w:t>
      </w:r>
      <w:r>
        <w:rPr/>
        <w:t>of</w:t>
      </w:r>
      <w:r>
        <w:rPr>
          <w:spacing w:val="-13"/>
        </w:rPr>
        <w:t> </w:t>
      </w:r>
      <w:r>
        <w:rPr/>
        <w:t>theory</w:t>
      </w:r>
      <w:r>
        <w:rPr>
          <w:spacing w:val="-14"/>
        </w:rPr>
        <w:t> </w:t>
      </w:r>
      <w:r>
        <w:rPr/>
        <w:t>construction.</w:t>
      </w:r>
      <w:r>
        <w:rPr>
          <w:spacing w:val="-3"/>
        </w:rPr>
        <w:t> </w:t>
      </w:r>
      <w:r>
        <w:rPr/>
        <w:t>This</w:t>
      </w:r>
      <w:r>
        <w:rPr>
          <w:spacing w:val="-2"/>
        </w:rPr>
        <w:t> </w:t>
      </w:r>
      <w:r>
        <w:rPr/>
        <w:t>is</w:t>
      </w:r>
      <w:r>
        <w:rPr>
          <w:spacing w:val="-7"/>
        </w:rPr>
        <w:t> </w:t>
      </w:r>
      <w:r>
        <w:rPr/>
        <w:t>a</w:t>
      </w:r>
      <w:r>
        <w:rPr>
          <w:spacing w:val="-6"/>
        </w:rPr>
        <w:t> </w:t>
      </w:r>
      <w:r>
        <w:rPr/>
        <w:t>provisional</w:t>
      </w:r>
      <w:r>
        <w:rPr>
          <w:spacing w:val="-9"/>
        </w:rPr>
        <w:t> </w:t>
      </w:r>
      <w:r>
        <w:rPr/>
        <w:t>response</w:t>
      </w:r>
      <w:r>
        <w:rPr>
          <w:spacing w:val="-6"/>
        </w:rPr>
        <w:t> </w:t>
      </w:r>
      <w:r>
        <w:rPr/>
        <w:t>to Colander et al. (2009) and Gendron and Smith-Lacroix’s (2013) call for a new approach to developing theory for finance and FIs.</w:t>
      </w:r>
    </w:p>
    <w:p>
      <w:pPr>
        <w:pStyle w:val="BodyText"/>
        <w:spacing w:line="360" w:lineRule="auto"/>
        <w:ind w:left="230" w:right="130"/>
        <w:jc w:val="both"/>
      </w:pPr>
      <w:r>
        <w:rPr/>
        <w:t>An</w:t>
      </w:r>
      <w:r>
        <w:rPr>
          <w:spacing w:val="-8"/>
        </w:rPr>
        <w:t> </w:t>
      </w:r>
      <w:r>
        <w:rPr/>
        <w:t>embryonic “behavioural</w:t>
      </w:r>
      <w:r>
        <w:rPr>
          <w:spacing w:val="-11"/>
        </w:rPr>
        <w:t> </w:t>
      </w:r>
      <w:r>
        <w:rPr/>
        <w:t>theory</w:t>
      </w:r>
      <w:r>
        <w:rPr>
          <w:spacing w:val="-11"/>
        </w:rPr>
        <w:t> </w:t>
      </w:r>
      <w:r>
        <w:rPr/>
        <w:t>of</w:t>
      </w:r>
      <w:r>
        <w:rPr>
          <w:spacing w:val="-10"/>
        </w:rPr>
        <w:t> </w:t>
      </w:r>
      <w:r>
        <w:rPr/>
        <w:t>the financial</w:t>
      </w:r>
      <w:r>
        <w:rPr>
          <w:spacing w:val="-2"/>
        </w:rPr>
        <w:t> </w:t>
      </w:r>
      <w:r>
        <w:rPr/>
        <w:t>firm”</w:t>
      </w:r>
      <w:r>
        <w:rPr>
          <w:spacing w:val="-3"/>
        </w:rPr>
        <w:t> </w:t>
      </w:r>
      <w:r>
        <w:rPr/>
        <w:t>(BTFF) is</w:t>
      </w:r>
      <w:r>
        <w:rPr>
          <w:spacing w:val="-5"/>
        </w:rPr>
        <w:t> </w:t>
      </w:r>
      <w:r>
        <w:rPr/>
        <w:t>outlined</w:t>
      </w:r>
      <w:r>
        <w:rPr>
          <w:spacing w:val="-2"/>
        </w:rPr>
        <w:t> </w:t>
      </w:r>
      <w:r>
        <w:rPr/>
        <w:t>based</w:t>
      </w:r>
      <w:r>
        <w:rPr>
          <w:spacing w:val="-2"/>
        </w:rPr>
        <w:t> </w:t>
      </w:r>
      <w:r>
        <w:rPr/>
        <w:t>on</w:t>
      </w:r>
      <w:r>
        <w:rPr>
          <w:spacing w:val="-2"/>
        </w:rPr>
        <w:t> </w:t>
      </w:r>
      <w:r>
        <w:rPr/>
        <w:t>field</w:t>
      </w:r>
      <w:r>
        <w:rPr>
          <w:spacing w:val="-2"/>
        </w:rPr>
        <w:t> </w:t>
      </w:r>
      <w:r>
        <w:rPr/>
        <w:t>research about banks and FI firms and relevant literature. The paper explores “conceptual connections” between BTFF and traditional finance theory ideas of financial intermediation. It does not seek to “integrate” finance theory and alternative theory in “meta theory” and has a more modest aim to improve theory content through “connections”.</w:t>
      </w:r>
    </w:p>
    <w:p>
      <w:pPr>
        <w:pStyle w:val="BodyText"/>
      </w:pPr>
    </w:p>
    <w:p>
      <w:pPr>
        <w:pStyle w:val="BodyText"/>
      </w:pPr>
    </w:p>
    <w:p>
      <w:pPr>
        <w:pStyle w:val="BodyText"/>
      </w:pPr>
    </w:p>
    <w:p>
      <w:pPr>
        <w:pStyle w:val="BodyText"/>
        <w:spacing w:before="130"/>
      </w:pPr>
    </w:p>
    <w:p>
      <w:pPr>
        <w:pStyle w:val="Heading4"/>
        <w:spacing w:line="360" w:lineRule="auto"/>
        <w:ind w:right="135"/>
        <w:jc w:val="both"/>
      </w:pPr>
      <w:r>
        <w:rPr/>
        <w:t>RISK MANAGEMENT DISCLOSURE: A STUDY ON THE EFFECT OF VOLUNTARY RISK MANAGEMENT DISCLOSURE TOWARD FIRM VALUE</w:t>
      </w:r>
    </w:p>
    <w:p>
      <w:pPr>
        <w:spacing w:line="362" w:lineRule="auto" w:before="0"/>
        <w:ind w:left="230" w:right="0" w:firstLine="0"/>
        <w:jc w:val="left"/>
        <w:rPr>
          <w:b/>
          <w:sz w:val="24"/>
        </w:rPr>
      </w:pPr>
      <w:r>
        <w:rPr>
          <w:b/>
          <w:sz w:val="24"/>
        </w:rPr>
        <w:t>Maizatulakma Abdullah , Zaleha Abdul Shukor , Zakiah Muhammadun Mohamed , Azlina </w:t>
      </w:r>
      <w:r>
        <w:rPr>
          <w:b/>
          <w:spacing w:val="-2"/>
          <w:sz w:val="24"/>
        </w:rPr>
        <w:t>Ahmad</w:t>
      </w:r>
    </w:p>
    <w:p>
      <w:pPr>
        <w:spacing w:line="273" w:lineRule="exact" w:before="0"/>
        <w:ind w:left="230" w:right="0" w:firstLine="0"/>
        <w:jc w:val="left"/>
        <w:rPr>
          <w:b/>
          <w:sz w:val="24"/>
        </w:rPr>
      </w:pPr>
      <w:r>
        <w:rPr>
          <w:b/>
          <w:spacing w:val="-2"/>
          <w:sz w:val="24"/>
        </w:rPr>
        <w:t>Abstract</w:t>
      </w:r>
    </w:p>
    <w:p>
      <w:pPr>
        <w:pStyle w:val="BodyText"/>
        <w:spacing w:line="360" w:lineRule="auto" w:before="130"/>
        <w:ind w:left="230" w:right="135"/>
        <w:jc w:val="both"/>
      </w:pPr>
      <w:r>
        <w:rPr/>
        <w:t>The</w:t>
      </w:r>
      <w:r>
        <w:rPr>
          <w:spacing w:val="-13"/>
        </w:rPr>
        <w:t> </w:t>
      </w:r>
      <w:r>
        <w:rPr/>
        <w:t>purpose</w:t>
      </w:r>
      <w:r>
        <w:rPr>
          <w:spacing w:val="-14"/>
        </w:rPr>
        <w:t> </w:t>
      </w:r>
      <w:r>
        <w:rPr/>
        <w:t>of</w:t>
      </w:r>
      <w:r>
        <w:rPr>
          <w:spacing w:val="-15"/>
        </w:rPr>
        <w:t> </w:t>
      </w:r>
      <w:r>
        <w:rPr/>
        <w:t>this</w:t>
      </w:r>
      <w:r>
        <w:rPr>
          <w:spacing w:val="-11"/>
        </w:rPr>
        <w:t> </w:t>
      </w:r>
      <w:r>
        <w:rPr/>
        <w:t>paper</w:t>
      </w:r>
      <w:r>
        <w:rPr>
          <w:spacing w:val="-7"/>
        </w:rPr>
        <w:t> </w:t>
      </w:r>
      <w:r>
        <w:rPr/>
        <w:t>is</w:t>
      </w:r>
      <w:r>
        <w:rPr>
          <w:spacing w:val="-15"/>
        </w:rPr>
        <w:t> </w:t>
      </w:r>
      <w:r>
        <w:rPr/>
        <w:t>to</w:t>
      </w:r>
      <w:r>
        <w:rPr>
          <w:spacing w:val="-5"/>
        </w:rPr>
        <w:t> </w:t>
      </w:r>
      <w:r>
        <w:rPr/>
        <w:t>examine</w:t>
      </w:r>
      <w:r>
        <w:rPr>
          <w:spacing w:val="-10"/>
        </w:rPr>
        <w:t> </w:t>
      </w:r>
      <w:r>
        <w:rPr/>
        <w:t>the</w:t>
      </w:r>
      <w:r>
        <w:rPr>
          <w:spacing w:val="-10"/>
        </w:rPr>
        <w:t> </w:t>
      </w:r>
      <w:r>
        <w:rPr/>
        <w:t>effect</w:t>
      </w:r>
      <w:r>
        <w:rPr>
          <w:spacing w:val="-9"/>
        </w:rPr>
        <w:t> </w:t>
      </w:r>
      <w:r>
        <w:rPr/>
        <w:t>of</w:t>
      </w:r>
      <w:r>
        <w:rPr>
          <w:spacing w:val="-12"/>
        </w:rPr>
        <w:t> </w:t>
      </w:r>
      <w:r>
        <w:rPr/>
        <w:t>voluntary</w:t>
      </w:r>
      <w:r>
        <w:rPr>
          <w:spacing w:val="-15"/>
        </w:rPr>
        <w:t> </w:t>
      </w:r>
      <w:r>
        <w:rPr/>
        <w:t>risk</w:t>
      </w:r>
      <w:r>
        <w:rPr>
          <w:spacing w:val="-5"/>
        </w:rPr>
        <w:t> </w:t>
      </w:r>
      <w:r>
        <w:rPr/>
        <w:t>management</w:t>
      </w:r>
      <w:r>
        <w:rPr>
          <w:spacing w:val="-5"/>
        </w:rPr>
        <w:t> </w:t>
      </w:r>
      <w:r>
        <w:rPr/>
        <w:t>disclosure</w:t>
      </w:r>
      <w:r>
        <w:rPr>
          <w:spacing w:val="-10"/>
        </w:rPr>
        <w:t> </w:t>
      </w:r>
      <w:r>
        <w:rPr/>
        <w:t>(VRMD) on firm value (FV).</w:t>
      </w:r>
    </w:p>
    <w:p>
      <w:pPr>
        <w:pStyle w:val="BodyText"/>
        <w:spacing w:line="360" w:lineRule="auto" w:before="2"/>
        <w:ind w:left="230" w:right="126"/>
        <w:jc w:val="both"/>
      </w:pPr>
      <w:r>
        <w:rPr/>
        <w:t>This study uses content analysis approach to collect the VRMD data. FV is represented by three variables: market capitalization, Tobin’s Q and market to book value of equity ratio. Based on a sample</w:t>
      </w:r>
      <w:r>
        <w:rPr>
          <w:spacing w:val="-15"/>
        </w:rPr>
        <w:t> </w:t>
      </w:r>
      <w:r>
        <w:rPr/>
        <w:t>of</w:t>
      </w:r>
      <w:r>
        <w:rPr>
          <w:spacing w:val="-15"/>
        </w:rPr>
        <w:t> </w:t>
      </w:r>
      <w:r>
        <w:rPr/>
        <w:t>395</w:t>
      </w:r>
      <w:r>
        <w:rPr>
          <w:spacing w:val="-15"/>
        </w:rPr>
        <w:t> </w:t>
      </w:r>
      <w:r>
        <w:rPr/>
        <w:t>firms</w:t>
      </w:r>
      <w:r>
        <w:rPr>
          <w:spacing w:val="-15"/>
        </w:rPr>
        <w:t> </w:t>
      </w:r>
      <w:r>
        <w:rPr/>
        <w:t>listed</w:t>
      </w:r>
      <w:r>
        <w:rPr>
          <w:spacing w:val="-15"/>
        </w:rPr>
        <w:t> </w:t>
      </w:r>
      <w:r>
        <w:rPr/>
        <w:t>on</w:t>
      </w:r>
      <w:r>
        <w:rPr>
          <w:spacing w:val="-15"/>
        </w:rPr>
        <w:t> </w:t>
      </w:r>
      <w:r>
        <w:rPr/>
        <w:t>the</w:t>
      </w:r>
      <w:r>
        <w:rPr>
          <w:spacing w:val="-15"/>
        </w:rPr>
        <w:t> </w:t>
      </w:r>
      <w:r>
        <w:rPr/>
        <w:t>main</w:t>
      </w:r>
      <w:r>
        <w:rPr>
          <w:spacing w:val="-15"/>
        </w:rPr>
        <w:t> </w:t>
      </w:r>
      <w:r>
        <w:rPr/>
        <w:t>market</w:t>
      </w:r>
      <w:r>
        <w:rPr>
          <w:spacing w:val="-15"/>
        </w:rPr>
        <w:t> </w:t>
      </w:r>
      <w:r>
        <w:rPr/>
        <w:t>of</w:t>
      </w:r>
      <w:r>
        <w:rPr>
          <w:spacing w:val="-15"/>
        </w:rPr>
        <w:t> </w:t>
      </w:r>
      <w:r>
        <w:rPr/>
        <w:t>Bursa</w:t>
      </w:r>
      <w:r>
        <w:rPr>
          <w:spacing w:val="-15"/>
        </w:rPr>
        <w:t> </w:t>
      </w:r>
      <w:r>
        <w:rPr/>
        <w:t>Malaysia</w:t>
      </w:r>
      <w:r>
        <w:rPr>
          <w:spacing w:val="-10"/>
        </w:rPr>
        <w:t> </w:t>
      </w:r>
      <w:r>
        <w:rPr/>
        <w:t>in</w:t>
      </w:r>
      <w:r>
        <w:rPr>
          <w:spacing w:val="-15"/>
        </w:rPr>
        <w:t> </w:t>
      </w:r>
      <w:r>
        <w:rPr/>
        <w:t>2011,</w:t>
      </w:r>
      <w:r>
        <w:rPr>
          <w:spacing w:val="-12"/>
        </w:rPr>
        <w:t> </w:t>
      </w:r>
      <w:r>
        <w:rPr/>
        <w:t>this</w:t>
      </w:r>
      <w:r>
        <w:rPr>
          <w:spacing w:val="-13"/>
        </w:rPr>
        <w:t> </w:t>
      </w:r>
      <w:r>
        <w:rPr/>
        <w:t>study</w:t>
      </w:r>
      <w:r>
        <w:rPr>
          <w:spacing w:val="-15"/>
        </w:rPr>
        <w:t> </w:t>
      </w:r>
      <w:r>
        <w:rPr/>
        <w:t>uses</w:t>
      </w:r>
      <w:r>
        <w:rPr>
          <w:spacing w:val="-13"/>
        </w:rPr>
        <w:t> </w:t>
      </w:r>
      <w:r>
        <w:rPr/>
        <w:t>multivariate statistical tests to examine the association between VRMD and FV.</w:t>
      </w:r>
    </w:p>
    <w:p>
      <w:pPr>
        <w:pStyle w:val="BodyText"/>
        <w:spacing w:after="0" w:line="360" w:lineRule="auto"/>
        <w:jc w:val="both"/>
        <w:sectPr>
          <w:pgSz w:w="11910" w:h="16840"/>
          <w:pgMar w:header="0" w:footer="964" w:top="920" w:bottom="1160" w:left="850" w:right="1133"/>
        </w:sectPr>
      </w:pPr>
    </w:p>
    <w:p>
      <w:pPr>
        <w:pStyle w:val="Heading3"/>
        <w:spacing w:before="72"/>
        <w:jc w:val="both"/>
      </w:pPr>
      <w:r>
        <w:rPr/>
        <w:t>THEORETICAL</w:t>
      </w:r>
      <w:r>
        <w:rPr>
          <w:spacing w:val="-9"/>
        </w:rPr>
        <w:t> </w:t>
      </w:r>
      <w:r>
        <w:rPr/>
        <w:t>FRAME</w:t>
      </w:r>
      <w:r>
        <w:rPr>
          <w:spacing w:val="-12"/>
        </w:rPr>
        <w:t> </w:t>
      </w:r>
      <w:r>
        <w:rPr>
          <w:spacing w:val="-4"/>
        </w:rPr>
        <w:t>WORK</w:t>
      </w:r>
    </w:p>
    <w:p>
      <w:pPr>
        <w:pStyle w:val="BodyText"/>
        <w:spacing w:line="360" w:lineRule="auto" w:before="152"/>
        <w:ind w:left="230" w:right="126"/>
        <w:jc w:val="both"/>
      </w:pPr>
      <w:r>
        <w:rPr/>
        <w:t>This chapter presents the theoretical literature review on financial inclusion. It starts by</w:t>
      </w:r>
      <w:r>
        <w:rPr>
          <w:spacing w:val="-1"/>
        </w:rPr>
        <w:t> </w:t>
      </w:r>
      <w:r>
        <w:rPr/>
        <w:t>definitions of financial inclusion</w:t>
      </w:r>
      <w:r>
        <w:rPr>
          <w:spacing w:val="-1"/>
        </w:rPr>
        <w:t> </w:t>
      </w:r>
      <w:r>
        <w:rPr/>
        <w:t>and the origin</w:t>
      </w:r>
      <w:r>
        <w:rPr>
          <w:spacing w:val="-1"/>
        </w:rPr>
        <w:t> </w:t>
      </w:r>
      <w:r>
        <w:rPr/>
        <w:t>of financial</w:t>
      </w:r>
      <w:r>
        <w:rPr>
          <w:spacing w:val="-1"/>
        </w:rPr>
        <w:t> </w:t>
      </w:r>
      <w:r>
        <w:rPr/>
        <w:t>inclusion</w:t>
      </w:r>
      <w:r>
        <w:rPr>
          <w:spacing w:val="-1"/>
        </w:rPr>
        <w:t> </w:t>
      </w:r>
      <w:r>
        <w:rPr/>
        <w:t>which is social</w:t>
      </w:r>
      <w:r>
        <w:rPr>
          <w:spacing w:val="-6"/>
        </w:rPr>
        <w:t> </w:t>
      </w:r>
      <w:r>
        <w:rPr/>
        <w:t>exclusion. It also collects literature on financial development and economic growth: and financial stability. This forms the basis for the conceptual framework model derived at the end of the chapter. The review is not exhaustive but nonetheless summarizes some of the major theories in the area.</w:t>
      </w:r>
    </w:p>
    <w:p>
      <w:pPr>
        <w:pStyle w:val="BodyText"/>
        <w:spacing w:before="142"/>
      </w:pPr>
    </w:p>
    <w:p>
      <w:pPr>
        <w:pStyle w:val="BodyText"/>
        <w:spacing w:line="360" w:lineRule="auto"/>
        <w:ind w:left="230" w:right="126"/>
        <w:jc w:val="both"/>
      </w:pPr>
      <w:r>
        <w:rPr/>
        <w:t>There is no universal agreement over what financial inclusion is and there are different views on what it means</w:t>
      </w:r>
      <w:r>
        <w:rPr>
          <w:spacing w:val="-5"/>
        </w:rPr>
        <w:t> </w:t>
      </w:r>
      <w:r>
        <w:rPr/>
        <w:t>and</w:t>
      </w:r>
      <w:r>
        <w:rPr>
          <w:spacing w:val="-3"/>
        </w:rPr>
        <w:t> </w:t>
      </w:r>
      <w:r>
        <w:rPr/>
        <w:t>entails</w:t>
      </w:r>
      <w:r>
        <w:rPr>
          <w:spacing w:val="-5"/>
        </w:rPr>
        <w:t> </w:t>
      </w:r>
      <w:r>
        <w:rPr/>
        <w:t>as</w:t>
      </w:r>
      <w:r>
        <w:rPr>
          <w:spacing w:val="-5"/>
        </w:rPr>
        <w:t> </w:t>
      </w:r>
      <w:r>
        <w:rPr/>
        <w:t>evidenced in</w:t>
      </w:r>
      <w:r>
        <w:rPr>
          <w:spacing w:val="-3"/>
        </w:rPr>
        <w:t> </w:t>
      </w:r>
      <w:r>
        <w:rPr/>
        <w:t>available literature.</w:t>
      </w:r>
      <w:r>
        <w:rPr>
          <w:spacing w:val="-5"/>
        </w:rPr>
        <w:t> </w:t>
      </w:r>
      <w:r>
        <w:rPr/>
        <w:t>The</w:t>
      </w:r>
      <w:r>
        <w:rPr>
          <w:spacing w:val="-4"/>
        </w:rPr>
        <w:t> </w:t>
      </w:r>
      <w:r>
        <w:rPr/>
        <w:t>differences</w:t>
      </w:r>
      <w:r>
        <w:rPr>
          <w:spacing w:val="-1"/>
        </w:rPr>
        <w:t> </w:t>
      </w:r>
      <w:r>
        <w:rPr/>
        <w:t>in</w:t>
      </w:r>
      <w:r>
        <w:rPr>
          <w:spacing w:val="-7"/>
        </w:rPr>
        <w:t> </w:t>
      </w:r>
      <w:r>
        <w:rPr/>
        <w:t>definition</w:t>
      </w:r>
      <w:r>
        <w:rPr>
          <w:spacing w:val="-7"/>
        </w:rPr>
        <w:t> </w:t>
      </w:r>
      <w:r>
        <w:rPr/>
        <w:t>emanate from</w:t>
      </w:r>
      <w:r>
        <w:rPr>
          <w:spacing w:val="-15"/>
        </w:rPr>
        <w:t> </w:t>
      </w:r>
      <w:r>
        <w:rPr/>
        <w:t>the</w:t>
      </w:r>
      <w:r>
        <w:rPr>
          <w:spacing w:val="-7"/>
        </w:rPr>
        <w:t> </w:t>
      </w:r>
      <w:r>
        <w:rPr/>
        <w:t>context</w:t>
      </w:r>
      <w:r>
        <w:rPr>
          <w:spacing w:val="-5"/>
        </w:rPr>
        <w:t> </w:t>
      </w:r>
      <w:r>
        <w:rPr/>
        <w:t>in</w:t>
      </w:r>
      <w:r>
        <w:rPr>
          <w:spacing w:val="-11"/>
        </w:rPr>
        <w:t> </w:t>
      </w:r>
      <w:r>
        <w:rPr/>
        <w:t>which</w:t>
      </w:r>
      <w:r>
        <w:rPr>
          <w:spacing w:val="-6"/>
        </w:rPr>
        <w:t> </w:t>
      </w:r>
      <w:r>
        <w:rPr/>
        <w:t>it</w:t>
      </w:r>
      <w:r>
        <w:rPr>
          <w:spacing w:val="-1"/>
        </w:rPr>
        <w:t> </w:t>
      </w:r>
      <w:r>
        <w:rPr/>
        <w:t>is</w:t>
      </w:r>
      <w:r>
        <w:rPr>
          <w:spacing w:val="-8"/>
        </w:rPr>
        <w:t> </w:t>
      </w:r>
      <w:r>
        <w:rPr/>
        <w:t>used,</w:t>
      </w:r>
      <w:r>
        <w:rPr>
          <w:spacing w:val="-4"/>
        </w:rPr>
        <w:t> </w:t>
      </w:r>
      <w:r>
        <w:rPr/>
        <w:t>geographical</w:t>
      </w:r>
      <w:r>
        <w:rPr>
          <w:spacing w:val="-10"/>
        </w:rPr>
        <w:t> </w:t>
      </w:r>
      <w:r>
        <w:rPr/>
        <w:t>location</w:t>
      </w:r>
      <w:r>
        <w:rPr>
          <w:spacing w:val="-11"/>
        </w:rPr>
        <w:t> </w:t>
      </w:r>
      <w:r>
        <w:rPr/>
        <w:t>and</w:t>
      </w:r>
      <w:r>
        <w:rPr>
          <w:spacing w:val="-6"/>
        </w:rPr>
        <w:t> </w:t>
      </w:r>
      <w:r>
        <w:rPr/>
        <w:t>state</w:t>
      </w:r>
      <w:r>
        <w:rPr>
          <w:spacing w:val="-12"/>
        </w:rPr>
        <w:t> </w:t>
      </w:r>
      <w:r>
        <w:rPr/>
        <w:t>of</w:t>
      </w:r>
      <w:r>
        <w:rPr>
          <w:spacing w:val="-14"/>
        </w:rPr>
        <w:t> </w:t>
      </w:r>
      <w:r>
        <w:rPr/>
        <w:t>economic</w:t>
      </w:r>
      <w:r>
        <w:rPr>
          <w:spacing w:val="-7"/>
        </w:rPr>
        <w:t> </w:t>
      </w:r>
      <w:r>
        <w:rPr/>
        <w:t>development</w:t>
      </w:r>
      <w:r>
        <w:rPr>
          <w:spacing w:val="-6"/>
        </w:rPr>
        <w:t> </w:t>
      </w:r>
      <w:r>
        <w:rPr/>
        <w:t>of</w:t>
      </w:r>
      <w:r>
        <w:rPr>
          <w:spacing w:val="-14"/>
        </w:rPr>
        <w:t> </w:t>
      </w:r>
      <w:r>
        <w:rPr/>
        <w:t>the area. Various scholars have attempted to define it and it components as detailed in the paragraphs below. Other scholars define it by stating what it is not, that is, financial exclusion. Financial Inclusion is</w:t>
      </w:r>
      <w:r>
        <w:rPr>
          <w:spacing w:val="-1"/>
        </w:rPr>
        <w:t> </w:t>
      </w:r>
      <w:r>
        <w:rPr/>
        <w:t>the process</w:t>
      </w:r>
      <w:r>
        <w:rPr>
          <w:spacing w:val="-1"/>
        </w:rPr>
        <w:t> </w:t>
      </w:r>
      <w:r>
        <w:rPr/>
        <w:t>of</w:t>
      </w:r>
      <w:r>
        <w:rPr>
          <w:spacing w:val="-5"/>
        </w:rPr>
        <w:t> </w:t>
      </w:r>
      <w:r>
        <w:rPr/>
        <w:t>ensuring access</w:t>
      </w:r>
      <w:r>
        <w:rPr>
          <w:spacing w:val="-1"/>
        </w:rPr>
        <w:t> </w:t>
      </w:r>
      <w:r>
        <w:rPr/>
        <w:t>to appropriate financial</w:t>
      </w:r>
      <w:r>
        <w:rPr>
          <w:spacing w:val="-7"/>
        </w:rPr>
        <w:t> </w:t>
      </w:r>
      <w:r>
        <w:rPr/>
        <w:t>products</w:t>
      </w:r>
      <w:r>
        <w:rPr>
          <w:spacing w:val="-1"/>
        </w:rPr>
        <w:t> </w:t>
      </w:r>
      <w:r>
        <w:rPr/>
        <w:t>and services</w:t>
      </w:r>
      <w:r>
        <w:rPr>
          <w:spacing w:val="-1"/>
        </w:rPr>
        <w:t> </w:t>
      </w:r>
      <w:r>
        <w:rPr/>
        <w:t>needed by all</w:t>
      </w:r>
      <w:r>
        <w:rPr>
          <w:spacing w:val="-10"/>
        </w:rPr>
        <w:t> </w:t>
      </w:r>
      <w:r>
        <w:rPr/>
        <w:t>sections</w:t>
      </w:r>
      <w:r>
        <w:rPr>
          <w:spacing w:val="-8"/>
        </w:rPr>
        <w:t> </w:t>
      </w:r>
      <w:r>
        <w:rPr/>
        <w:t>of</w:t>
      </w:r>
      <w:r>
        <w:rPr>
          <w:spacing w:val="-13"/>
        </w:rPr>
        <w:t> </w:t>
      </w:r>
      <w:r>
        <w:rPr/>
        <w:t>the</w:t>
      </w:r>
      <w:r>
        <w:rPr>
          <w:spacing w:val="-7"/>
        </w:rPr>
        <w:t> </w:t>
      </w:r>
      <w:r>
        <w:rPr/>
        <w:t>society</w:t>
      </w:r>
      <w:r>
        <w:rPr>
          <w:spacing w:val="-11"/>
        </w:rPr>
        <w:t> </w:t>
      </w:r>
      <w:r>
        <w:rPr/>
        <w:t>in</w:t>
      </w:r>
      <w:r>
        <w:rPr>
          <w:spacing w:val="-11"/>
        </w:rPr>
        <w:t> </w:t>
      </w:r>
      <w:r>
        <w:rPr/>
        <w:t>general,</w:t>
      </w:r>
      <w:r>
        <w:rPr>
          <w:spacing w:val="-4"/>
        </w:rPr>
        <w:t> </w:t>
      </w:r>
      <w:r>
        <w:rPr/>
        <w:t>and</w:t>
      </w:r>
      <w:r>
        <w:rPr>
          <w:spacing w:val="-6"/>
        </w:rPr>
        <w:t> </w:t>
      </w:r>
      <w:r>
        <w:rPr/>
        <w:t>vulnerable</w:t>
      </w:r>
      <w:r>
        <w:rPr>
          <w:spacing w:val="-6"/>
        </w:rPr>
        <w:t> </w:t>
      </w:r>
      <w:r>
        <w:rPr/>
        <w:t>groups</w:t>
      </w:r>
      <w:r>
        <w:rPr>
          <w:spacing w:val="-1"/>
        </w:rPr>
        <w:t> </w:t>
      </w:r>
      <w:r>
        <w:rPr/>
        <w:t>such</w:t>
      </w:r>
      <w:r>
        <w:rPr>
          <w:spacing w:val="-11"/>
        </w:rPr>
        <w:t> </w:t>
      </w:r>
      <w:r>
        <w:rPr/>
        <w:t>as</w:t>
      </w:r>
      <w:r>
        <w:rPr>
          <w:spacing w:val="-8"/>
        </w:rPr>
        <w:t> </w:t>
      </w:r>
      <w:r>
        <w:rPr/>
        <w:t>weaker</w:t>
      </w:r>
      <w:r>
        <w:rPr>
          <w:spacing w:val="-4"/>
        </w:rPr>
        <w:t> </w:t>
      </w:r>
      <w:r>
        <w:rPr/>
        <w:t>sections</w:t>
      </w:r>
      <w:r>
        <w:rPr>
          <w:spacing w:val="-8"/>
        </w:rPr>
        <w:t> </w:t>
      </w:r>
      <w:r>
        <w:rPr/>
        <w:t>and</w:t>
      </w:r>
      <w:r>
        <w:rPr>
          <w:spacing w:val="-1"/>
        </w:rPr>
        <w:t> </w:t>
      </w:r>
      <w:r>
        <w:rPr/>
        <w:t>low</w:t>
      </w:r>
      <w:r>
        <w:rPr>
          <w:spacing w:val="-2"/>
        </w:rPr>
        <w:t> </w:t>
      </w:r>
      <w:r>
        <w:rPr/>
        <w:t>income groups</w:t>
      </w:r>
      <w:r>
        <w:rPr>
          <w:spacing w:val="-4"/>
        </w:rPr>
        <w:t> </w:t>
      </w:r>
      <w:r>
        <w:rPr/>
        <w:t>in</w:t>
      </w:r>
      <w:r>
        <w:rPr>
          <w:spacing w:val="-3"/>
        </w:rPr>
        <w:t> </w:t>
      </w:r>
      <w:r>
        <w:rPr/>
        <w:t>particular, at an</w:t>
      </w:r>
      <w:r>
        <w:rPr>
          <w:spacing w:val="-3"/>
        </w:rPr>
        <w:t> </w:t>
      </w:r>
      <w:r>
        <w:rPr/>
        <w:t>affordable cost in</w:t>
      </w:r>
      <w:r>
        <w:rPr>
          <w:spacing w:val="-3"/>
        </w:rPr>
        <w:t> </w:t>
      </w:r>
      <w:r>
        <w:rPr/>
        <w:t>a fair and transparent manner by</w:t>
      </w:r>
      <w:r>
        <w:rPr>
          <w:spacing w:val="-3"/>
        </w:rPr>
        <w:t> </w:t>
      </w:r>
      <w:r>
        <w:rPr/>
        <w:t>regulated mainstream institutional players (Chakrabarty, 2010). A committee on financial inclusion in India, under the chairmanship of Dr. Rangarajan, defined financial inclusion as the process of ensuring access to financial</w:t>
      </w:r>
      <w:r>
        <w:rPr>
          <w:spacing w:val="-15"/>
        </w:rPr>
        <w:t> </w:t>
      </w:r>
      <w:r>
        <w:rPr/>
        <w:t>services</w:t>
      </w:r>
      <w:r>
        <w:rPr>
          <w:spacing w:val="-11"/>
        </w:rPr>
        <w:t> </w:t>
      </w:r>
      <w:r>
        <w:rPr/>
        <w:t>and</w:t>
      </w:r>
      <w:r>
        <w:rPr>
          <w:spacing w:val="-8"/>
        </w:rPr>
        <w:t> </w:t>
      </w:r>
      <w:r>
        <w:rPr/>
        <w:t>timely</w:t>
      </w:r>
      <w:r>
        <w:rPr>
          <w:spacing w:val="-15"/>
        </w:rPr>
        <w:t> </w:t>
      </w:r>
      <w:r>
        <w:rPr/>
        <w:t>and</w:t>
      </w:r>
      <w:r>
        <w:rPr>
          <w:spacing w:val="-8"/>
        </w:rPr>
        <w:t> </w:t>
      </w:r>
      <w:r>
        <w:rPr/>
        <w:t>adequate</w:t>
      </w:r>
      <w:r>
        <w:rPr>
          <w:spacing w:val="-9"/>
        </w:rPr>
        <w:t> </w:t>
      </w:r>
      <w:r>
        <w:rPr/>
        <w:t>credit</w:t>
      </w:r>
      <w:r>
        <w:rPr>
          <w:spacing w:val="-3"/>
        </w:rPr>
        <w:t> </w:t>
      </w:r>
      <w:r>
        <w:rPr/>
        <w:t>where</w:t>
      </w:r>
      <w:r>
        <w:rPr>
          <w:spacing w:val="-9"/>
        </w:rPr>
        <w:t> </w:t>
      </w:r>
      <w:r>
        <w:rPr/>
        <w:t>needed</w:t>
      </w:r>
      <w:r>
        <w:rPr>
          <w:spacing w:val="-8"/>
        </w:rPr>
        <w:t> </w:t>
      </w:r>
      <w:r>
        <w:rPr/>
        <w:t>by</w:t>
      </w:r>
      <w:r>
        <w:rPr>
          <w:spacing w:val="-12"/>
        </w:rPr>
        <w:t> </w:t>
      </w:r>
      <w:r>
        <w:rPr/>
        <w:t>vulnerable</w:t>
      </w:r>
      <w:r>
        <w:rPr>
          <w:spacing w:val="-9"/>
        </w:rPr>
        <w:t> </w:t>
      </w:r>
      <w:r>
        <w:rPr/>
        <w:t>groups</w:t>
      </w:r>
      <w:r>
        <w:rPr>
          <w:spacing w:val="-10"/>
        </w:rPr>
        <w:t> </w:t>
      </w:r>
      <w:r>
        <w:rPr/>
        <w:t>such</w:t>
      </w:r>
      <w:r>
        <w:rPr>
          <w:spacing w:val="-12"/>
        </w:rPr>
        <w:t> </w:t>
      </w:r>
      <w:r>
        <w:rPr/>
        <w:t>as</w:t>
      </w:r>
      <w:r>
        <w:rPr>
          <w:spacing w:val="-10"/>
        </w:rPr>
        <w:t> </w:t>
      </w:r>
      <w:r>
        <w:rPr/>
        <w:t>weaker sections and low income groups at an affordable cost (Agarwal, 2010). Hannig and Jansen (2011) defined financial inclusion as the absence of price or non-price barriers in the use of financial services. They further add that it aims at improving access of financial services, which entails improving the degree to which financial services are available to all at a fair price. These three definitions emphasize the issue of affordability in terms of cost.</w:t>
      </w:r>
    </w:p>
    <w:p>
      <w:pPr>
        <w:pStyle w:val="BodyText"/>
        <w:spacing w:line="360" w:lineRule="auto" w:before="3"/>
        <w:ind w:left="230" w:right="131"/>
        <w:jc w:val="both"/>
      </w:pPr>
      <w:r>
        <w:rPr/>
        <w:t>The</w:t>
      </w:r>
      <w:r>
        <w:rPr>
          <w:spacing w:val="-13"/>
        </w:rPr>
        <w:t> </w:t>
      </w:r>
      <w:r>
        <w:rPr/>
        <w:t>target</w:t>
      </w:r>
      <w:r>
        <w:rPr>
          <w:spacing w:val="-7"/>
        </w:rPr>
        <w:t> </w:t>
      </w:r>
      <w:r>
        <w:rPr/>
        <w:t>group</w:t>
      </w:r>
      <w:r>
        <w:rPr>
          <w:spacing w:val="-12"/>
        </w:rPr>
        <w:t> </w:t>
      </w:r>
      <w:r>
        <w:rPr/>
        <w:t>is</w:t>
      </w:r>
      <w:r>
        <w:rPr>
          <w:spacing w:val="-14"/>
        </w:rPr>
        <w:t> </w:t>
      </w:r>
      <w:r>
        <w:rPr/>
        <w:t>defined</w:t>
      </w:r>
      <w:r>
        <w:rPr>
          <w:spacing w:val="-12"/>
        </w:rPr>
        <w:t> </w:t>
      </w:r>
      <w:r>
        <w:rPr/>
        <w:t>by</w:t>
      </w:r>
      <w:r>
        <w:rPr>
          <w:spacing w:val="-15"/>
        </w:rPr>
        <w:t> </w:t>
      </w:r>
      <w:r>
        <w:rPr/>
        <w:t>the</w:t>
      </w:r>
      <w:r>
        <w:rPr>
          <w:spacing w:val="-8"/>
        </w:rPr>
        <w:t> </w:t>
      </w:r>
      <w:r>
        <w:rPr/>
        <w:t>first</w:t>
      </w:r>
      <w:r>
        <w:rPr>
          <w:spacing w:val="-11"/>
        </w:rPr>
        <w:t> </w:t>
      </w:r>
      <w:r>
        <w:rPr/>
        <w:t>two</w:t>
      </w:r>
      <w:r>
        <w:rPr>
          <w:spacing w:val="-7"/>
        </w:rPr>
        <w:t> </w:t>
      </w:r>
      <w:r>
        <w:rPr/>
        <w:t>definitions</w:t>
      </w:r>
      <w:r>
        <w:rPr>
          <w:spacing w:val="-14"/>
        </w:rPr>
        <w:t> </w:t>
      </w:r>
      <w:r>
        <w:rPr/>
        <w:t>while</w:t>
      </w:r>
      <w:r>
        <w:rPr>
          <w:spacing w:val="-13"/>
        </w:rPr>
        <w:t> </w:t>
      </w:r>
      <w:r>
        <w:rPr/>
        <w:t>the</w:t>
      </w:r>
      <w:r>
        <w:rPr>
          <w:spacing w:val="-8"/>
        </w:rPr>
        <w:t> </w:t>
      </w:r>
      <w:r>
        <w:rPr/>
        <w:t>first</w:t>
      </w:r>
      <w:r>
        <w:rPr>
          <w:spacing w:val="-7"/>
        </w:rPr>
        <w:t> </w:t>
      </w:r>
      <w:r>
        <w:rPr/>
        <w:t>definition</w:t>
      </w:r>
      <w:r>
        <w:rPr>
          <w:spacing w:val="-12"/>
        </w:rPr>
        <w:t> </w:t>
      </w:r>
      <w:r>
        <w:rPr/>
        <w:t>mentions</w:t>
      </w:r>
      <w:r>
        <w:rPr>
          <w:spacing w:val="-14"/>
        </w:rPr>
        <w:t> </w:t>
      </w:r>
      <w:r>
        <w:rPr/>
        <w:t>the</w:t>
      </w:r>
      <w:r>
        <w:rPr>
          <w:spacing w:val="-13"/>
        </w:rPr>
        <w:t> </w:t>
      </w:r>
      <w:r>
        <w:rPr/>
        <w:t>players. All</w:t>
      </w:r>
      <w:r>
        <w:rPr>
          <w:spacing w:val="-10"/>
        </w:rPr>
        <w:t> </w:t>
      </w:r>
      <w:r>
        <w:rPr/>
        <w:t>these</w:t>
      </w:r>
      <w:r>
        <w:rPr>
          <w:spacing w:val="-7"/>
        </w:rPr>
        <w:t> </w:t>
      </w:r>
      <w:r>
        <w:rPr/>
        <w:t>three</w:t>
      </w:r>
      <w:r>
        <w:rPr>
          <w:spacing w:val="-7"/>
        </w:rPr>
        <w:t> </w:t>
      </w:r>
      <w:r>
        <w:rPr/>
        <w:t>definitions</w:t>
      </w:r>
      <w:r>
        <w:rPr>
          <w:spacing w:val="-5"/>
        </w:rPr>
        <w:t> </w:t>
      </w:r>
      <w:r>
        <w:rPr/>
        <w:t>though</w:t>
      </w:r>
      <w:r>
        <w:rPr>
          <w:spacing w:val="-11"/>
        </w:rPr>
        <w:t> </w:t>
      </w:r>
      <w:r>
        <w:rPr/>
        <w:t>different mean</w:t>
      </w:r>
      <w:r>
        <w:rPr>
          <w:spacing w:val="-11"/>
        </w:rPr>
        <w:t> </w:t>
      </w:r>
      <w:r>
        <w:rPr/>
        <w:t>almost</w:t>
      </w:r>
      <w:r>
        <w:rPr>
          <w:spacing w:val="-2"/>
        </w:rPr>
        <w:t> </w:t>
      </w:r>
      <w:r>
        <w:rPr/>
        <w:t>one</w:t>
      </w:r>
      <w:r>
        <w:rPr>
          <w:spacing w:val="-7"/>
        </w:rPr>
        <w:t> </w:t>
      </w:r>
      <w:r>
        <w:rPr/>
        <w:t>and</w:t>
      </w:r>
      <w:r>
        <w:rPr>
          <w:spacing w:val="-6"/>
        </w:rPr>
        <w:t> </w:t>
      </w:r>
      <w:r>
        <w:rPr/>
        <w:t>the</w:t>
      </w:r>
      <w:r>
        <w:rPr>
          <w:spacing w:val="-3"/>
        </w:rPr>
        <w:t> </w:t>
      </w:r>
      <w:r>
        <w:rPr/>
        <w:t>same</w:t>
      </w:r>
      <w:r>
        <w:rPr>
          <w:spacing w:val="-7"/>
        </w:rPr>
        <w:t> </w:t>
      </w:r>
      <w:r>
        <w:rPr/>
        <w:t>thing.</w:t>
      </w:r>
      <w:r>
        <w:rPr>
          <w:spacing w:val="-4"/>
        </w:rPr>
        <w:t> </w:t>
      </w:r>
      <w:r>
        <w:rPr/>
        <w:t>Financial</w:t>
      </w:r>
      <w:r>
        <w:rPr>
          <w:spacing w:val="-6"/>
        </w:rPr>
        <w:t> </w:t>
      </w:r>
      <w:r>
        <w:rPr/>
        <w:t>inclusion is defined as “access for individuals to appropriate financial products and services” (as cited by Hayton,</w:t>
      </w:r>
      <w:r>
        <w:rPr>
          <w:spacing w:val="-15"/>
        </w:rPr>
        <w:t> </w:t>
      </w:r>
      <w:r>
        <w:rPr/>
        <w:t>Percy</w:t>
      </w:r>
      <w:r>
        <w:rPr>
          <w:spacing w:val="-15"/>
        </w:rPr>
        <w:t> </w:t>
      </w:r>
      <w:r>
        <w:rPr/>
        <w:t>and</w:t>
      </w:r>
      <w:r>
        <w:rPr>
          <w:spacing w:val="-8"/>
        </w:rPr>
        <w:t> </w:t>
      </w:r>
      <w:r>
        <w:rPr/>
        <w:t>Latimer,</w:t>
      </w:r>
      <w:r>
        <w:rPr>
          <w:spacing w:val="-9"/>
        </w:rPr>
        <w:t> </w:t>
      </w:r>
      <w:r>
        <w:rPr/>
        <w:t>2007</w:t>
      </w:r>
      <w:r>
        <w:rPr>
          <w:spacing w:val="-11"/>
        </w:rPr>
        <w:t> </w:t>
      </w:r>
      <w:r>
        <w:rPr/>
        <w:t>from</w:t>
      </w:r>
      <w:r>
        <w:rPr>
          <w:spacing w:val="-15"/>
        </w:rPr>
        <w:t> </w:t>
      </w:r>
      <w:r>
        <w:rPr/>
        <w:t>Scottish</w:t>
      </w:r>
      <w:r>
        <w:rPr>
          <w:spacing w:val="-15"/>
        </w:rPr>
        <w:t> </w:t>
      </w:r>
      <w:r>
        <w:rPr/>
        <w:t>Executive</w:t>
      </w:r>
      <w:r>
        <w:rPr>
          <w:spacing w:val="-12"/>
        </w:rPr>
        <w:t> </w:t>
      </w:r>
      <w:r>
        <w:rPr/>
        <w:t>(2005).</w:t>
      </w:r>
      <w:r>
        <w:rPr>
          <w:spacing w:val="-9"/>
        </w:rPr>
        <w:t> </w:t>
      </w:r>
      <w:r>
        <w:rPr/>
        <w:t>This</w:t>
      </w:r>
      <w:r>
        <w:rPr>
          <w:spacing w:val="-8"/>
        </w:rPr>
        <w:t> </w:t>
      </w:r>
      <w:r>
        <w:rPr/>
        <w:t>includes</w:t>
      </w:r>
      <w:r>
        <w:rPr>
          <w:spacing w:val="-8"/>
        </w:rPr>
        <w:t> </w:t>
      </w:r>
      <w:r>
        <w:rPr/>
        <w:t>having</w:t>
      </w:r>
      <w:r>
        <w:rPr>
          <w:spacing w:val="-11"/>
        </w:rPr>
        <w:t> </w:t>
      </w:r>
      <w:r>
        <w:rPr/>
        <w:t>the</w:t>
      </w:r>
      <w:r>
        <w:rPr>
          <w:spacing w:val="-12"/>
        </w:rPr>
        <w:t> </w:t>
      </w:r>
      <w:r>
        <w:rPr/>
        <w:t>capacity, skills, knowledge and understanding to make best use of those products and services. Financial inclusion</w:t>
      </w:r>
      <w:r>
        <w:rPr>
          <w:spacing w:val="-15"/>
        </w:rPr>
        <w:t> </w:t>
      </w:r>
      <w:r>
        <w:rPr/>
        <w:t>is</w:t>
      </w:r>
      <w:r>
        <w:rPr>
          <w:spacing w:val="-15"/>
        </w:rPr>
        <w:t> </w:t>
      </w:r>
      <w:r>
        <w:rPr/>
        <w:t>the</w:t>
      </w:r>
      <w:r>
        <w:rPr>
          <w:spacing w:val="-15"/>
        </w:rPr>
        <w:t> </w:t>
      </w:r>
      <w:r>
        <w:rPr/>
        <w:t>provision</w:t>
      </w:r>
      <w:r>
        <w:rPr>
          <w:spacing w:val="-15"/>
        </w:rPr>
        <w:t> </w:t>
      </w:r>
      <w:r>
        <w:rPr/>
        <w:t>of</w:t>
      </w:r>
      <w:r>
        <w:rPr>
          <w:spacing w:val="-15"/>
        </w:rPr>
        <w:t> </w:t>
      </w:r>
      <w:r>
        <w:rPr/>
        <w:t>affordable</w:t>
      </w:r>
      <w:r>
        <w:rPr>
          <w:spacing w:val="-15"/>
        </w:rPr>
        <w:t> </w:t>
      </w:r>
      <w:r>
        <w:rPr/>
        <w:t>financial</w:t>
      </w:r>
      <w:r>
        <w:rPr>
          <w:spacing w:val="-15"/>
        </w:rPr>
        <w:t> </w:t>
      </w:r>
      <w:r>
        <w:rPr/>
        <w:t>services,</w:t>
      </w:r>
      <w:r>
        <w:rPr>
          <w:spacing w:val="-15"/>
        </w:rPr>
        <w:t> </w:t>
      </w:r>
      <w:r>
        <w:rPr/>
        <w:t>namely,</w:t>
      </w:r>
      <w:r>
        <w:rPr>
          <w:spacing w:val="-15"/>
        </w:rPr>
        <w:t> </w:t>
      </w:r>
      <w:r>
        <w:rPr/>
        <w:t>access</w:t>
      </w:r>
      <w:r>
        <w:rPr>
          <w:spacing w:val="-15"/>
        </w:rPr>
        <w:t> </w:t>
      </w:r>
      <w:r>
        <w:rPr/>
        <w:t>to</w:t>
      </w:r>
      <w:r>
        <w:rPr>
          <w:spacing w:val="-15"/>
        </w:rPr>
        <w:t> </w:t>
      </w:r>
      <w:r>
        <w:rPr/>
        <w:t>payments</w:t>
      </w:r>
      <w:r>
        <w:rPr>
          <w:spacing w:val="-15"/>
        </w:rPr>
        <w:t> </w:t>
      </w:r>
      <w:r>
        <w:rPr/>
        <w:t>and</w:t>
      </w:r>
      <w:r>
        <w:rPr>
          <w:spacing w:val="-15"/>
        </w:rPr>
        <w:t> </w:t>
      </w:r>
      <w:r>
        <w:rPr/>
        <w:t>remittance facilities, savings, loans and insurance services by the formal</w:t>
      </w:r>
      <w:r>
        <w:rPr>
          <w:spacing w:val="-2"/>
        </w:rPr>
        <w:t> </w:t>
      </w:r>
      <w:r>
        <w:rPr/>
        <w:t>financial</w:t>
      </w:r>
      <w:r>
        <w:rPr>
          <w:spacing w:val="-2"/>
        </w:rPr>
        <w:t> </w:t>
      </w:r>
      <w:r>
        <w:rPr/>
        <w:t>system</w:t>
      </w:r>
      <w:r>
        <w:rPr>
          <w:spacing w:val="-6"/>
        </w:rPr>
        <w:t> </w:t>
      </w:r>
      <w:r>
        <w:rPr/>
        <w:t>to</w:t>
      </w:r>
      <w:r>
        <w:rPr>
          <w:spacing w:val="-2"/>
        </w:rPr>
        <w:t> </w:t>
      </w:r>
      <w:r>
        <w:rPr/>
        <w:t>those who tend</w:t>
      </w:r>
      <w:r>
        <w:rPr>
          <w:spacing w:val="-2"/>
        </w:rPr>
        <w:t> </w:t>
      </w:r>
      <w:r>
        <w:rPr/>
        <w:t>to be excluded (Thorat, 2006). These definitions agree on the scope of financial inclusion with the Scottish Executive adding the issue of knowledge of the products. Sahrawat (2010) Scope of financial inclusion agrees with Thorats’ scope (figure 1) but includes financial counseling and a variety of bank accountings suiting the specific needs of the consumer.</w:t>
      </w:r>
    </w:p>
    <w:p>
      <w:pPr>
        <w:pStyle w:val="BodyText"/>
        <w:spacing w:after="0" w:line="360" w:lineRule="auto"/>
        <w:jc w:val="both"/>
        <w:sectPr>
          <w:pgSz w:w="11910" w:h="16840"/>
          <w:pgMar w:header="0" w:footer="964" w:top="1400" w:bottom="1160" w:left="850" w:right="1133"/>
        </w:sectPr>
      </w:pPr>
    </w:p>
    <w:p>
      <w:pPr>
        <w:pStyle w:val="Heading3"/>
        <w:spacing w:before="67"/>
      </w:pPr>
      <w:r>
        <w:rPr/>
        <w:t>TYPES</w:t>
      </w:r>
      <w:r>
        <w:rPr>
          <w:spacing w:val="-4"/>
        </w:rPr>
        <w:t> </w:t>
      </w:r>
      <w:r>
        <w:rPr/>
        <w:t>OF</w:t>
      </w:r>
      <w:r>
        <w:rPr>
          <w:spacing w:val="-1"/>
        </w:rPr>
        <w:t> </w:t>
      </w:r>
      <w:r>
        <w:rPr>
          <w:spacing w:val="-4"/>
        </w:rPr>
        <w:t>RISKS</w:t>
      </w:r>
    </w:p>
    <w:p>
      <w:pPr>
        <w:pStyle w:val="BodyText"/>
        <w:spacing w:line="360" w:lineRule="auto" w:before="157"/>
        <w:ind w:left="230" w:right="130"/>
        <w:jc w:val="both"/>
      </w:pPr>
      <w:r>
        <w:rPr/>
        <w:t>When</w:t>
      </w:r>
      <w:r>
        <w:rPr>
          <w:spacing w:val="-15"/>
        </w:rPr>
        <w:t> </w:t>
      </w:r>
      <w:r>
        <w:rPr/>
        <w:t>we</w:t>
      </w:r>
      <w:r>
        <w:rPr>
          <w:spacing w:val="-12"/>
        </w:rPr>
        <w:t> </w:t>
      </w:r>
      <w:r>
        <w:rPr/>
        <w:t>use</w:t>
      </w:r>
      <w:r>
        <w:rPr>
          <w:spacing w:val="-11"/>
        </w:rPr>
        <w:t> </w:t>
      </w:r>
      <w:r>
        <w:rPr/>
        <w:t>the</w:t>
      </w:r>
      <w:r>
        <w:rPr>
          <w:spacing w:val="-11"/>
        </w:rPr>
        <w:t> </w:t>
      </w:r>
      <w:r>
        <w:rPr/>
        <w:t>term</w:t>
      </w:r>
      <w:r>
        <w:rPr>
          <w:spacing w:val="-14"/>
        </w:rPr>
        <w:t> </w:t>
      </w:r>
      <w:r>
        <w:rPr/>
        <w:t>“Risk”,</w:t>
      </w:r>
      <w:r>
        <w:rPr>
          <w:spacing w:val="-8"/>
        </w:rPr>
        <w:t> </w:t>
      </w:r>
      <w:r>
        <w:rPr/>
        <w:t>we</w:t>
      </w:r>
      <w:r>
        <w:rPr>
          <w:spacing w:val="-11"/>
        </w:rPr>
        <w:t> </w:t>
      </w:r>
      <w:r>
        <w:rPr/>
        <w:t>all</w:t>
      </w:r>
      <w:r>
        <w:rPr>
          <w:spacing w:val="-9"/>
        </w:rPr>
        <w:t> </w:t>
      </w:r>
      <w:r>
        <w:rPr/>
        <w:t>mean</w:t>
      </w:r>
      <w:r>
        <w:rPr>
          <w:spacing w:val="-10"/>
        </w:rPr>
        <w:t> </w:t>
      </w:r>
      <w:r>
        <w:rPr/>
        <w:t>financial</w:t>
      </w:r>
      <w:r>
        <w:rPr>
          <w:spacing w:val="-14"/>
        </w:rPr>
        <w:t> </w:t>
      </w:r>
      <w:r>
        <w:rPr/>
        <w:t>risk</w:t>
      </w:r>
      <w:r>
        <w:rPr>
          <w:spacing w:val="-10"/>
        </w:rPr>
        <w:t> </w:t>
      </w:r>
      <w:r>
        <w:rPr/>
        <w:t>or</w:t>
      </w:r>
      <w:r>
        <w:rPr>
          <w:spacing w:val="-8"/>
        </w:rPr>
        <w:t> </w:t>
      </w:r>
      <w:r>
        <w:rPr/>
        <w:t>unexpected</w:t>
      </w:r>
      <w:r>
        <w:rPr>
          <w:spacing w:val="-10"/>
        </w:rPr>
        <w:t> </w:t>
      </w:r>
      <w:r>
        <w:rPr/>
        <w:t>financial</w:t>
      </w:r>
      <w:r>
        <w:rPr>
          <w:spacing w:val="-1"/>
        </w:rPr>
        <w:t> </w:t>
      </w:r>
      <w:r>
        <w:rPr/>
        <w:t>loss.</w:t>
      </w:r>
      <w:r>
        <w:rPr>
          <w:spacing w:val="-8"/>
        </w:rPr>
        <w:t> </w:t>
      </w:r>
      <w:r>
        <w:rPr/>
        <w:t>If</w:t>
      </w:r>
      <w:r>
        <w:rPr>
          <w:spacing w:val="-15"/>
        </w:rPr>
        <w:t> </w:t>
      </w:r>
      <w:r>
        <w:rPr/>
        <w:t>we</w:t>
      </w:r>
      <w:r>
        <w:rPr>
          <w:spacing w:val="-11"/>
        </w:rPr>
        <w:t> </w:t>
      </w:r>
      <w:r>
        <w:rPr/>
        <w:t>consider risk in terms of probability or occur frequently, we measure risk on a scale, with certainty of occurrence at one end and certainty of non-occurrence at the other end. Risk is the greatest phenomena</w:t>
      </w:r>
      <w:r>
        <w:rPr>
          <w:spacing w:val="-15"/>
        </w:rPr>
        <w:t> </w:t>
      </w:r>
      <w:r>
        <w:rPr/>
        <w:t>where</w:t>
      </w:r>
      <w:r>
        <w:rPr>
          <w:spacing w:val="-15"/>
        </w:rPr>
        <w:t> </w:t>
      </w:r>
      <w:r>
        <w:rPr/>
        <w:t>the</w:t>
      </w:r>
      <w:r>
        <w:rPr>
          <w:spacing w:val="-15"/>
        </w:rPr>
        <w:t> </w:t>
      </w:r>
      <w:r>
        <w:rPr/>
        <w:t>probability</w:t>
      </w:r>
      <w:r>
        <w:rPr>
          <w:spacing w:val="-15"/>
        </w:rPr>
        <w:t> </w:t>
      </w:r>
      <w:r>
        <w:rPr/>
        <w:t>of</w:t>
      </w:r>
      <w:r>
        <w:rPr>
          <w:spacing w:val="-15"/>
        </w:rPr>
        <w:t> </w:t>
      </w:r>
      <w:r>
        <w:rPr/>
        <w:t>occurrence</w:t>
      </w:r>
      <w:r>
        <w:rPr>
          <w:spacing w:val="-9"/>
        </w:rPr>
        <w:t> </w:t>
      </w:r>
      <w:r>
        <w:rPr/>
        <w:t>or</w:t>
      </w:r>
      <w:r>
        <w:rPr>
          <w:spacing w:val="-15"/>
        </w:rPr>
        <w:t> </w:t>
      </w:r>
      <w:r>
        <w:rPr/>
        <w:t>non-occurrence</w:t>
      </w:r>
      <w:r>
        <w:rPr>
          <w:spacing w:val="-8"/>
        </w:rPr>
        <w:t> </w:t>
      </w:r>
      <w:r>
        <w:rPr/>
        <w:t>is</w:t>
      </w:r>
      <w:r>
        <w:rPr>
          <w:spacing w:val="-14"/>
        </w:rPr>
        <w:t> </w:t>
      </w:r>
      <w:r>
        <w:rPr/>
        <w:t>equal.</w:t>
      </w:r>
      <w:r>
        <w:rPr>
          <w:spacing w:val="-10"/>
        </w:rPr>
        <w:t> </w:t>
      </w:r>
      <w:r>
        <w:rPr/>
        <w:t>As</w:t>
      </w:r>
      <w:r>
        <w:rPr>
          <w:spacing w:val="-14"/>
        </w:rPr>
        <w:t> </w:t>
      </w:r>
      <w:r>
        <w:rPr/>
        <w:t>per</w:t>
      </w:r>
      <w:r>
        <w:rPr>
          <w:spacing w:val="-15"/>
        </w:rPr>
        <w:t> </w:t>
      </w:r>
      <w:r>
        <w:rPr/>
        <w:t>the</w:t>
      </w:r>
      <w:r>
        <w:rPr>
          <w:spacing w:val="-13"/>
        </w:rPr>
        <w:t> </w:t>
      </w:r>
      <w:r>
        <w:rPr/>
        <w:t>Reserve</w:t>
      </w:r>
      <w:r>
        <w:rPr>
          <w:spacing w:val="-13"/>
        </w:rPr>
        <w:t> </w:t>
      </w:r>
      <w:r>
        <w:rPr/>
        <w:t>Bank of</w:t>
      </w:r>
      <w:r>
        <w:rPr>
          <w:spacing w:val="-14"/>
        </w:rPr>
        <w:t> </w:t>
      </w:r>
      <w:r>
        <w:rPr/>
        <w:t>India</w:t>
      </w:r>
      <w:r>
        <w:rPr>
          <w:spacing w:val="-7"/>
        </w:rPr>
        <w:t> </w:t>
      </w:r>
      <w:r>
        <w:rPr/>
        <w:t>guidelines</w:t>
      </w:r>
      <w:r>
        <w:rPr>
          <w:spacing w:val="-4"/>
        </w:rPr>
        <w:t> </w:t>
      </w:r>
      <w:r>
        <w:rPr/>
        <w:t>issued</w:t>
      </w:r>
      <w:r>
        <w:rPr>
          <w:spacing w:val="-2"/>
        </w:rPr>
        <w:t> </w:t>
      </w:r>
      <w:r>
        <w:rPr/>
        <w:t>in</w:t>
      </w:r>
      <w:r>
        <w:rPr>
          <w:spacing w:val="-11"/>
        </w:rPr>
        <w:t> </w:t>
      </w:r>
      <w:r>
        <w:rPr/>
        <w:t>Oct.</w:t>
      </w:r>
      <w:r>
        <w:rPr>
          <w:spacing w:val="-8"/>
        </w:rPr>
        <w:t> </w:t>
      </w:r>
      <w:r>
        <w:rPr/>
        <w:t>1999,</w:t>
      </w:r>
      <w:r>
        <w:rPr>
          <w:spacing w:val="-13"/>
        </w:rPr>
        <w:t> </w:t>
      </w:r>
      <w:r>
        <w:rPr/>
        <w:t>there</w:t>
      </w:r>
      <w:r>
        <w:rPr>
          <w:spacing w:val="-7"/>
        </w:rPr>
        <w:t> </w:t>
      </w:r>
      <w:r>
        <w:rPr/>
        <w:t>are</w:t>
      </w:r>
      <w:r>
        <w:rPr>
          <w:spacing w:val="-12"/>
        </w:rPr>
        <w:t> </w:t>
      </w:r>
      <w:r>
        <w:rPr/>
        <w:t>three</w:t>
      </w:r>
      <w:r>
        <w:rPr>
          <w:spacing w:val="-7"/>
        </w:rPr>
        <w:t> </w:t>
      </w:r>
      <w:r>
        <w:rPr/>
        <w:t>major</w:t>
      </w:r>
      <w:r>
        <w:rPr>
          <w:spacing w:val="-5"/>
        </w:rPr>
        <w:t> </w:t>
      </w:r>
      <w:r>
        <w:rPr/>
        <w:t>types</w:t>
      </w:r>
      <w:r>
        <w:rPr>
          <w:spacing w:val="-8"/>
        </w:rPr>
        <w:t> </w:t>
      </w:r>
      <w:r>
        <w:rPr/>
        <w:t>of</w:t>
      </w:r>
      <w:r>
        <w:rPr>
          <w:spacing w:val="-14"/>
        </w:rPr>
        <w:t> </w:t>
      </w:r>
      <w:r>
        <w:rPr/>
        <w:t>risks</w:t>
      </w:r>
      <w:r>
        <w:rPr>
          <w:spacing w:val="-8"/>
        </w:rPr>
        <w:t> </w:t>
      </w:r>
      <w:r>
        <w:rPr/>
        <w:t>encountered</w:t>
      </w:r>
      <w:r>
        <w:rPr>
          <w:spacing w:val="-7"/>
        </w:rPr>
        <w:t> </w:t>
      </w:r>
      <w:r>
        <w:rPr/>
        <w:t>by</w:t>
      </w:r>
      <w:r>
        <w:rPr>
          <w:spacing w:val="-15"/>
        </w:rPr>
        <w:t> </w:t>
      </w:r>
      <w:r>
        <w:rPr/>
        <w:t>the</w:t>
      </w:r>
      <w:r>
        <w:rPr>
          <w:spacing w:val="-7"/>
        </w:rPr>
        <w:t> </w:t>
      </w:r>
      <w:r>
        <w:rPr/>
        <w:t>banks and these are Credit Risk, Market Risk &amp; Operational Risk.</w:t>
      </w:r>
    </w:p>
    <w:p>
      <w:pPr>
        <w:pStyle w:val="BodyText"/>
        <w:spacing w:line="360" w:lineRule="auto"/>
        <w:ind w:left="230" w:right="128"/>
      </w:pPr>
      <w:r>
        <w:rPr/>
        <w:t>Further after eliciting views of</w:t>
      </w:r>
      <w:r>
        <w:rPr>
          <w:spacing w:val="-2"/>
        </w:rPr>
        <w:t> </w:t>
      </w:r>
      <w:r>
        <w:rPr/>
        <w:t>banks on</w:t>
      </w:r>
      <w:r>
        <w:rPr>
          <w:spacing w:val="-3"/>
        </w:rPr>
        <w:t> </w:t>
      </w:r>
      <w:r>
        <w:rPr/>
        <w:t>the draft guidelines on Credit Financial</w:t>
      </w:r>
      <w:r>
        <w:rPr>
          <w:spacing w:val="-3"/>
        </w:rPr>
        <w:t> </w:t>
      </w:r>
      <w:r>
        <w:rPr/>
        <w:t>Risk management and</w:t>
      </w:r>
      <w:r>
        <w:rPr>
          <w:spacing w:val="-6"/>
        </w:rPr>
        <w:t> </w:t>
      </w:r>
      <w:r>
        <w:rPr/>
        <w:t>market</w:t>
      </w:r>
      <w:r>
        <w:rPr>
          <w:spacing w:val="-4"/>
        </w:rPr>
        <w:t> </w:t>
      </w:r>
      <w:r>
        <w:rPr/>
        <w:t>Financial</w:t>
      </w:r>
      <w:r>
        <w:rPr>
          <w:spacing w:val="-15"/>
        </w:rPr>
        <w:t> </w:t>
      </w:r>
      <w:r>
        <w:rPr/>
        <w:t>Risk</w:t>
      </w:r>
      <w:r>
        <w:rPr>
          <w:spacing w:val="-4"/>
        </w:rPr>
        <w:t> </w:t>
      </w:r>
      <w:r>
        <w:rPr/>
        <w:t>management,</w:t>
      </w:r>
      <w:r>
        <w:rPr>
          <w:spacing w:val="-12"/>
        </w:rPr>
        <w:t> </w:t>
      </w:r>
      <w:r>
        <w:rPr/>
        <w:t>the</w:t>
      </w:r>
      <w:r>
        <w:rPr>
          <w:spacing w:val="-10"/>
        </w:rPr>
        <w:t> </w:t>
      </w:r>
      <w:r>
        <w:rPr/>
        <w:t>RBI</w:t>
      </w:r>
      <w:r>
        <w:rPr>
          <w:spacing w:val="-7"/>
        </w:rPr>
        <w:t> </w:t>
      </w:r>
      <w:r>
        <w:rPr/>
        <w:t>has</w:t>
      </w:r>
      <w:r>
        <w:rPr>
          <w:spacing w:val="-6"/>
        </w:rPr>
        <w:t> </w:t>
      </w:r>
      <w:r>
        <w:rPr/>
        <w:t>issued</w:t>
      </w:r>
      <w:r>
        <w:rPr>
          <w:spacing w:val="-9"/>
        </w:rPr>
        <w:t> </w:t>
      </w:r>
      <w:r>
        <w:rPr/>
        <w:t>the</w:t>
      </w:r>
      <w:r>
        <w:rPr>
          <w:spacing w:val="-10"/>
        </w:rPr>
        <w:t> </w:t>
      </w:r>
      <w:r>
        <w:rPr/>
        <w:t>final</w:t>
      </w:r>
      <w:r>
        <w:rPr>
          <w:spacing w:val="-12"/>
        </w:rPr>
        <w:t> </w:t>
      </w:r>
      <w:r>
        <w:rPr/>
        <w:t>guidelines</w:t>
      </w:r>
      <w:r>
        <w:rPr>
          <w:spacing w:val="-11"/>
        </w:rPr>
        <w:t> </w:t>
      </w:r>
      <w:r>
        <w:rPr/>
        <w:t>and</w:t>
      </w:r>
      <w:r>
        <w:rPr>
          <w:spacing w:val="-9"/>
        </w:rPr>
        <w:t> </w:t>
      </w:r>
      <w:r>
        <w:rPr/>
        <w:t>advised</w:t>
      </w:r>
      <w:r>
        <w:rPr>
          <w:spacing w:val="-9"/>
        </w:rPr>
        <w:t> </w:t>
      </w:r>
      <w:r>
        <w:rPr/>
        <w:t>some</w:t>
      </w:r>
      <w:r>
        <w:rPr>
          <w:spacing w:val="-10"/>
        </w:rPr>
        <w:t> </w:t>
      </w:r>
      <w:r>
        <w:rPr/>
        <w:t>of the large PSU banks to implement so as to gauge the impact. Risk is the potentiality that both the expected and unexpected events may have an adverse impact on the bank’s capital</w:t>
      </w:r>
      <w:r>
        <w:rPr>
          <w:spacing w:val="-1"/>
        </w:rPr>
        <w:t> </w:t>
      </w:r>
      <w:r>
        <w:rPr/>
        <w:t>or its earnings. The expected loss is to be borne by the borrower and hence is taken care of by adequately pricing the</w:t>
      </w:r>
      <w:r>
        <w:rPr>
          <w:spacing w:val="-15"/>
        </w:rPr>
        <w:t> </w:t>
      </w:r>
      <w:r>
        <w:rPr/>
        <w:t>products</w:t>
      </w:r>
      <w:r>
        <w:rPr>
          <w:spacing w:val="-15"/>
        </w:rPr>
        <w:t> </w:t>
      </w:r>
      <w:r>
        <w:rPr/>
        <w:t>through</w:t>
      </w:r>
      <w:r>
        <w:rPr>
          <w:spacing w:val="-15"/>
        </w:rPr>
        <w:t> </w:t>
      </w:r>
      <w:r>
        <w:rPr/>
        <w:t>risk</w:t>
      </w:r>
      <w:r>
        <w:rPr>
          <w:spacing w:val="-11"/>
        </w:rPr>
        <w:t> </w:t>
      </w:r>
      <w:r>
        <w:rPr/>
        <w:t>premium</w:t>
      </w:r>
      <w:r>
        <w:rPr>
          <w:spacing w:val="-15"/>
        </w:rPr>
        <w:t> </w:t>
      </w:r>
      <w:r>
        <w:rPr/>
        <w:t>and</w:t>
      </w:r>
      <w:r>
        <w:rPr>
          <w:spacing w:val="-12"/>
        </w:rPr>
        <w:t> </w:t>
      </w:r>
      <w:r>
        <w:rPr/>
        <w:t>reserves</w:t>
      </w:r>
      <w:r>
        <w:rPr>
          <w:spacing w:val="-13"/>
        </w:rPr>
        <w:t> </w:t>
      </w:r>
      <w:r>
        <w:rPr/>
        <w:t>created</w:t>
      </w:r>
      <w:r>
        <w:rPr>
          <w:spacing w:val="-15"/>
        </w:rPr>
        <w:t> </w:t>
      </w:r>
      <w:r>
        <w:rPr/>
        <w:t>out</w:t>
      </w:r>
      <w:r>
        <w:rPr>
          <w:spacing w:val="-15"/>
        </w:rPr>
        <w:t> </w:t>
      </w:r>
      <w:r>
        <w:rPr/>
        <w:t>of</w:t>
      </w:r>
      <w:r>
        <w:rPr>
          <w:spacing w:val="-12"/>
        </w:rPr>
        <w:t> </w:t>
      </w:r>
      <w:r>
        <w:rPr/>
        <w:t>the</w:t>
      </w:r>
      <w:r>
        <w:rPr>
          <w:spacing w:val="-13"/>
        </w:rPr>
        <w:t> </w:t>
      </w:r>
      <w:r>
        <w:rPr/>
        <w:t>earnings.</w:t>
      </w:r>
      <w:r>
        <w:rPr>
          <w:spacing w:val="-10"/>
        </w:rPr>
        <w:t> </w:t>
      </w:r>
      <w:r>
        <w:rPr/>
        <w:t>It</w:t>
      </w:r>
      <w:r>
        <w:rPr>
          <w:spacing w:val="-11"/>
        </w:rPr>
        <w:t> </w:t>
      </w:r>
      <w:r>
        <w:rPr/>
        <w:t>is</w:t>
      </w:r>
      <w:r>
        <w:rPr>
          <w:spacing w:val="-13"/>
        </w:rPr>
        <w:t> </w:t>
      </w:r>
      <w:r>
        <w:rPr/>
        <w:t>the</w:t>
      </w:r>
      <w:r>
        <w:rPr>
          <w:spacing w:val="-13"/>
        </w:rPr>
        <w:t> </w:t>
      </w:r>
      <w:r>
        <w:rPr/>
        <w:t>amount</w:t>
      </w:r>
      <w:r>
        <w:rPr>
          <w:spacing w:val="-7"/>
        </w:rPr>
        <w:t> </w:t>
      </w:r>
      <w:r>
        <w:rPr/>
        <w:t>expected to</w:t>
      </w:r>
      <w:r>
        <w:rPr>
          <w:spacing w:val="36"/>
        </w:rPr>
        <w:t> </w:t>
      </w:r>
      <w:r>
        <w:rPr/>
        <w:t>be</w:t>
      </w:r>
      <w:r>
        <w:rPr>
          <w:spacing w:val="30"/>
        </w:rPr>
        <w:t> </w:t>
      </w:r>
      <w:r>
        <w:rPr/>
        <w:t>lost</w:t>
      </w:r>
      <w:r>
        <w:rPr>
          <w:spacing w:val="36"/>
        </w:rPr>
        <w:t> </w:t>
      </w:r>
      <w:r>
        <w:rPr/>
        <w:t>due</w:t>
      </w:r>
      <w:r>
        <w:rPr>
          <w:spacing w:val="26"/>
        </w:rPr>
        <w:t> </w:t>
      </w:r>
      <w:r>
        <w:rPr/>
        <w:t>to</w:t>
      </w:r>
      <w:r>
        <w:rPr>
          <w:spacing w:val="36"/>
        </w:rPr>
        <w:t> </w:t>
      </w:r>
      <w:r>
        <w:rPr/>
        <w:t>changes</w:t>
      </w:r>
      <w:r>
        <w:rPr>
          <w:spacing w:val="34"/>
        </w:rPr>
        <w:t> </w:t>
      </w:r>
      <w:r>
        <w:rPr/>
        <w:t>in</w:t>
      </w:r>
      <w:r>
        <w:rPr>
          <w:spacing w:val="26"/>
        </w:rPr>
        <w:t> </w:t>
      </w:r>
      <w:r>
        <w:rPr/>
        <w:t>credit</w:t>
      </w:r>
      <w:r>
        <w:rPr>
          <w:spacing w:val="36"/>
        </w:rPr>
        <w:t> </w:t>
      </w:r>
      <w:r>
        <w:rPr/>
        <w:t>quality</w:t>
      </w:r>
      <w:r>
        <w:rPr>
          <w:spacing w:val="26"/>
        </w:rPr>
        <w:t> </w:t>
      </w:r>
      <w:r>
        <w:rPr/>
        <w:t>resulting</w:t>
      </w:r>
      <w:r>
        <w:rPr>
          <w:spacing w:val="36"/>
        </w:rPr>
        <w:t> </w:t>
      </w:r>
      <w:r>
        <w:rPr/>
        <w:t>in</w:t>
      </w:r>
      <w:r>
        <w:rPr>
          <w:spacing w:val="26"/>
        </w:rPr>
        <w:t> </w:t>
      </w:r>
      <w:r>
        <w:rPr/>
        <w:t>default.</w:t>
      </w:r>
      <w:r>
        <w:rPr>
          <w:spacing w:val="33"/>
        </w:rPr>
        <w:t> </w:t>
      </w:r>
      <w:r>
        <w:rPr/>
        <w:t>Whereas</w:t>
      </w:r>
      <w:r>
        <w:rPr>
          <w:spacing w:val="29"/>
        </w:rPr>
        <w:t> </w:t>
      </w:r>
      <w:r>
        <w:rPr/>
        <w:t>the</w:t>
      </w:r>
      <w:r>
        <w:rPr>
          <w:spacing w:val="30"/>
        </w:rPr>
        <w:t> </w:t>
      </w:r>
      <w:r>
        <w:rPr/>
        <w:t>unexpected</w:t>
      </w:r>
      <w:r>
        <w:rPr>
          <w:spacing w:val="31"/>
        </w:rPr>
        <w:t> </w:t>
      </w:r>
      <w:r>
        <w:rPr/>
        <w:t>loss</w:t>
      </w:r>
      <w:r>
        <w:rPr>
          <w:spacing w:val="29"/>
        </w:rPr>
        <w:t> </w:t>
      </w:r>
      <w:r>
        <w:rPr/>
        <w:t>on account of the individual exposure and the whole portfolio is entirely borne by the bank itself and hence care should be taken. Thus, the expected losses are covered by reserves/provisions and the</w:t>
      </w:r>
      <w:r>
        <w:rPr>
          <w:spacing w:val="40"/>
        </w:rPr>
        <w:t> </w:t>
      </w:r>
      <w:r>
        <w:rPr/>
        <w:t>unexpected losses require capital allocation.</w:t>
      </w:r>
    </w:p>
    <w:p>
      <w:pPr>
        <w:pStyle w:val="BodyText"/>
        <w:spacing w:before="146"/>
      </w:pPr>
    </w:p>
    <w:p>
      <w:pPr>
        <w:pStyle w:val="Heading3"/>
      </w:pPr>
      <w:r>
        <w:rPr/>
        <w:t>CREDIT</w:t>
      </w:r>
      <w:r>
        <w:rPr>
          <w:spacing w:val="-6"/>
        </w:rPr>
        <w:t> </w:t>
      </w:r>
      <w:r>
        <w:rPr>
          <w:spacing w:val="-4"/>
        </w:rPr>
        <w:t>RISK</w:t>
      </w:r>
    </w:p>
    <w:p>
      <w:pPr>
        <w:pStyle w:val="BodyText"/>
        <w:spacing w:line="360" w:lineRule="auto" w:before="152"/>
        <w:ind w:left="230" w:right="140"/>
        <w:jc w:val="both"/>
      </w:pPr>
      <w:r>
        <w:rPr/>
        <w:t>In</w:t>
      </w:r>
      <w:r>
        <w:rPr>
          <w:spacing w:val="-15"/>
        </w:rPr>
        <w:t> </w:t>
      </w:r>
      <w:r>
        <w:rPr/>
        <w:t>the</w:t>
      </w:r>
      <w:r>
        <w:rPr>
          <w:spacing w:val="-15"/>
        </w:rPr>
        <w:t> </w:t>
      </w:r>
      <w:r>
        <w:rPr/>
        <w:t>context</w:t>
      </w:r>
      <w:r>
        <w:rPr>
          <w:spacing w:val="-15"/>
        </w:rPr>
        <w:t> </w:t>
      </w:r>
      <w:r>
        <w:rPr/>
        <w:t>of</w:t>
      </w:r>
      <w:r>
        <w:rPr>
          <w:spacing w:val="-15"/>
        </w:rPr>
        <w:t> </w:t>
      </w:r>
      <w:r>
        <w:rPr/>
        <w:t>Basel</w:t>
      </w:r>
      <w:r>
        <w:rPr>
          <w:spacing w:val="-15"/>
        </w:rPr>
        <w:t> </w:t>
      </w:r>
      <w:r>
        <w:rPr/>
        <w:t>II,</w:t>
      </w:r>
      <w:r>
        <w:rPr>
          <w:spacing w:val="-15"/>
        </w:rPr>
        <w:t> </w:t>
      </w:r>
      <w:r>
        <w:rPr/>
        <w:t>the</w:t>
      </w:r>
      <w:r>
        <w:rPr>
          <w:spacing w:val="-15"/>
        </w:rPr>
        <w:t> </w:t>
      </w:r>
      <w:r>
        <w:rPr/>
        <w:t>risk</w:t>
      </w:r>
      <w:r>
        <w:rPr>
          <w:spacing w:val="-15"/>
        </w:rPr>
        <w:t> </w:t>
      </w:r>
      <w:r>
        <w:rPr/>
        <w:t>that</w:t>
      </w:r>
      <w:r>
        <w:rPr>
          <w:spacing w:val="-15"/>
        </w:rPr>
        <w:t> </w:t>
      </w:r>
      <w:r>
        <w:rPr/>
        <w:t>the</w:t>
      </w:r>
      <w:r>
        <w:rPr>
          <w:spacing w:val="-15"/>
        </w:rPr>
        <w:t> </w:t>
      </w:r>
      <w:r>
        <w:rPr/>
        <w:t>obligor</w:t>
      </w:r>
      <w:r>
        <w:rPr>
          <w:spacing w:val="-15"/>
        </w:rPr>
        <w:t> </w:t>
      </w:r>
      <w:r>
        <w:rPr/>
        <w:t>(borrower</w:t>
      </w:r>
      <w:r>
        <w:rPr>
          <w:spacing w:val="-15"/>
        </w:rPr>
        <w:t> </w:t>
      </w:r>
      <w:r>
        <w:rPr/>
        <w:t>or</w:t>
      </w:r>
      <w:r>
        <w:rPr>
          <w:spacing w:val="-15"/>
        </w:rPr>
        <w:t> </w:t>
      </w:r>
      <w:r>
        <w:rPr/>
        <w:t>counterparty)</w:t>
      </w:r>
      <w:r>
        <w:rPr>
          <w:spacing w:val="-13"/>
        </w:rPr>
        <w:t> </w:t>
      </w:r>
      <w:r>
        <w:rPr/>
        <w:t>in</w:t>
      </w:r>
      <w:r>
        <w:rPr>
          <w:spacing w:val="-15"/>
        </w:rPr>
        <w:t> </w:t>
      </w:r>
      <w:r>
        <w:rPr/>
        <w:t>respect</w:t>
      </w:r>
      <w:r>
        <w:rPr>
          <w:spacing w:val="-10"/>
        </w:rPr>
        <w:t> </w:t>
      </w:r>
      <w:r>
        <w:rPr/>
        <w:t>of</w:t>
      </w:r>
      <w:r>
        <w:rPr>
          <w:spacing w:val="-15"/>
        </w:rPr>
        <w:t> </w:t>
      </w:r>
      <w:r>
        <w:rPr/>
        <w:t>a</w:t>
      </w:r>
      <w:r>
        <w:rPr>
          <w:spacing w:val="-13"/>
        </w:rPr>
        <w:t> </w:t>
      </w:r>
      <w:r>
        <w:rPr/>
        <w:t>particular asset will</w:t>
      </w:r>
      <w:r>
        <w:rPr>
          <w:spacing w:val="-1"/>
        </w:rPr>
        <w:t> </w:t>
      </w:r>
      <w:r>
        <w:rPr/>
        <w:t>default in full or in part on</w:t>
      </w:r>
      <w:r>
        <w:rPr>
          <w:spacing w:val="-1"/>
        </w:rPr>
        <w:t> </w:t>
      </w:r>
      <w:r>
        <w:rPr/>
        <w:t>the obligation to the bank in relation to the asset is termed as Credit Risk.</w:t>
      </w:r>
    </w:p>
    <w:p>
      <w:pPr>
        <w:pStyle w:val="BodyText"/>
        <w:spacing w:before="138"/>
      </w:pPr>
    </w:p>
    <w:p>
      <w:pPr>
        <w:pStyle w:val="BodyText"/>
        <w:spacing w:line="360" w:lineRule="auto"/>
        <w:ind w:left="230" w:right="129"/>
        <w:jc w:val="both"/>
      </w:pPr>
      <w:r>
        <w:rPr/>
        <w:t>Credit Risk is defined as-“The risk of loss arising from outright default due to inability or unwillingness</w:t>
      </w:r>
      <w:r>
        <w:rPr>
          <w:spacing w:val="-3"/>
        </w:rPr>
        <w:t> </w:t>
      </w:r>
      <w:r>
        <w:rPr/>
        <w:t>of</w:t>
      </w:r>
      <w:r>
        <w:rPr>
          <w:spacing w:val="-8"/>
        </w:rPr>
        <w:t> </w:t>
      </w:r>
      <w:r>
        <w:rPr/>
        <w:t>the</w:t>
      </w:r>
      <w:r>
        <w:rPr>
          <w:spacing w:val="-2"/>
        </w:rPr>
        <w:t> </w:t>
      </w:r>
      <w:r>
        <w:rPr/>
        <w:t>customer or counter party</w:t>
      </w:r>
      <w:r>
        <w:rPr>
          <w:spacing w:val="-10"/>
        </w:rPr>
        <w:t> </w:t>
      </w:r>
      <w:r>
        <w:rPr/>
        <w:t>to</w:t>
      </w:r>
      <w:r>
        <w:rPr>
          <w:spacing w:val="-1"/>
        </w:rPr>
        <w:t> </w:t>
      </w:r>
      <w:r>
        <w:rPr/>
        <w:t>meet commitments in</w:t>
      </w:r>
      <w:r>
        <w:rPr>
          <w:spacing w:val="-5"/>
        </w:rPr>
        <w:t> </w:t>
      </w:r>
      <w:r>
        <w:rPr/>
        <w:t>relation</w:t>
      </w:r>
      <w:r>
        <w:rPr>
          <w:spacing w:val="-5"/>
        </w:rPr>
        <w:t> </w:t>
      </w:r>
      <w:r>
        <w:rPr/>
        <w:t>to lending, trading, hedging, settlement and other financial transaction of the customer or counter party to meet </w:t>
      </w:r>
      <w:r>
        <w:rPr>
          <w:spacing w:val="-2"/>
        </w:rPr>
        <w:t>commitments”.</w:t>
      </w:r>
    </w:p>
    <w:p>
      <w:pPr>
        <w:pStyle w:val="BodyText"/>
        <w:spacing w:line="362" w:lineRule="auto" w:before="1"/>
        <w:ind w:left="230" w:right="121"/>
        <w:jc w:val="both"/>
      </w:pPr>
      <w:r>
        <w:rPr/>
        <w:t>Credit Risk is also defined, “as the potential that a borrower or counter party will fail to meets its obligations in accordance in agreed terms”.</w:t>
      </w:r>
    </w:p>
    <w:p>
      <w:pPr>
        <w:pStyle w:val="BodyText"/>
        <w:spacing w:before="140"/>
      </w:pPr>
    </w:p>
    <w:p>
      <w:pPr>
        <w:pStyle w:val="Heading3"/>
      </w:pPr>
      <w:r>
        <w:rPr/>
        <w:t>MARKET</w:t>
      </w:r>
      <w:r>
        <w:rPr>
          <w:spacing w:val="-6"/>
        </w:rPr>
        <w:t> </w:t>
      </w:r>
      <w:r>
        <w:rPr>
          <w:spacing w:val="-4"/>
        </w:rPr>
        <w:t>RISK</w:t>
      </w:r>
    </w:p>
    <w:p>
      <w:pPr>
        <w:pStyle w:val="BodyText"/>
        <w:spacing w:line="360" w:lineRule="auto" w:before="158"/>
        <w:ind w:left="230" w:right="128"/>
        <w:jc w:val="both"/>
      </w:pPr>
      <w:r>
        <w:rPr/>
        <w:t>It</w:t>
      </w:r>
      <w:r>
        <w:rPr>
          <w:spacing w:val="-15"/>
        </w:rPr>
        <w:t> </w:t>
      </w:r>
      <w:r>
        <w:rPr/>
        <w:t>is</w:t>
      </w:r>
      <w:r>
        <w:rPr>
          <w:spacing w:val="-15"/>
        </w:rPr>
        <w:t> </w:t>
      </w:r>
      <w:r>
        <w:rPr/>
        <w:t>defined</w:t>
      </w:r>
      <w:r>
        <w:rPr>
          <w:spacing w:val="-11"/>
        </w:rPr>
        <w:t> </w:t>
      </w:r>
      <w:r>
        <w:rPr/>
        <w:t>as</w:t>
      </w:r>
      <w:r>
        <w:rPr>
          <w:spacing w:val="-8"/>
        </w:rPr>
        <w:t> </w:t>
      </w:r>
      <w:r>
        <w:rPr/>
        <w:t>“the</w:t>
      </w:r>
      <w:r>
        <w:rPr>
          <w:spacing w:val="-12"/>
        </w:rPr>
        <w:t> </w:t>
      </w:r>
      <w:r>
        <w:rPr/>
        <w:t>possibility</w:t>
      </w:r>
      <w:r>
        <w:rPr>
          <w:spacing w:val="-15"/>
        </w:rPr>
        <w:t> </w:t>
      </w:r>
      <w:r>
        <w:rPr/>
        <w:t>of</w:t>
      </w:r>
      <w:r>
        <w:rPr>
          <w:spacing w:val="-14"/>
        </w:rPr>
        <w:t> </w:t>
      </w:r>
      <w:r>
        <w:rPr/>
        <w:t>loss</w:t>
      </w:r>
      <w:r>
        <w:rPr>
          <w:spacing w:val="-13"/>
        </w:rPr>
        <w:t> </w:t>
      </w:r>
      <w:r>
        <w:rPr/>
        <w:t>caused</w:t>
      </w:r>
      <w:r>
        <w:rPr>
          <w:spacing w:val="-6"/>
        </w:rPr>
        <w:t> </w:t>
      </w:r>
      <w:r>
        <w:rPr/>
        <w:t>by</w:t>
      </w:r>
      <w:r>
        <w:rPr>
          <w:spacing w:val="-15"/>
        </w:rPr>
        <w:t> </w:t>
      </w:r>
      <w:r>
        <w:rPr/>
        <w:t>changes</w:t>
      </w:r>
      <w:r>
        <w:rPr>
          <w:spacing w:val="-8"/>
        </w:rPr>
        <w:t> </w:t>
      </w:r>
      <w:r>
        <w:rPr/>
        <w:t>in</w:t>
      </w:r>
      <w:r>
        <w:rPr>
          <w:spacing w:val="-15"/>
        </w:rPr>
        <w:t> </w:t>
      </w:r>
      <w:r>
        <w:rPr/>
        <w:t>the</w:t>
      </w:r>
      <w:r>
        <w:rPr>
          <w:spacing w:val="-7"/>
        </w:rPr>
        <w:t> </w:t>
      </w:r>
      <w:r>
        <w:rPr/>
        <w:t>market</w:t>
      </w:r>
      <w:r>
        <w:rPr>
          <w:spacing w:val="-6"/>
        </w:rPr>
        <w:t> </w:t>
      </w:r>
      <w:r>
        <w:rPr/>
        <w:t>variables</w:t>
      </w:r>
      <w:r>
        <w:rPr>
          <w:spacing w:val="-13"/>
        </w:rPr>
        <w:t> </w:t>
      </w:r>
      <w:r>
        <w:rPr/>
        <w:t>such</w:t>
      </w:r>
      <w:r>
        <w:rPr>
          <w:spacing w:val="-15"/>
        </w:rPr>
        <w:t> </w:t>
      </w:r>
      <w:r>
        <w:rPr/>
        <w:t>as</w:t>
      </w:r>
      <w:r>
        <w:rPr>
          <w:spacing w:val="-8"/>
        </w:rPr>
        <w:t> </w:t>
      </w:r>
      <w:r>
        <w:rPr/>
        <w:t>interest</w:t>
      </w:r>
      <w:r>
        <w:rPr>
          <w:spacing w:val="-6"/>
        </w:rPr>
        <w:t> </w:t>
      </w:r>
      <w:r>
        <w:rPr/>
        <w:t>rate, foreign</w:t>
      </w:r>
      <w:r>
        <w:rPr>
          <w:spacing w:val="-7"/>
        </w:rPr>
        <w:t> </w:t>
      </w:r>
      <w:r>
        <w:rPr/>
        <w:t>exchange</w:t>
      </w:r>
      <w:r>
        <w:rPr>
          <w:spacing w:val="-3"/>
        </w:rPr>
        <w:t> </w:t>
      </w:r>
      <w:r>
        <w:rPr/>
        <w:t>rate,</w:t>
      </w:r>
      <w:r>
        <w:rPr>
          <w:spacing w:val="-5"/>
        </w:rPr>
        <w:t> </w:t>
      </w:r>
      <w:r>
        <w:rPr/>
        <w:t>equity</w:t>
      </w:r>
      <w:r>
        <w:rPr>
          <w:spacing w:val="-12"/>
        </w:rPr>
        <w:t> </w:t>
      </w:r>
      <w:r>
        <w:rPr/>
        <w:t>price</w:t>
      </w:r>
      <w:r>
        <w:rPr>
          <w:spacing w:val="-3"/>
        </w:rPr>
        <w:t> </w:t>
      </w:r>
      <w:r>
        <w:rPr/>
        <w:t>and</w:t>
      </w:r>
      <w:r>
        <w:rPr>
          <w:spacing w:val="-2"/>
        </w:rPr>
        <w:t> </w:t>
      </w:r>
      <w:r>
        <w:rPr/>
        <w:t>commodity</w:t>
      </w:r>
      <w:r>
        <w:rPr>
          <w:spacing w:val="-2"/>
        </w:rPr>
        <w:t> </w:t>
      </w:r>
      <w:r>
        <w:rPr/>
        <w:t>price”. It is</w:t>
      </w:r>
      <w:r>
        <w:rPr>
          <w:spacing w:val="-5"/>
        </w:rPr>
        <w:t> </w:t>
      </w:r>
      <w:r>
        <w:rPr/>
        <w:t>the</w:t>
      </w:r>
      <w:r>
        <w:rPr>
          <w:spacing w:val="-3"/>
        </w:rPr>
        <w:t> </w:t>
      </w:r>
      <w:r>
        <w:rPr/>
        <w:t>risk</w:t>
      </w:r>
      <w:r>
        <w:rPr>
          <w:spacing w:val="-2"/>
        </w:rPr>
        <w:t> </w:t>
      </w:r>
      <w:r>
        <w:rPr/>
        <w:t>of</w:t>
      </w:r>
      <w:r>
        <w:rPr>
          <w:spacing w:val="-5"/>
        </w:rPr>
        <w:t> </w:t>
      </w:r>
      <w:r>
        <w:rPr/>
        <w:t>losses in, various balance sheet positions arising from movements in market prices.</w:t>
      </w:r>
    </w:p>
    <w:p>
      <w:pPr>
        <w:pStyle w:val="BodyText"/>
        <w:spacing w:after="0" w:line="360" w:lineRule="auto"/>
        <w:jc w:val="both"/>
        <w:sectPr>
          <w:pgSz w:w="11910" w:h="16840"/>
          <w:pgMar w:header="0" w:footer="964" w:top="920" w:bottom="1160" w:left="850" w:right="1133"/>
        </w:sectPr>
      </w:pPr>
    </w:p>
    <w:p>
      <w:pPr>
        <w:pStyle w:val="BodyText"/>
        <w:spacing w:line="360" w:lineRule="auto" w:before="62"/>
        <w:ind w:left="230" w:right="128"/>
        <w:jc w:val="both"/>
      </w:pPr>
      <w:r>
        <w:rPr/>
        <w:t>RBI</w:t>
      </w:r>
      <w:r>
        <w:rPr>
          <w:spacing w:val="-15"/>
        </w:rPr>
        <w:t> </w:t>
      </w:r>
      <w:r>
        <w:rPr/>
        <w:t>has</w:t>
      </w:r>
      <w:r>
        <w:rPr>
          <w:spacing w:val="-15"/>
        </w:rPr>
        <w:t> </w:t>
      </w:r>
      <w:r>
        <w:rPr/>
        <w:t>defined</w:t>
      </w:r>
      <w:r>
        <w:rPr>
          <w:spacing w:val="-9"/>
        </w:rPr>
        <w:t> </w:t>
      </w:r>
      <w:r>
        <w:rPr/>
        <w:t>market</w:t>
      </w:r>
      <w:r>
        <w:rPr>
          <w:spacing w:val="-8"/>
        </w:rPr>
        <w:t> </w:t>
      </w:r>
      <w:r>
        <w:rPr/>
        <w:t>risk</w:t>
      </w:r>
      <w:r>
        <w:rPr>
          <w:spacing w:val="-13"/>
        </w:rPr>
        <w:t> </w:t>
      </w:r>
      <w:r>
        <w:rPr/>
        <w:t>as</w:t>
      </w:r>
      <w:r>
        <w:rPr>
          <w:spacing w:val="-14"/>
        </w:rPr>
        <w:t> </w:t>
      </w:r>
      <w:r>
        <w:rPr/>
        <w:t>the</w:t>
      </w:r>
      <w:r>
        <w:rPr>
          <w:spacing w:val="-13"/>
        </w:rPr>
        <w:t> </w:t>
      </w:r>
      <w:r>
        <w:rPr/>
        <w:t>possibility</w:t>
      </w:r>
      <w:r>
        <w:rPr>
          <w:spacing w:val="-15"/>
        </w:rPr>
        <w:t> </w:t>
      </w:r>
      <w:r>
        <w:rPr/>
        <w:t>of</w:t>
      </w:r>
      <w:r>
        <w:rPr>
          <w:spacing w:val="-15"/>
        </w:rPr>
        <w:t> </w:t>
      </w:r>
      <w:r>
        <w:rPr/>
        <w:t>loss</w:t>
      </w:r>
      <w:r>
        <w:rPr>
          <w:spacing w:val="-14"/>
        </w:rPr>
        <w:t> </w:t>
      </w:r>
      <w:r>
        <w:rPr/>
        <w:t>to</w:t>
      </w:r>
      <w:r>
        <w:rPr>
          <w:spacing w:val="-12"/>
        </w:rPr>
        <w:t> </w:t>
      </w:r>
      <w:r>
        <w:rPr/>
        <w:t>a</w:t>
      </w:r>
      <w:r>
        <w:rPr>
          <w:spacing w:val="-13"/>
        </w:rPr>
        <w:t> </w:t>
      </w:r>
      <w:r>
        <w:rPr/>
        <w:t>bank</w:t>
      </w:r>
      <w:r>
        <w:rPr>
          <w:spacing w:val="-13"/>
        </w:rPr>
        <w:t> </w:t>
      </w:r>
      <w:r>
        <w:rPr/>
        <w:t>caused</w:t>
      </w:r>
      <w:r>
        <w:rPr>
          <w:spacing w:val="-13"/>
        </w:rPr>
        <w:t> </w:t>
      </w:r>
      <w:r>
        <w:rPr/>
        <w:t>by</w:t>
      </w:r>
      <w:r>
        <w:rPr>
          <w:spacing w:val="-15"/>
        </w:rPr>
        <w:t> </w:t>
      </w:r>
      <w:r>
        <w:rPr/>
        <w:t>changes</w:t>
      </w:r>
      <w:r>
        <w:rPr>
          <w:spacing w:val="-10"/>
        </w:rPr>
        <w:t> </w:t>
      </w:r>
      <w:r>
        <w:rPr/>
        <w:t>in</w:t>
      </w:r>
      <w:r>
        <w:rPr>
          <w:spacing w:val="-15"/>
        </w:rPr>
        <w:t> </w:t>
      </w:r>
      <w:r>
        <w:rPr/>
        <w:t>the</w:t>
      </w:r>
      <w:r>
        <w:rPr>
          <w:spacing w:val="-9"/>
        </w:rPr>
        <w:t> </w:t>
      </w:r>
      <w:r>
        <w:rPr/>
        <w:t>market</w:t>
      </w:r>
      <w:r>
        <w:rPr>
          <w:spacing w:val="-12"/>
        </w:rPr>
        <w:t> </w:t>
      </w:r>
      <w:r>
        <w:rPr/>
        <w:t>rates/ prices. RBI Guidance Note focus on the management of liquidity Risk and Market Risk, further categorized</w:t>
      </w:r>
      <w:r>
        <w:rPr>
          <w:spacing w:val="-2"/>
        </w:rPr>
        <w:t> </w:t>
      </w:r>
      <w:r>
        <w:rPr/>
        <w:t>into interest</w:t>
      </w:r>
      <w:r>
        <w:rPr>
          <w:spacing w:val="-2"/>
        </w:rPr>
        <w:t> </w:t>
      </w:r>
      <w:r>
        <w:rPr/>
        <w:t>rate</w:t>
      </w:r>
      <w:r>
        <w:rPr>
          <w:spacing w:val="-8"/>
        </w:rPr>
        <w:t> </w:t>
      </w:r>
      <w:r>
        <w:rPr/>
        <w:t>risk, foreign</w:t>
      </w:r>
      <w:r>
        <w:rPr>
          <w:spacing w:val="-11"/>
        </w:rPr>
        <w:t> </w:t>
      </w:r>
      <w:r>
        <w:rPr/>
        <w:t>exchange</w:t>
      </w:r>
      <w:r>
        <w:rPr>
          <w:spacing w:val="-3"/>
        </w:rPr>
        <w:t> </w:t>
      </w:r>
      <w:r>
        <w:rPr/>
        <w:t>risk,</w:t>
      </w:r>
      <w:r>
        <w:rPr>
          <w:spacing w:val="-5"/>
        </w:rPr>
        <w:t> </w:t>
      </w:r>
      <w:r>
        <w:rPr/>
        <w:t>commodity</w:t>
      </w:r>
      <w:r>
        <w:rPr>
          <w:spacing w:val="-11"/>
        </w:rPr>
        <w:t> </w:t>
      </w:r>
      <w:r>
        <w:rPr/>
        <w:t>price</w:t>
      </w:r>
      <w:r>
        <w:rPr>
          <w:spacing w:val="-8"/>
        </w:rPr>
        <w:t> </w:t>
      </w:r>
      <w:r>
        <w:rPr/>
        <w:t>risk</w:t>
      </w:r>
      <w:r>
        <w:rPr>
          <w:spacing w:val="-7"/>
        </w:rPr>
        <w:t> </w:t>
      </w:r>
      <w:r>
        <w:rPr/>
        <w:t>and</w:t>
      </w:r>
      <w:r>
        <w:rPr>
          <w:spacing w:val="-7"/>
        </w:rPr>
        <w:t> </w:t>
      </w:r>
      <w:r>
        <w:rPr/>
        <w:t>equity</w:t>
      </w:r>
      <w:r>
        <w:rPr>
          <w:spacing w:val="-11"/>
        </w:rPr>
        <w:t> </w:t>
      </w:r>
      <w:r>
        <w:rPr/>
        <w:t>price</w:t>
      </w:r>
      <w:r>
        <w:rPr>
          <w:spacing w:val="-8"/>
        </w:rPr>
        <w:t> </w:t>
      </w:r>
      <w:r>
        <w:rPr/>
        <w:t>risk. Market</w:t>
      </w:r>
      <w:r>
        <w:rPr>
          <w:spacing w:val="-15"/>
        </w:rPr>
        <w:t> </w:t>
      </w:r>
      <w:r>
        <w:rPr/>
        <w:t>risk</w:t>
      </w:r>
      <w:r>
        <w:rPr>
          <w:spacing w:val="-7"/>
        </w:rPr>
        <w:t> </w:t>
      </w:r>
      <w:r>
        <w:rPr/>
        <w:t>includes</w:t>
      </w:r>
      <w:r>
        <w:rPr>
          <w:spacing w:val="-12"/>
        </w:rPr>
        <w:t> </w:t>
      </w:r>
      <w:r>
        <w:rPr/>
        <w:t>the</w:t>
      </w:r>
      <w:r>
        <w:rPr>
          <w:spacing w:val="-11"/>
        </w:rPr>
        <w:t> </w:t>
      </w:r>
      <w:r>
        <w:rPr/>
        <w:t>risk</w:t>
      </w:r>
      <w:r>
        <w:rPr>
          <w:spacing w:val="-10"/>
        </w:rPr>
        <w:t> </w:t>
      </w:r>
      <w:r>
        <w:rPr/>
        <w:t>of</w:t>
      </w:r>
      <w:r>
        <w:rPr>
          <w:spacing w:val="-15"/>
        </w:rPr>
        <w:t> </w:t>
      </w:r>
      <w:r>
        <w:rPr/>
        <w:t>the</w:t>
      </w:r>
      <w:r>
        <w:rPr>
          <w:spacing w:val="-11"/>
        </w:rPr>
        <w:t> </w:t>
      </w:r>
      <w:r>
        <w:rPr/>
        <w:t>degree</w:t>
      </w:r>
      <w:r>
        <w:rPr>
          <w:spacing w:val="-11"/>
        </w:rPr>
        <w:t> </w:t>
      </w:r>
      <w:r>
        <w:rPr/>
        <w:t>of</w:t>
      </w:r>
      <w:r>
        <w:rPr>
          <w:spacing w:val="-15"/>
        </w:rPr>
        <w:t> </w:t>
      </w:r>
      <w:r>
        <w:rPr/>
        <w:t>volatility</w:t>
      </w:r>
      <w:r>
        <w:rPr>
          <w:spacing w:val="-15"/>
        </w:rPr>
        <w:t> </w:t>
      </w:r>
      <w:r>
        <w:rPr/>
        <w:t>of</w:t>
      </w:r>
      <w:r>
        <w:rPr>
          <w:spacing w:val="-13"/>
        </w:rPr>
        <w:t> </w:t>
      </w:r>
      <w:r>
        <w:rPr/>
        <w:t>market</w:t>
      </w:r>
      <w:r>
        <w:rPr>
          <w:spacing w:val="-6"/>
        </w:rPr>
        <w:t> </w:t>
      </w:r>
      <w:r>
        <w:rPr/>
        <w:t>prices</w:t>
      </w:r>
      <w:r>
        <w:rPr>
          <w:spacing w:val="-12"/>
        </w:rPr>
        <w:t> </w:t>
      </w:r>
      <w:r>
        <w:rPr/>
        <w:t>of</w:t>
      </w:r>
      <w:r>
        <w:rPr>
          <w:spacing w:val="-15"/>
        </w:rPr>
        <w:t> </w:t>
      </w:r>
      <w:r>
        <w:rPr/>
        <w:t>bonds,</w:t>
      </w:r>
      <w:r>
        <w:rPr>
          <w:spacing w:val="-8"/>
        </w:rPr>
        <w:t> </w:t>
      </w:r>
      <w:r>
        <w:rPr/>
        <w:t>securities,</w:t>
      </w:r>
      <w:r>
        <w:rPr>
          <w:spacing w:val="-8"/>
        </w:rPr>
        <w:t> </w:t>
      </w:r>
      <w:r>
        <w:rPr/>
        <w:t>equities, commodities, foreign exchange rate etc., which will</w:t>
      </w:r>
      <w:r>
        <w:rPr>
          <w:spacing w:val="-2"/>
        </w:rPr>
        <w:t> </w:t>
      </w:r>
      <w:r>
        <w:rPr/>
        <w:t>change daily</w:t>
      </w:r>
      <w:r>
        <w:rPr>
          <w:spacing w:val="-3"/>
        </w:rPr>
        <w:t> </w:t>
      </w:r>
      <w:r>
        <w:rPr/>
        <w:t>profit and loss over time; it’s the risk of unexpected changes in prices or rates. It also addresses the issues of Banks ability to meets its obligation as and when due, in other words, liquidity risk.</w:t>
      </w:r>
    </w:p>
    <w:p>
      <w:pPr>
        <w:pStyle w:val="BodyText"/>
        <w:spacing w:before="145"/>
      </w:pPr>
    </w:p>
    <w:p>
      <w:pPr>
        <w:pStyle w:val="Heading3"/>
        <w:jc w:val="both"/>
      </w:pPr>
      <w:r>
        <w:rPr/>
        <w:t>OPERATIONAL</w:t>
      </w:r>
      <w:r>
        <w:rPr>
          <w:spacing w:val="-14"/>
        </w:rPr>
        <w:t> </w:t>
      </w:r>
      <w:r>
        <w:rPr>
          <w:spacing w:val="-4"/>
        </w:rPr>
        <w:t>RISK</w:t>
      </w:r>
    </w:p>
    <w:p>
      <w:pPr>
        <w:pStyle w:val="BodyText"/>
        <w:spacing w:line="360" w:lineRule="auto" w:before="157"/>
        <w:ind w:left="230" w:right="131"/>
        <w:jc w:val="both"/>
      </w:pPr>
      <w:r>
        <w:rPr/>
        <w:t>Operational</w:t>
      </w:r>
      <w:r>
        <w:rPr>
          <w:spacing w:val="-8"/>
        </w:rPr>
        <w:t> </w:t>
      </w:r>
      <w:r>
        <w:rPr/>
        <w:t>risk is</w:t>
      </w:r>
      <w:r>
        <w:rPr>
          <w:spacing w:val="-7"/>
        </w:rPr>
        <w:t> </w:t>
      </w:r>
      <w:r>
        <w:rPr/>
        <w:t>the</w:t>
      </w:r>
      <w:r>
        <w:rPr>
          <w:spacing w:val="-6"/>
        </w:rPr>
        <w:t> </w:t>
      </w:r>
      <w:r>
        <w:rPr/>
        <w:t>risk</w:t>
      </w:r>
      <w:r>
        <w:rPr>
          <w:spacing w:val="-5"/>
        </w:rPr>
        <w:t> </w:t>
      </w:r>
      <w:r>
        <w:rPr/>
        <w:t>associated</w:t>
      </w:r>
      <w:r>
        <w:rPr>
          <w:spacing w:val="-5"/>
        </w:rPr>
        <w:t> </w:t>
      </w:r>
      <w:r>
        <w:rPr/>
        <w:t>with</w:t>
      </w:r>
      <w:r>
        <w:rPr>
          <w:spacing w:val="-9"/>
        </w:rPr>
        <w:t> </w:t>
      </w:r>
      <w:r>
        <w:rPr/>
        <w:t>the</w:t>
      </w:r>
      <w:r>
        <w:rPr>
          <w:spacing w:val="-6"/>
        </w:rPr>
        <w:t> </w:t>
      </w:r>
      <w:r>
        <w:rPr/>
        <w:t>operations</w:t>
      </w:r>
      <w:r>
        <w:rPr>
          <w:spacing w:val="-7"/>
        </w:rPr>
        <w:t> </w:t>
      </w:r>
      <w:r>
        <w:rPr/>
        <w:t>of</w:t>
      </w:r>
      <w:r>
        <w:rPr>
          <w:spacing w:val="-12"/>
        </w:rPr>
        <w:t> </w:t>
      </w:r>
      <w:r>
        <w:rPr/>
        <w:t>an</w:t>
      </w:r>
      <w:r>
        <w:rPr>
          <w:spacing w:val="-9"/>
        </w:rPr>
        <w:t> </w:t>
      </w:r>
      <w:r>
        <w:rPr/>
        <w:t>organization.</w:t>
      </w:r>
      <w:r>
        <w:rPr>
          <w:spacing w:val="-3"/>
        </w:rPr>
        <w:t> </w:t>
      </w:r>
      <w:r>
        <w:rPr/>
        <w:t>It is</w:t>
      </w:r>
      <w:r>
        <w:rPr>
          <w:spacing w:val="-7"/>
        </w:rPr>
        <w:t> </w:t>
      </w:r>
      <w:r>
        <w:rPr/>
        <w:t>defined</w:t>
      </w:r>
      <w:r>
        <w:rPr>
          <w:spacing w:val="-5"/>
        </w:rPr>
        <w:t> </w:t>
      </w:r>
      <w:r>
        <w:rPr/>
        <w:t>as</w:t>
      </w:r>
      <w:r>
        <w:rPr>
          <w:spacing w:val="-3"/>
        </w:rPr>
        <w:t> </w:t>
      </w:r>
      <w:r>
        <w:rPr/>
        <w:t>“risk</w:t>
      </w:r>
      <w:r>
        <w:rPr>
          <w:spacing w:val="-5"/>
        </w:rPr>
        <w:t> </w:t>
      </w:r>
      <w:r>
        <w:rPr/>
        <w:t>of loss resulting from inadequate or failed internal process, people and systems or from external </w:t>
      </w:r>
      <w:r>
        <w:rPr>
          <w:spacing w:val="-2"/>
        </w:rPr>
        <w:t>events.”</w:t>
      </w:r>
    </w:p>
    <w:p>
      <w:pPr>
        <w:pStyle w:val="BodyText"/>
        <w:spacing w:line="360" w:lineRule="auto"/>
        <w:ind w:left="230"/>
      </w:pPr>
      <w:r>
        <w:rPr/>
        <w:t>It includes legal risk. It excludes strategic and reputational</w:t>
      </w:r>
      <w:r>
        <w:rPr>
          <w:spacing w:val="-2"/>
        </w:rPr>
        <w:t> </w:t>
      </w:r>
      <w:r>
        <w:rPr/>
        <w:t>risks, as the same are not quantifiable. Operational</w:t>
      </w:r>
      <w:r>
        <w:rPr>
          <w:spacing w:val="-10"/>
        </w:rPr>
        <w:t> </w:t>
      </w:r>
      <w:r>
        <w:rPr/>
        <w:t>risk includes</w:t>
      </w:r>
      <w:r>
        <w:rPr>
          <w:spacing w:val="-4"/>
        </w:rPr>
        <w:t> </w:t>
      </w:r>
      <w:r>
        <w:rPr/>
        <w:t>the</w:t>
      </w:r>
      <w:r>
        <w:rPr>
          <w:spacing w:val="-3"/>
        </w:rPr>
        <w:t> </w:t>
      </w:r>
      <w:r>
        <w:rPr/>
        <w:t>risk</w:t>
      </w:r>
      <w:r>
        <w:rPr>
          <w:spacing w:val="-2"/>
        </w:rPr>
        <w:t> </w:t>
      </w:r>
      <w:r>
        <w:rPr/>
        <w:t>of</w:t>
      </w:r>
      <w:r>
        <w:rPr>
          <w:spacing w:val="-5"/>
        </w:rPr>
        <w:t> </w:t>
      </w:r>
      <w:r>
        <w:rPr/>
        <w:t>loss</w:t>
      </w:r>
      <w:r>
        <w:rPr>
          <w:spacing w:val="-4"/>
        </w:rPr>
        <w:t> </w:t>
      </w:r>
      <w:r>
        <w:rPr/>
        <w:t>arising from</w:t>
      </w:r>
      <w:r>
        <w:rPr>
          <w:spacing w:val="-7"/>
        </w:rPr>
        <w:t> </w:t>
      </w:r>
      <w:r>
        <w:rPr/>
        <w:t>fraud, system</w:t>
      </w:r>
      <w:r>
        <w:rPr>
          <w:spacing w:val="-7"/>
        </w:rPr>
        <w:t> </w:t>
      </w:r>
      <w:r>
        <w:rPr/>
        <w:t>failures,</w:t>
      </w:r>
      <w:r>
        <w:rPr>
          <w:spacing w:val="-5"/>
        </w:rPr>
        <w:t> </w:t>
      </w:r>
      <w:r>
        <w:rPr/>
        <w:t>trading</w:t>
      </w:r>
      <w:r>
        <w:rPr>
          <w:spacing w:val="-2"/>
        </w:rPr>
        <w:t> </w:t>
      </w:r>
      <w:r>
        <w:rPr/>
        <w:t>error</w:t>
      </w:r>
      <w:r>
        <w:rPr>
          <w:spacing w:val="-5"/>
        </w:rPr>
        <w:t> </w:t>
      </w:r>
      <w:r>
        <w:rPr/>
        <w:t>and</w:t>
      </w:r>
      <w:r>
        <w:rPr>
          <w:spacing w:val="-2"/>
        </w:rPr>
        <w:t> </w:t>
      </w:r>
      <w:r>
        <w:rPr/>
        <w:t>many other internal organizational risks as well as risk due to external events such as fire, flood etc. the losses due to operation risk can be direct as well as indirect. Direct loss means the financial losses resulting directly from</w:t>
      </w:r>
      <w:r>
        <w:rPr>
          <w:spacing w:val="-1"/>
        </w:rPr>
        <w:t> </w:t>
      </w:r>
      <w:r>
        <w:rPr/>
        <w:t>an incident or an event. E.g. forgery, fraud etc. indirect loss means the loss incurred due to the impact of an incident.</w:t>
      </w:r>
    </w:p>
    <w:p>
      <w:pPr>
        <w:pStyle w:val="BodyText"/>
        <w:spacing w:before="142"/>
      </w:pPr>
    </w:p>
    <w:p>
      <w:pPr>
        <w:pStyle w:val="Heading3"/>
        <w:spacing w:before="1"/>
      </w:pPr>
      <w:r>
        <w:rPr/>
        <w:t>RISK</w:t>
      </w:r>
      <w:r>
        <w:rPr>
          <w:spacing w:val="-8"/>
        </w:rPr>
        <w:t> </w:t>
      </w:r>
      <w:r>
        <w:rPr/>
        <w:t>AGGREGATION</w:t>
      </w:r>
      <w:r>
        <w:rPr>
          <w:spacing w:val="-7"/>
        </w:rPr>
        <w:t> </w:t>
      </w:r>
      <w:r>
        <w:rPr/>
        <w:t>&amp;</w:t>
      </w:r>
      <w:r>
        <w:rPr>
          <w:spacing w:val="-8"/>
        </w:rPr>
        <w:t> </w:t>
      </w:r>
      <w:r>
        <w:rPr/>
        <w:t>CAPITAL</w:t>
      </w:r>
      <w:r>
        <w:rPr>
          <w:spacing w:val="-6"/>
        </w:rPr>
        <w:t> </w:t>
      </w:r>
      <w:r>
        <w:rPr>
          <w:spacing w:val="-2"/>
        </w:rPr>
        <w:t>ALLOCATION</w:t>
      </w:r>
    </w:p>
    <w:p>
      <w:pPr>
        <w:pStyle w:val="BodyText"/>
        <w:spacing w:line="360" w:lineRule="auto" w:before="157"/>
        <w:ind w:left="230" w:right="127"/>
        <w:jc w:val="both"/>
      </w:pPr>
      <w:r>
        <w:rPr/>
        <w:t>Capital</w:t>
      </w:r>
      <w:r>
        <w:rPr>
          <w:spacing w:val="-1"/>
        </w:rPr>
        <w:t> </w:t>
      </w:r>
      <w:r>
        <w:rPr/>
        <w:t>Adequacy in</w:t>
      </w:r>
      <w:r>
        <w:rPr>
          <w:spacing w:val="-1"/>
        </w:rPr>
        <w:t> </w:t>
      </w:r>
      <w:r>
        <w:rPr/>
        <w:t>relation</w:t>
      </w:r>
      <w:r>
        <w:rPr>
          <w:spacing w:val="-1"/>
        </w:rPr>
        <w:t> </w:t>
      </w:r>
      <w:r>
        <w:rPr/>
        <w:t>to economic risk is a</w:t>
      </w:r>
      <w:r>
        <w:rPr>
          <w:spacing w:val="-2"/>
        </w:rPr>
        <w:t> </w:t>
      </w:r>
      <w:r>
        <w:rPr/>
        <w:t>necessary</w:t>
      </w:r>
      <w:r>
        <w:rPr>
          <w:spacing w:val="-6"/>
        </w:rPr>
        <w:t> </w:t>
      </w:r>
      <w:r>
        <w:rPr/>
        <w:t>condition for the long-term</w:t>
      </w:r>
      <w:r>
        <w:rPr>
          <w:spacing w:val="-6"/>
        </w:rPr>
        <w:t> </w:t>
      </w:r>
      <w:r>
        <w:rPr/>
        <w:t>soundness of</w:t>
      </w:r>
      <w:r>
        <w:rPr>
          <w:spacing w:val="-5"/>
        </w:rPr>
        <w:t> </w:t>
      </w:r>
      <w:r>
        <w:rPr/>
        <w:t>banks. Aggregate risk exposure is estimated</w:t>
      </w:r>
      <w:r>
        <w:rPr>
          <w:spacing w:val="-2"/>
        </w:rPr>
        <w:t> </w:t>
      </w:r>
      <w:r>
        <w:rPr/>
        <w:t>through</w:t>
      </w:r>
      <w:r>
        <w:rPr>
          <w:spacing w:val="-2"/>
        </w:rPr>
        <w:t> </w:t>
      </w:r>
      <w:r>
        <w:rPr/>
        <w:t>Risk Adjusted Return</w:t>
      </w:r>
      <w:r>
        <w:rPr>
          <w:spacing w:val="-7"/>
        </w:rPr>
        <w:t> </w:t>
      </w:r>
      <w:r>
        <w:rPr/>
        <w:t>on</w:t>
      </w:r>
      <w:r>
        <w:rPr>
          <w:spacing w:val="-2"/>
        </w:rPr>
        <w:t> </w:t>
      </w:r>
      <w:r>
        <w:rPr/>
        <w:t>Capital</w:t>
      </w:r>
      <w:r>
        <w:rPr>
          <w:spacing w:val="-7"/>
        </w:rPr>
        <w:t> </w:t>
      </w:r>
      <w:r>
        <w:rPr/>
        <w:t>(RAROC) and Earnings at Risk (Ear) method. Former is used by bank with international presence and the RAROC process estimates the cost of Economic Capital &amp; expected losses that may prevail in the worst-case scenario and then equates the capital cushion to be provided for the potential loss.</w:t>
      </w:r>
    </w:p>
    <w:p>
      <w:pPr>
        <w:pStyle w:val="BodyText"/>
        <w:spacing w:before="136"/>
      </w:pPr>
    </w:p>
    <w:p>
      <w:pPr>
        <w:pStyle w:val="BodyText"/>
        <w:spacing w:line="360" w:lineRule="auto"/>
        <w:ind w:left="230" w:right="130"/>
        <w:jc w:val="both"/>
      </w:pPr>
      <w:r>
        <w:rPr/>
        <w:t>RAROC</w:t>
      </w:r>
      <w:r>
        <w:rPr>
          <w:spacing w:val="-9"/>
        </w:rPr>
        <w:t> </w:t>
      </w:r>
      <w:r>
        <w:rPr/>
        <w:t>is</w:t>
      </w:r>
      <w:r>
        <w:rPr>
          <w:spacing w:val="-14"/>
        </w:rPr>
        <w:t> </w:t>
      </w:r>
      <w:r>
        <w:rPr/>
        <w:t>the</w:t>
      </w:r>
      <w:r>
        <w:rPr>
          <w:spacing w:val="-8"/>
        </w:rPr>
        <w:t> </w:t>
      </w:r>
      <w:r>
        <w:rPr/>
        <w:t>first</w:t>
      </w:r>
      <w:r>
        <w:rPr>
          <w:spacing w:val="-7"/>
        </w:rPr>
        <w:t> </w:t>
      </w:r>
      <w:r>
        <w:rPr/>
        <w:t>step</w:t>
      </w:r>
      <w:r>
        <w:rPr>
          <w:spacing w:val="-15"/>
        </w:rPr>
        <w:t> </w:t>
      </w:r>
      <w:r>
        <w:rPr/>
        <w:t>towards</w:t>
      </w:r>
      <w:r>
        <w:rPr>
          <w:spacing w:val="-14"/>
        </w:rPr>
        <w:t> </w:t>
      </w:r>
      <w:r>
        <w:rPr/>
        <w:t>examining</w:t>
      </w:r>
      <w:r>
        <w:rPr>
          <w:spacing w:val="-12"/>
        </w:rPr>
        <w:t> </w:t>
      </w:r>
      <w:r>
        <w:rPr/>
        <w:t>the</w:t>
      </w:r>
      <w:r>
        <w:rPr>
          <w:spacing w:val="-8"/>
        </w:rPr>
        <w:t> </w:t>
      </w:r>
      <w:r>
        <w:rPr/>
        <w:t>institution’s</w:t>
      </w:r>
      <w:r>
        <w:rPr>
          <w:spacing w:val="-14"/>
        </w:rPr>
        <w:t> </w:t>
      </w:r>
      <w:r>
        <w:rPr/>
        <w:t>entire</w:t>
      </w:r>
      <w:r>
        <w:rPr>
          <w:spacing w:val="-8"/>
        </w:rPr>
        <w:t> </w:t>
      </w:r>
      <w:r>
        <w:rPr/>
        <w:t>balance</w:t>
      </w:r>
      <w:r>
        <w:rPr>
          <w:spacing w:val="-13"/>
        </w:rPr>
        <w:t> </w:t>
      </w:r>
      <w:r>
        <w:rPr/>
        <w:t>sheet</w:t>
      </w:r>
      <w:r>
        <w:rPr>
          <w:spacing w:val="-11"/>
        </w:rPr>
        <w:t> </w:t>
      </w:r>
      <w:r>
        <w:rPr/>
        <w:t>on</w:t>
      </w:r>
      <w:r>
        <w:rPr>
          <w:spacing w:val="-15"/>
        </w:rPr>
        <w:t> </w:t>
      </w:r>
      <w:r>
        <w:rPr/>
        <w:t>a</w:t>
      </w:r>
      <w:r>
        <w:rPr>
          <w:spacing w:val="-8"/>
        </w:rPr>
        <w:t> </w:t>
      </w:r>
      <w:r>
        <w:rPr/>
        <w:t>mark</w:t>
      </w:r>
      <w:r>
        <w:rPr>
          <w:spacing w:val="-12"/>
        </w:rPr>
        <w:t> </w:t>
      </w:r>
      <w:r>
        <w:rPr/>
        <w:t>to</w:t>
      </w:r>
      <w:r>
        <w:rPr>
          <w:spacing w:val="-7"/>
        </w:rPr>
        <w:t> </w:t>
      </w:r>
      <w:r>
        <w:rPr/>
        <w:t>market basis, if only to understand the risk return trade off that have been made. As banks carry on the business on a wide area network basis, it is critical that they are able to continuously monitor the exposures across the entire organization and aggregate the risks so that an integrated view can be </w:t>
      </w:r>
      <w:r>
        <w:rPr>
          <w:spacing w:val="-2"/>
        </w:rPr>
        <w:t>taken.</w:t>
      </w:r>
    </w:p>
    <w:p>
      <w:pPr>
        <w:pStyle w:val="BodyText"/>
        <w:spacing w:line="364" w:lineRule="auto"/>
        <w:ind w:left="230" w:right="126"/>
        <w:jc w:val="both"/>
      </w:pPr>
      <w:r>
        <w:rPr/>
        <w:t>The</w:t>
      </w:r>
      <w:r>
        <w:rPr>
          <w:spacing w:val="-6"/>
        </w:rPr>
        <w:t> </w:t>
      </w:r>
      <w:r>
        <w:rPr/>
        <w:t>Economic</w:t>
      </w:r>
      <w:r>
        <w:rPr>
          <w:spacing w:val="-1"/>
        </w:rPr>
        <w:t> </w:t>
      </w:r>
      <w:r>
        <w:rPr/>
        <w:t>Capital</w:t>
      </w:r>
      <w:r>
        <w:rPr>
          <w:spacing w:val="-5"/>
        </w:rPr>
        <w:t> </w:t>
      </w:r>
      <w:r>
        <w:rPr/>
        <w:t>is</w:t>
      </w:r>
      <w:r>
        <w:rPr>
          <w:spacing w:val="-7"/>
        </w:rPr>
        <w:t> </w:t>
      </w:r>
      <w:r>
        <w:rPr/>
        <w:t>the</w:t>
      </w:r>
      <w:r>
        <w:rPr>
          <w:spacing w:val="-6"/>
        </w:rPr>
        <w:t> </w:t>
      </w:r>
      <w:r>
        <w:rPr/>
        <w:t>amount of</w:t>
      </w:r>
      <w:r>
        <w:rPr>
          <w:spacing w:val="-12"/>
        </w:rPr>
        <w:t> </w:t>
      </w:r>
      <w:r>
        <w:rPr/>
        <w:t>the</w:t>
      </w:r>
      <w:r>
        <w:rPr>
          <w:spacing w:val="-6"/>
        </w:rPr>
        <w:t> </w:t>
      </w:r>
      <w:r>
        <w:rPr/>
        <w:t>capital</w:t>
      </w:r>
      <w:r>
        <w:rPr>
          <w:spacing w:val="-9"/>
        </w:rPr>
        <w:t> </w:t>
      </w:r>
      <w:r>
        <w:rPr/>
        <w:t>(besides</w:t>
      </w:r>
      <w:r>
        <w:rPr>
          <w:spacing w:val="-7"/>
        </w:rPr>
        <w:t> </w:t>
      </w:r>
      <w:r>
        <w:rPr/>
        <w:t>the</w:t>
      </w:r>
      <w:r>
        <w:rPr>
          <w:spacing w:val="-6"/>
        </w:rPr>
        <w:t> </w:t>
      </w:r>
      <w:r>
        <w:rPr/>
        <w:t>Regulatory</w:t>
      </w:r>
      <w:r>
        <w:rPr>
          <w:spacing w:val="-13"/>
        </w:rPr>
        <w:t> </w:t>
      </w:r>
      <w:r>
        <w:rPr/>
        <w:t>Capital)</w:t>
      </w:r>
      <w:r>
        <w:rPr>
          <w:spacing w:val="-3"/>
        </w:rPr>
        <w:t> </w:t>
      </w:r>
      <w:r>
        <w:rPr/>
        <w:t>that the</w:t>
      </w:r>
      <w:r>
        <w:rPr>
          <w:spacing w:val="-6"/>
        </w:rPr>
        <w:t> </w:t>
      </w:r>
      <w:r>
        <w:rPr/>
        <w:t>firm</w:t>
      </w:r>
      <w:r>
        <w:rPr>
          <w:spacing w:val="-5"/>
        </w:rPr>
        <w:t> </w:t>
      </w:r>
      <w:r>
        <w:rPr/>
        <w:t>has to put at risk so as to cover the potential loss under the extreme market conditions.</w:t>
      </w:r>
    </w:p>
    <w:p>
      <w:pPr>
        <w:pStyle w:val="BodyText"/>
        <w:spacing w:line="360" w:lineRule="auto"/>
        <w:ind w:left="230" w:right="133"/>
        <w:jc w:val="both"/>
      </w:pPr>
      <w:r>
        <w:rPr/>
        <w:t>In other words, it is the difference in mark-to-market value of assets over liabilities that the bank should</w:t>
      </w:r>
      <w:r>
        <w:rPr>
          <w:spacing w:val="-2"/>
        </w:rPr>
        <w:t> </w:t>
      </w:r>
      <w:r>
        <w:rPr/>
        <w:t>aim</w:t>
      </w:r>
      <w:r>
        <w:rPr>
          <w:spacing w:val="-8"/>
        </w:rPr>
        <w:t> </w:t>
      </w:r>
      <w:r>
        <w:rPr/>
        <w:t>at or</w:t>
      </w:r>
      <w:r>
        <w:rPr>
          <w:spacing w:val="-7"/>
        </w:rPr>
        <w:t> </w:t>
      </w:r>
      <w:r>
        <w:rPr/>
        <w:t>target.</w:t>
      </w:r>
      <w:r>
        <w:rPr>
          <w:spacing w:val="-2"/>
        </w:rPr>
        <w:t> </w:t>
      </w:r>
      <w:r>
        <w:rPr/>
        <w:t>As</w:t>
      </w:r>
      <w:r>
        <w:rPr>
          <w:spacing w:val="-1"/>
        </w:rPr>
        <w:t> </w:t>
      </w:r>
      <w:r>
        <w:rPr/>
        <w:t>against this,</w:t>
      </w:r>
      <w:r>
        <w:rPr>
          <w:spacing w:val="-2"/>
        </w:rPr>
        <w:t> </w:t>
      </w:r>
      <w:r>
        <w:rPr/>
        <w:t>the</w:t>
      </w:r>
      <w:r>
        <w:rPr>
          <w:spacing w:val="-1"/>
        </w:rPr>
        <w:t> </w:t>
      </w:r>
      <w:r>
        <w:rPr/>
        <w:t>regulatory</w:t>
      </w:r>
      <w:r>
        <w:rPr>
          <w:spacing w:val="-9"/>
        </w:rPr>
        <w:t> </w:t>
      </w:r>
      <w:r>
        <w:rPr/>
        <w:t>capital</w:t>
      </w:r>
      <w:r>
        <w:rPr>
          <w:spacing w:val="-4"/>
        </w:rPr>
        <w:t> </w:t>
      </w:r>
      <w:r>
        <w:rPr/>
        <w:t>is</w:t>
      </w:r>
      <w:r>
        <w:rPr>
          <w:spacing w:val="-2"/>
        </w:rPr>
        <w:t> </w:t>
      </w:r>
      <w:r>
        <w:rPr/>
        <w:t>the actual</w:t>
      </w:r>
      <w:r>
        <w:rPr>
          <w:spacing w:val="-8"/>
        </w:rPr>
        <w:t> </w:t>
      </w:r>
      <w:r>
        <w:rPr/>
        <w:t>Capital</w:t>
      </w:r>
      <w:r>
        <w:rPr>
          <w:spacing w:val="-4"/>
        </w:rPr>
        <w:t> </w:t>
      </w:r>
      <w:r>
        <w:rPr/>
        <w:t>Funds</w:t>
      </w:r>
      <w:r>
        <w:rPr>
          <w:spacing w:val="-2"/>
        </w:rPr>
        <w:t> </w:t>
      </w:r>
      <w:r>
        <w:rPr/>
        <w:t>held</w:t>
      </w:r>
      <w:r>
        <w:rPr>
          <w:spacing w:val="5"/>
        </w:rPr>
        <w:t> </w:t>
      </w:r>
      <w:r>
        <w:rPr/>
        <w:t>by</w:t>
      </w:r>
      <w:r>
        <w:rPr>
          <w:spacing w:val="-9"/>
        </w:rPr>
        <w:t> </w:t>
      </w:r>
      <w:r>
        <w:rPr>
          <w:spacing w:val="-5"/>
        </w:rPr>
        <w:t>the</w:t>
      </w:r>
    </w:p>
    <w:p>
      <w:pPr>
        <w:pStyle w:val="BodyText"/>
        <w:spacing w:after="0" w:line="360" w:lineRule="auto"/>
        <w:jc w:val="both"/>
        <w:sectPr>
          <w:pgSz w:w="11910" w:h="16840"/>
          <w:pgMar w:header="0" w:footer="964" w:top="920" w:bottom="1160" w:left="850" w:right="1133"/>
        </w:sectPr>
      </w:pPr>
    </w:p>
    <w:p>
      <w:pPr>
        <w:pStyle w:val="BodyText"/>
        <w:spacing w:line="360" w:lineRule="auto" w:before="62"/>
        <w:ind w:left="230" w:right="139"/>
        <w:jc w:val="both"/>
      </w:pPr>
      <w:r>
        <w:rPr/>
        <w:t>bank against the Risk Weighted Assets. After measuring the economic capital for the bank as a whole, bank’s actual capital has to be allocated to individual business units on the basis of various types of risks. This process can be continued till capital is allocated at transaction/customer level.</w:t>
      </w:r>
    </w:p>
    <w:p>
      <w:pPr>
        <w:pStyle w:val="BodyText"/>
      </w:pPr>
    </w:p>
    <w:p>
      <w:pPr>
        <w:pStyle w:val="BodyText"/>
      </w:pPr>
    </w:p>
    <w:p>
      <w:pPr>
        <w:pStyle w:val="BodyText"/>
        <w:spacing w:before="5"/>
      </w:pPr>
    </w:p>
    <w:p>
      <w:pPr>
        <w:pStyle w:val="Heading3"/>
        <w:jc w:val="both"/>
      </w:pPr>
      <w:r>
        <w:rPr/>
        <w:t>RISK</w:t>
      </w:r>
      <w:r>
        <w:rPr>
          <w:spacing w:val="-10"/>
        </w:rPr>
        <w:t> </w:t>
      </w:r>
      <w:r>
        <w:rPr/>
        <w:t>BASED</w:t>
      </w:r>
      <w:r>
        <w:rPr>
          <w:spacing w:val="-9"/>
        </w:rPr>
        <w:t> </w:t>
      </w:r>
      <w:r>
        <w:rPr/>
        <w:t>SUPERVISION</w:t>
      </w:r>
      <w:r>
        <w:rPr>
          <w:spacing w:val="-10"/>
        </w:rPr>
        <w:t> </w:t>
      </w:r>
      <w:r>
        <w:rPr>
          <w:spacing w:val="-4"/>
        </w:rPr>
        <w:t>(RBS)</w:t>
      </w:r>
    </w:p>
    <w:p>
      <w:pPr>
        <w:pStyle w:val="BodyText"/>
        <w:spacing w:line="360" w:lineRule="auto" w:before="157"/>
        <w:ind w:left="230" w:right="117"/>
        <w:jc w:val="both"/>
      </w:pPr>
      <w:r>
        <w:rPr/>
        <w:t>The Reserve Bank of India presently has its supervisory mechanism by way of on-site inspection and off-site monitoring on</w:t>
      </w:r>
      <w:r>
        <w:rPr>
          <w:spacing w:val="-1"/>
        </w:rPr>
        <w:t> </w:t>
      </w:r>
      <w:r>
        <w:rPr/>
        <w:t>the basis of the audited balance sheet of a bank. In</w:t>
      </w:r>
      <w:r>
        <w:rPr>
          <w:spacing w:val="-1"/>
        </w:rPr>
        <w:t> </w:t>
      </w:r>
      <w:r>
        <w:rPr/>
        <w:t>order to enhance the supervisory mechanism, the RBI has decided to put in place, a system of Risk Based Supervision. Under risk based supervision, supervisors are expected to concentrate their efforts</w:t>
      </w:r>
      <w:r>
        <w:rPr>
          <w:spacing w:val="-1"/>
        </w:rPr>
        <w:t> </w:t>
      </w:r>
      <w:r>
        <w:rPr/>
        <w:t>on ensuring that financial institutions use the process necessarily to identify measure and control</w:t>
      </w:r>
      <w:r>
        <w:rPr>
          <w:spacing w:val="-5"/>
        </w:rPr>
        <w:t> </w:t>
      </w:r>
      <w:r>
        <w:rPr/>
        <w:t>risk exposure. The RBS is expected to focus supervisory</w:t>
      </w:r>
      <w:r>
        <w:rPr>
          <w:spacing w:val="-5"/>
        </w:rPr>
        <w:t> </w:t>
      </w:r>
      <w:r>
        <w:rPr/>
        <w:t>attention in accordance with the risk profile of</w:t>
      </w:r>
      <w:r>
        <w:rPr>
          <w:spacing w:val="-3"/>
        </w:rPr>
        <w:t> </w:t>
      </w:r>
      <w:r>
        <w:rPr/>
        <w:t>the bank. The RBI</w:t>
      </w:r>
      <w:r>
        <w:rPr>
          <w:spacing w:val="-4"/>
        </w:rPr>
        <w:t> </w:t>
      </w:r>
      <w:r>
        <w:rPr/>
        <w:t>has</w:t>
      </w:r>
      <w:r>
        <w:rPr>
          <w:spacing w:val="-8"/>
        </w:rPr>
        <w:t> </w:t>
      </w:r>
      <w:r>
        <w:rPr/>
        <w:t>already</w:t>
      </w:r>
      <w:r>
        <w:rPr>
          <w:spacing w:val="-11"/>
        </w:rPr>
        <w:t> </w:t>
      </w:r>
      <w:r>
        <w:rPr/>
        <w:t>structured</w:t>
      </w:r>
      <w:r>
        <w:rPr>
          <w:spacing w:val="-15"/>
        </w:rPr>
        <w:t> </w:t>
      </w:r>
      <w:r>
        <w:rPr/>
        <w:t>the</w:t>
      </w:r>
      <w:r>
        <w:rPr>
          <w:spacing w:val="-7"/>
        </w:rPr>
        <w:t> </w:t>
      </w:r>
      <w:r>
        <w:rPr/>
        <w:t>risk</w:t>
      </w:r>
      <w:r>
        <w:rPr>
          <w:spacing w:val="-6"/>
        </w:rPr>
        <w:t> </w:t>
      </w:r>
      <w:r>
        <w:rPr/>
        <w:t>profile</w:t>
      </w:r>
      <w:r>
        <w:rPr>
          <w:spacing w:val="-7"/>
        </w:rPr>
        <w:t> </w:t>
      </w:r>
      <w:r>
        <w:rPr/>
        <w:t>templates</w:t>
      </w:r>
      <w:r>
        <w:rPr>
          <w:spacing w:val="-2"/>
        </w:rPr>
        <w:t> </w:t>
      </w:r>
      <w:r>
        <w:rPr/>
        <w:t>to</w:t>
      </w:r>
      <w:r>
        <w:rPr>
          <w:spacing w:val="-2"/>
        </w:rPr>
        <w:t> </w:t>
      </w:r>
      <w:r>
        <w:rPr/>
        <w:t>enable</w:t>
      </w:r>
      <w:r>
        <w:rPr>
          <w:spacing w:val="-7"/>
        </w:rPr>
        <w:t> </w:t>
      </w:r>
      <w:r>
        <w:rPr/>
        <w:t>the</w:t>
      </w:r>
      <w:r>
        <w:rPr>
          <w:spacing w:val="-7"/>
        </w:rPr>
        <w:t> </w:t>
      </w:r>
      <w:r>
        <w:rPr/>
        <w:t>bank</w:t>
      </w:r>
      <w:r>
        <w:rPr>
          <w:spacing w:val="-6"/>
        </w:rPr>
        <w:t> </w:t>
      </w:r>
      <w:r>
        <w:rPr/>
        <w:t>to</w:t>
      </w:r>
      <w:r>
        <w:rPr>
          <w:spacing w:val="-6"/>
        </w:rPr>
        <w:t> </w:t>
      </w:r>
      <w:r>
        <w:rPr/>
        <w:t>make</w:t>
      </w:r>
      <w:r>
        <w:rPr>
          <w:spacing w:val="-7"/>
        </w:rPr>
        <w:t> </w:t>
      </w:r>
      <w:r>
        <w:rPr/>
        <w:t>a</w:t>
      </w:r>
      <w:r>
        <w:rPr>
          <w:spacing w:val="-7"/>
        </w:rPr>
        <w:t> </w:t>
      </w:r>
      <w:r>
        <w:rPr/>
        <w:t>self-assessment</w:t>
      </w:r>
      <w:r>
        <w:rPr>
          <w:spacing w:val="-2"/>
        </w:rPr>
        <w:t> </w:t>
      </w:r>
      <w:r>
        <w:rPr/>
        <w:t>of their</w:t>
      </w:r>
      <w:r>
        <w:rPr>
          <w:spacing w:val="-2"/>
        </w:rPr>
        <w:t> </w:t>
      </w:r>
      <w:r>
        <w:rPr/>
        <w:t>risk</w:t>
      </w:r>
      <w:r>
        <w:rPr>
          <w:spacing w:val="-3"/>
        </w:rPr>
        <w:t> </w:t>
      </w:r>
      <w:r>
        <w:rPr/>
        <w:t>profile.</w:t>
      </w:r>
      <w:r>
        <w:rPr>
          <w:spacing w:val="-1"/>
        </w:rPr>
        <w:t> </w:t>
      </w:r>
      <w:r>
        <w:rPr/>
        <w:t>It is</w:t>
      </w:r>
      <w:r>
        <w:rPr>
          <w:spacing w:val="-5"/>
        </w:rPr>
        <w:t> </w:t>
      </w:r>
      <w:r>
        <w:rPr/>
        <w:t>designed</w:t>
      </w:r>
      <w:r>
        <w:rPr>
          <w:spacing w:val="-3"/>
        </w:rPr>
        <w:t> </w:t>
      </w:r>
      <w:r>
        <w:rPr/>
        <w:t>to</w:t>
      </w:r>
      <w:r>
        <w:rPr>
          <w:spacing w:val="-3"/>
        </w:rPr>
        <w:t> </w:t>
      </w:r>
      <w:r>
        <w:rPr/>
        <w:t>ensure</w:t>
      </w:r>
      <w:r>
        <w:rPr>
          <w:spacing w:val="-4"/>
        </w:rPr>
        <w:t> </w:t>
      </w:r>
      <w:r>
        <w:rPr/>
        <w:t>continuous</w:t>
      </w:r>
      <w:r>
        <w:rPr>
          <w:spacing w:val="-1"/>
        </w:rPr>
        <w:t> </w:t>
      </w:r>
      <w:r>
        <w:rPr/>
        <w:t>monitoring</w:t>
      </w:r>
      <w:r>
        <w:rPr>
          <w:spacing w:val="-3"/>
        </w:rPr>
        <w:t> </w:t>
      </w:r>
      <w:r>
        <w:rPr/>
        <w:t>and</w:t>
      </w:r>
      <w:r>
        <w:rPr>
          <w:spacing w:val="-3"/>
        </w:rPr>
        <w:t> </w:t>
      </w:r>
      <w:r>
        <w:rPr/>
        <w:t>evaluation</w:t>
      </w:r>
      <w:r>
        <w:rPr>
          <w:spacing w:val="-7"/>
        </w:rPr>
        <w:t> </w:t>
      </w:r>
      <w:r>
        <w:rPr/>
        <w:t>of</w:t>
      </w:r>
      <w:r>
        <w:rPr>
          <w:spacing w:val="-10"/>
        </w:rPr>
        <w:t> </w:t>
      </w:r>
      <w:r>
        <w:rPr/>
        <w:t>risk</w:t>
      </w:r>
      <w:r>
        <w:rPr>
          <w:spacing w:val="-3"/>
        </w:rPr>
        <w:t> </w:t>
      </w:r>
      <w:r>
        <w:rPr/>
        <w:t>profile</w:t>
      </w:r>
      <w:r>
        <w:rPr>
          <w:spacing w:val="-4"/>
        </w:rPr>
        <w:t> </w:t>
      </w:r>
      <w:r>
        <w:rPr/>
        <w:t>of</w:t>
      </w:r>
      <w:r>
        <w:rPr>
          <w:spacing w:val="-10"/>
        </w:rPr>
        <w:t> </w:t>
      </w:r>
      <w:r>
        <w:rPr/>
        <w:t>the institution</w:t>
      </w:r>
      <w:r>
        <w:rPr>
          <w:spacing w:val="-4"/>
        </w:rPr>
        <w:t> </w:t>
      </w:r>
      <w:r>
        <w:rPr/>
        <w:t>through</w:t>
      </w:r>
      <w:r>
        <w:rPr>
          <w:spacing w:val="-4"/>
        </w:rPr>
        <w:t> </w:t>
      </w:r>
      <w:r>
        <w:rPr/>
        <w:t>risk matrix. This may</w:t>
      </w:r>
      <w:r>
        <w:rPr>
          <w:spacing w:val="-9"/>
        </w:rPr>
        <w:t> </w:t>
      </w:r>
      <w:r>
        <w:rPr/>
        <w:t>optimize the utilization</w:t>
      </w:r>
      <w:r>
        <w:rPr>
          <w:spacing w:val="-4"/>
        </w:rPr>
        <w:t> </w:t>
      </w:r>
      <w:r>
        <w:rPr/>
        <w:t>of</w:t>
      </w:r>
      <w:r>
        <w:rPr>
          <w:spacing w:val="-7"/>
        </w:rPr>
        <w:t> </w:t>
      </w:r>
      <w:r>
        <w:rPr/>
        <w:t>the supervisory</w:t>
      </w:r>
      <w:r>
        <w:rPr>
          <w:spacing w:val="-9"/>
        </w:rPr>
        <w:t> </w:t>
      </w:r>
      <w:r>
        <w:rPr/>
        <w:t>resources</w:t>
      </w:r>
      <w:r>
        <w:rPr>
          <w:spacing w:val="-1"/>
        </w:rPr>
        <w:t> </w:t>
      </w:r>
      <w:r>
        <w:rPr/>
        <w:t>of</w:t>
      </w:r>
      <w:r>
        <w:rPr>
          <w:spacing w:val="-7"/>
        </w:rPr>
        <w:t> </w:t>
      </w:r>
      <w:r>
        <w:rPr/>
        <w:t>the RBI so as</w:t>
      </w:r>
      <w:r>
        <w:rPr>
          <w:spacing w:val="-8"/>
        </w:rPr>
        <w:t> </w:t>
      </w:r>
      <w:r>
        <w:rPr/>
        <w:t>to</w:t>
      </w:r>
      <w:r>
        <w:rPr>
          <w:spacing w:val="-1"/>
        </w:rPr>
        <w:t> </w:t>
      </w:r>
      <w:r>
        <w:rPr/>
        <w:t>minimize</w:t>
      </w:r>
      <w:r>
        <w:rPr>
          <w:spacing w:val="-2"/>
        </w:rPr>
        <w:t> </w:t>
      </w:r>
      <w:r>
        <w:rPr/>
        <w:t>the impact</w:t>
      </w:r>
      <w:r>
        <w:rPr>
          <w:spacing w:val="-1"/>
        </w:rPr>
        <w:t> </w:t>
      </w:r>
      <w:r>
        <w:rPr/>
        <w:t>of</w:t>
      </w:r>
      <w:r>
        <w:rPr>
          <w:spacing w:val="-9"/>
        </w:rPr>
        <w:t> </w:t>
      </w:r>
      <w:r>
        <w:rPr/>
        <w:t>a</w:t>
      </w:r>
      <w:r>
        <w:rPr>
          <w:spacing w:val="-2"/>
        </w:rPr>
        <w:t> </w:t>
      </w:r>
      <w:r>
        <w:rPr/>
        <w:t>crises</w:t>
      </w:r>
      <w:r>
        <w:rPr>
          <w:spacing w:val="-3"/>
        </w:rPr>
        <w:t> </w:t>
      </w:r>
      <w:r>
        <w:rPr/>
        <w:t>situation</w:t>
      </w:r>
      <w:r>
        <w:rPr>
          <w:spacing w:val="-6"/>
        </w:rPr>
        <w:t> </w:t>
      </w:r>
      <w:r>
        <w:rPr/>
        <w:t>in</w:t>
      </w:r>
      <w:r>
        <w:rPr>
          <w:spacing w:val="-6"/>
        </w:rPr>
        <w:t> </w:t>
      </w:r>
      <w:r>
        <w:rPr/>
        <w:t>the financial</w:t>
      </w:r>
      <w:r>
        <w:rPr>
          <w:spacing w:val="-6"/>
        </w:rPr>
        <w:t> </w:t>
      </w:r>
      <w:r>
        <w:rPr/>
        <w:t>system. The</w:t>
      </w:r>
      <w:r>
        <w:rPr>
          <w:spacing w:val="-2"/>
        </w:rPr>
        <w:t> </w:t>
      </w:r>
      <w:r>
        <w:rPr/>
        <w:t>transaction</w:t>
      </w:r>
      <w:r>
        <w:rPr>
          <w:spacing w:val="-6"/>
        </w:rPr>
        <w:t> </w:t>
      </w:r>
      <w:r>
        <w:rPr/>
        <w:t>based audit and supervision is getting shifted to risk focused audit. Risk based supervision</w:t>
      </w:r>
      <w:r>
        <w:rPr>
          <w:spacing w:val="-2"/>
        </w:rPr>
        <w:t> </w:t>
      </w:r>
      <w:r>
        <w:rPr/>
        <w:t>approach</w:t>
      </w:r>
      <w:r>
        <w:rPr>
          <w:spacing w:val="-2"/>
        </w:rPr>
        <w:t> </w:t>
      </w:r>
      <w:r>
        <w:rPr/>
        <w:t>is an attempt to overcome the deficiencies in the traditional point-in-time, transaction- validation and value based supervisory system. It is forward looking enabling the supervisors to differentiate between</w:t>
      </w:r>
      <w:r>
        <w:rPr>
          <w:spacing w:val="-15"/>
        </w:rPr>
        <w:t> </w:t>
      </w:r>
      <w:r>
        <w:rPr/>
        <w:t>banks</w:t>
      </w:r>
      <w:r>
        <w:rPr>
          <w:spacing w:val="-15"/>
        </w:rPr>
        <w:t> </w:t>
      </w:r>
      <w:r>
        <w:rPr/>
        <w:t>to</w:t>
      </w:r>
      <w:r>
        <w:rPr>
          <w:spacing w:val="-8"/>
        </w:rPr>
        <w:t> </w:t>
      </w:r>
      <w:r>
        <w:rPr/>
        <w:t>focus</w:t>
      </w:r>
      <w:r>
        <w:rPr>
          <w:spacing w:val="-12"/>
        </w:rPr>
        <w:t> </w:t>
      </w:r>
      <w:r>
        <w:rPr/>
        <w:t>attention</w:t>
      </w:r>
      <w:r>
        <w:rPr>
          <w:spacing w:val="-14"/>
        </w:rPr>
        <w:t> </w:t>
      </w:r>
      <w:r>
        <w:rPr/>
        <w:t>on</w:t>
      </w:r>
      <w:r>
        <w:rPr>
          <w:spacing w:val="-15"/>
        </w:rPr>
        <w:t> </w:t>
      </w:r>
      <w:r>
        <w:rPr/>
        <w:t>those</w:t>
      </w:r>
      <w:r>
        <w:rPr>
          <w:spacing w:val="-11"/>
        </w:rPr>
        <w:t> </w:t>
      </w:r>
      <w:r>
        <w:rPr/>
        <w:t>having</w:t>
      </w:r>
      <w:r>
        <w:rPr>
          <w:spacing w:val="-11"/>
        </w:rPr>
        <w:t> </w:t>
      </w:r>
      <w:r>
        <w:rPr/>
        <w:t>high-risk</w:t>
      </w:r>
      <w:r>
        <w:rPr>
          <w:spacing w:val="-11"/>
        </w:rPr>
        <w:t> </w:t>
      </w:r>
      <w:r>
        <w:rPr/>
        <w:t>profile.</w:t>
      </w:r>
      <w:r>
        <w:rPr>
          <w:spacing w:val="-9"/>
        </w:rPr>
        <w:t> </w:t>
      </w:r>
      <w:r>
        <w:rPr/>
        <w:t>The</w:t>
      </w:r>
      <w:r>
        <w:rPr>
          <w:spacing w:val="-7"/>
        </w:rPr>
        <w:t> </w:t>
      </w:r>
      <w:r>
        <w:rPr/>
        <w:t>implementation</w:t>
      </w:r>
      <w:r>
        <w:rPr>
          <w:spacing w:val="-14"/>
        </w:rPr>
        <w:t> </w:t>
      </w:r>
      <w:r>
        <w:rPr/>
        <w:t>of</w:t>
      </w:r>
      <w:r>
        <w:rPr>
          <w:spacing w:val="-15"/>
        </w:rPr>
        <w:t> </w:t>
      </w:r>
      <w:r>
        <w:rPr/>
        <w:t>risk</w:t>
      </w:r>
      <w:r>
        <w:rPr>
          <w:spacing w:val="-6"/>
        </w:rPr>
        <w:t> </w:t>
      </w:r>
      <w:r>
        <w:rPr/>
        <w:t>based auditing would imply that greater emphasis is placed on the internal auditor’s role for mitigating risks.</w:t>
      </w:r>
      <w:r>
        <w:rPr>
          <w:spacing w:val="-5"/>
        </w:rPr>
        <w:t> </w:t>
      </w:r>
      <w:r>
        <w:rPr/>
        <w:t>By</w:t>
      </w:r>
      <w:r>
        <w:rPr>
          <w:spacing w:val="-11"/>
        </w:rPr>
        <w:t> </w:t>
      </w:r>
      <w:r>
        <w:rPr/>
        <w:t>focusing</w:t>
      </w:r>
      <w:r>
        <w:rPr>
          <w:spacing w:val="-7"/>
        </w:rPr>
        <w:t> </w:t>
      </w:r>
      <w:r>
        <w:rPr/>
        <w:t>on</w:t>
      </w:r>
      <w:r>
        <w:rPr>
          <w:spacing w:val="-11"/>
        </w:rPr>
        <w:t> </w:t>
      </w:r>
      <w:r>
        <w:rPr/>
        <w:t>effective</w:t>
      </w:r>
      <w:r>
        <w:rPr>
          <w:spacing w:val="-7"/>
        </w:rPr>
        <w:t> </w:t>
      </w:r>
      <w:r>
        <w:rPr/>
        <w:t>Financial</w:t>
      </w:r>
      <w:r>
        <w:rPr>
          <w:spacing w:val="-15"/>
        </w:rPr>
        <w:t> </w:t>
      </w:r>
      <w:r>
        <w:rPr/>
        <w:t>Risk</w:t>
      </w:r>
      <w:r>
        <w:rPr>
          <w:spacing w:val="-2"/>
        </w:rPr>
        <w:t> </w:t>
      </w:r>
      <w:r>
        <w:rPr/>
        <w:t>management,</w:t>
      </w:r>
      <w:r>
        <w:rPr>
          <w:spacing w:val="-9"/>
        </w:rPr>
        <w:t> </w:t>
      </w:r>
      <w:r>
        <w:rPr/>
        <w:t>the</w:t>
      </w:r>
      <w:r>
        <w:rPr>
          <w:spacing w:val="-7"/>
        </w:rPr>
        <w:t> </w:t>
      </w:r>
      <w:r>
        <w:rPr/>
        <w:t>internal</w:t>
      </w:r>
      <w:r>
        <w:rPr>
          <w:spacing w:val="-15"/>
        </w:rPr>
        <w:t> </w:t>
      </w:r>
      <w:r>
        <w:rPr/>
        <w:t>auditor</w:t>
      </w:r>
      <w:r>
        <w:rPr>
          <w:spacing w:val="-9"/>
        </w:rPr>
        <w:t> </w:t>
      </w:r>
      <w:r>
        <w:rPr/>
        <w:t>would</w:t>
      </w:r>
      <w:r>
        <w:rPr>
          <w:spacing w:val="-7"/>
        </w:rPr>
        <w:t> </w:t>
      </w:r>
      <w:r>
        <w:rPr/>
        <w:t>not</w:t>
      </w:r>
      <w:r>
        <w:rPr>
          <w:spacing w:val="-10"/>
        </w:rPr>
        <w:t> </w:t>
      </w:r>
      <w:r>
        <w:rPr/>
        <w:t>only</w:t>
      </w:r>
      <w:r>
        <w:rPr>
          <w:spacing w:val="-15"/>
        </w:rPr>
        <w:t> </w:t>
      </w:r>
      <w:r>
        <w:rPr/>
        <w:t>offer remedial</w:t>
      </w:r>
      <w:r>
        <w:rPr>
          <w:spacing w:val="-11"/>
        </w:rPr>
        <w:t> </w:t>
      </w:r>
      <w:r>
        <w:rPr/>
        <w:t>measures</w:t>
      </w:r>
      <w:r>
        <w:rPr>
          <w:spacing w:val="-9"/>
        </w:rPr>
        <w:t> </w:t>
      </w:r>
      <w:r>
        <w:rPr/>
        <w:t>for</w:t>
      </w:r>
      <w:r>
        <w:rPr>
          <w:spacing w:val="-10"/>
        </w:rPr>
        <w:t> </w:t>
      </w:r>
      <w:r>
        <w:rPr/>
        <w:t>current</w:t>
      </w:r>
      <w:r>
        <w:rPr>
          <w:spacing w:val="-11"/>
        </w:rPr>
        <w:t> </w:t>
      </w:r>
      <w:r>
        <w:rPr/>
        <w:t>trouble-prone</w:t>
      </w:r>
      <w:r>
        <w:rPr>
          <w:spacing w:val="-13"/>
        </w:rPr>
        <w:t> </w:t>
      </w:r>
      <w:r>
        <w:rPr/>
        <w:t>areas,</w:t>
      </w:r>
      <w:r>
        <w:rPr>
          <w:spacing w:val="-5"/>
        </w:rPr>
        <w:t> </w:t>
      </w:r>
      <w:r>
        <w:rPr/>
        <w:t>but</w:t>
      </w:r>
      <w:r>
        <w:rPr>
          <w:spacing w:val="-7"/>
        </w:rPr>
        <w:t> </w:t>
      </w:r>
      <w:r>
        <w:rPr/>
        <w:t>also</w:t>
      </w:r>
      <w:r>
        <w:rPr>
          <w:spacing w:val="-7"/>
        </w:rPr>
        <w:t> </w:t>
      </w:r>
      <w:r>
        <w:rPr/>
        <w:t>anticipate</w:t>
      </w:r>
      <w:r>
        <w:rPr>
          <w:spacing w:val="-13"/>
        </w:rPr>
        <w:t> </w:t>
      </w:r>
      <w:r>
        <w:rPr/>
        <w:t>problems</w:t>
      </w:r>
      <w:r>
        <w:rPr>
          <w:spacing w:val="-14"/>
        </w:rPr>
        <w:t> </w:t>
      </w:r>
      <w:r>
        <w:rPr/>
        <w:t>to</w:t>
      </w:r>
      <w:r>
        <w:rPr>
          <w:spacing w:val="-7"/>
        </w:rPr>
        <w:t> </w:t>
      </w:r>
      <w:r>
        <w:rPr/>
        <w:t>play</w:t>
      </w:r>
      <w:r>
        <w:rPr>
          <w:spacing w:val="-15"/>
        </w:rPr>
        <w:t> </w:t>
      </w:r>
      <w:r>
        <w:rPr/>
        <w:t>an</w:t>
      </w:r>
      <w:r>
        <w:rPr>
          <w:spacing w:val="-15"/>
        </w:rPr>
        <w:t> </w:t>
      </w:r>
      <w:r>
        <w:rPr/>
        <w:t>active</w:t>
      </w:r>
      <w:r>
        <w:rPr>
          <w:spacing w:val="-13"/>
        </w:rPr>
        <w:t> </w:t>
      </w:r>
      <w:r>
        <w:rPr/>
        <w:t>role in protecting the bank from risk hazards.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4"/>
      </w:pPr>
    </w:p>
    <w:p>
      <w:pPr>
        <w:pStyle w:val="Heading3"/>
        <w:jc w:val="both"/>
      </w:pPr>
      <w:r>
        <w:rPr/>
        <w:t>FINANCIAL</w:t>
      </w:r>
      <w:r>
        <w:rPr>
          <w:spacing w:val="-7"/>
        </w:rPr>
        <w:t> </w:t>
      </w:r>
      <w:r>
        <w:rPr/>
        <w:t>RISK</w:t>
      </w:r>
      <w:r>
        <w:rPr>
          <w:spacing w:val="-13"/>
        </w:rPr>
        <w:t> </w:t>
      </w:r>
      <w:r>
        <w:rPr>
          <w:spacing w:val="-2"/>
        </w:rPr>
        <w:t>MANAGEMENT:</w:t>
      </w:r>
    </w:p>
    <w:p>
      <w:pPr>
        <w:pStyle w:val="Heading3"/>
        <w:spacing w:after="0"/>
        <w:jc w:val="both"/>
        <w:sectPr>
          <w:pgSz w:w="11910" w:h="16840"/>
          <w:pgMar w:header="0" w:footer="964" w:top="920" w:bottom="1160" w:left="850" w:right="1133"/>
        </w:sectPr>
      </w:pPr>
    </w:p>
    <w:p>
      <w:pPr>
        <w:spacing w:before="67"/>
        <w:ind w:left="230" w:right="0" w:firstLine="0"/>
        <w:jc w:val="both"/>
        <w:rPr>
          <w:b/>
          <w:sz w:val="28"/>
        </w:rPr>
      </w:pPr>
      <w:r>
        <w:rPr>
          <w:b/>
          <w:sz w:val="28"/>
        </w:rPr>
        <w:t>Keys</w:t>
      </w:r>
      <w:r>
        <w:rPr>
          <w:b/>
          <w:spacing w:val="-4"/>
          <w:sz w:val="28"/>
        </w:rPr>
        <w:t> </w:t>
      </w:r>
      <w:r>
        <w:rPr>
          <w:b/>
          <w:sz w:val="28"/>
        </w:rPr>
        <w:t>for</w:t>
      </w:r>
      <w:r>
        <w:rPr>
          <w:b/>
          <w:spacing w:val="-6"/>
          <w:sz w:val="28"/>
        </w:rPr>
        <w:t> </w:t>
      </w:r>
      <w:r>
        <w:rPr>
          <w:b/>
          <w:sz w:val="28"/>
        </w:rPr>
        <w:t>effective</w:t>
      </w:r>
      <w:r>
        <w:rPr>
          <w:b/>
          <w:spacing w:val="-6"/>
          <w:sz w:val="28"/>
        </w:rPr>
        <w:t> </w:t>
      </w:r>
      <w:r>
        <w:rPr>
          <w:b/>
          <w:sz w:val="28"/>
        </w:rPr>
        <w:t>Financial</w:t>
      </w:r>
      <w:r>
        <w:rPr>
          <w:b/>
          <w:spacing w:val="-7"/>
          <w:sz w:val="28"/>
        </w:rPr>
        <w:t> </w:t>
      </w:r>
      <w:r>
        <w:rPr>
          <w:b/>
          <w:sz w:val="28"/>
        </w:rPr>
        <w:t>Risk</w:t>
      </w:r>
      <w:r>
        <w:rPr>
          <w:b/>
          <w:spacing w:val="-12"/>
          <w:sz w:val="28"/>
        </w:rPr>
        <w:t> </w:t>
      </w:r>
      <w:r>
        <w:rPr>
          <w:b/>
          <w:spacing w:val="-2"/>
          <w:sz w:val="28"/>
        </w:rPr>
        <w:t>management:</w:t>
      </w:r>
    </w:p>
    <w:p>
      <w:pPr>
        <w:pStyle w:val="ListParagraph"/>
        <w:numPr>
          <w:ilvl w:val="0"/>
          <w:numId w:val="6"/>
        </w:numPr>
        <w:tabs>
          <w:tab w:pos="948" w:val="left" w:leader="none"/>
          <w:tab w:pos="950" w:val="left" w:leader="none"/>
        </w:tabs>
        <w:spacing w:line="280" w:lineRule="auto" w:before="158" w:after="0"/>
        <w:ind w:left="950" w:right="140" w:hanging="361"/>
        <w:jc w:val="both"/>
        <w:rPr>
          <w:sz w:val="24"/>
        </w:rPr>
      </w:pPr>
      <w:r>
        <w:rPr>
          <w:sz w:val="24"/>
        </w:rPr>
        <w:t>To direct risk behaviour &amp; influence the shape of</w:t>
      </w:r>
      <w:r>
        <w:rPr>
          <w:spacing w:val="-2"/>
          <w:sz w:val="24"/>
        </w:rPr>
        <w:t> </w:t>
      </w:r>
      <w:r>
        <w:rPr>
          <w:sz w:val="24"/>
        </w:rPr>
        <w:t>a firm’s risk profile, management should use</w:t>
      </w:r>
      <w:r>
        <w:rPr>
          <w:spacing w:val="20"/>
          <w:sz w:val="24"/>
        </w:rPr>
        <w:t> </w:t>
      </w:r>
      <w:r>
        <w:rPr>
          <w:sz w:val="24"/>
        </w:rPr>
        <w:t>all</w:t>
      </w:r>
      <w:r>
        <w:rPr>
          <w:spacing w:val="21"/>
          <w:sz w:val="24"/>
        </w:rPr>
        <w:t> </w:t>
      </w:r>
      <w:r>
        <w:rPr>
          <w:sz w:val="24"/>
        </w:rPr>
        <w:t>available</w:t>
      </w:r>
      <w:r>
        <w:rPr>
          <w:spacing w:val="20"/>
          <w:sz w:val="24"/>
        </w:rPr>
        <w:t> </w:t>
      </w:r>
      <w:r>
        <w:rPr>
          <w:sz w:val="24"/>
        </w:rPr>
        <w:t>options.</w:t>
      </w:r>
      <w:r>
        <w:rPr>
          <w:spacing w:val="23"/>
          <w:sz w:val="24"/>
        </w:rPr>
        <w:t> </w:t>
      </w:r>
      <w:r>
        <w:rPr>
          <w:sz w:val="24"/>
        </w:rPr>
        <w:t>Using</w:t>
      </w:r>
      <w:r>
        <w:rPr>
          <w:spacing w:val="25"/>
          <w:sz w:val="24"/>
        </w:rPr>
        <w:t> </w:t>
      </w:r>
      <w:r>
        <w:rPr>
          <w:sz w:val="24"/>
        </w:rPr>
        <w:t>financial</w:t>
      </w:r>
      <w:r>
        <w:rPr>
          <w:spacing w:val="21"/>
          <w:sz w:val="24"/>
        </w:rPr>
        <w:t> </w:t>
      </w:r>
      <w:r>
        <w:rPr>
          <w:sz w:val="24"/>
        </w:rPr>
        <w:t>incentives</w:t>
      </w:r>
      <w:r>
        <w:rPr>
          <w:spacing w:val="19"/>
          <w:sz w:val="24"/>
        </w:rPr>
        <w:t> </w:t>
      </w:r>
      <w:r>
        <w:rPr>
          <w:sz w:val="24"/>
        </w:rPr>
        <w:t>and</w:t>
      </w:r>
      <w:r>
        <w:rPr>
          <w:spacing w:val="21"/>
          <w:sz w:val="24"/>
        </w:rPr>
        <w:t> </w:t>
      </w:r>
      <w:r>
        <w:rPr>
          <w:sz w:val="24"/>
        </w:rPr>
        <w:t>penalties</w:t>
      </w:r>
      <w:r>
        <w:rPr>
          <w:spacing w:val="19"/>
          <w:sz w:val="24"/>
        </w:rPr>
        <w:t> </w:t>
      </w:r>
      <w:r>
        <w:rPr>
          <w:sz w:val="24"/>
        </w:rPr>
        <w:t>to</w:t>
      </w:r>
      <w:r>
        <w:rPr>
          <w:spacing w:val="25"/>
          <w:sz w:val="24"/>
        </w:rPr>
        <w:t> </w:t>
      </w:r>
      <w:r>
        <w:rPr>
          <w:sz w:val="24"/>
        </w:rPr>
        <w:t>influence</w:t>
      </w:r>
      <w:r>
        <w:rPr>
          <w:spacing w:val="20"/>
          <w:sz w:val="24"/>
        </w:rPr>
        <w:t> </w:t>
      </w:r>
      <w:r>
        <w:rPr>
          <w:sz w:val="24"/>
        </w:rPr>
        <w:t>risk</w:t>
      </w:r>
      <w:r>
        <w:rPr>
          <w:spacing w:val="21"/>
          <w:sz w:val="24"/>
        </w:rPr>
        <w:t> </w:t>
      </w:r>
      <w:r>
        <w:rPr>
          <w:sz w:val="24"/>
        </w:rPr>
        <w:t>taking</w:t>
      </w:r>
    </w:p>
    <w:p>
      <w:pPr>
        <w:pStyle w:val="BodyText"/>
        <w:spacing w:before="89"/>
        <w:ind w:left="950"/>
        <w:jc w:val="both"/>
      </w:pPr>
      <w:r>
        <w:rPr/>
        <w:t>behaviour</w:t>
      </w:r>
      <w:r>
        <w:rPr>
          <w:spacing w:val="-2"/>
        </w:rPr>
        <w:t> </w:t>
      </w:r>
      <w:r>
        <w:rPr/>
        <w:t>is</w:t>
      </w:r>
      <w:r>
        <w:rPr>
          <w:spacing w:val="-8"/>
        </w:rPr>
        <w:t> </w:t>
      </w:r>
      <w:r>
        <w:rPr/>
        <w:t>effective</w:t>
      </w:r>
      <w:r>
        <w:rPr>
          <w:spacing w:val="-3"/>
        </w:rPr>
        <w:t> </w:t>
      </w:r>
      <w:r>
        <w:rPr/>
        <w:t>management</w:t>
      </w:r>
      <w:r>
        <w:rPr>
          <w:spacing w:val="-6"/>
        </w:rPr>
        <w:t> </w:t>
      </w:r>
      <w:r>
        <w:rPr>
          <w:spacing w:val="-4"/>
        </w:rPr>
        <w:t>tool.</w:t>
      </w:r>
    </w:p>
    <w:p>
      <w:pPr>
        <w:pStyle w:val="ListParagraph"/>
        <w:numPr>
          <w:ilvl w:val="0"/>
          <w:numId w:val="6"/>
        </w:numPr>
        <w:tabs>
          <w:tab w:pos="948" w:val="left" w:leader="none"/>
          <w:tab w:pos="950" w:val="left" w:leader="none"/>
        </w:tabs>
        <w:spacing w:line="412" w:lineRule="exact" w:before="113" w:after="0"/>
        <w:ind w:left="950" w:right="126" w:hanging="361"/>
        <w:jc w:val="both"/>
        <w:rPr>
          <w:sz w:val="24"/>
        </w:rPr>
      </w:pPr>
      <w:r>
        <w:rPr>
          <w:sz w:val="24"/>
        </w:rPr>
        <w:t>Sharing of information by</w:t>
      </w:r>
      <w:r>
        <w:rPr>
          <w:spacing w:val="-2"/>
          <w:sz w:val="24"/>
        </w:rPr>
        <w:t> </w:t>
      </w:r>
      <w:r>
        <w:rPr>
          <w:sz w:val="24"/>
        </w:rPr>
        <w:t>keeping confidentiality intact is also helpful</w:t>
      </w:r>
      <w:r>
        <w:rPr>
          <w:spacing w:val="-2"/>
          <w:sz w:val="24"/>
        </w:rPr>
        <w:t> </w:t>
      </w:r>
      <w:r>
        <w:rPr>
          <w:sz w:val="24"/>
        </w:rPr>
        <w:t>to find out different ways for controlling the risk as valuable inputs may be received through</w:t>
      </w:r>
      <w:r>
        <w:rPr>
          <w:spacing w:val="-2"/>
          <w:sz w:val="24"/>
        </w:rPr>
        <w:t> </w:t>
      </w:r>
      <w:r>
        <w:rPr>
          <w:sz w:val="24"/>
        </w:rPr>
        <w:t>this sharing. Even information</w:t>
      </w:r>
      <w:r>
        <w:rPr>
          <w:spacing w:val="-6"/>
          <w:sz w:val="24"/>
        </w:rPr>
        <w:t> </w:t>
      </w:r>
      <w:r>
        <w:rPr>
          <w:sz w:val="24"/>
        </w:rPr>
        <w:t>on</w:t>
      </w:r>
      <w:r>
        <w:rPr>
          <w:spacing w:val="-6"/>
          <w:sz w:val="24"/>
        </w:rPr>
        <w:t> </w:t>
      </w:r>
      <w:r>
        <w:rPr>
          <w:sz w:val="24"/>
        </w:rPr>
        <w:t>creditworthiness</w:t>
      </w:r>
      <w:r>
        <w:rPr>
          <w:spacing w:val="-3"/>
          <w:sz w:val="24"/>
        </w:rPr>
        <w:t> </w:t>
      </w:r>
      <w:r>
        <w:rPr>
          <w:sz w:val="24"/>
        </w:rPr>
        <w:t>of</w:t>
      </w:r>
      <w:r>
        <w:rPr>
          <w:spacing w:val="-8"/>
          <w:sz w:val="24"/>
        </w:rPr>
        <w:t> </w:t>
      </w:r>
      <w:r>
        <w:rPr>
          <w:sz w:val="24"/>
        </w:rPr>
        <w:t>counterparties</w:t>
      </w:r>
      <w:r>
        <w:rPr>
          <w:spacing w:val="-3"/>
          <w:sz w:val="24"/>
        </w:rPr>
        <w:t> </w:t>
      </w:r>
      <w:r>
        <w:rPr>
          <w:sz w:val="24"/>
        </w:rPr>
        <w:t>that are</w:t>
      </w:r>
      <w:r>
        <w:rPr>
          <w:spacing w:val="-2"/>
          <w:sz w:val="24"/>
        </w:rPr>
        <w:t> </w:t>
      </w:r>
      <w:r>
        <w:rPr>
          <w:sz w:val="24"/>
        </w:rPr>
        <w:t>known</w:t>
      </w:r>
      <w:r>
        <w:rPr>
          <w:spacing w:val="-10"/>
          <w:sz w:val="24"/>
        </w:rPr>
        <w:t> </w:t>
      </w:r>
      <w:r>
        <w:rPr>
          <w:sz w:val="24"/>
        </w:rPr>
        <w:t>to</w:t>
      </w:r>
      <w:r>
        <w:rPr>
          <w:spacing w:val="-1"/>
          <w:sz w:val="24"/>
        </w:rPr>
        <w:t> </w:t>
      </w:r>
      <w:r>
        <w:rPr>
          <w:sz w:val="24"/>
        </w:rPr>
        <w:t>take</w:t>
      </w:r>
      <w:r>
        <w:rPr>
          <w:spacing w:val="-6"/>
          <w:sz w:val="24"/>
        </w:rPr>
        <w:t> </w:t>
      </w:r>
      <w:r>
        <w:rPr>
          <w:sz w:val="24"/>
        </w:rPr>
        <w:t>substantial</w:t>
      </w:r>
      <w:r>
        <w:rPr>
          <w:spacing w:val="-6"/>
          <w:sz w:val="24"/>
        </w:rPr>
        <w:t> </w:t>
      </w:r>
      <w:r>
        <w:rPr>
          <w:sz w:val="24"/>
        </w:rPr>
        <w:t>risk</w:t>
      </w:r>
      <w:r>
        <w:rPr>
          <w:spacing w:val="-1"/>
          <w:sz w:val="24"/>
        </w:rPr>
        <w:t> </w:t>
      </w:r>
      <w:r>
        <w:rPr>
          <w:sz w:val="24"/>
        </w:rPr>
        <w:t>can</w:t>
      </w:r>
    </w:p>
    <w:p>
      <w:pPr>
        <w:pStyle w:val="BodyText"/>
        <w:spacing w:before="113"/>
        <w:ind w:left="950"/>
        <w:jc w:val="both"/>
      </w:pPr>
      <w:r>
        <w:rPr/>
        <w:t>also</w:t>
      </w:r>
      <w:r>
        <w:rPr>
          <w:spacing w:val="1"/>
        </w:rPr>
        <w:t> </w:t>
      </w:r>
      <w:r>
        <w:rPr>
          <w:spacing w:val="-2"/>
        </w:rPr>
        <w:t>help.</w:t>
      </w:r>
    </w:p>
    <w:p>
      <w:pPr>
        <w:pStyle w:val="ListParagraph"/>
        <w:numPr>
          <w:ilvl w:val="0"/>
          <w:numId w:val="6"/>
        </w:numPr>
        <w:tabs>
          <w:tab w:pos="948" w:val="left" w:leader="none"/>
          <w:tab w:pos="950" w:val="left" w:leader="none"/>
        </w:tabs>
        <w:spacing w:line="412" w:lineRule="exact" w:before="113" w:after="0"/>
        <w:ind w:left="950" w:right="141" w:hanging="361"/>
        <w:jc w:val="both"/>
        <w:rPr>
          <w:sz w:val="24"/>
        </w:rPr>
      </w:pPr>
      <w:r>
        <w:rPr>
          <w:sz w:val="24"/>
        </w:rPr>
        <w:t>Diversification is extremely important. As it lowers the variance in investor portfolios, improves corporate ability to raise debt, reduces employment risks, &amp; heightens operating </w:t>
      </w:r>
      <w:r>
        <w:rPr>
          <w:spacing w:val="-2"/>
          <w:sz w:val="24"/>
        </w:rPr>
        <w:t>efficiency.</w:t>
      </w:r>
    </w:p>
    <w:p>
      <w:pPr>
        <w:pStyle w:val="ListParagraph"/>
        <w:numPr>
          <w:ilvl w:val="0"/>
          <w:numId w:val="6"/>
        </w:numPr>
        <w:tabs>
          <w:tab w:pos="948" w:val="left" w:leader="none"/>
          <w:tab w:pos="950" w:val="left" w:leader="none"/>
        </w:tabs>
        <w:spacing w:line="280" w:lineRule="auto" w:before="114" w:after="0"/>
        <w:ind w:left="950" w:right="136" w:hanging="361"/>
        <w:jc w:val="both"/>
        <w:rPr>
          <w:sz w:val="24"/>
        </w:rPr>
      </w:pPr>
      <w:r>
        <w:rPr>
          <w:sz w:val="24"/>
        </w:rPr>
        <w:t>Governance should never be ignored. Careful structuring of the alliance in advance of the deal and continual adjustment thereafter help to build a constructive relationship.</w:t>
      </w:r>
    </w:p>
    <w:p>
      <w:pPr>
        <w:pStyle w:val="ListParagraph"/>
        <w:numPr>
          <w:ilvl w:val="0"/>
          <w:numId w:val="6"/>
        </w:numPr>
        <w:tabs>
          <w:tab w:pos="948" w:val="left" w:leader="none"/>
          <w:tab w:pos="950" w:val="left" w:leader="none"/>
        </w:tabs>
        <w:spacing w:line="280" w:lineRule="auto" w:before="88" w:after="0"/>
        <w:ind w:left="950" w:right="137" w:hanging="361"/>
        <w:jc w:val="both"/>
        <w:rPr>
          <w:sz w:val="24"/>
        </w:rPr>
      </w:pPr>
      <w:r>
        <w:rPr>
          <w:sz w:val="24"/>
        </w:rPr>
        <w:t>One should not trust while in business. Personal chemistry is good but is no substitute for monitoring mechanism, co-operation incentives, &amp; organizational alignment.</w:t>
      </w:r>
    </w:p>
    <w:p>
      <w:pPr>
        <w:pStyle w:val="ListParagraph"/>
        <w:numPr>
          <w:ilvl w:val="0"/>
          <w:numId w:val="6"/>
        </w:numPr>
        <w:tabs>
          <w:tab w:pos="949" w:val="left" w:leader="none"/>
        </w:tabs>
        <w:spacing w:line="240" w:lineRule="auto" w:before="90" w:after="0"/>
        <w:ind w:left="949" w:right="0" w:hanging="359"/>
        <w:jc w:val="both"/>
        <w:rPr>
          <w:sz w:val="24"/>
        </w:rPr>
      </w:pPr>
      <w:r>
        <w:rPr>
          <w:sz w:val="24"/>
        </w:rPr>
        <w:t>Without</w:t>
      </w:r>
      <w:r>
        <w:rPr>
          <w:spacing w:val="-3"/>
          <w:sz w:val="24"/>
        </w:rPr>
        <w:t> </w:t>
      </w:r>
      <w:r>
        <w:rPr>
          <w:sz w:val="24"/>
        </w:rPr>
        <w:t>support</w:t>
      </w:r>
      <w:r>
        <w:rPr>
          <w:spacing w:val="3"/>
          <w:sz w:val="24"/>
        </w:rPr>
        <w:t> </w:t>
      </w:r>
      <w:r>
        <w:rPr>
          <w:sz w:val="24"/>
        </w:rPr>
        <w:t>system</w:t>
      </w:r>
      <w:r>
        <w:rPr>
          <w:spacing w:val="-9"/>
          <w:sz w:val="24"/>
        </w:rPr>
        <w:t> </w:t>
      </w:r>
      <w:r>
        <w:rPr>
          <w:sz w:val="24"/>
        </w:rPr>
        <w:t>within</w:t>
      </w:r>
      <w:r>
        <w:rPr>
          <w:spacing w:val="-6"/>
          <w:sz w:val="24"/>
        </w:rPr>
        <w:t> </w:t>
      </w:r>
      <w:r>
        <w:rPr>
          <w:sz w:val="24"/>
        </w:rPr>
        <w:t>the</w:t>
      </w:r>
      <w:r>
        <w:rPr>
          <w:spacing w:val="-2"/>
          <w:sz w:val="24"/>
        </w:rPr>
        <w:t> </w:t>
      </w:r>
      <w:r>
        <w:rPr>
          <w:sz w:val="24"/>
        </w:rPr>
        <w:t>organization</w:t>
      </w:r>
      <w:r>
        <w:rPr>
          <w:spacing w:val="-1"/>
          <w:sz w:val="24"/>
        </w:rPr>
        <w:t> </w:t>
      </w:r>
      <w:r>
        <w:rPr>
          <w:sz w:val="24"/>
        </w:rPr>
        <w:t>itself,</w:t>
      </w:r>
      <w:r>
        <w:rPr>
          <w:spacing w:val="1"/>
          <w:sz w:val="24"/>
        </w:rPr>
        <w:t> </w:t>
      </w:r>
      <w:r>
        <w:rPr>
          <w:sz w:val="24"/>
        </w:rPr>
        <w:t>external</w:t>
      </w:r>
      <w:r>
        <w:rPr>
          <w:spacing w:val="-10"/>
          <w:sz w:val="24"/>
        </w:rPr>
        <w:t> </w:t>
      </w:r>
      <w:r>
        <w:rPr>
          <w:sz w:val="24"/>
        </w:rPr>
        <w:t>alliances</w:t>
      </w:r>
      <w:r>
        <w:rPr>
          <w:spacing w:val="-3"/>
          <w:sz w:val="24"/>
        </w:rPr>
        <w:t> </w:t>
      </w:r>
      <w:r>
        <w:rPr>
          <w:sz w:val="24"/>
        </w:rPr>
        <w:t>are</w:t>
      </w:r>
      <w:r>
        <w:rPr>
          <w:spacing w:val="-1"/>
          <w:sz w:val="24"/>
        </w:rPr>
        <w:t> </w:t>
      </w:r>
      <w:r>
        <w:rPr>
          <w:sz w:val="24"/>
        </w:rPr>
        <w:t>doomed</w:t>
      </w:r>
      <w:r>
        <w:rPr>
          <w:spacing w:val="-1"/>
          <w:sz w:val="24"/>
        </w:rPr>
        <w:t> </w:t>
      </w:r>
      <w:r>
        <w:rPr>
          <w:sz w:val="24"/>
        </w:rPr>
        <w:t>to</w:t>
      </w:r>
      <w:r>
        <w:rPr>
          <w:spacing w:val="-1"/>
          <w:sz w:val="24"/>
        </w:rPr>
        <w:t> </w:t>
      </w:r>
      <w:r>
        <w:rPr>
          <w:spacing w:val="-2"/>
          <w:sz w:val="24"/>
        </w:rPr>
        <w:t>fail.</w:t>
      </w:r>
    </w:p>
    <w:p>
      <w:pPr>
        <w:spacing w:before="75"/>
        <w:ind w:left="230" w:right="0" w:firstLine="0"/>
        <w:jc w:val="both"/>
        <w:rPr>
          <w:b/>
          <w:sz w:val="28"/>
        </w:rPr>
      </w:pPr>
      <w:r>
        <w:rPr>
          <w:b/>
          <w:sz w:val="28"/>
        </w:rPr>
        <w:t>Market</w:t>
      </w:r>
      <w:r>
        <w:rPr>
          <w:b/>
          <w:spacing w:val="-9"/>
          <w:sz w:val="28"/>
        </w:rPr>
        <w:t> </w:t>
      </w:r>
      <w:r>
        <w:rPr>
          <w:b/>
          <w:sz w:val="28"/>
        </w:rPr>
        <w:t>Financial</w:t>
      </w:r>
      <w:r>
        <w:rPr>
          <w:b/>
          <w:spacing w:val="-7"/>
          <w:sz w:val="28"/>
        </w:rPr>
        <w:t> </w:t>
      </w:r>
      <w:r>
        <w:rPr>
          <w:b/>
          <w:sz w:val="28"/>
        </w:rPr>
        <w:t>Risk</w:t>
      </w:r>
      <w:r>
        <w:rPr>
          <w:b/>
          <w:spacing w:val="-12"/>
          <w:sz w:val="28"/>
        </w:rPr>
        <w:t> </w:t>
      </w:r>
      <w:r>
        <w:rPr>
          <w:b/>
          <w:spacing w:val="-2"/>
          <w:sz w:val="28"/>
        </w:rPr>
        <w:t>management:</w:t>
      </w:r>
    </w:p>
    <w:p>
      <w:pPr>
        <w:pStyle w:val="BodyText"/>
        <w:spacing w:line="360" w:lineRule="auto" w:before="157"/>
        <w:ind w:left="230" w:right="130"/>
        <w:jc w:val="both"/>
      </w:pPr>
      <w:r>
        <w:rPr/>
        <w:t>We may</w:t>
      </w:r>
      <w:r>
        <w:rPr>
          <w:spacing w:val="-2"/>
        </w:rPr>
        <w:t> </w:t>
      </w:r>
      <w:r>
        <w:rPr/>
        <w:t>believe that there are</w:t>
      </w:r>
      <w:r>
        <w:rPr>
          <w:spacing w:val="-3"/>
        </w:rPr>
        <w:t> </w:t>
      </w:r>
      <w:r>
        <w:rPr/>
        <w:t>limited tools available to mitigate</w:t>
      </w:r>
      <w:r>
        <w:rPr>
          <w:spacing w:val="-3"/>
        </w:rPr>
        <w:t> </w:t>
      </w:r>
      <w:r>
        <w:rPr/>
        <w:t>this risk, but this is not so. Future, option, derivatives trading and its many sub types are some of the tools which help to investors to protect the investment or minimize there exposure toward market risk. In case of derivatives as in broader sense derivatives are considered to be used to hedge against market risk, but they can be used to mitigate various other types of risks, like credit risk, operational risk.</w:t>
      </w:r>
    </w:p>
    <w:p>
      <w:pPr>
        <w:pStyle w:val="BodyText"/>
        <w:spacing w:line="360" w:lineRule="auto"/>
        <w:ind w:left="230" w:right="136"/>
        <w:jc w:val="both"/>
      </w:pPr>
      <w:r>
        <w:rPr/>
        <w:t>The</w:t>
      </w:r>
      <w:r>
        <w:rPr>
          <w:spacing w:val="-4"/>
        </w:rPr>
        <w:t> </w:t>
      </w:r>
      <w:r>
        <w:rPr/>
        <w:t>importance</w:t>
      </w:r>
      <w:r>
        <w:rPr>
          <w:spacing w:val="-9"/>
        </w:rPr>
        <w:t> </w:t>
      </w:r>
      <w:r>
        <w:rPr/>
        <w:t>of</w:t>
      </w:r>
      <w:r>
        <w:rPr>
          <w:spacing w:val="-11"/>
        </w:rPr>
        <w:t> </w:t>
      </w:r>
      <w:r>
        <w:rPr/>
        <w:t>managing market</w:t>
      </w:r>
      <w:r>
        <w:rPr>
          <w:spacing w:val="-3"/>
        </w:rPr>
        <w:t> </w:t>
      </w:r>
      <w:r>
        <w:rPr/>
        <w:t>risk</w:t>
      </w:r>
      <w:r>
        <w:rPr>
          <w:spacing w:val="-3"/>
        </w:rPr>
        <w:t> </w:t>
      </w:r>
      <w:r>
        <w:rPr/>
        <w:t>has</w:t>
      </w:r>
      <w:r>
        <w:rPr>
          <w:spacing w:val="-10"/>
        </w:rPr>
        <w:t> </w:t>
      </w:r>
      <w:r>
        <w:rPr/>
        <w:t>now</w:t>
      </w:r>
      <w:r>
        <w:rPr>
          <w:spacing w:val="-8"/>
        </w:rPr>
        <w:t> </w:t>
      </w:r>
      <w:r>
        <w:rPr/>
        <w:t>been</w:t>
      </w:r>
      <w:r>
        <w:rPr>
          <w:spacing w:val="-12"/>
        </w:rPr>
        <w:t> </w:t>
      </w:r>
      <w:r>
        <w:rPr/>
        <w:t>well</w:t>
      </w:r>
      <w:r>
        <w:rPr>
          <w:spacing w:val="-12"/>
        </w:rPr>
        <w:t> </w:t>
      </w:r>
      <w:r>
        <w:rPr/>
        <w:t>understood</w:t>
      </w:r>
      <w:r>
        <w:rPr>
          <w:spacing w:val="-8"/>
        </w:rPr>
        <w:t> </w:t>
      </w:r>
      <w:r>
        <w:rPr/>
        <w:t>by</w:t>
      </w:r>
      <w:r>
        <w:rPr>
          <w:spacing w:val="-12"/>
        </w:rPr>
        <w:t> </w:t>
      </w:r>
      <w:r>
        <w:rPr/>
        <w:t>financial</w:t>
      </w:r>
      <w:r>
        <w:rPr>
          <w:spacing w:val="-8"/>
        </w:rPr>
        <w:t> </w:t>
      </w:r>
      <w:r>
        <w:rPr/>
        <w:t>institutions</w:t>
      </w:r>
      <w:r>
        <w:rPr>
          <w:spacing w:val="-10"/>
        </w:rPr>
        <w:t> </w:t>
      </w:r>
      <w:r>
        <w:rPr/>
        <w:t>and corporate across the world. Market risk has made the global financial conditions uncertain and unsettled and still recovery of problem is not visible in the near time.</w:t>
      </w:r>
    </w:p>
    <w:p>
      <w:pPr>
        <w:spacing w:before="7"/>
        <w:ind w:left="230" w:right="0" w:firstLine="0"/>
        <w:jc w:val="both"/>
        <w:rPr>
          <w:b/>
          <w:sz w:val="28"/>
        </w:rPr>
      </w:pPr>
      <w:r>
        <w:rPr>
          <w:b/>
          <w:sz w:val="28"/>
        </w:rPr>
        <w:t>Credit</w:t>
      </w:r>
      <w:r>
        <w:rPr>
          <w:b/>
          <w:spacing w:val="-9"/>
          <w:sz w:val="28"/>
        </w:rPr>
        <w:t> </w:t>
      </w:r>
      <w:r>
        <w:rPr>
          <w:b/>
          <w:sz w:val="28"/>
        </w:rPr>
        <w:t>Financial</w:t>
      </w:r>
      <w:r>
        <w:rPr>
          <w:b/>
          <w:spacing w:val="-2"/>
          <w:sz w:val="28"/>
        </w:rPr>
        <w:t> </w:t>
      </w:r>
      <w:r>
        <w:rPr>
          <w:b/>
          <w:sz w:val="28"/>
        </w:rPr>
        <w:t>Risk</w:t>
      </w:r>
      <w:r>
        <w:rPr>
          <w:b/>
          <w:spacing w:val="-12"/>
          <w:sz w:val="28"/>
        </w:rPr>
        <w:t> </w:t>
      </w:r>
      <w:r>
        <w:rPr>
          <w:b/>
          <w:spacing w:val="-2"/>
          <w:sz w:val="28"/>
        </w:rPr>
        <w:t>management</w:t>
      </w:r>
    </w:p>
    <w:p>
      <w:pPr>
        <w:pStyle w:val="BodyText"/>
        <w:spacing w:line="360" w:lineRule="auto" w:before="153"/>
        <w:ind w:left="230" w:right="141"/>
        <w:jc w:val="both"/>
      </w:pPr>
      <w:r>
        <w:rPr/>
        <w:t>Tools</w:t>
      </w:r>
      <w:r>
        <w:rPr>
          <w:spacing w:val="-6"/>
        </w:rPr>
        <w:t> </w:t>
      </w:r>
      <w:r>
        <w:rPr/>
        <w:t>of</w:t>
      </w:r>
      <w:r>
        <w:rPr>
          <w:spacing w:val="-11"/>
        </w:rPr>
        <w:t> </w:t>
      </w:r>
      <w:r>
        <w:rPr/>
        <w:t>Credit Financial</w:t>
      </w:r>
      <w:r>
        <w:rPr>
          <w:spacing w:val="-12"/>
        </w:rPr>
        <w:t> </w:t>
      </w:r>
      <w:r>
        <w:rPr/>
        <w:t>Risk</w:t>
      </w:r>
      <w:r>
        <w:rPr>
          <w:spacing w:val="-1"/>
        </w:rPr>
        <w:t> </w:t>
      </w:r>
      <w:r>
        <w:rPr/>
        <w:t>management:</w:t>
      </w:r>
      <w:r>
        <w:rPr>
          <w:spacing w:val="-4"/>
        </w:rPr>
        <w:t> </w:t>
      </w:r>
      <w:r>
        <w:rPr/>
        <w:t>The</w:t>
      </w:r>
      <w:r>
        <w:rPr>
          <w:spacing w:val="-5"/>
        </w:rPr>
        <w:t> </w:t>
      </w:r>
      <w:r>
        <w:rPr/>
        <w:t>instruments</w:t>
      </w:r>
      <w:r>
        <w:rPr>
          <w:spacing w:val="-6"/>
        </w:rPr>
        <w:t> </w:t>
      </w:r>
      <w:r>
        <w:rPr/>
        <w:t>and</w:t>
      </w:r>
      <w:r>
        <w:rPr>
          <w:spacing w:val="-4"/>
        </w:rPr>
        <w:t> </w:t>
      </w:r>
      <w:r>
        <w:rPr/>
        <w:t>tools,</w:t>
      </w:r>
      <w:r>
        <w:rPr>
          <w:spacing w:val="-2"/>
        </w:rPr>
        <w:t> </w:t>
      </w:r>
      <w:r>
        <w:rPr/>
        <w:t>through</w:t>
      </w:r>
      <w:r>
        <w:rPr>
          <w:spacing w:val="-9"/>
        </w:rPr>
        <w:t> </w:t>
      </w:r>
      <w:r>
        <w:rPr/>
        <w:t>which</w:t>
      </w:r>
      <w:r>
        <w:rPr>
          <w:spacing w:val="-9"/>
        </w:rPr>
        <w:t> </w:t>
      </w:r>
      <w:r>
        <w:rPr/>
        <w:t>credit risk</w:t>
      </w:r>
      <w:r>
        <w:rPr>
          <w:spacing w:val="-1"/>
        </w:rPr>
        <w:t> </w:t>
      </w:r>
      <w:r>
        <w:rPr/>
        <w:t>is </w:t>
      </w:r>
      <w:r>
        <w:rPr>
          <w:spacing w:val="-2"/>
        </w:rPr>
        <w:t>managed</w:t>
      </w:r>
      <w:r>
        <w:rPr>
          <w:spacing w:val="-5"/>
        </w:rPr>
        <w:t> </w:t>
      </w:r>
      <w:r>
        <w:rPr>
          <w:spacing w:val="-2"/>
        </w:rPr>
        <w:t>are:</w:t>
      </w:r>
      <w:r>
        <w:rPr>
          <w:spacing w:val="-5"/>
        </w:rPr>
        <w:t> </w:t>
      </w:r>
      <w:r>
        <w:rPr>
          <w:spacing w:val="-2"/>
        </w:rPr>
        <w:t>Exposure</w:t>
      </w:r>
      <w:r>
        <w:rPr>
          <w:spacing w:val="-6"/>
        </w:rPr>
        <w:t> </w:t>
      </w:r>
      <w:r>
        <w:rPr>
          <w:spacing w:val="-2"/>
        </w:rPr>
        <w:t>Ceilings, Review/Renewal, Risk</w:t>
      </w:r>
      <w:r>
        <w:rPr>
          <w:spacing w:val="-5"/>
        </w:rPr>
        <w:t> </w:t>
      </w:r>
      <w:r>
        <w:rPr>
          <w:spacing w:val="-2"/>
        </w:rPr>
        <w:t>Rating</w:t>
      </w:r>
      <w:r>
        <w:rPr>
          <w:spacing w:val="-5"/>
        </w:rPr>
        <w:t> </w:t>
      </w:r>
      <w:r>
        <w:rPr>
          <w:spacing w:val="-2"/>
        </w:rPr>
        <w:t>Model, Risk</w:t>
      </w:r>
      <w:r>
        <w:rPr>
          <w:spacing w:val="-5"/>
        </w:rPr>
        <w:t> </w:t>
      </w:r>
      <w:r>
        <w:rPr>
          <w:spacing w:val="-2"/>
        </w:rPr>
        <w:t>based</w:t>
      </w:r>
      <w:r>
        <w:rPr>
          <w:spacing w:val="-5"/>
        </w:rPr>
        <w:t> </w:t>
      </w:r>
      <w:r>
        <w:rPr>
          <w:spacing w:val="-2"/>
        </w:rPr>
        <w:t>scientific</w:t>
      </w:r>
      <w:r>
        <w:rPr>
          <w:spacing w:val="-6"/>
        </w:rPr>
        <w:t> </w:t>
      </w:r>
      <w:r>
        <w:rPr>
          <w:spacing w:val="-2"/>
        </w:rPr>
        <w:t>pricing, </w:t>
      </w:r>
      <w:r>
        <w:rPr/>
        <w:t>Portfolio Management, Loan Review Mechanism</w:t>
      </w:r>
    </w:p>
    <w:p>
      <w:pPr>
        <w:spacing w:before="7"/>
        <w:ind w:left="230" w:right="0" w:firstLine="0"/>
        <w:jc w:val="both"/>
        <w:rPr>
          <w:b/>
          <w:sz w:val="28"/>
        </w:rPr>
      </w:pPr>
      <w:r>
        <w:rPr>
          <w:b/>
          <w:sz w:val="28"/>
        </w:rPr>
        <w:t>Operational</w:t>
      </w:r>
      <w:r>
        <w:rPr>
          <w:b/>
          <w:spacing w:val="-9"/>
          <w:sz w:val="28"/>
        </w:rPr>
        <w:t> </w:t>
      </w:r>
      <w:r>
        <w:rPr>
          <w:b/>
          <w:sz w:val="28"/>
        </w:rPr>
        <w:t>Financial</w:t>
      </w:r>
      <w:r>
        <w:rPr>
          <w:b/>
          <w:spacing w:val="-10"/>
          <w:sz w:val="28"/>
        </w:rPr>
        <w:t> </w:t>
      </w:r>
      <w:r>
        <w:rPr>
          <w:b/>
          <w:sz w:val="28"/>
        </w:rPr>
        <w:t>Risk</w:t>
      </w:r>
      <w:r>
        <w:rPr>
          <w:b/>
          <w:spacing w:val="-14"/>
          <w:sz w:val="28"/>
        </w:rPr>
        <w:t> </w:t>
      </w:r>
      <w:r>
        <w:rPr>
          <w:b/>
          <w:spacing w:val="-2"/>
          <w:sz w:val="28"/>
        </w:rPr>
        <w:t>management:</w:t>
      </w:r>
    </w:p>
    <w:p>
      <w:pPr>
        <w:pStyle w:val="BodyText"/>
        <w:spacing w:line="360" w:lineRule="auto" w:before="158"/>
        <w:ind w:left="230" w:right="136"/>
        <w:jc w:val="both"/>
      </w:pPr>
      <w:r>
        <w:rPr/>
        <w:t>This</w:t>
      </w:r>
      <w:r>
        <w:rPr>
          <w:spacing w:val="-4"/>
        </w:rPr>
        <w:t> </w:t>
      </w:r>
      <w:r>
        <w:rPr/>
        <w:t>risk</w:t>
      </w:r>
      <w:r>
        <w:rPr>
          <w:spacing w:val="-2"/>
        </w:rPr>
        <w:t> </w:t>
      </w:r>
      <w:r>
        <w:rPr/>
        <w:t>can</w:t>
      </w:r>
      <w:r>
        <w:rPr>
          <w:spacing w:val="-2"/>
        </w:rPr>
        <w:t> </w:t>
      </w:r>
      <w:r>
        <w:rPr/>
        <w:t>be</w:t>
      </w:r>
      <w:r>
        <w:rPr>
          <w:spacing w:val="-3"/>
        </w:rPr>
        <w:t> </w:t>
      </w:r>
      <w:r>
        <w:rPr/>
        <w:t>reduced</w:t>
      </w:r>
      <w:r>
        <w:rPr>
          <w:spacing w:val="-2"/>
        </w:rPr>
        <w:t> </w:t>
      </w:r>
      <w:r>
        <w:rPr/>
        <w:t>to</w:t>
      </w:r>
      <w:r>
        <w:rPr>
          <w:spacing w:val="-2"/>
        </w:rPr>
        <w:t> </w:t>
      </w:r>
      <w:r>
        <w:rPr/>
        <w:t>great extent</w:t>
      </w:r>
      <w:r>
        <w:rPr>
          <w:spacing w:val="-2"/>
        </w:rPr>
        <w:t> </w:t>
      </w:r>
      <w:r>
        <w:rPr/>
        <w:t>by</w:t>
      </w:r>
      <w:r>
        <w:rPr>
          <w:spacing w:val="-11"/>
        </w:rPr>
        <w:t> </w:t>
      </w:r>
      <w:r>
        <w:rPr/>
        <w:t>effectively</w:t>
      </w:r>
      <w:r>
        <w:rPr>
          <w:spacing w:val="-7"/>
        </w:rPr>
        <w:t> </w:t>
      </w:r>
      <w:r>
        <w:rPr/>
        <w:t>controlling</w:t>
      </w:r>
      <w:r>
        <w:rPr>
          <w:spacing w:val="-2"/>
        </w:rPr>
        <w:t> </w:t>
      </w:r>
      <w:r>
        <w:rPr/>
        <w:t>organization</w:t>
      </w:r>
      <w:r>
        <w:rPr>
          <w:spacing w:val="-7"/>
        </w:rPr>
        <w:t> </w:t>
      </w:r>
      <w:r>
        <w:rPr/>
        <w:t>as</w:t>
      </w:r>
      <w:r>
        <w:rPr>
          <w:spacing w:val="-4"/>
        </w:rPr>
        <w:t> </w:t>
      </w:r>
      <w:r>
        <w:rPr/>
        <w:t>a</w:t>
      </w:r>
      <w:r>
        <w:rPr>
          <w:spacing w:val="-3"/>
        </w:rPr>
        <w:t> </w:t>
      </w:r>
      <w:r>
        <w:rPr/>
        <w:t>whole</w:t>
      </w:r>
      <w:r>
        <w:rPr>
          <w:spacing w:val="-3"/>
        </w:rPr>
        <w:t> </w:t>
      </w:r>
      <w:r>
        <w:rPr/>
        <w:t>by</w:t>
      </w:r>
      <w:r>
        <w:rPr>
          <w:spacing w:val="-7"/>
        </w:rPr>
        <w:t> </w:t>
      </w:r>
      <w:r>
        <w:rPr/>
        <w:t>taking certain</w:t>
      </w:r>
      <w:r>
        <w:rPr>
          <w:spacing w:val="-15"/>
        </w:rPr>
        <w:t> </w:t>
      </w:r>
      <w:r>
        <w:rPr/>
        <w:t>steps,</w:t>
      </w:r>
      <w:r>
        <w:rPr>
          <w:spacing w:val="-8"/>
        </w:rPr>
        <w:t> </w:t>
      </w:r>
      <w:r>
        <w:rPr/>
        <w:t>like</w:t>
      </w:r>
      <w:r>
        <w:rPr>
          <w:spacing w:val="-12"/>
        </w:rPr>
        <w:t> </w:t>
      </w:r>
      <w:r>
        <w:rPr/>
        <w:t>assuring</w:t>
      </w:r>
      <w:r>
        <w:rPr>
          <w:spacing w:val="-12"/>
        </w:rPr>
        <w:t> </w:t>
      </w:r>
      <w:r>
        <w:rPr/>
        <w:t>that</w:t>
      </w:r>
      <w:r>
        <w:rPr>
          <w:spacing w:val="-7"/>
        </w:rPr>
        <w:t> </w:t>
      </w:r>
      <w:r>
        <w:rPr/>
        <w:t>designed</w:t>
      </w:r>
      <w:r>
        <w:rPr>
          <w:spacing w:val="-12"/>
        </w:rPr>
        <w:t> </w:t>
      </w:r>
      <w:r>
        <w:rPr/>
        <w:t>processes</w:t>
      </w:r>
      <w:r>
        <w:rPr>
          <w:spacing w:val="-9"/>
        </w:rPr>
        <w:t> </w:t>
      </w:r>
      <w:r>
        <w:rPr/>
        <w:t>is</w:t>
      </w:r>
      <w:r>
        <w:rPr>
          <w:spacing w:val="-13"/>
        </w:rPr>
        <w:t> </w:t>
      </w:r>
      <w:r>
        <w:rPr/>
        <w:t>carried</w:t>
      </w:r>
      <w:r>
        <w:rPr>
          <w:spacing w:val="-12"/>
        </w:rPr>
        <w:t> </w:t>
      </w:r>
      <w:r>
        <w:rPr/>
        <w:t>out</w:t>
      </w:r>
      <w:r>
        <w:rPr>
          <w:spacing w:val="-11"/>
        </w:rPr>
        <w:t> </w:t>
      </w:r>
      <w:r>
        <w:rPr/>
        <w:t>carefully</w:t>
      </w:r>
      <w:r>
        <w:rPr>
          <w:spacing w:val="-15"/>
        </w:rPr>
        <w:t> </w:t>
      </w:r>
      <w:r>
        <w:rPr/>
        <w:t>&amp;</w:t>
      </w:r>
      <w:r>
        <w:rPr>
          <w:spacing w:val="-15"/>
        </w:rPr>
        <w:t> </w:t>
      </w:r>
      <w:r>
        <w:rPr/>
        <w:t>with</w:t>
      </w:r>
      <w:r>
        <w:rPr>
          <w:spacing w:val="-15"/>
        </w:rPr>
        <w:t> </w:t>
      </w:r>
      <w:r>
        <w:rPr/>
        <w:t>the</w:t>
      </w:r>
      <w:r>
        <w:rPr>
          <w:spacing w:val="-8"/>
        </w:rPr>
        <w:t> </w:t>
      </w:r>
      <w:r>
        <w:rPr/>
        <w:t>help</w:t>
      </w:r>
      <w:r>
        <w:rPr>
          <w:spacing w:val="-12"/>
        </w:rPr>
        <w:t> </w:t>
      </w:r>
      <w:r>
        <w:rPr/>
        <w:t>of</w:t>
      </w:r>
      <w:r>
        <w:rPr>
          <w:spacing w:val="-15"/>
        </w:rPr>
        <w:t> </w:t>
      </w:r>
      <w:r>
        <w:rPr/>
        <w:t>experts, and are followed in desired way.</w:t>
      </w:r>
    </w:p>
    <w:p>
      <w:pPr>
        <w:pStyle w:val="BodyText"/>
        <w:spacing w:after="0" w:line="360" w:lineRule="auto"/>
        <w:jc w:val="both"/>
        <w:sectPr>
          <w:pgSz w:w="11910" w:h="16840"/>
          <w:pgMar w:header="0" w:footer="964" w:top="920" w:bottom="1160" w:left="850" w:right="1133"/>
        </w:sectPr>
      </w:pPr>
    </w:p>
    <w:p>
      <w:pPr>
        <w:pStyle w:val="Heading3"/>
        <w:spacing w:before="67"/>
      </w:pPr>
      <w:r>
        <w:rPr/>
        <w:t>MARKET</w:t>
      </w:r>
      <w:r>
        <w:rPr>
          <w:spacing w:val="-6"/>
        </w:rPr>
        <w:t> </w:t>
      </w:r>
      <w:r>
        <w:rPr/>
        <w:t>RISK</w:t>
      </w:r>
      <w:r>
        <w:rPr>
          <w:spacing w:val="-6"/>
        </w:rPr>
        <w:t> </w:t>
      </w:r>
      <w:r>
        <w:rPr>
          <w:spacing w:val="-2"/>
        </w:rPr>
        <w:t>APPROACHES</w:t>
      </w:r>
    </w:p>
    <w:p>
      <w:pPr>
        <w:pStyle w:val="BodyText"/>
        <w:rPr>
          <w:b/>
        </w:rPr>
      </w:pPr>
    </w:p>
    <w:p>
      <w:pPr>
        <w:pStyle w:val="BodyText"/>
        <w:spacing w:before="90"/>
        <w:rPr>
          <w:b/>
        </w:rPr>
      </w:pPr>
    </w:p>
    <w:p>
      <w:pPr>
        <w:spacing w:before="0"/>
        <w:ind w:left="477" w:right="0" w:firstLine="0"/>
        <w:jc w:val="center"/>
        <w:rPr>
          <w:b/>
          <w:sz w:val="24"/>
        </w:rPr>
      </w:pPr>
      <w:r>
        <w:rPr>
          <w:b/>
          <w:sz w:val="24"/>
        </w:rPr>
        <mc:AlternateContent>
          <mc:Choice Requires="wps">
            <w:drawing>
              <wp:anchor distT="0" distB="0" distL="0" distR="0" allowOverlap="1" layoutInCell="1" locked="0" behindDoc="1" simplePos="0" relativeHeight="484292096">
                <wp:simplePos x="0" y="0"/>
                <wp:positionH relativeFrom="page">
                  <wp:posOffset>1805813</wp:posOffset>
                </wp:positionH>
                <wp:positionV relativeFrom="paragraph">
                  <wp:posOffset>132508</wp:posOffset>
                </wp:positionV>
                <wp:extent cx="3745229" cy="70167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745229" cy="701675"/>
                          <a:chExt cx="3745229" cy="701675"/>
                        </a:xfrm>
                      </wpg:grpSpPr>
                      <wps:wsp>
                        <wps:cNvPr id="7" name="Graphic 7"/>
                        <wps:cNvSpPr/>
                        <wps:spPr>
                          <a:xfrm>
                            <a:off x="0" y="0"/>
                            <a:ext cx="3745229" cy="701675"/>
                          </a:xfrm>
                          <a:custGeom>
                            <a:avLst/>
                            <a:gdLst/>
                            <a:ahLst/>
                            <a:cxnLst/>
                            <a:rect l="l" t="t" r="r" b="b"/>
                            <a:pathLst>
                              <a:path w="3745229" h="701675">
                                <a:moveTo>
                                  <a:pt x="76136" y="625475"/>
                                </a:moveTo>
                                <a:lnTo>
                                  <a:pt x="42900" y="625475"/>
                                </a:lnTo>
                                <a:lnTo>
                                  <a:pt x="42291" y="267208"/>
                                </a:lnTo>
                                <a:lnTo>
                                  <a:pt x="32766" y="267208"/>
                                </a:lnTo>
                                <a:lnTo>
                                  <a:pt x="33375" y="625475"/>
                                </a:lnTo>
                                <a:lnTo>
                                  <a:pt x="0" y="625475"/>
                                </a:lnTo>
                                <a:lnTo>
                                  <a:pt x="38227" y="701548"/>
                                </a:lnTo>
                                <a:lnTo>
                                  <a:pt x="69862" y="638048"/>
                                </a:lnTo>
                                <a:lnTo>
                                  <a:pt x="76136" y="625475"/>
                                </a:lnTo>
                                <a:close/>
                              </a:path>
                              <a:path w="3745229" h="701675">
                                <a:moveTo>
                                  <a:pt x="1896046" y="191135"/>
                                </a:moveTo>
                                <a:lnTo>
                                  <a:pt x="1862670" y="191135"/>
                                </a:lnTo>
                                <a:lnTo>
                                  <a:pt x="1862201" y="0"/>
                                </a:lnTo>
                                <a:lnTo>
                                  <a:pt x="1852676" y="0"/>
                                </a:lnTo>
                                <a:lnTo>
                                  <a:pt x="1853145" y="191135"/>
                                </a:lnTo>
                                <a:lnTo>
                                  <a:pt x="1819910" y="191135"/>
                                </a:lnTo>
                                <a:lnTo>
                                  <a:pt x="1858137" y="267335"/>
                                </a:lnTo>
                                <a:lnTo>
                                  <a:pt x="1889721" y="203835"/>
                                </a:lnTo>
                                <a:lnTo>
                                  <a:pt x="1896046" y="191135"/>
                                </a:lnTo>
                                <a:close/>
                              </a:path>
                              <a:path w="3745229" h="701675">
                                <a:moveTo>
                                  <a:pt x="3744976" y="624332"/>
                                </a:moveTo>
                                <a:lnTo>
                                  <a:pt x="3711702" y="625284"/>
                                </a:lnTo>
                                <a:lnTo>
                                  <a:pt x="3701161" y="267462"/>
                                </a:lnTo>
                                <a:lnTo>
                                  <a:pt x="3701161" y="267081"/>
                                </a:lnTo>
                                <a:lnTo>
                                  <a:pt x="3691763" y="267462"/>
                                </a:lnTo>
                                <a:lnTo>
                                  <a:pt x="3702139" y="624332"/>
                                </a:lnTo>
                                <a:lnTo>
                                  <a:pt x="3702177" y="625551"/>
                                </a:lnTo>
                                <a:lnTo>
                                  <a:pt x="3668903" y="626491"/>
                                </a:lnTo>
                                <a:lnTo>
                                  <a:pt x="3709162" y="701548"/>
                                </a:lnTo>
                                <a:lnTo>
                                  <a:pt x="3738486" y="638302"/>
                                </a:lnTo>
                                <a:lnTo>
                                  <a:pt x="3744976" y="624332"/>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8386" y="267208"/>
                            <a:ext cx="3648075" cy="12700"/>
                          </a:xfrm>
                          <a:custGeom>
                            <a:avLst/>
                            <a:gdLst/>
                            <a:ahLst/>
                            <a:cxnLst/>
                            <a:rect l="l" t="t" r="r" b="b"/>
                            <a:pathLst>
                              <a:path w="3648075" h="12700">
                                <a:moveTo>
                                  <a:pt x="0" y="0"/>
                                </a:moveTo>
                                <a:lnTo>
                                  <a:pt x="3648075" y="127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190002pt;margin-top:10.433711pt;width:294.9pt;height:55.25pt;mso-position-horizontal-relative:page;mso-position-vertical-relative:paragraph;z-index:-19024384" id="docshapegroup3" coordorigin="2844,209" coordsize="5898,1105">
                <v:shape style="position:absolute;left:2843;top:208;width:5898;height:1105" id="docshape4" coordorigin="2844,209" coordsize="5898,1105" path="m2964,1194l2911,1194,2910,629,2895,629,2896,1194,2844,1194,2904,1313,2954,1213,2964,1194xm5830,510l5777,510,5776,209,5761,209,5762,510,5710,510,5770,630,5820,530,5830,510xm8741,1192l8689,1193,8672,630,8672,629,8658,630,8674,1192,8674,1194,8622,1195,8685,1313,8731,1214,8741,1192xe" filled="true" fillcolor="#000000" stroked="false">
                  <v:path arrowok="t"/>
                  <v:fill type="solid"/>
                </v:shape>
                <v:line style="position:absolute" from="2920,629" to="8665,649" stroked="true" strokeweight=".75pt" strokecolor="#000000">
                  <v:stroke dashstyle="solid"/>
                </v:line>
                <w10:wrap type="none"/>
              </v:group>
            </w:pict>
          </mc:Fallback>
        </mc:AlternateContent>
      </w:r>
      <w:r>
        <w:rPr>
          <w:b/>
          <w:sz w:val="24"/>
        </w:rPr>
        <w:t>Market</w:t>
      </w:r>
      <w:r>
        <w:rPr>
          <w:b/>
          <w:spacing w:val="-7"/>
          <w:sz w:val="24"/>
        </w:rPr>
        <w:t> </w:t>
      </w:r>
      <w:r>
        <w:rPr>
          <w:b/>
          <w:spacing w:val="-4"/>
          <w:sz w:val="24"/>
        </w:rPr>
        <w:t>Risk</w:t>
      </w:r>
    </w:p>
    <w:p>
      <w:pPr>
        <w:pStyle w:val="BodyText"/>
        <w:rPr>
          <w:b/>
        </w:rPr>
      </w:pPr>
    </w:p>
    <w:p>
      <w:pPr>
        <w:pStyle w:val="BodyText"/>
        <w:rPr>
          <w:b/>
        </w:rPr>
      </w:pPr>
    </w:p>
    <w:p>
      <w:pPr>
        <w:pStyle w:val="BodyText"/>
        <w:spacing w:before="140"/>
        <w:rPr>
          <w:b/>
        </w:rPr>
      </w:pPr>
    </w:p>
    <w:p>
      <w:pPr>
        <w:tabs>
          <w:tab w:pos="7433" w:val="left" w:leader="none"/>
        </w:tabs>
        <w:spacing w:before="0"/>
        <w:ind w:left="950" w:right="0" w:firstLine="0"/>
        <w:jc w:val="left"/>
        <w:rPr>
          <w:b/>
          <w:sz w:val="24"/>
        </w:rPr>
      </w:pPr>
      <w:r>
        <w:rPr>
          <w:b/>
          <w:spacing w:val="-2"/>
          <w:sz w:val="24"/>
        </w:rPr>
        <w:t>Standardized</w:t>
      </w:r>
      <w:r>
        <w:rPr>
          <w:b/>
          <w:sz w:val="24"/>
        </w:rPr>
        <w:tab/>
        <w:t>Internal</w:t>
      </w:r>
      <w:r>
        <w:rPr>
          <w:b/>
          <w:spacing w:val="-10"/>
          <w:sz w:val="24"/>
        </w:rPr>
        <w:t> </w:t>
      </w:r>
      <w:r>
        <w:rPr>
          <w:b/>
          <w:spacing w:val="-2"/>
          <w:sz w:val="24"/>
        </w:rPr>
        <w:t>Model</w:t>
      </w:r>
    </w:p>
    <w:p>
      <w:pPr>
        <w:tabs>
          <w:tab w:pos="7433" w:val="left" w:leader="none"/>
        </w:tabs>
        <w:spacing w:before="137"/>
        <w:ind w:left="950" w:right="0" w:firstLine="0"/>
        <w:jc w:val="left"/>
        <w:rPr>
          <w:b/>
          <w:sz w:val="24"/>
        </w:rPr>
      </w:pPr>
      <w:r>
        <w:rPr>
          <w:b/>
          <w:spacing w:val="-2"/>
          <w:sz w:val="24"/>
        </w:rPr>
        <w:t>Approach</w:t>
      </w:r>
      <w:r>
        <w:rPr>
          <w:b/>
          <w:sz w:val="24"/>
        </w:rPr>
        <w:tab/>
        <w:t>Based</w:t>
      </w:r>
      <w:r>
        <w:rPr>
          <w:b/>
          <w:spacing w:val="-2"/>
          <w:sz w:val="24"/>
        </w:rPr>
        <w:t> approach</w:t>
      </w:r>
    </w:p>
    <w:p>
      <w:pPr>
        <w:pStyle w:val="BodyText"/>
        <w:ind w:left="735"/>
        <w:rPr>
          <w:sz w:val="20"/>
        </w:rPr>
      </w:pPr>
      <w:r>
        <w:rPr>
          <w:sz w:val="20"/>
        </w:rPr>
        <mc:AlternateContent>
          <mc:Choice Requires="wps">
            <w:drawing>
              <wp:inline distT="0" distB="0" distL="0" distR="0">
                <wp:extent cx="1219200" cy="556895"/>
                <wp:effectExtent l="0" t="0" r="0" b="5079"/>
                <wp:docPr id="9" name="Group 9"/>
                <wp:cNvGraphicFramePr>
                  <a:graphicFrameLocks/>
                </wp:cNvGraphicFramePr>
                <a:graphic>
                  <a:graphicData uri="http://schemas.microsoft.com/office/word/2010/wordprocessingGroup">
                    <wpg:wgp>
                      <wpg:cNvPr id="9" name="Group 9"/>
                      <wpg:cNvGrpSpPr/>
                      <wpg:grpSpPr>
                        <a:xfrm>
                          <a:off x="0" y="0"/>
                          <a:ext cx="1219200" cy="556895"/>
                          <a:chExt cx="1219200" cy="556895"/>
                        </a:xfrm>
                      </wpg:grpSpPr>
                      <wps:wsp>
                        <wps:cNvPr id="10" name="Graphic 10"/>
                        <wps:cNvSpPr/>
                        <wps:spPr>
                          <a:xfrm>
                            <a:off x="514604" y="0"/>
                            <a:ext cx="76200" cy="394970"/>
                          </a:xfrm>
                          <a:custGeom>
                            <a:avLst/>
                            <a:gdLst/>
                            <a:ahLst/>
                            <a:cxnLst/>
                            <a:rect l="l" t="t" r="r" b="b"/>
                            <a:pathLst>
                              <a:path w="76200" h="394970">
                                <a:moveTo>
                                  <a:pt x="33253" y="318478"/>
                                </a:moveTo>
                                <a:lnTo>
                                  <a:pt x="0" y="319531"/>
                                </a:lnTo>
                                <a:lnTo>
                                  <a:pt x="40512" y="394461"/>
                                </a:lnTo>
                                <a:lnTo>
                                  <a:pt x="69754" y="331088"/>
                                </a:lnTo>
                                <a:lnTo>
                                  <a:pt x="33654" y="331088"/>
                                </a:lnTo>
                                <a:lnTo>
                                  <a:pt x="33286" y="319531"/>
                                </a:lnTo>
                                <a:lnTo>
                                  <a:pt x="33253" y="318478"/>
                                </a:lnTo>
                                <a:close/>
                              </a:path>
                              <a:path w="76200" h="394970">
                                <a:moveTo>
                                  <a:pt x="42771" y="318177"/>
                                </a:moveTo>
                                <a:lnTo>
                                  <a:pt x="33253" y="318478"/>
                                </a:lnTo>
                                <a:lnTo>
                                  <a:pt x="33646" y="330834"/>
                                </a:lnTo>
                                <a:lnTo>
                                  <a:pt x="33654" y="331088"/>
                                </a:lnTo>
                                <a:lnTo>
                                  <a:pt x="43179" y="330834"/>
                                </a:lnTo>
                                <a:lnTo>
                                  <a:pt x="42815" y="319531"/>
                                </a:lnTo>
                                <a:lnTo>
                                  <a:pt x="42771" y="318177"/>
                                </a:lnTo>
                                <a:close/>
                              </a:path>
                              <a:path w="76200" h="394970">
                                <a:moveTo>
                                  <a:pt x="76200" y="317118"/>
                                </a:moveTo>
                                <a:lnTo>
                                  <a:pt x="42771" y="318177"/>
                                </a:lnTo>
                                <a:lnTo>
                                  <a:pt x="43179" y="330834"/>
                                </a:lnTo>
                                <a:lnTo>
                                  <a:pt x="33654" y="331088"/>
                                </a:lnTo>
                                <a:lnTo>
                                  <a:pt x="69754" y="331088"/>
                                </a:lnTo>
                                <a:lnTo>
                                  <a:pt x="76200" y="317118"/>
                                </a:lnTo>
                                <a:close/>
                              </a:path>
                              <a:path w="76200" h="394970">
                                <a:moveTo>
                                  <a:pt x="32512" y="0"/>
                                </a:moveTo>
                                <a:lnTo>
                                  <a:pt x="23113" y="253"/>
                                </a:lnTo>
                                <a:lnTo>
                                  <a:pt x="33209" y="317118"/>
                                </a:lnTo>
                                <a:lnTo>
                                  <a:pt x="33253" y="318478"/>
                                </a:lnTo>
                                <a:lnTo>
                                  <a:pt x="42771" y="318177"/>
                                </a:lnTo>
                                <a:lnTo>
                                  <a:pt x="32520" y="253"/>
                                </a:lnTo>
                                <a:lnTo>
                                  <a:pt x="32512" y="0"/>
                                </a:lnTo>
                                <a:close/>
                              </a:path>
                            </a:pathLst>
                          </a:custGeom>
                          <a:solidFill>
                            <a:srgbClr val="000000"/>
                          </a:solidFill>
                        </wps:spPr>
                        <wps:bodyPr wrap="square" lIns="0" tIns="0" rIns="0" bIns="0" rtlCol="0">
                          <a:prstTxWarp prst="textNoShape">
                            <a:avLst/>
                          </a:prstTxWarp>
                          <a:noAutofit/>
                        </wps:bodyPr>
                      </wps:wsp>
                      <pic:pic>
                        <pic:nvPicPr>
                          <pic:cNvPr id="11" name="Image 11"/>
                          <pic:cNvPicPr/>
                        </pic:nvPicPr>
                        <pic:blipFill>
                          <a:blip r:embed="rId10" cstate="print"/>
                          <a:stretch>
                            <a:fillRect/>
                          </a:stretch>
                        </pic:blipFill>
                        <pic:spPr>
                          <a:xfrm>
                            <a:off x="1143000" y="394081"/>
                            <a:ext cx="75946" cy="162305"/>
                          </a:xfrm>
                          <a:prstGeom prst="rect">
                            <a:avLst/>
                          </a:prstGeom>
                        </pic:spPr>
                      </pic:pic>
                      <pic:pic>
                        <pic:nvPicPr>
                          <pic:cNvPr id="12" name="Image 12"/>
                          <pic:cNvPicPr/>
                        </pic:nvPicPr>
                        <pic:blipFill>
                          <a:blip r:embed="rId11" cstate="print"/>
                          <a:stretch>
                            <a:fillRect/>
                          </a:stretch>
                        </pic:blipFill>
                        <pic:spPr>
                          <a:xfrm>
                            <a:off x="0" y="394081"/>
                            <a:ext cx="75971" cy="162305"/>
                          </a:xfrm>
                          <a:prstGeom prst="rect">
                            <a:avLst/>
                          </a:prstGeom>
                        </pic:spPr>
                      </pic:pic>
                      <wps:wsp>
                        <wps:cNvPr id="13" name="Graphic 13"/>
                        <wps:cNvSpPr/>
                        <wps:spPr>
                          <a:xfrm>
                            <a:off x="31242" y="394461"/>
                            <a:ext cx="1143000" cy="12700"/>
                          </a:xfrm>
                          <a:custGeom>
                            <a:avLst/>
                            <a:gdLst/>
                            <a:ahLst/>
                            <a:cxnLst/>
                            <a:rect l="l" t="t" r="r" b="b"/>
                            <a:pathLst>
                              <a:path w="1143000" h="12700">
                                <a:moveTo>
                                  <a:pt x="0" y="0"/>
                                </a:moveTo>
                                <a:lnTo>
                                  <a:pt x="1143000" y="1270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6pt;height:43.85pt;mso-position-horizontal-relative:char;mso-position-vertical-relative:line" id="docshapegroup5" coordorigin="0,0" coordsize="1920,877">
                <v:shape style="position:absolute;left:810;top:0;width:120;height:622" id="docshape6" coordorigin="810,0" coordsize="120,622" path="m863,502l810,503,874,621,920,521,863,521,863,503,863,502xm878,501l863,502,863,521,863,521,878,521,878,503,878,501xm930,499l878,501,878,521,863,521,920,521,930,499xm862,0l847,0,863,499,863,502,878,501,862,0,862,0xe" filled="true" fillcolor="#000000" stroked="false">
                  <v:path arrowok="t"/>
                  <v:fill type="solid"/>
                </v:shape>
                <v:shape style="position:absolute;left:1800;top:620;width:120;height:256" type="#_x0000_t75" id="docshape7" stroked="false">
                  <v:imagedata r:id="rId10" o:title=""/>
                </v:shape>
                <v:shape style="position:absolute;left:0;top:620;width:120;height:256" type="#_x0000_t75" id="docshape8" stroked="false">
                  <v:imagedata r:id="rId11" o:title=""/>
                </v:shape>
                <v:line style="position:absolute" from="49,621" to="1849,641" stroked="true" strokeweight=".75pt" strokecolor="#000000">
                  <v:stroke dashstyle="solid"/>
                </v:line>
              </v:group>
            </w:pict>
          </mc:Fallback>
        </mc:AlternateContent>
      </w:r>
      <w:r>
        <w:rPr>
          <w:sz w:val="20"/>
        </w:rPr>
      </w:r>
    </w:p>
    <w:p>
      <w:pPr>
        <w:tabs>
          <w:tab w:pos="2391" w:val="left" w:leader="none"/>
        </w:tabs>
        <w:spacing w:before="63"/>
        <w:ind w:left="230" w:right="0" w:firstLine="0"/>
        <w:jc w:val="left"/>
        <w:rPr>
          <w:b/>
          <w:sz w:val="24"/>
        </w:rPr>
      </w:pPr>
      <w:r>
        <w:rPr>
          <w:b/>
          <w:spacing w:val="-2"/>
          <w:sz w:val="24"/>
        </w:rPr>
        <w:t>Maturity</w:t>
      </w:r>
      <w:r>
        <w:rPr>
          <w:b/>
          <w:sz w:val="24"/>
        </w:rPr>
        <w:tab/>
      </w:r>
      <w:r>
        <w:rPr>
          <w:b/>
          <w:spacing w:val="-2"/>
          <w:sz w:val="24"/>
        </w:rPr>
        <w:t>Duration</w:t>
      </w:r>
    </w:p>
    <w:p>
      <w:pPr>
        <w:tabs>
          <w:tab w:pos="2391" w:val="left" w:leader="none"/>
        </w:tabs>
        <w:spacing w:before="136"/>
        <w:ind w:left="230" w:right="0" w:firstLine="0"/>
        <w:jc w:val="left"/>
        <w:rPr>
          <w:b/>
          <w:sz w:val="24"/>
        </w:rPr>
      </w:pPr>
      <w:r>
        <w:rPr>
          <w:b/>
          <w:spacing w:val="-2"/>
          <w:sz w:val="24"/>
        </w:rPr>
        <w:t>Based</w:t>
      </w:r>
      <w:r>
        <w:rPr>
          <w:b/>
          <w:sz w:val="24"/>
        </w:rPr>
        <w:tab/>
      </w:r>
      <w:r>
        <w:rPr>
          <w:b/>
          <w:spacing w:val="-2"/>
          <w:sz w:val="24"/>
        </w:rPr>
        <w:t>Based</w:t>
      </w:r>
    </w:p>
    <w:p>
      <w:pPr>
        <w:pStyle w:val="BodyText"/>
        <w:rPr>
          <w:b/>
        </w:rPr>
      </w:pPr>
    </w:p>
    <w:p>
      <w:pPr>
        <w:pStyle w:val="BodyText"/>
        <w:rPr>
          <w:b/>
        </w:rPr>
      </w:pPr>
    </w:p>
    <w:p>
      <w:pPr>
        <w:pStyle w:val="BodyText"/>
        <w:spacing w:before="135"/>
        <w:rPr>
          <w:b/>
        </w:rPr>
      </w:pPr>
    </w:p>
    <w:p>
      <w:pPr>
        <w:pStyle w:val="BodyText"/>
        <w:spacing w:line="360" w:lineRule="auto" w:before="1"/>
        <w:ind w:left="230" w:right="133"/>
        <w:jc w:val="both"/>
      </w:pPr>
      <w:r>
        <w:rPr/>
        <w:t>RBI has issued detailed guidelines for computation</w:t>
      </w:r>
      <w:r>
        <w:rPr>
          <w:spacing w:val="-1"/>
        </w:rPr>
        <w:t> </w:t>
      </w:r>
      <w:r>
        <w:rPr/>
        <w:t>of</w:t>
      </w:r>
      <w:r>
        <w:rPr>
          <w:spacing w:val="-4"/>
        </w:rPr>
        <w:t> </w:t>
      </w:r>
      <w:r>
        <w:rPr/>
        <w:t>capital</w:t>
      </w:r>
      <w:r>
        <w:rPr>
          <w:spacing w:val="-1"/>
        </w:rPr>
        <w:t> </w:t>
      </w:r>
      <w:r>
        <w:rPr/>
        <w:t>charge on Market Risk in June 2004. </w:t>
      </w:r>
      <w:r>
        <w:rPr>
          <w:spacing w:val="-2"/>
        </w:rPr>
        <w:t>The</w:t>
      </w:r>
      <w:r>
        <w:rPr>
          <w:spacing w:val="-10"/>
        </w:rPr>
        <w:t> </w:t>
      </w:r>
      <w:r>
        <w:rPr>
          <w:spacing w:val="-2"/>
        </w:rPr>
        <w:t>guidelines</w:t>
      </w:r>
      <w:r>
        <w:rPr>
          <w:spacing w:val="-9"/>
        </w:rPr>
        <w:t> </w:t>
      </w:r>
      <w:r>
        <w:rPr>
          <w:spacing w:val="-2"/>
        </w:rPr>
        <w:t>seek</w:t>
      </w:r>
      <w:r>
        <w:rPr>
          <w:spacing w:val="-6"/>
        </w:rPr>
        <w:t> </w:t>
      </w:r>
      <w:r>
        <w:rPr>
          <w:spacing w:val="-2"/>
        </w:rPr>
        <w:t>to address</w:t>
      </w:r>
      <w:r>
        <w:rPr>
          <w:spacing w:val="-9"/>
        </w:rPr>
        <w:t> </w:t>
      </w:r>
      <w:r>
        <w:rPr>
          <w:spacing w:val="-2"/>
        </w:rPr>
        <w:t>the</w:t>
      </w:r>
      <w:r>
        <w:rPr>
          <w:spacing w:val="-7"/>
        </w:rPr>
        <w:t> </w:t>
      </w:r>
      <w:r>
        <w:rPr>
          <w:spacing w:val="-2"/>
        </w:rPr>
        <w:t>issues</w:t>
      </w:r>
      <w:r>
        <w:rPr>
          <w:spacing w:val="-3"/>
        </w:rPr>
        <w:t> </w:t>
      </w:r>
      <w:r>
        <w:rPr>
          <w:spacing w:val="-2"/>
        </w:rPr>
        <w:t>involved in</w:t>
      </w:r>
      <w:r>
        <w:rPr>
          <w:spacing w:val="-11"/>
        </w:rPr>
        <w:t> </w:t>
      </w:r>
      <w:r>
        <w:rPr>
          <w:spacing w:val="-2"/>
        </w:rPr>
        <w:t>computing</w:t>
      </w:r>
      <w:r>
        <w:rPr>
          <w:spacing w:val="-6"/>
        </w:rPr>
        <w:t> </w:t>
      </w:r>
      <w:r>
        <w:rPr>
          <w:spacing w:val="-2"/>
        </w:rPr>
        <w:t>capital</w:t>
      </w:r>
      <w:r>
        <w:rPr>
          <w:spacing w:val="-13"/>
        </w:rPr>
        <w:t> </w:t>
      </w:r>
      <w:r>
        <w:rPr>
          <w:spacing w:val="-2"/>
        </w:rPr>
        <w:t>charge for</w:t>
      </w:r>
      <w:r>
        <w:rPr>
          <w:spacing w:val="-5"/>
        </w:rPr>
        <w:t> </w:t>
      </w:r>
      <w:r>
        <w:rPr>
          <w:spacing w:val="-2"/>
        </w:rPr>
        <w:t>interest rate</w:t>
      </w:r>
      <w:r>
        <w:rPr>
          <w:spacing w:val="-13"/>
        </w:rPr>
        <w:t> </w:t>
      </w:r>
      <w:r>
        <w:rPr>
          <w:spacing w:val="-2"/>
        </w:rPr>
        <w:t>related </w:t>
      </w:r>
      <w:r>
        <w:rPr/>
        <w:t>instruments in the trading book, equities in the trading book and foreign exchange risk (including gold and precious metals) in both</w:t>
      </w:r>
      <w:r>
        <w:rPr>
          <w:spacing w:val="-2"/>
        </w:rPr>
        <w:t> </w:t>
      </w:r>
      <w:r>
        <w:rPr/>
        <w:t>trading and banking book. Trading book will include:</w:t>
      </w:r>
    </w:p>
    <w:p>
      <w:pPr>
        <w:pStyle w:val="ListParagraph"/>
        <w:numPr>
          <w:ilvl w:val="0"/>
          <w:numId w:val="6"/>
        </w:numPr>
        <w:tabs>
          <w:tab w:pos="949" w:val="left" w:leader="none"/>
        </w:tabs>
        <w:spacing w:line="240" w:lineRule="auto" w:before="1" w:after="0"/>
        <w:ind w:left="949" w:right="0" w:hanging="359"/>
        <w:jc w:val="left"/>
        <w:rPr>
          <w:sz w:val="24"/>
        </w:rPr>
      </w:pPr>
      <w:r>
        <w:rPr>
          <w:sz w:val="24"/>
        </w:rPr>
        <w:t>Securities</w:t>
      </w:r>
      <w:r>
        <w:rPr>
          <w:spacing w:val="-3"/>
          <w:sz w:val="24"/>
        </w:rPr>
        <w:t> </w:t>
      </w:r>
      <w:r>
        <w:rPr>
          <w:sz w:val="24"/>
        </w:rPr>
        <w:t>included</w:t>
      </w:r>
      <w:r>
        <w:rPr>
          <w:spacing w:val="-3"/>
          <w:sz w:val="24"/>
        </w:rPr>
        <w:t> </w:t>
      </w:r>
      <w:r>
        <w:rPr>
          <w:sz w:val="24"/>
        </w:rPr>
        <w:t>under</w:t>
      </w:r>
      <w:r>
        <w:rPr>
          <w:spacing w:val="-3"/>
          <w:sz w:val="24"/>
        </w:rPr>
        <w:t> </w:t>
      </w:r>
      <w:r>
        <w:rPr>
          <w:sz w:val="24"/>
        </w:rPr>
        <w:t>the</w:t>
      </w:r>
      <w:r>
        <w:rPr>
          <w:spacing w:val="-5"/>
          <w:sz w:val="24"/>
        </w:rPr>
        <w:t> </w:t>
      </w:r>
      <w:r>
        <w:rPr>
          <w:sz w:val="24"/>
        </w:rPr>
        <w:t>Held</w:t>
      </w:r>
      <w:r>
        <w:rPr>
          <w:spacing w:val="-1"/>
          <w:sz w:val="24"/>
        </w:rPr>
        <w:t> </w:t>
      </w:r>
      <w:r>
        <w:rPr>
          <w:sz w:val="24"/>
        </w:rPr>
        <w:t>for</w:t>
      </w:r>
      <w:r>
        <w:rPr>
          <w:spacing w:val="-3"/>
          <w:sz w:val="24"/>
        </w:rPr>
        <w:t> </w:t>
      </w:r>
      <w:r>
        <w:rPr>
          <w:sz w:val="24"/>
        </w:rPr>
        <w:t>trading</w:t>
      </w:r>
      <w:r>
        <w:rPr>
          <w:spacing w:val="-3"/>
          <w:sz w:val="24"/>
        </w:rPr>
        <w:t> </w:t>
      </w:r>
      <w:r>
        <w:rPr>
          <w:spacing w:val="-2"/>
          <w:sz w:val="24"/>
        </w:rPr>
        <w:t>category</w:t>
      </w:r>
    </w:p>
    <w:p>
      <w:pPr>
        <w:pStyle w:val="ListParagraph"/>
        <w:numPr>
          <w:ilvl w:val="0"/>
          <w:numId w:val="6"/>
        </w:numPr>
        <w:tabs>
          <w:tab w:pos="949" w:val="left" w:leader="none"/>
        </w:tabs>
        <w:spacing w:line="240" w:lineRule="auto" w:before="71" w:after="0"/>
        <w:ind w:left="949" w:right="0" w:hanging="359"/>
        <w:jc w:val="left"/>
        <w:rPr>
          <w:sz w:val="24"/>
        </w:rPr>
      </w:pPr>
      <w:r>
        <w:rPr>
          <w:sz w:val="24"/>
        </w:rPr>
        <w:t>Securities</w:t>
      </w:r>
      <w:r>
        <w:rPr>
          <w:spacing w:val="-2"/>
          <w:sz w:val="24"/>
        </w:rPr>
        <w:t> </w:t>
      </w:r>
      <w:r>
        <w:rPr>
          <w:sz w:val="24"/>
        </w:rPr>
        <w:t>included</w:t>
      </w:r>
      <w:r>
        <w:rPr>
          <w:spacing w:val="-4"/>
          <w:sz w:val="24"/>
        </w:rPr>
        <w:t> </w:t>
      </w:r>
      <w:r>
        <w:rPr>
          <w:sz w:val="24"/>
        </w:rPr>
        <w:t>under</w:t>
      </w:r>
      <w:r>
        <w:rPr>
          <w:spacing w:val="-3"/>
          <w:sz w:val="24"/>
        </w:rPr>
        <w:t> </w:t>
      </w:r>
      <w:r>
        <w:rPr>
          <w:sz w:val="24"/>
        </w:rPr>
        <w:t>the</w:t>
      </w:r>
      <w:r>
        <w:rPr>
          <w:spacing w:val="-5"/>
          <w:sz w:val="24"/>
        </w:rPr>
        <w:t> </w:t>
      </w:r>
      <w:r>
        <w:rPr>
          <w:sz w:val="24"/>
        </w:rPr>
        <w:t>Available for</w:t>
      </w:r>
      <w:r>
        <w:rPr>
          <w:spacing w:val="-3"/>
          <w:sz w:val="24"/>
        </w:rPr>
        <w:t> </w:t>
      </w:r>
      <w:r>
        <w:rPr>
          <w:sz w:val="24"/>
        </w:rPr>
        <w:t>Sale</w:t>
      </w:r>
      <w:r>
        <w:rPr>
          <w:spacing w:val="-4"/>
          <w:sz w:val="24"/>
        </w:rPr>
        <w:t> </w:t>
      </w:r>
      <w:r>
        <w:rPr>
          <w:spacing w:val="-2"/>
          <w:sz w:val="24"/>
        </w:rPr>
        <w:t>category</w:t>
      </w:r>
    </w:p>
    <w:p>
      <w:pPr>
        <w:pStyle w:val="ListParagraph"/>
        <w:numPr>
          <w:ilvl w:val="0"/>
          <w:numId w:val="6"/>
        </w:numPr>
        <w:tabs>
          <w:tab w:pos="949" w:val="left" w:leader="none"/>
        </w:tabs>
        <w:spacing w:line="240" w:lineRule="auto" w:before="71" w:after="0"/>
        <w:ind w:left="949" w:right="0" w:hanging="359"/>
        <w:jc w:val="left"/>
        <w:rPr>
          <w:sz w:val="24"/>
        </w:rPr>
      </w:pPr>
      <w:r>
        <w:rPr>
          <w:sz w:val="24"/>
        </w:rPr>
        <w:t>Open</w:t>
      </w:r>
      <w:r>
        <w:rPr>
          <w:spacing w:val="-6"/>
          <w:sz w:val="24"/>
        </w:rPr>
        <w:t> </w:t>
      </w:r>
      <w:r>
        <w:rPr>
          <w:sz w:val="24"/>
        </w:rPr>
        <w:t>gold</w:t>
      </w:r>
      <w:r>
        <w:rPr>
          <w:spacing w:val="-1"/>
          <w:sz w:val="24"/>
        </w:rPr>
        <w:t> </w:t>
      </w:r>
      <w:r>
        <w:rPr>
          <w:sz w:val="24"/>
        </w:rPr>
        <w:t>position</w:t>
      </w:r>
      <w:r>
        <w:rPr>
          <w:spacing w:val="-1"/>
          <w:sz w:val="24"/>
        </w:rPr>
        <w:t> </w:t>
      </w:r>
      <w:r>
        <w:rPr>
          <w:spacing w:val="-2"/>
          <w:sz w:val="24"/>
        </w:rPr>
        <w:t>limits</w:t>
      </w:r>
    </w:p>
    <w:p>
      <w:pPr>
        <w:pStyle w:val="ListParagraph"/>
        <w:numPr>
          <w:ilvl w:val="0"/>
          <w:numId w:val="6"/>
        </w:numPr>
        <w:tabs>
          <w:tab w:pos="949" w:val="left" w:leader="none"/>
        </w:tabs>
        <w:spacing w:line="240" w:lineRule="auto" w:before="71" w:after="0"/>
        <w:ind w:left="949" w:right="0" w:hanging="359"/>
        <w:jc w:val="left"/>
        <w:rPr>
          <w:sz w:val="24"/>
        </w:rPr>
      </w:pPr>
      <w:r>
        <w:rPr>
          <w:sz w:val="24"/>
        </w:rPr>
        <w:t>Open</w:t>
      </w:r>
      <w:r>
        <w:rPr>
          <w:spacing w:val="-2"/>
          <w:sz w:val="24"/>
        </w:rPr>
        <w:t> </w:t>
      </w:r>
      <w:r>
        <w:rPr>
          <w:sz w:val="24"/>
        </w:rPr>
        <w:t>foreign</w:t>
      </w:r>
      <w:r>
        <w:rPr>
          <w:spacing w:val="-7"/>
          <w:sz w:val="24"/>
        </w:rPr>
        <w:t> </w:t>
      </w:r>
      <w:r>
        <w:rPr>
          <w:sz w:val="24"/>
        </w:rPr>
        <w:t>exchange</w:t>
      </w:r>
      <w:r>
        <w:rPr>
          <w:spacing w:val="-3"/>
          <w:sz w:val="24"/>
        </w:rPr>
        <w:t> </w:t>
      </w:r>
      <w:r>
        <w:rPr>
          <w:sz w:val="24"/>
        </w:rPr>
        <w:t>position</w:t>
      </w:r>
      <w:r>
        <w:rPr>
          <w:spacing w:val="-1"/>
          <w:sz w:val="24"/>
        </w:rPr>
        <w:t> </w:t>
      </w:r>
      <w:r>
        <w:rPr>
          <w:spacing w:val="-2"/>
          <w:sz w:val="24"/>
        </w:rPr>
        <w:t>limits</w:t>
      </w:r>
    </w:p>
    <w:p>
      <w:pPr>
        <w:pStyle w:val="ListParagraph"/>
        <w:numPr>
          <w:ilvl w:val="0"/>
          <w:numId w:val="6"/>
        </w:numPr>
        <w:tabs>
          <w:tab w:pos="948" w:val="left" w:leader="none"/>
          <w:tab w:pos="950" w:val="left" w:leader="none"/>
        </w:tabs>
        <w:spacing w:line="280" w:lineRule="auto" w:before="70" w:after="0"/>
        <w:ind w:left="950" w:right="130" w:hanging="361"/>
        <w:jc w:val="left"/>
        <w:rPr>
          <w:sz w:val="24"/>
        </w:rPr>
      </w:pPr>
      <w:r>
        <w:rPr>
          <w:sz w:val="24"/>
        </w:rPr>
        <w:t>Trading</w:t>
      </w:r>
      <w:r>
        <w:rPr>
          <w:spacing w:val="40"/>
          <w:sz w:val="24"/>
        </w:rPr>
        <w:t> </w:t>
      </w:r>
      <w:r>
        <w:rPr>
          <w:sz w:val="24"/>
        </w:rPr>
        <w:t>position</w:t>
      </w:r>
      <w:r>
        <w:rPr>
          <w:spacing w:val="40"/>
          <w:sz w:val="24"/>
        </w:rPr>
        <w:t> </w:t>
      </w:r>
      <w:r>
        <w:rPr>
          <w:sz w:val="24"/>
        </w:rPr>
        <w:t>in</w:t>
      </w:r>
      <w:r>
        <w:rPr>
          <w:spacing w:val="40"/>
          <w:sz w:val="24"/>
        </w:rPr>
        <w:t> </w:t>
      </w:r>
      <w:r>
        <w:rPr>
          <w:sz w:val="24"/>
        </w:rPr>
        <w:t>derivatives</w:t>
      </w:r>
      <w:r>
        <w:rPr>
          <w:spacing w:val="40"/>
          <w:sz w:val="24"/>
        </w:rPr>
        <w:t> </w:t>
      </w:r>
      <w:r>
        <w:rPr>
          <w:sz w:val="24"/>
        </w:rPr>
        <w:t>and</w:t>
      </w:r>
      <w:r>
        <w:rPr>
          <w:spacing w:val="40"/>
          <w:sz w:val="24"/>
        </w:rPr>
        <w:t> </w:t>
      </w:r>
      <w:r>
        <w:rPr>
          <w:sz w:val="24"/>
        </w:rPr>
        <w:t>derivatives</w:t>
      </w:r>
      <w:r>
        <w:rPr>
          <w:spacing w:val="40"/>
          <w:sz w:val="24"/>
        </w:rPr>
        <w:t> </w:t>
      </w:r>
      <w:r>
        <w:rPr>
          <w:sz w:val="24"/>
        </w:rPr>
        <w:t>entered</w:t>
      </w:r>
      <w:r>
        <w:rPr>
          <w:spacing w:val="40"/>
          <w:sz w:val="24"/>
        </w:rPr>
        <w:t> </w:t>
      </w:r>
      <w:r>
        <w:rPr>
          <w:sz w:val="24"/>
        </w:rPr>
        <w:t>into</w:t>
      </w:r>
      <w:r>
        <w:rPr>
          <w:spacing w:val="40"/>
          <w:sz w:val="24"/>
        </w:rPr>
        <w:t> </w:t>
      </w:r>
      <w:r>
        <w:rPr>
          <w:sz w:val="24"/>
        </w:rPr>
        <w:t>for</w:t>
      </w:r>
      <w:r>
        <w:rPr>
          <w:spacing w:val="40"/>
          <w:sz w:val="24"/>
        </w:rPr>
        <w:t> </w:t>
      </w:r>
      <w:r>
        <w:rPr>
          <w:sz w:val="24"/>
        </w:rPr>
        <w:t>hedging</w:t>
      </w:r>
      <w:r>
        <w:rPr>
          <w:spacing w:val="40"/>
          <w:sz w:val="24"/>
        </w:rPr>
        <w:t> </w:t>
      </w:r>
      <w:r>
        <w:rPr>
          <w:sz w:val="24"/>
        </w:rPr>
        <w:t>trading</w:t>
      </w:r>
      <w:r>
        <w:rPr>
          <w:spacing w:val="40"/>
          <w:sz w:val="24"/>
        </w:rPr>
        <w:t> </w:t>
      </w:r>
      <w:r>
        <w:rPr>
          <w:sz w:val="24"/>
        </w:rPr>
        <w:t>book</w:t>
      </w:r>
      <w:r>
        <w:rPr>
          <w:spacing w:val="40"/>
          <w:sz w:val="24"/>
        </w:rPr>
        <w:t> </w:t>
      </w:r>
      <w:r>
        <w:rPr>
          <w:spacing w:val="-2"/>
          <w:sz w:val="24"/>
        </w:rPr>
        <w:t>exposures.</w:t>
      </w:r>
    </w:p>
    <w:p>
      <w:pPr>
        <w:pStyle w:val="ListParagraph"/>
        <w:spacing w:after="0" w:line="280" w:lineRule="auto"/>
        <w:jc w:val="left"/>
        <w:rPr>
          <w:sz w:val="24"/>
        </w:rPr>
        <w:sectPr>
          <w:pgSz w:w="11910" w:h="16840"/>
          <w:pgMar w:header="0" w:footer="964" w:top="920" w:bottom="1160" w:left="850" w:right="1133"/>
        </w:sectPr>
      </w:pPr>
    </w:p>
    <w:p>
      <w:pPr>
        <w:pStyle w:val="Heading3"/>
        <w:spacing w:before="67"/>
      </w:pPr>
      <w:r>
        <w:rPr/>
        <w:t>2.9.3</w:t>
      </w:r>
      <w:r>
        <w:rPr>
          <w:spacing w:val="-8"/>
        </w:rPr>
        <w:t> </w:t>
      </w:r>
      <w:r>
        <w:rPr/>
        <w:t>OPERATIONAL</w:t>
      </w:r>
      <w:r>
        <w:rPr>
          <w:spacing w:val="-5"/>
        </w:rPr>
        <w:t> </w:t>
      </w:r>
      <w:r>
        <w:rPr/>
        <w:t>RISK</w:t>
      </w:r>
      <w:r>
        <w:rPr>
          <w:spacing w:val="-8"/>
        </w:rPr>
        <w:t> </w:t>
      </w:r>
      <w:r>
        <w:rPr>
          <w:spacing w:val="-2"/>
        </w:rPr>
        <w:t>APPROACHES</w:t>
      </w:r>
    </w:p>
    <w:p>
      <w:pPr>
        <w:pStyle w:val="BodyText"/>
        <w:spacing w:before="320"/>
        <w:rPr>
          <w:b/>
          <w:sz w:val="28"/>
        </w:rPr>
      </w:pPr>
    </w:p>
    <w:p>
      <w:pPr>
        <w:spacing w:before="0"/>
        <w:ind w:left="0" w:right="495" w:firstLine="0"/>
        <w:jc w:val="center"/>
        <w:rPr>
          <w:b/>
          <w:sz w:val="24"/>
        </w:rPr>
      </w:pPr>
      <w:r>
        <w:rPr>
          <w:b/>
          <w:sz w:val="24"/>
        </w:rPr>
        <mc:AlternateContent>
          <mc:Choice Requires="wps">
            <w:drawing>
              <wp:anchor distT="0" distB="0" distL="0" distR="0" allowOverlap="1" layoutInCell="1" locked="0" behindDoc="0" simplePos="0" relativeHeight="15731712">
                <wp:simplePos x="0" y="0"/>
                <wp:positionH relativeFrom="page">
                  <wp:posOffset>1151356</wp:posOffset>
                </wp:positionH>
                <wp:positionV relativeFrom="paragraph">
                  <wp:posOffset>160181</wp:posOffset>
                </wp:positionV>
                <wp:extent cx="4804410" cy="53467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4804410" cy="534670"/>
                          <a:chExt cx="4804410" cy="534670"/>
                        </a:xfrm>
                      </wpg:grpSpPr>
                      <wps:wsp>
                        <wps:cNvPr id="15" name="Graphic 15"/>
                        <wps:cNvSpPr/>
                        <wps:spPr>
                          <a:xfrm>
                            <a:off x="2456078" y="0"/>
                            <a:ext cx="76200" cy="301625"/>
                          </a:xfrm>
                          <a:custGeom>
                            <a:avLst/>
                            <a:gdLst/>
                            <a:ahLst/>
                            <a:cxnLst/>
                            <a:rect l="l" t="t" r="r" b="b"/>
                            <a:pathLst>
                              <a:path w="76200" h="301625">
                                <a:moveTo>
                                  <a:pt x="33250" y="225251"/>
                                </a:moveTo>
                                <a:lnTo>
                                  <a:pt x="0" y="226695"/>
                                </a:lnTo>
                                <a:lnTo>
                                  <a:pt x="41275" y="301244"/>
                                </a:lnTo>
                                <a:lnTo>
                                  <a:pt x="69544" y="237998"/>
                                </a:lnTo>
                                <a:lnTo>
                                  <a:pt x="33781" y="237998"/>
                                </a:lnTo>
                                <a:lnTo>
                                  <a:pt x="33310" y="226695"/>
                                </a:lnTo>
                                <a:lnTo>
                                  <a:pt x="33250" y="225251"/>
                                </a:lnTo>
                                <a:close/>
                              </a:path>
                              <a:path w="76200" h="301625">
                                <a:moveTo>
                                  <a:pt x="42772" y="224838"/>
                                </a:moveTo>
                                <a:lnTo>
                                  <a:pt x="33250" y="225251"/>
                                </a:lnTo>
                                <a:lnTo>
                                  <a:pt x="33760" y="237490"/>
                                </a:lnTo>
                                <a:lnTo>
                                  <a:pt x="33781" y="237998"/>
                                </a:lnTo>
                                <a:lnTo>
                                  <a:pt x="43306" y="237490"/>
                                </a:lnTo>
                                <a:lnTo>
                                  <a:pt x="42850" y="226695"/>
                                </a:lnTo>
                                <a:lnTo>
                                  <a:pt x="42772" y="224838"/>
                                </a:lnTo>
                                <a:close/>
                              </a:path>
                              <a:path w="76200" h="301625">
                                <a:moveTo>
                                  <a:pt x="76073" y="223393"/>
                                </a:moveTo>
                                <a:lnTo>
                                  <a:pt x="42772" y="224838"/>
                                </a:lnTo>
                                <a:lnTo>
                                  <a:pt x="43306" y="237490"/>
                                </a:lnTo>
                                <a:lnTo>
                                  <a:pt x="33781" y="237998"/>
                                </a:lnTo>
                                <a:lnTo>
                                  <a:pt x="69544" y="237998"/>
                                </a:lnTo>
                                <a:lnTo>
                                  <a:pt x="76073" y="223393"/>
                                </a:lnTo>
                                <a:close/>
                              </a:path>
                              <a:path w="76200" h="301625">
                                <a:moveTo>
                                  <a:pt x="33274" y="0"/>
                                </a:moveTo>
                                <a:lnTo>
                                  <a:pt x="23875" y="381"/>
                                </a:lnTo>
                                <a:lnTo>
                                  <a:pt x="33173" y="223393"/>
                                </a:lnTo>
                                <a:lnTo>
                                  <a:pt x="33250" y="225251"/>
                                </a:lnTo>
                                <a:lnTo>
                                  <a:pt x="42772" y="224838"/>
                                </a:lnTo>
                                <a:lnTo>
                                  <a:pt x="33290" y="381"/>
                                </a:lnTo>
                                <a:lnTo>
                                  <a:pt x="33274" y="0"/>
                                </a:lnTo>
                                <a:close/>
                              </a:path>
                            </a:pathLst>
                          </a:custGeom>
                          <a:solidFill>
                            <a:srgbClr val="000000"/>
                          </a:solidFill>
                        </wps:spPr>
                        <wps:bodyPr wrap="square" lIns="0" tIns="0" rIns="0" bIns="0" rtlCol="0">
                          <a:prstTxWarp prst="textNoShape">
                            <a:avLst/>
                          </a:prstTxWarp>
                          <a:noAutofit/>
                        </wps:bodyPr>
                      </wps:wsp>
                      <pic:pic>
                        <pic:nvPicPr>
                          <pic:cNvPr id="16" name="Image 16"/>
                          <pic:cNvPicPr/>
                        </pic:nvPicPr>
                        <pic:blipFill>
                          <a:blip r:embed="rId12" cstate="print"/>
                          <a:stretch>
                            <a:fillRect/>
                          </a:stretch>
                        </pic:blipFill>
                        <pic:spPr>
                          <a:xfrm>
                            <a:off x="0" y="305943"/>
                            <a:ext cx="76072" cy="219328"/>
                          </a:xfrm>
                          <a:prstGeom prst="rect">
                            <a:avLst/>
                          </a:prstGeom>
                        </pic:spPr>
                      </pic:pic>
                      <pic:pic>
                        <pic:nvPicPr>
                          <pic:cNvPr id="17" name="Image 17"/>
                          <pic:cNvPicPr/>
                        </pic:nvPicPr>
                        <pic:blipFill>
                          <a:blip r:embed="rId13" cstate="print"/>
                          <a:stretch>
                            <a:fillRect/>
                          </a:stretch>
                        </pic:blipFill>
                        <pic:spPr>
                          <a:xfrm>
                            <a:off x="4728235" y="314833"/>
                            <a:ext cx="76073" cy="219328"/>
                          </a:xfrm>
                          <a:prstGeom prst="rect">
                            <a:avLst/>
                          </a:prstGeom>
                        </pic:spPr>
                      </pic:pic>
                      <wps:wsp>
                        <wps:cNvPr id="18" name="Graphic 18"/>
                        <wps:cNvSpPr/>
                        <wps:spPr>
                          <a:xfrm>
                            <a:off x="29743" y="295402"/>
                            <a:ext cx="4735830" cy="12700"/>
                          </a:xfrm>
                          <a:custGeom>
                            <a:avLst/>
                            <a:gdLst/>
                            <a:ahLst/>
                            <a:cxnLst/>
                            <a:rect l="l" t="t" r="r" b="b"/>
                            <a:pathLst>
                              <a:path w="4735830" h="12700">
                                <a:moveTo>
                                  <a:pt x="0" y="0"/>
                                </a:moveTo>
                                <a:lnTo>
                                  <a:pt x="4735830" y="12700"/>
                                </a:lnTo>
                              </a:path>
                            </a:pathLst>
                          </a:custGeom>
                          <a:ln w="9525">
                            <a:solidFill>
                              <a:srgbClr val="000000"/>
                            </a:solidFill>
                            <a:prstDash val="solid"/>
                          </a:ln>
                        </wps:spPr>
                        <wps:bodyPr wrap="square" lIns="0" tIns="0" rIns="0" bIns="0" rtlCol="0">
                          <a:prstTxWarp prst="textNoShape">
                            <a:avLst/>
                          </a:prstTxWarp>
                          <a:noAutofit/>
                        </wps:bodyPr>
                      </wps:wsp>
                      <pic:pic>
                        <pic:nvPicPr>
                          <pic:cNvPr id="19" name="Image 19"/>
                          <pic:cNvPicPr/>
                        </pic:nvPicPr>
                        <pic:blipFill>
                          <a:blip r:embed="rId14" cstate="print"/>
                          <a:stretch>
                            <a:fillRect/>
                          </a:stretch>
                        </pic:blipFill>
                        <pic:spPr>
                          <a:xfrm>
                            <a:off x="2458745" y="284352"/>
                            <a:ext cx="76073" cy="219329"/>
                          </a:xfrm>
                          <a:prstGeom prst="rect">
                            <a:avLst/>
                          </a:prstGeom>
                        </pic:spPr>
                      </pic:pic>
                    </wpg:wgp>
                  </a:graphicData>
                </a:graphic>
              </wp:anchor>
            </w:drawing>
          </mc:Choice>
          <mc:Fallback>
            <w:pict>
              <v:group style="position:absolute;margin-left:90.657997pt;margin-top:12.612735pt;width:378.3pt;height:42.1pt;mso-position-horizontal-relative:page;mso-position-vertical-relative:paragraph;z-index:15731712" id="docshapegroup9" coordorigin="1813,252" coordsize="7566,842">
                <v:shape style="position:absolute;left:5681;top:252;width:120;height:475" id="docshape10" coordorigin="5681,252" coordsize="120,475" path="m5733,607l5681,609,5746,727,5791,627,5734,627,5733,609,5733,607xm5748,606l5733,607,5734,626,5734,627,5749,626,5748,609,5748,606xm5801,604l5748,606,5749,626,5734,627,5791,627,5801,604xm5733,252l5719,253,5733,604,5733,607,5748,606,5733,253,5733,252xe" filled="true" fillcolor="#000000" stroked="false">
                  <v:path arrowok="t"/>
                  <v:fill type="solid"/>
                </v:shape>
                <v:shape style="position:absolute;left:1813;top:734;width:120;height:346" type="#_x0000_t75" id="docshape11" stroked="false">
                  <v:imagedata r:id="rId12" o:title=""/>
                </v:shape>
                <v:shape style="position:absolute;left:9259;top:748;width:120;height:346" type="#_x0000_t75" id="docshape12" stroked="false">
                  <v:imagedata r:id="rId13" o:title=""/>
                </v:shape>
                <v:line style="position:absolute" from="1860,717" to="9318,737" stroked="true" strokeweight=".75pt" strokecolor="#000000">
                  <v:stroke dashstyle="solid"/>
                </v:line>
                <v:shape style="position:absolute;left:5685;top:700;width:120;height:346" type="#_x0000_t75" id="docshape13" stroked="false">
                  <v:imagedata r:id="rId14" o:title=""/>
                </v:shape>
                <w10:wrap type="none"/>
              </v:group>
            </w:pict>
          </mc:Fallback>
        </mc:AlternateContent>
      </w:r>
      <w:r>
        <w:rPr>
          <w:b/>
          <w:sz w:val="24"/>
        </w:rPr>
        <w:t>Operational</w:t>
      </w:r>
      <w:r>
        <w:rPr>
          <w:b/>
          <w:spacing w:val="-9"/>
          <w:sz w:val="24"/>
        </w:rPr>
        <w:t> </w:t>
      </w:r>
      <w:r>
        <w:rPr>
          <w:b/>
          <w:spacing w:val="-4"/>
          <w:sz w:val="24"/>
        </w:rPr>
        <w:t>Risk</w:t>
      </w:r>
    </w:p>
    <w:p>
      <w:pPr>
        <w:pStyle w:val="BodyText"/>
        <w:rPr>
          <w:b/>
          <w:sz w:val="20"/>
        </w:rPr>
      </w:pPr>
    </w:p>
    <w:p>
      <w:pPr>
        <w:pStyle w:val="BodyText"/>
        <w:rPr>
          <w:b/>
          <w:sz w:val="20"/>
        </w:rPr>
      </w:pPr>
    </w:p>
    <w:p>
      <w:pPr>
        <w:pStyle w:val="BodyText"/>
        <w:rPr>
          <w:b/>
          <w:sz w:val="20"/>
        </w:rPr>
      </w:pPr>
    </w:p>
    <w:p>
      <w:pPr>
        <w:pStyle w:val="BodyText"/>
        <w:spacing w:before="58"/>
        <w:rPr>
          <w:b/>
          <w:sz w:val="20"/>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6"/>
        <w:gridCol w:w="3140"/>
        <w:gridCol w:w="2946"/>
      </w:tblGrid>
      <w:tr>
        <w:trPr>
          <w:trHeight w:val="339" w:hRule="atLeast"/>
        </w:trPr>
        <w:tc>
          <w:tcPr>
            <w:tcW w:w="2996" w:type="dxa"/>
          </w:tcPr>
          <w:p>
            <w:pPr>
              <w:pStyle w:val="TableParagraph"/>
              <w:spacing w:line="266" w:lineRule="exact"/>
              <w:ind w:left="50"/>
              <w:rPr>
                <w:b/>
                <w:sz w:val="24"/>
              </w:rPr>
            </w:pPr>
            <w:r>
              <w:rPr>
                <w:b/>
                <w:sz w:val="24"/>
              </w:rPr>
              <w:t>Basic </w:t>
            </w:r>
            <w:r>
              <w:rPr>
                <w:b/>
                <w:spacing w:val="-2"/>
                <w:sz w:val="24"/>
              </w:rPr>
              <w:t>Indicator</w:t>
            </w:r>
          </w:p>
        </w:tc>
        <w:tc>
          <w:tcPr>
            <w:tcW w:w="3140" w:type="dxa"/>
          </w:tcPr>
          <w:p>
            <w:pPr>
              <w:pStyle w:val="TableParagraph"/>
              <w:spacing w:line="266" w:lineRule="exact"/>
              <w:ind w:left="1375"/>
              <w:rPr>
                <w:b/>
                <w:sz w:val="24"/>
              </w:rPr>
            </w:pPr>
            <w:r>
              <w:rPr>
                <w:b/>
                <w:spacing w:val="-2"/>
                <w:sz w:val="24"/>
              </w:rPr>
              <w:t>Standardized</w:t>
            </w:r>
          </w:p>
        </w:tc>
        <w:tc>
          <w:tcPr>
            <w:tcW w:w="2946" w:type="dxa"/>
          </w:tcPr>
          <w:p>
            <w:pPr>
              <w:pStyle w:val="TableParagraph"/>
              <w:spacing w:line="266" w:lineRule="exact"/>
              <w:ind w:left="396"/>
              <w:rPr>
                <w:b/>
                <w:sz w:val="24"/>
              </w:rPr>
            </w:pPr>
            <w:r>
              <w:rPr>
                <w:b/>
                <w:sz w:val="24"/>
              </w:rPr>
              <w:t>Measurement</w:t>
            </w:r>
            <w:r>
              <w:rPr>
                <w:b/>
                <w:spacing w:val="-6"/>
                <w:sz w:val="24"/>
              </w:rPr>
              <w:t> </w:t>
            </w:r>
            <w:r>
              <w:rPr>
                <w:b/>
                <w:spacing w:val="-2"/>
                <w:sz w:val="24"/>
              </w:rPr>
              <w:t>Advanced</w:t>
            </w:r>
          </w:p>
        </w:tc>
      </w:tr>
      <w:tr>
        <w:trPr>
          <w:trHeight w:val="339" w:hRule="atLeast"/>
        </w:trPr>
        <w:tc>
          <w:tcPr>
            <w:tcW w:w="2996" w:type="dxa"/>
          </w:tcPr>
          <w:p>
            <w:pPr>
              <w:pStyle w:val="TableParagraph"/>
              <w:spacing w:line="256" w:lineRule="exact" w:before="63"/>
              <w:ind w:left="50"/>
              <w:rPr>
                <w:b/>
                <w:sz w:val="24"/>
              </w:rPr>
            </w:pPr>
            <w:r>
              <w:rPr>
                <w:b/>
                <w:spacing w:val="-2"/>
                <w:sz w:val="24"/>
              </w:rPr>
              <w:t>Approach</w:t>
            </w:r>
          </w:p>
        </w:tc>
        <w:tc>
          <w:tcPr>
            <w:tcW w:w="3140" w:type="dxa"/>
          </w:tcPr>
          <w:p>
            <w:pPr>
              <w:pStyle w:val="TableParagraph"/>
              <w:spacing w:line="256" w:lineRule="exact" w:before="63"/>
              <w:ind w:left="1375"/>
              <w:rPr>
                <w:b/>
                <w:sz w:val="24"/>
              </w:rPr>
            </w:pPr>
            <w:r>
              <w:rPr>
                <w:b/>
                <w:spacing w:val="-2"/>
                <w:sz w:val="24"/>
              </w:rPr>
              <w:t>Approach</w:t>
            </w:r>
          </w:p>
        </w:tc>
        <w:tc>
          <w:tcPr>
            <w:tcW w:w="2946" w:type="dxa"/>
          </w:tcPr>
          <w:p>
            <w:pPr>
              <w:pStyle w:val="TableParagraph"/>
              <w:spacing w:line="256" w:lineRule="exact" w:before="63"/>
              <w:ind w:left="405"/>
              <w:rPr>
                <w:b/>
                <w:sz w:val="24"/>
              </w:rPr>
            </w:pPr>
            <w:r>
              <w:rPr>
                <w:b/>
                <w:spacing w:val="-2"/>
                <w:sz w:val="24"/>
              </w:rPr>
              <w:t>Approach</w:t>
            </w:r>
          </w:p>
        </w:tc>
      </w:tr>
    </w:tbl>
    <w:p>
      <w:pPr>
        <w:pStyle w:val="BodyText"/>
        <w:spacing w:before="274"/>
        <w:rPr>
          <w:b/>
        </w:rPr>
      </w:pPr>
    </w:p>
    <w:p>
      <w:pPr>
        <w:pStyle w:val="BodyText"/>
        <w:spacing w:line="360" w:lineRule="auto"/>
        <w:ind w:left="230" w:right="119"/>
        <w:jc w:val="both"/>
      </w:pPr>
      <w:r>
        <w:rPr/>
        <w:t>Basic Indicator Approach: Under the basic indicator approach, are required to hold capital for operational risk equal to the average over the previous three years of a fixed percentage (15% - denoted as alpha) of annual gross income. Gross income is defined as net interest income plus net non-interest income, excluding</w:t>
      </w:r>
      <w:r>
        <w:rPr>
          <w:spacing w:val="-1"/>
        </w:rPr>
        <w:t> </w:t>
      </w:r>
      <w:r>
        <w:rPr/>
        <w:t>realized</w:t>
      </w:r>
      <w:r>
        <w:rPr>
          <w:spacing w:val="-1"/>
        </w:rPr>
        <w:t> </w:t>
      </w:r>
      <w:r>
        <w:rPr/>
        <w:t>profit/losses from</w:t>
      </w:r>
      <w:r>
        <w:rPr>
          <w:spacing w:val="-10"/>
        </w:rPr>
        <w:t> </w:t>
      </w:r>
      <w:r>
        <w:rPr/>
        <w:t>the</w:t>
      </w:r>
      <w:r>
        <w:rPr>
          <w:spacing w:val="-2"/>
        </w:rPr>
        <w:t> </w:t>
      </w:r>
      <w:r>
        <w:rPr/>
        <w:t>sale</w:t>
      </w:r>
      <w:r>
        <w:rPr>
          <w:spacing w:val="-2"/>
        </w:rPr>
        <w:t> </w:t>
      </w:r>
      <w:r>
        <w:rPr/>
        <w:t>of</w:t>
      </w:r>
      <w:r>
        <w:rPr>
          <w:spacing w:val="-9"/>
        </w:rPr>
        <w:t> </w:t>
      </w:r>
      <w:r>
        <w:rPr/>
        <w:t>securities in</w:t>
      </w:r>
      <w:r>
        <w:rPr>
          <w:spacing w:val="-1"/>
        </w:rPr>
        <w:t> </w:t>
      </w:r>
      <w:r>
        <w:rPr/>
        <w:t>the banking book and extraordinary and irregular items.</w:t>
      </w:r>
    </w:p>
    <w:p>
      <w:pPr>
        <w:pStyle w:val="BodyText"/>
        <w:spacing w:before="137"/>
      </w:pPr>
    </w:p>
    <w:p>
      <w:pPr>
        <w:pStyle w:val="BodyText"/>
        <w:spacing w:line="360" w:lineRule="auto"/>
        <w:ind w:left="230" w:right="131"/>
        <w:jc w:val="both"/>
      </w:pPr>
      <w:r>
        <w:rPr/>
        <w:t>Standardized Approach: Under the standardized approach, banks activities are divided into eight business lines. Within each business line, gross income is considered as a broad indicator for the likely scale of operational risk. Capital charge for each business line is calculated by multiplying gross income by a factor (denoted beta) assigned to that business line. Total capital charge is calculated as the three-year average of</w:t>
      </w:r>
      <w:r>
        <w:rPr>
          <w:spacing w:val="-2"/>
        </w:rPr>
        <w:t> </w:t>
      </w:r>
      <w:r>
        <w:rPr/>
        <w:t>the simple summations of</w:t>
      </w:r>
      <w:r>
        <w:rPr>
          <w:spacing w:val="-2"/>
        </w:rPr>
        <w:t> </w:t>
      </w:r>
      <w:r>
        <w:rPr/>
        <w:t>the regulatory</w:t>
      </w:r>
      <w:r>
        <w:rPr>
          <w:spacing w:val="-4"/>
        </w:rPr>
        <w:t> </w:t>
      </w:r>
      <w:r>
        <w:rPr/>
        <w:t>capital</w:t>
      </w:r>
      <w:r>
        <w:rPr>
          <w:spacing w:val="-4"/>
        </w:rPr>
        <w:t> </w:t>
      </w:r>
      <w:r>
        <w:rPr/>
        <w:t>across each of the business line in each year.</w:t>
      </w:r>
    </w:p>
    <w:p>
      <w:pPr>
        <w:pStyle w:val="BodyText"/>
        <w:spacing w:before="140"/>
      </w:pPr>
    </w:p>
    <w:p>
      <w:pPr>
        <w:pStyle w:val="BodyText"/>
        <w:spacing w:line="360" w:lineRule="auto"/>
        <w:ind w:left="230" w:right="130"/>
        <w:jc w:val="both"/>
      </w:pPr>
      <w:r>
        <w:rPr/>
        <w:t>Advanced Measurement Approach: Under advanced measurement approach, the regulatory</w:t>
      </w:r>
      <w:r>
        <w:rPr>
          <w:spacing w:val="-4"/>
        </w:rPr>
        <w:t> </w:t>
      </w:r>
      <w:r>
        <w:rPr/>
        <w:t>capital will be equal to the risk measures generated by the bank’s internal risk measurement system using the prescribed quantitative and qualitative criteria.</w:t>
      </w:r>
    </w:p>
    <w:p>
      <w:pPr>
        <w:pStyle w:val="BodyText"/>
        <w:spacing w:after="0" w:line="360" w:lineRule="auto"/>
        <w:jc w:val="both"/>
        <w:sectPr>
          <w:pgSz w:w="11910" w:h="16840"/>
          <w:pgMar w:header="0" w:footer="964" w:top="920" w:bottom="1160" w:left="850" w:right="1133"/>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452"/>
        <w:rPr>
          <w:sz w:val="40"/>
        </w:rPr>
      </w:pPr>
    </w:p>
    <w:p>
      <w:pPr>
        <w:pStyle w:val="Heading1"/>
        <w:spacing w:line="381" w:lineRule="auto"/>
        <w:ind w:firstLine="605"/>
        <w:jc w:val="left"/>
      </w:pPr>
      <w:r>
        <w:rPr/>
        <w:t>CHAPTER - III INDUSTRY</w:t>
      </w:r>
      <w:r>
        <w:rPr>
          <w:spacing w:val="-25"/>
        </w:rPr>
        <w:t> </w:t>
      </w:r>
      <w:r>
        <w:rPr/>
        <w:t>PROFILE</w:t>
      </w:r>
    </w:p>
    <w:p>
      <w:pPr>
        <w:spacing w:line="381" w:lineRule="auto" w:before="0"/>
        <w:ind w:left="3029" w:right="2686" w:firstLine="1820"/>
        <w:jc w:val="left"/>
        <w:rPr>
          <w:b/>
          <w:sz w:val="40"/>
        </w:rPr>
      </w:pPr>
      <w:r>
        <w:rPr>
          <w:b/>
          <w:spacing w:val="-10"/>
          <w:sz w:val="40"/>
        </w:rPr>
        <w:t>&amp; </w:t>
      </w:r>
      <w:r>
        <w:rPr>
          <w:b/>
          <w:sz w:val="40"/>
        </w:rPr>
        <w:t>COMPANY</w:t>
      </w:r>
      <w:r>
        <w:rPr>
          <w:b/>
          <w:spacing w:val="-25"/>
          <w:sz w:val="40"/>
        </w:rPr>
        <w:t> </w:t>
      </w:r>
      <w:r>
        <w:rPr>
          <w:b/>
          <w:sz w:val="40"/>
        </w:rPr>
        <w:t>PROFILE</w:t>
      </w:r>
    </w:p>
    <w:p>
      <w:pPr>
        <w:spacing w:after="0" w:line="381" w:lineRule="auto"/>
        <w:jc w:val="left"/>
        <w:rPr>
          <w:b/>
          <w:sz w:val="40"/>
        </w:rPr>
        <w:sectPr>
          <w:pgSz w:w="11910" w:h="16840"/>
          <w:pgMar w:header="0" w:footer="964" w:top="1920" w:bottom="1160" w:left="850" w:right="1133"/>
        </w:sectPr>
      </w:pPr>
    </w:p>
    <w:p>
      <w:pPr>
        <w:pStyle w:val="Heading3"/>
        <w:spacing w:before="67"/>
        <w:ind w:left="3985"/>
      </w:pPr>
      <w:r>
        <w:rPr/>
        <w:t>INDUSTRY</w:t>
      </w:r>
      <w:r>
        <w:rPr>
          <w:spacing w:val="-12"/>
        </w:rPr>
        <w:t> </w:t>
      </w:r>
      <w:r>
        <w:rPr>
          <w:spacing w:val="-2"/>
        </w:rPr>
        <w:t>PROFILE</w:t>
      </w:r>
    </w:p>
    <w:p>
      <w:pPr>
        <w:pStyle w:val="BodyText"/>
        <w:spacing w:before="320"/>
        <w:rPr>
          <w:b/>
          <w:sz w:val="28"/>
        </w:rPr>
      </w:pPr>
    </w:p>
    <w:p>
      <w:pPr>
        <w:pStyle w:val="Heading4"/>
        <w:jc w:val="both"/>
      </w:pPr>
      <w:r>
        <w:rPr/>
        <w:t>ALL</w:t>
      </w:r>
      <w:r>
        <w:rPr>
          <w:spacing w:val="-3"/>
        </w:rPr>
        <w:t> </w:t>
      </w:r>
      <w:r>
        <w:rPr/>
        <w:t>ABOUT</w:t>
      </w:r>
      <w:r>
        <w:rPr>
          <w:spacing w:val="-3"/>
        </w:rPr>
        <w:t> </w:t>
      </w:r>
      <w:r>
        <w:rPr/>
        <w:t>EQUITY</w:t>
      </w:r>
      <w:r>
        <w:rPr>
          <w:spacing w:val="-1"/>
        </w:rPr>
        <w:t> </w:t>
      </w:r>
      <w:r>
        <w:rPr>
          <w:spacing w:val="-2"/>
        </w:rPr>
        <w:t>INVESTMENT</w:t>
      </w:r>
    </w:p>
    <w:p>
      <w:pPr>
        <w:pStyle w:val="BodyText"/>
        <w:spacing w:line="360" w:lineRule="auto" w:before="133"/>
        <w:ind w:left="230" w:right="118"/>
        <w:jc w:val="both"/>
      </w:pPr>
      <w:r>
        <w:rPr/>
        <w:t>Stocks are investments that represent ownership --- or equity --- in a corporation. When you buy stocks,</w:t>
      </w:r>
      <w:r>
        <w:rPr>
          <w:spacing w:val="-4"/>
        </w:rPr>
        <w:t> </w:t>
      </w:r>
      <w:r>
        <w:rPr/>
        <w:t>you</w:t>
      </w:r>
      <w:r>
        <w:rPr>
          <w:spacing w:val="-6"/>
        </w:rPr>
        <w:t> </w:t>
      </w:r>
      <w:r>
        <w:rPr/>
        <w:t>have</w:t>
      </w:r>
      <w:r>
        <w:rPr>
          <w:spacing w:val="-6"/>
        </w:rPr>
        <w:t> </w:t>
      </w:r>
      <w:r>
        <w:rPr/>
        <w:t>an</w:t>
      </w:r>
      <w:r>
        <w:rPr>
          <w:spacing w:val="-10"/>
        </w:rPr>
        <w:t> </w:t>
      </w:r>
      <w:r>
        <w:rPr/>
        <w:t>ownership</w:t>
      </w:r>
      <w:r>
        <w:rPr>
          <w:spacing w:val="-6"/>
        </w:rPr>
        <w:t> </w:t>
      </w:r>
      <w:r>
        <w:rPr/>
        <w:t>share</w:t>
      </w:r>
      <w:r>
        <w:rPr>
          <w:spacing w:val="-3"/>
        </w:rPr>
        <w:t> </w:t>
      </w:r>
      <w:r>
        <w:rPr/>
        <w:t>---</w:t>
      </w:r>
      <w:r>
        <w:rPr>
          <w:spacing w:val="-4"/>
        </w:rPr>
        <w:t> </w:t>
      </w:r>
      <w:r>
        <w:rPr/>
        <w:t>however</w:t>
      </w:r>
      <w:r>
        <w:rPr>
          <w:spacing w:val="-4"/>
        </w:rPr>
        <w:t> </w:t>
      </w:r>
      <w:r>
        <w:rPr/>
        <w:t>small</w:t>
      </w:r>
      <w:r>
        <w:rPr>
          <w:spacing w:val="-7"/>
        </w:rPr>
        <w:t> </w:t>
      </w:r>
      <w:r>
        <w:rPr/>
        <w:t>---</w:t>
      </w:r>
      <w:r>
        <w:rPr>
          <w:spacing w:val="-4"/>
        </w:rPr>
        <w:t> </w:t>
      </w:r>
      <w:r>
        <w:rPr/>
        <w:t>in</w:t>
      </w:r>
      <w:r>
        <w:rPr>
          <w:spacing w:val="-10"/>
        </w:rPr>
        <w:t> </w:t>
      </w:r>
      <w:r>
        <w:rPr/>
        <w:t>that</w:t>
      </w:r>
      <w:r>
        <w:rPr>
          <w:spacing w:val="-1"/>
        </w:rPr>
        <w:t> </w:t>
      </w:r>
      <w:r>
        <w:rPr/>
        <w:t>corporation</w:t>
      </w:r>
      <w:r>
        <w:rPr>
          <w:spacing w:val="-10"/>
        </w:rPr>
        <w:t> </w:t>
      </w:r>
      <w:r>
        <w:rPr/>
        <w:t>and</w:t>
      </w:r>
      <w:r>
        <w:rPr>
          <w:spacing w:val="-6"/>
        </w:rPr>
        <w:t> </w:t>
      </w:r>
      <w:r>
        <w:rPr/>
        <w:t>are</w:t>
      </w:r>
      <w:r>
        <w:rPr>
          <w:spacing w:val="-3"/>
        </w:rPr>
        <w:t> </w:t>
      </w:r>
      <w:r>
        <w:rPr/>
        <w:t>entitled</w:t>
      </w:r>
      <w:r>
        <w:rPr>
          <w:spacing w:val="-6"/>
        </w:rPr>
        <w:t> </w:t>
      </w:r>
      <w:r>
        <w:rPr/>
        <w:t>to</w:t>
      </w:r>
      <w:r>
        <w:rPr>
          <w:spacing w:val="-6"/>
        </w:rPr>
        <w:t> </w:t>
      </w:r>
      <w:r>
        <w:rPr/>
        <w:t>part of</w:t>
      </w:r>
      <w:r>
        <w:rPr>
          <w:spacing w:val="-5"/>
        </w:rPr>
        <w:t> </w:t>
      </w:r>
      <w:r>
        <w:rPr/>
        <w:t>that corporation’s earnings and assets. Stock investors --- called shareholders or stockholders --- make money when the stock increases in value or when the company the issued the stock pays dividends, or a portion of its profits, to its shareholders.</w:t>
      </w:r>
    </w:p>
    <w:p>
      <w:pPr>
        <w:pStyle w:val="BodyText"/>
        <w:spacing w:line="360" w:lineRule="auto" w:before="4"/>
        <w:ind w:left="230" w:right="130"/>
        <w:jc w:val="both"/>
      </w:pPr>
      <w:r>
        <w:rPr/>
        <w:t>Some companies are privately held, which means the shares are available to a limited number of people, such as the company’s founders, its employees, and investors who fund its development. Other companies are publicly traded, which means their shares are available to any investor who wants to buy them.</w:t>
      </w:r>
    </w:p>
    <w:p>
      <w:pPr>
        <w:pStyle w:val="Heading4"/>
        <w:spacing w:before="6"/>
        <w:jc w:val="both"/>
      </w:pPr>
      <w:bookmarkStart w:name="THE IPO" w:id="1"/>
      <w:bookmarkEnd w:id="1"/>
      <w:r>
        <w:rPr>
          <w:b w:val="0"/>
        </w:rPr>
      </w:r>
      <w:r>
        <w:rPr/>
        <w:t>THE</w:t>
      </w:r>
      <w:r>
        <w:rPr>
          <w:spacing w:val="-2"/>
        </w:rPr>
        <w:t> </w:t>
      </w:r>
      <w:r>
        <w:rPr>
          <w:spacing w:val="-5"/>
        </w:rPr>
        <w:t>IPO</w:t>
      </w:r>
    </w:p>
    <w:p>
      <w:pPr>
        <w:pStyle w:val="BodyText"/>
        <w:spacing w:line="360" w:lineRule="auto" w:before="132"/>
        <w:ind w:left="230" w:right="125"/>
        <w:jc w:val="both"/>
      </w:pPr>
      <w:r>
        <w:rPr/>
        <w:t>A</w:t>
      </w:r>
      <w:r>
        <w:rPr>
          <w:spacing w:val="-15"/>
        </w:rPr>
        <w:t> </w:t>
      </w:r>
      <w:r>
        <w:rPr/>
        <w:t>company</w:t>
      </w:r>
      <w:r>
        <w:rPr>
          <w:spacing w:val="-15"/>
        </w:rPr>
        <w:t> </w:t>
      </w:r>
      <w:r>
        <w:rPr/>
        <w:t>may</w:t>
      </w:r>
      <w:r>
        <w:rPr>
          <w:spacing w:val="-15"/>
        </w:rPr>
        <w:t> </w:t>
      </w:r>
      <w:r>
        <w:rPr/>
        <w:t>decided</w:t>
      </w:r>
      <w:r>
        <w:rPr>
          <w:spacing w:val="-15"/>
        </w:rPr>
        <w:t> </w:t>
      </w:r>
      <w:r>
        <w:rPr/>
        <w:t>to</w:t>
      </w:r>
      <w:r>
        <w:rPr>
          <w:spacing w:val="-15"/>
        </w:rPr>
        <w:t> </w:t>
      </w:r>
      <w:r>
        <w:rPr/>
        <w:t>sell</w:t>
      </w:r>
      <w:r>
        <w:rPr>
          <w:spacing w:val="-15"/>
        </w:rPr>
        <w:t> </w:t>
      </w:r>
      <w:r>
        <w:rPr/>
        <w:t>stock</w:t>
      </w:r>
      <w:r>
        <w:rPr>
          <w:spacing w:val="-15"/>
        </w:rPr>
        <w:t> </w:t>
      </w:r>
      <w:r>
        <w:rPr/>
        <w:t>to</w:t>
      </w:r>
      <w:r>
        <w:rPr>
          <w:spacing w:val="-15"/>
        </w:rPr>
        <w:t> </w:t>
      </w:r>
      <w:r>
        <w:rPr/>
        <w:t>the</w:t>
      </w:r>
      <w:r>
        <w:rPr>
          <w:spacing w:val="-15"/>
        </w:rPr>
        <w:t> </w:t>
      </w:r>
      <w:r>
        <w:rPr/>
        <w:t>public</w:t>
      </w:r>
      <w:r>
        <w:rPr>
          <w:spacing w:val="-15"/>
        </w:rPr>
        <w:t> </w:t>
      </w:r>
      <w:r>
        <w:rPr/>
        <w:t>for</w:t>
      </w:r>
      <w:r>
        <w:rPr>
          <w:spacing w:val="-15"/>
        </w:rPr>
        <w:t> </w:t>
      </w:r>
      <w:r>
        <w:rPr/>
        <w:t>a</w:t>
      </w:r>
      <w:r>
        <w:rPr>
          <w:spacing w:val="-15"/>
        </w:rPr>
        <w:t> </w:t>
      </w:r>
      <w:r>
        <w:rPr/>
        <w:t>number</w:t>
      </w:r>
      <w:r>
        <w:rPr>
          <w:spacing w:val="-15"/>
        </w:rPr>
        <w:t> </w:t>
      </w:r>
      <w:r>
        <w:rPr/>
        <w:t>of</w:t>
      </w:r>
      <w:r>
        <w:rPr>
          <w:spacing w:val="-15"/>
        </w:rPr>
        <w:t> </w:t>
      </w:r>
      <w:r>
        <w:rPr/>
        <w:t>reasons</w:t>
      </w:r>
      <w:r>
        <w:rPr>
          <w:spacing w:val="-15"/>
        </w:rPr>
        <w:t> </w:t>
      </w:r>
      <w:r>
        <w:rPr/>
        <w:t>such</w:t>
      </w:r>
      <w:r>
        <w:rPr>
          <w:spacing w:val="-15"/>
        </w:rPr>
        <w:t> </w:t>
      </w:r>
      <w:r>
        <w:rPr/>
        <w:t>as</w:t>
      </w:r>
      <w:r>
        <w:rPr>
          <w:spacing w:val="-15"/>
        </w:rPr>
        <w:t> </w:t>
      </w:r>
      <w:r>
        <w:rPr/>
        <w:t>providing</w:t>
      </w:r>
      <w:r>
        <w:rPr>
          <w:spacing w:val="-15"/>
        </w:rPr>
        <w:t> </w:t>
      </w:r>
      <w:r>
        <w:rPr/>
        <w:t>liquidity for its original investor</w:t>
      </w:r>
      <w:r>
        <w:rPr>
          <w:spacing w:val="-4"/>
        </w:rPr>
        <w:t> </w:t>
      </w:r>
      <w:r>
        <w:rPr/>
        <w:t>or raising money. The first time a company issues stock is the initial</w:t>
      </w:r>
      <w:r>
        <w:rPr>
          <w:spacing w:val="-1"/>
        </w:rPr>
        <w:t> </w:t>
      </w:r>
      <w:r>
        <w:rPr/>
        <w:t>public offering</w:t>
      </w:r>
      <w:r>
        <w:rPr>
          <w:spacing w:val="-2"/>
        </w:rPr>
        <w:t> </w:t>
      </w:r>
      <w:r>
        <w:rPr/>
        <w:t>(IPO),</w:t>
      </w:r>
      <w:r>
        <w:rPr>
          <w:spacing w:val="-4"/>
        </w:rPr>
        <w:t> </w:t>
      </w:r>
      <w:r>
        <w:rPr/>
        <w:t>and</w:t>
      </w:r>
      <w:r>
        <w:rPr>
          <w:spacing w:val="-2"/>
        </w:rPr>
        <w:t> </w:t>
      </w:r>
      <w:r>
        <w:rPr/>
        <w:t>the</w:t>
      </w:r>
      <w:r>
        <w:rPr>
          <w:spacing w:val="-3"/>
        </w:rPr>
        <w:t> </w:t>
      </w:r>
      <w:r>
        <w:rPr/>
        <w:t>company</w:t>
      </w:r>
      <w:r>
        <w:rPr>
          <w:spacing w:val="-6"/>
        </w:rPr>
        <w:t> </w:t>
      </w:r>
      <w:r>
        <w:rPr/>
        <w:t>receives</w:t>
      </w:r>
      <w:r>
        <w:rPr>
          <w:spacing w:val="-3"/>
        </w:rPr>
        <w:t> </w:t>
      </w:r>
      <w:r>
        <w:rPr/>
        <w:t>the</w:t>
      </w:r>
      <w:r>
        <w:rPr>
          <w:spacing w:val="-3"/>
        </w:rPr>
        <w:t> </w:t>
      </w:r>
      <w:r>
        <w:rPr/>
        <w:t>proceeds from</w:t>
      </w:r>
      <w:r>
        <w:rPr>
          <w:spacing w:val="-10"/>
        </w:rPr>
        <w:t> </w:t>
      </w:r>
      <w:r>
        <w:rPr/>
        <w:t>that sale. After</w:t>
      </w:r>
      <w:r>
        <w:rPr>
          <w:spacing w:val="-4"/>
        </w:rPr>
        <w:t> </w:t>
      </w:r>
      <w:r>
        <w:rPr/>
        <w:t>that,</w:t>
      </w:r>
      <w:r>
        <w:rPr>
          <w:spacing w:val="-4"/>
        </w:rPr>
        <w:t> </w:t>
      </w:r>
      <w:r>
        <w:rPr/>
        <w:t>shares</w:t>
      </w:r>
      <w:r>
        <w:rPr>
          <w:spacing w:val="-3"/>
        </w:rPr>
        <w:t> </w:t>
      </w:r>
      <w:r>
        <w:rPr/>
        <w:t>of</w:t>
      </w:r>
      <w:r>
        <w:rPr>
          <w:spacing w:val="-9"/>
        </w:rPr>
        <w:t> </w:t>
      </w:r>
      <w:r>
        <w:rPr/>
        <w:t>the</w:t>
      </w:r>
      <w:r>
        <w:rPr>
          <w:spacing w:val="-3"/>
        </w:rPr>
        <w:t> </w:t>
      </w:r>
      <w:r>
        <w:rPr/>
        <w:t>stock are</w:t>
      </w:r>
      <w:r>
        <w:rPr>
          <w:spacing w:val="-3"/>
        </w:rPr>
        <w:t> </w:t>
      </w:r>
      <w:r>
        <w:rPr/>
        <w:t>treaded,</w:t>
      </w:r>
      <w:r>
        <w:rPr>
          <w:spacing w:val="-5"/>
        </w:rPr>
        <w:t> </w:t>
      </w:r>
      <w:r>
        <w:rPr/>
        <w:t>or brought and sold on</w:t>
      </w:r>
      <w:r>
        <w:rPr>
          <w:spacing w:val="-7"/>
        </w:rPr>
        <w:t> </w:t>
      </w:r>
      <w:r>
        <w:rPr/>
        <w:t>the securities markets among investors, but the corporation</w:t>
      </w:r>
      <w:r>
        <w:rPr>
          <w:spacing w:val="-2"/>
        </w:rPr>
        <w:t> </w:t>
      </w:r>
      <w:r>
        <w:rPr/>
        <w:t>gets no additional income. The price of the stock moves up or down depending on how much investors are willing to pay for it.</w:t>
      </w:r>
    </w:p>
    <w:p>
      <w:pPr>
        <w:pStyle w:val="BodyText"/>
        <w:spacing w:line="362" w:lineRule="auto"/>
        <w:ind w:left="230" w:right="138"/>
        <w:jc w:val="both"/>
      </w:pPr>
      <w:r>
        <w:rPr/>
        <w:t>Occasionally, a company will issue additional shares of its stocks, called a secondary offering, to raise additional capital.</w:t>
      </w:r>
    </w:p>
    <w:p>
      <w:pPr>
        <w:spacing w:before="0"/>
        <w:ind w:left="230" w:right="0" w:firstLine="0"/>
        <w:jc w:val="both"/>
        <w:rPr>
          <w:b/>
          <w:sz w:val="24"/>
        </w:rPr>
      </w:pPr>
      <w:r>
        <w:rPr>
          <w:b/>
          <w:sz w:val="24"/>
        </w:rPr>
        <w:t>Types</w:t>
      </w:r>
      <w:r>
        <w:rPr>
          <w:b/>
          <w:spacing w:val="-2"/>
          <w:sz w:val="24"/>
        </w:rPr>
        <w:t> </w:t>
      </w:r>
      <w:r>
        <w:rPr>
          <w:b/>
          <w:sz w:val="24"/>
        </w:rPr>
        <w:t>Of</w:t>
      </w:r>
      <w:r>
        <w:rPr>
          <w:b/>
          <w:spacing w:val="-2"/>
          <w:sz w:val="24"/>
        </w:rPr>
        <w:t> Stocks:</w:t>
      </w:r>
    </w:p>
    <w:p>
      <w:pPr>
        <w:pStyle w:val="BodyText"/>
        <w:spacing w:line="360" w:lineRule="auto" w:before="132"/>
        <w:ind w:left="230" w:right="134"/>
        <w:jc w:val="both"/>
      </w:pPr>
      <w:r>
        <w:rPr/>
        <w:t>With thousands of different stocks trading on U.S. and international securities markets, there are stocks to suit every investor and to complement every portfolio.</w:t>
      </w:r>
    </w:p>
    <w:p>
      <w:pPr>
        <w:pStyle w:val="BodyText"/>
        <w:spacing w:line="360" w:lineRule="auto" w:before="3"/>
        <w:ind w:left="230" w:right="136"/>
        <w:jc w:val="both"/>
      </w:pPr>
      <w:r>
        <w:rPr/>
        <w:t>For</w:t>
      </w:r>
      <w:r>
        <w:rPr>
          <w:spacing w:val="-15"/>
        </w:rPr>
        <w:t> </w:t>
      </w:r>
      <w:r>
        <w:rPr/>
        <w:t>example,</w:t>
      </w:r>
      <w:r>
        <w:rPr>
          <w:spacing w:val="-15"/>
        </w:rPr>
        <w:t> </w:t>
      </w:r>
      <w:r>
        <w:rPr/>
        <w:t>some</w:t>
      </w:r>
      <w:r>
        <w:rPr>
          <w:spacing w:val="-15"/>
        </w:rPr>
        <w:t> </w:t>
      </w:r>
      <w:r>
        <w:rPr/>
        <w:t>stocks</w:t>
      </w:r>
      <w:r>
        <w:rPr>
          <w:spacing w:val="-15"/>
        </w:rPr>
        <w:t> </w:t>
      </w:r>
      <w:r>
        <w:rPr/>
        <w:t>stress</w:t>
      </w:r>
      <w:r>
        <w:rPr>
          <w:spacing w:val="-15"/>
        </w:rPr>
        <w:t> </w:t>
      </w:r>
      <w:r>
        <w:rPr/>
        <w:t>growth,</w:t>
      </w:r>
      <w:r>
        <w:rPr>
          <w:spacing w:val="-15"/>
        </w:rPr>
        <w:t> </w:t>
      </w:r>
      <w:r>
        <w:rPr/>
        <w:t>while</w:t>
      </w:r>
      <w:r>
        <w:rPr>
          <w:spacing w:val="-15"/>
        </w:rPr>
        <w:t> </w:t>
      </w:r>
      <w:r>
        <w:rPr/>
        <w:t>others</w:t>
      </w:r>
      <w:r>
        <w:rPr>
          <w:spacing w:val="-15"/>
        </w:rPr>
        <w:t> </w:t>
      </w:r>
      <w:r>
        <w:rPr/>
        <w:t>provide</w:t>
      </w:r>
      <w:r>
        <w:rPr>
          <w:spacing w:val="-15"/>
        </w:rPr>
        <w:t> </w:t>
      </w:r>
      <w:r>
        <w:rPr/>
        <w:t>income.</w:t>
      </w:r>
      <w:r>
        <w:rPr>
          <w:spacing w:val="-15"/>
        </w:rPr>
        <w:t> </w:t>
      </w:r>
      <w:r>
        <w:rPr/>
        <w:t>Some</w:t>
      </w:r>
      <w:r>
        <w:rPr>
          <w:spacing w:val="-15"/>
        </w:rPr>
        <w:t> </w:t>
      </w:r>
      <w:r>
        <w:rPr/>
        <w:t>stocks</w:t>
      </w:r>
      <w:r>
        <w:rPr>
          <w:spacing w:val="-15"/>
        </w:rPr>
        <w:t> </w:t>
      </w:r>
      <w:r>
        <w:rPr/>
        <w:t>flourished</w:t>
      </w:r>
      <w:r>
        <w:rPr>
          <w:spacing w:val="-15"/>
        </w:rPr>
        <w:t> </w:t>
      </w:r>
      <w:r>
        <w:rPr/>
        <w:t>during boom time, while others may help insulate your portfolio’s value against turbulent or depressed markets. Some stocks</w:t>
      </w:r>
      <w:r>
        <w:rPr>
          <w:spacing w:val="-1"/>
        </w:rPr>
        <w:t> </w:t>
      </w:r>
      <w:r>
        <w:rPr/>
        <w:t>are pricey, while others</w:t>
      </w:r>
      <w:r>
        <w:rPr>
          <w:spacing w:val="-1"/>
        </w:rPr>
        <w:t> </w:t>
      </w:r>
      <w:r>
        <w:rPr/>
        <w:t>are</w:t>
      </w:r>
      <w:r>
        <w:rPr>
          <w:spacing w:val="-3"/>
        </w:rPr>
        <w:t> </w:t>
      </w:r>
      <w:r>
        <w:rPr/>
        <w:t>comparatively</w:t>
      </w:r>
      <w:r>
        <w:rPr>
          <w:spacing w:val="-2"/>
        </w:rPr>
        <w:t> </w:t>
      </w:r>
      <w:r>
        <w:rPr/>
        <w:t>inexpensive. And some stocks</w:t>
      </w:r>
      <w:r>
        <w:rPr>
          <w:spacing w:val="-1"/>
        </w:rPr>
        <w:t> </w:t>
      </w:r>
      <w:r>
        <w:rPr/>
        <w:t>are inherently volatile, while others tend to be more stable in value.</w:t>
      </w:r>
    </w:p>
    <w:p>
      <w:pPr>
        <w:spacing w:before="5"/>
        <w:ind w:left="230" w:right="0" w:firstLine="0"/>
        <w:jc w:val="both"/>
        <w:rPr>
          <w:b/>
          <w:sz w:val="24"/>
        </w:rPr>
      </w:pPr>
      <w:bookmarkStart w:name="Growth &amp; Income:" w:id="2"/>
      <w:bookmarkEnd w:id="2"/>
      <w:r>
        <w:rPr/>
      </w:r>
      <w:r>
        <w:rPr>
          <w:b/>
          <w:sz w:val="24"/>
        </w:rPr>
        <w:t>Growth &amp;</w:t>
      </w:r>
      <w:r>
        <w:rPr>
          <w:b/>
          <w:spacing w:val="1"/>
          <w:sz w:val="24"/>
        </w:rPr>
        <w:t> </w:t>
      </w:r>
      <w:r>
        <w:rPr>
          <w:b/>
          <w:spacing w:val="-2"/>
          <w:sz w:val="24"/>
        </w:rPr>
        <w:t>Income:</w:t>
      </w:r>
    </w:p>
    <w:p>
      <w:pPr>
        <w:pStyle w:val="BodyText"/>
        <w:spacing w:line="360" w:lineRule="auto" w:before="132"/>
        <w:ind w:left="230" w:right="129"/>
        <w:jc w:val="both"/>
      </w:pPr>
      <w:r>
        <w:rPr/>
        <w:t>Some stocks are considered growth investments, while others are considered value investments. From</w:t>
      </w:r>
      <w:r>
        <w:rPr>
          <w:spacing w:val="-6"/>
        </w:rPr>
        <w:t> </w:t>
      </w:r>
      <w:r>
        <w:rPr/>
        <w:t>an investing perspective, the best evidence of</w:t>
      </w:r>
      <w:r>
        <w:rPr>
          <w:spacing w:val="-5"/>
        </w:rPr>
        <w:t> </w:t>
      </w:r>
      <w:r>
        <w:rPr/>
        <w:t>growth</w:t>
      </w:r>
      <w:r>
        <w:rPr>
          <w:spacing w:val="-2"/>
        </w:rPr>
        <w:t> </w:t>
      </w:r>
      <w:r>
        <w:rPr/>
        <w:t>is an increasing price over time. Stocks of companies that reinvest their earnings rather than paying them out as dividends are often considered potential growth investments. So are stocks of young, quickly expanding companies. Value stocks, in contrast, are the stocks of companies that problems, have been under</w:t>
      </w:r>
      <w:r>
        <w:rPr>
          <w:spacing w:val="40"/>
        </w:rPr>
        <w:t> </w:t>
      </w:r>
      <w:r>
        <w:rPr/>
        <w:t>performing their potential, or are out of favor with investors.</w:t>
      </w:r>
    </w:p>
    <w:p>
      <w:pPr>
        <w:pStyle w:val="BodyText"/>
        <w:spacing w:after="0" w:line="360" w:lineRule="auto"/>
        <w:jc w:val="both"/>
        <w:sectPr>
          <w:pgSz w:w="11910" w:h="16840"/>
          <w:pgMar w:header="0" w:footer="964" w:top="920" w:bottom="1160" w:left="850" w:right="1133"/>
        </w:sectPr>
      </w:pPr>
    </w:p>
    <w:p>
      <w:pPr>
        <w:spacing w:before="66"/>
        <w:ind w:left="230" w:right="0" w:firstLine="0"/>
        <w:jc w:val="both"/>
        <w:rPr>
          <w:b/>
          <w:sz w:val="24"/>
        </w:rPr>
      </w:pPr>
      <w:bookmarkStart w:name="Market Capitalization:" w:id="3"/>
      <w:bookmarkEnd w:id="3"/>
      <w:r>
        <w:rPr/>
      </w:r>
      <w:r>
        <w:rPr>
          <w:b/>
          <w:sz w:val="24"/>
        </w:rPr>
        <w:t>Market</w:t>
      </w:r>
      <w:r>
        <w:rPr>
          <w:b/>
          <w:spacing w:val="-5"/>
          <w:sz w:val="24"/>
        </w:rPr>
        <w:t> </w:t>
      </w:r>
      <w:r>
        <w:rPr>
          <w:b/>
          <w:spacing w:val="-2"/>
          <w:sz w:val="24"/>
        </w:rPr>
        <w:t>Capitalization:</w:t>
      </w:r>
    </w:p>
    <w:p>
      <w:pPr>
        <w:pStyle w:val="BodyText"/>
        <w:spacing w:line="360" w:lineRule="auto" w:before="132"/>
        <w:ind w:left="230" w:right="134"/>
        <w:jc w:val="both"/>
      </w:pPr>
      <w:r>
        <w:rPr/>
        <w:t>One of the main ways to categorize stocks is by their market capitalization, sometimes known as market value. Market capitalization (market cap) is calculated by multiplying a company’s current stock</w:t>
      </w:r>
      <w:r>
        <w:rPr>
          <w:spacing w:val="-6"/>
        </w:rPr>
        <w:t> </w:t>
      </w:r>
      <w:r>
        <w:rPr/>
        <w:t>price</w:t>
      </w:r>
      <w:r>
        <w:rPr>
          <w:spacing w:val="-4"/>
        </w:rPr>
        <w:t> </w:t>
      </w:r>
      <w:r>
        <w:rPr/>
        <w:t>by</w:t>
      </w:r>
      <w:r>
        <w:rPr>
          <w:spacing w:val="-12"/>
        </w:rPr>
        <w:t> </w:t>
      </w:r>
      <w:r>
        <w:rPr/>
        <w:t>the</w:t>
      </w:r>
      <w:r>
        <w:rPr>
          <w:spacing w:val="-4"/>
        </w:rPr>
        <w:t> </w:t>
      </w:r>
      <w:r>
        <w:rPr/>
        <w:t>number</w:t>
      </w:r>
      <w:r>
        <w:rPr>
          <w:spacing w:val="-2"/>
        </w:rPr>
        <w:t> </w:t>
      </w:r>
      <w:r>
        <w:rPr/>
        <w:t>of</w:t>
      </w:r>
      <w:r>
        <w:rPr>
          <w:spacing w:val="-6"/>
        </w:rPr>
        <w:t> </w:t>
      </w:r>
      <w:r>
        <w:rPr/>
        <w:t>its</w:t>
      </w:r>
      <w:r>
        <w:rPr>
          <w:spacing w:val="-5"/>
        </w:rPr>
        <w:t> </w:t>
      </w:r>
      <w:r>
        <w:rPr/>
        <w:t>existing</w:t>
      </w:r>
      <w:r>
        <w:rPr>
          <w:spacing w:val="-3"/>
        </w:rPr>
        <w:t> </w:t>
      </w:r>
      <w:r>
        <w:rPr/>
        <w:t>shares.</w:t>
      </w:r>
      <w:r>
        <w:rPr>
          <w:spacing w:val="-1"/>
        </w:rPr>
        <w:t> </w:t>
      </w:r>
      <w:r>
        <w:rPr/>
        <w:t>For</w:t>
      </w:r>
      <w:r>
        <w:rPr>
          <w:spacing w:val="-2"/>
        </w:rPr>
        <w:t> </w:t>
      </w:r>
      <w:r>
        <w:rPr/>
        <w:t>example,</w:t>
      </w:r>
      <w:r>
        <w:rPr>
          <w:spacing w:val="-1"/>
        </w:rPr>
        <w:t> </w:t>
      </w:r>
      <w:r>
        <w:rPr/>
        <w:t>a</w:t>
      </w:r>
      <w:r>
        <w:rPr>
          <w:spacing w:val="-4"/>
        </w:rPr>
        <w:t> </w:t>
      </w:r>
      <w:r>
        <w:rPr/>
        <w:t>stock</w:t>
      </w:r>
      <w:r>
        <w:rPr>
          <w:spacing w:val="-3"/>
        </w:rPr>
        <w:t> </w:t>
      </w:r>
      <w:r>
        <w:rPr/>
        <w:t>with</w:t>
      </w:r>
      <w:r>
        <w:rPr>
          <w:spacing w:val="-8"/>
        </w:rPr>
        <w:t> </w:t>
      </w:r>
      <w:r>
        <w:rPr/>
        <w:t>a</w:t>
      </w:r>
      <w:r>
        <w:rPr>
          <w:spacing w:val="-4"/>
        </w:rPr>
        <w:t> </w:t>
      </w:r>
      <w:r>
        <w:rPr/>
        <w:t>current</w:t>
      </w:r>
      <w:r>
        <w:rPr>
          <w:spacing w:val="-3"/>
        </w:rPr>
        <w:t> </w:t>
      </w:r>
      <w:r>
        <w:rPr/>
        <w:t>market</w:t>
      </w:r>
      <w:r>
        <w:rPr>
          <w:spacing w:val="1"/>
        </w:rPr>
        <w:t> </w:t>
      </w:r>
      <w:r>
        <w:rPr/>
        <w:t>value</w:t>
      </w:r>
      <w:r>
        <w:rPr>
          <w:spacing w:val="-3"/>
        </w:rPr>
        <w:t> </w:t>
      </w:r>
      <w:r>
        <w:rPr>
          <w:spacing w:val="-5"/>
        </w:rPr>
        <w:t>of</w:t>
      </w:r>
    </w:p>
    <w:p>
      <w:pPr>
        <w:pStyle w:val="BodyText"/>
        <w:spacing w:before="2"/>
        <w:ind w:left="230"/>
        <w:jc w:val="both"/>
      </w:pPr>
      <w:r>
        <w:rPr/>
        <w:t>$30</w:t>
      </w:r>
      <w:r>
        <w:rPr>
          <w:spacing w:val="-3"/>
        </w:rPr>
        <w:t> </w:t>
      </w:r>
      <w:r>
        <w:rPr/>
        <w:t>a</w:t>
      </w:r>
      <w:r>
        <w:rPr>
          <w:spacing w:val="-2"/>
        </w:rPr>
        <w:t> </w:t>
      </w:r>
      <w:r>
        <w:rPr/>
        <w:t>share</w:t>
      </w:r>
      <w:r>
        <w:rPr>
          <w:spacing w:val="-2"/>
        </w:rPr>
        <w:t> </w:t>
      </w:r>
      <w:r>
        <w:rPr/>
        <w:t>and</w:t>
      </w:r>
      <w:r>
        <w:rPr>
          <w:spacing w:val="-1"/>
        </w:rPr>
        <w:t> </w:t>
      </w:r>
      <w:r>
        <w:rPr/>
        <w:t>a</w:t>
      </w:r>
      <w:r>
        <w:rPr>
          <w:spacing w:val="3"/>
        </w:rPr>
        <w:t> </w:t>
      </w:r>
      <w:r>
        <w:rPr/>
        <w:t>hundred</w:t>
      </w:r>
      <w:r>
        <w:rPr>
          <w:spacing w:val="3"/>
        </w:rPr>
        <w:t> </w:t>
      </w:r>
      <w:r>
        <w:rPr/>
        <w:t>million</w:t>
      </w:r>
      <w:r>
        <w:rPr>
          <w:spacing w:val="-5"/>
        </w:rPr>
        <w:t> </w:t>
      </w:r>
      <w:r>
        <w:rPr/>
        <w:t>shares</w:t>
      </w:r>
      <w:r>
        <w:rPr>
          <w:spacing w:val="-3"/>
        </w:rPr>
        <w:t> </w:t>
      </w:r>
      <w:r>
        <w:rPr/>
        <w:t>of</w:t>
      </w:r>
      <w:r>
        <w:rPr>
          <w:spacing w:val="-8"/>
        </w:rPr>
        <w:t> </w:t>
      </w:r>
      <w:r>
        <w:rPr/>
        <w:t>existing</w:t>
      </w:r>
      <w:r>
        <w:rPr>
          <w:spacing w:val="-1"/>
        </w:rPr>
        <w:t> </w:t>
      </w:r>
      <w:r>
        <w:rPr/>
        <w:t>stock</w:t>
      </w:r>
      <w:r>
        <w:rPr>
          <w:spacing w:val="-1"/>
        </w:rPr>
        <w:t> </w:t>
      </w:r>
      <w:r>
        <w:rPr/>
        <w:t>would</w:t>
      </w:r>
      <w:r>
        <w:rPr>
          <w:spacing w:val="-1"/>
        </w:rPr>
        <w:t> </w:t>
      </w:r>
      <w:r>
        <w:rPr/>
        <w:t>have</w:t>
      </w:r>
      <w:r>
        <w:rPr>
          <w:spacing w:val="-2"/>
        </w:rPr>
        <w:t> </w:t>
      </w:r>
      <w:r>
        <w:rPr/>
        <w:t>a</w:t>
      </w:r>
      <w:r>
        <w:rPr>
          <w:spacing w:val="3"/>
        </w:rPr>
        <w:t> </w:t>
      </w:r>
      <w:r>
        <w:rPr/>
        <w:t>market</w:t>
      </w:r>
      <w:r>
        <w:rPr>
          <w:spacing w:val="4"/>
        </w:rPr>
        <w:t> </w:t>
      </w:r>
      <w:r>
        <w:rPr/>
        <w:t>cap</w:t>
      </w:r>
      <w:r>
        <w:rPr>
          <w:spacing w:val="-5"/>
        </w:rPr>
        <w:t> </w:t>
      </w:r>
      <w:r>
        <w:rPr/>
        <w:t>of</w:t>
      </w:r>
      <w:r>
        <w:rPr>
          <w:spacing w:val="-9"/>
        </w:rPr>
        <w:t> </w:t>
      </w:r>
      <w:r>
        <w:rPr/>
        <w:t>$3 </w:t>
      </w:r>
      <w:r>
        <w:rPr>
          <w:spacing w:val="-2"/>
        </w:rPr>
        <w:t>billion.</w:t>
      </w:r>
    </w:p>
    <w:p>
      <w:pPr>
        <w:spacing w:before="142"/>
        <w:ind w:left="230" w:right="0" w:firstLine="0"/>
        <w:jc w:val="both"/>
        <w:rPr>
          <w:b/>
          <w:sz w:val="24"/>
        </w:rPr>
      </w:pPr>
      <w:bookmarkStart w:name="P/E ratio:" w:id="4"/>
      <w:bookmarkEnd w:id="4"/>
      <w:r>
        <w:rPr/>
      </w:r>
      <w:r>
        <w:rPr>
          <w:b/>
          <w:sz w:val="24"/>
        </w:rPr>
        <w:t>P/E</w:t>
      </w:r>
      <w:r>
        <w:rPr>
          <w:b/>
          <w:spacing w:val="-3"/>
          <w:sz w:val="24"/>
        </w:rPr>
        <w:t> </w:t>
      </w:r>
      <w:r>
        <w:rPr>
          <w:b/>
          <w:spacing w:val="-2"/>
          <w:sz w:val="24"/>
        </w:rPr>
        <w:t>ratio:</w:t>
      </w:r>
    </w:p>
    <w:p>
      <w:pPr>
        <w:pStyle w:val="BodyText"/>
        <w:spacing w:line="362" w:lineRule="auto" w:before="132"/>
        <w:ind w:left="230" w:right="123"/>
        <w:jc w:val="both"/>
      </w:pPr>
      <w:r>
        <w:rPr/>
        <w:t>A</w:t>
      </w:r>
      <w:r>
        <w:rPr>
          <w:spacing w:val="-8"/>
        </w:rPr>
        <w:t> </w:t>
      </w:r>
      <w:r>
        <w:rPr/>
        <w:t>popular indicator</w:t>
      </w:r>
      <w:r>
        <w:rPr>
          <w:spacing w:val="-10"/>
        </w:rPr>
        <w:t> </w:t>
      </w:r>
      <w:r>
        <w:rPr/>
        <w:t>of</w:t>
      </w:r>
      <w:r>
        <w:rPr>
          <w:spacing w:val="-10"/>
        </w:rPr>
        <w:t> </w:t>
      </w:r>
      <w:r>
        <w:rPr/>
        <w:t>a</w:t>
      </w:r>
      <w:r>
        <w:rPr>
          <w:spacing w:val="-3"/>
        </w:rPr>
        <w:t> </w:t>
      </w:r>
      <w:r>
        <w:rPr/>
        <w:t>stock’s</w:t>
      </w:r>
      <w:r>
        <w:rPr>
          <w:spacing w:val="-5"/>
        </w:rPr>
        <w:t> </w:t>
      </w:r>
      <w:r>
        <w:rPr/>
        <w:t>growth</w:t>
      </w:r>
      <w:r>
        <w:rPr>
          <w:spacing w:val="-7"/>
        </w:rPr>
        <w:t> </w:t>
      </w:r>
      <w:r>
        <w:rPr/>
        <w:t>potential is its</w:t>
      </w:r>
      <w:r>
        <w:rPr>
          <w:spacing w:val="-4"/>
        </w:rPr>
        <w:t> </w:t>
      </w:r>
      <w:r>
        <w:rPr/>
        <w:t>price-to-earnings</w:t>
      </w:r>
      <w:r>
        <w:rPr>
          <w:spacing w:val="-4"/>
        </w:rPr>
        <w:t> </w:t>
      </w:r>
      <w:r>
        <w:rPr/>
        <w:t>ratio,</w:t>
      </w:r>
      <w:r>
        <w:rPr>
          <w:spacing w:val="-9"/>
        </w:rPr>
        <w:t> </w:t>
      </w:r>
      <w:r>
        <w:rPr/>
        <w:t>or</w:t>
      </w:r>
      <w:r>
        <w:rPr>
          <w:spacing w:val="-5"/>
        </w:rPr>
        <w:t> </w:t>
      </w:r>
      <w:r>
        <w:rPr/>
        <w:t>P/E</w:t>
      </w:r>
      <w:r>
        <w:rPr>
          <w:spacing w:val="-1"/>
        </w:rPr>
        <w:t> </w:t>
      </w:r>
      <w:r>
        <w:rPr/>
        <w:t>–</w:t>
      </w:r>
      <w:r>
        <w:rPr>
          <w:spacing w:val="-7"/>
        </w:rPr>
        <w:t> </w:t>
      </w:r>
      <w:r>
        <w:rPr/>
        <w:t>or</w:t>
      </w:r>
      <w:r>
        <w:rPr>
          <w:spacing w:val="-5"/>
        </w:rPr>
        <w:t> </w:t>
      </w:r>
      <w:r>
        <w:rPr/>
        <w:t>multiple</w:t>
      </w:r>
      <w:r>
        <w:rPr>
          <w:spacing w:val="-1"/>
        </w:rPr>
        <w:t> </w:t>
      </w:r>
      <w:r>
        <w:rPr/>
        <w:t>– can</w:t>
      </w:r>
      <w:r>
        <w:rPr>
          <w:spacing w:val="-1"/>
        </w:rPr>
        <w:t> </w:t>
      </w:r>
      <w:r>
        <w:rPr/>
        <w:t>help you</w:t>
      </w:r>
      <w:r>
        <w:rPr>
          <w:spacing w:val="-1"/>
        </w:rPr>
        <w:t> </w:t>
      </w:r>
      <w:r>
        <w:rPr/>
        <w:t>gauge</w:t>
      </w:r>
      <w:r>
        <w:rPr>
          <w:spacing w:val="-12"/>
        </w:rPr>
        <w:t> </w:t>
      </w:r>
      <w:r>
        <w:rPr/>
        <w:t>the</w:t>
      </w:r>
      <w:r>
        <w:rPr>
          <w:spacing w:val="-2"/>
        </w:rPr>
        <w:t> </w:t>
      </w:r>
      <w:r>
        <w:rPr/>
        <w:t>price</w:t>
      </w:r>
      <w:r>
        <w:rPr>
          <w:spacing w:val="-2"/>
        </w:rPr>
        <w:t> </w:t>
      </w:r>
      <w:r>
        <w:rPr/>
        <w:t>of</w:t>
      </w:r>
      <w:r>
        <w:rPr>
          <w:spacing w:val="-9"/>
        </w:rPr>
        <w:t> </w:t>
      </w:r>
      <w:r>
        <w:rPr/>
        <w:t>a</w:t>
      </w:r>
      <w:r>
        <w:rPr>
          <w:spacing w:val="-2"/>
        </w:rPr>
        <w:t> </w:t>
      </w:r>
      <w:r>
        <w:rPr/>
        <w:t>stock</w:t>
      </w:r>
      <w:r>
        <w:rPr>
          <w:spacing w:val="-6"/>
        </w:rPr>
        <w:t> </w:t>
      </w:r>
      <w:r>
        <w:rPr/>
        <w:t>in</w:t>
      </w:r>
      <w:r>
        <w:rPr>
          <w:spacing w:val="-6"/>
        </w:rPr>
        <w:t> </w:t>
      </w:r>
      <w:r>
        <w:rPr/>
        <w:t>relation</w:t>
      </w:r>
      <w:r>
        <w:rPr>
          <w:spacing w:val="-6"/>
        </w:rPr>
        <w:t> </w:t>
      </w:r>
      <w:r>
        <w:rPr/>
        <w:t>to</w:t>
      </w:r>
      <w:r>
        <w:rPr>
          <w:spacing w:val="-1"/>
        </w:rPr>
        <w:t> </w:t>
      </w:r>
      <w:r>
        <w:rPr/>
        <w:t>its</w:t>
      </w:r>
      <w:r>
        <w:rPr>
          <w:spacing w:val="-3"/>
        </w:rPr>
        <w:t> </w:t>
      </w:r>
      <w:r>
        <w:rPr/>
        <w:t>earnings. For</w:t>
      </w:r>
      <w:r>
        <w:rPr>
          <w:spacing w:val="-4"/>
        </w:rPr>
        <w:t> </w:t>
      </w:r>
      <w:r>
        <w:rPr/>
        <w:t>instance, a</w:t>
      </w:r>
      <w:r>
        <w:rPr>
          <w:spacing w:val="-2"/>
        </w:rPr>
        <w:t> </w:t>
      </w:r>
      <w:r>
        <w:rPr/>
        <w:t>stock</w:t>
      </w:r>
      <w:r>
        <w:rPr>
          <w:spacing w:val="-6"/>
        </w:rPr>
        <w:t> </w:t>
      </w:r>
      <w:r>
        <w:rPr/>
        <w:t>with</w:t>
      </w:r>
      <w:r>
        <w:rPr>
          <w:spacing w:val="-6"/>
        </w:rPr>
        <w:t> </w:t>
      </w:r>
      <w:r>
        <w:rPr/>
        <w:t>a</w:t>
      </w:r>
      <w:r>
        <w:rPr>
          <w:spacing w:val="-2"/>
        </w:rPr>
        <w:t> </w:t>
      </w:r>
      <w:r>
        <w:rPr/>
        <w:t>P/E</w:t>
      </w:r>
      <w:r>
        <w:rPr>
          <w:spacing w:val="-8"/>
        </w:rPr>
        <w:t> </w:t>
      </w:r>
      <w:r>
        <w:rPr/>
        <w:t>of 20 is trading at a price 20 times higher than its earnings.</w:t>
      </w:r>
    </w:p>
    <w:p>
      <w:pPr>
        <w:pStyle w:val="BodyText"/>
        <w:spacing w:line="360" w:lineRule="auto"/>
        <w:ind w:left="230" w:right="121"/>
        <w:jc w:val="both"/>
      </w:pPr>
      <w:r>
        <w:rPr/>
        <w:t>A low P/E may be a sign that a company is a poor investment risk and that its earnings are down. But</w:t>
      </w:r>
      <w:r>
        <w:rPr>
          <w:spacing w:val="-15"/>
        </w:rPr>
        <w:t> </w:t>
      </w:r>
      <w:r>
        <w:rPr/>
        <w:t>it</w:t>
      </w:r>
      <w:r>
        <w:rPr>
          <w:spacing w:val="-15"/>
        </w:rPr>
        <w:t> </w:t>
      </w:r>
      <w:r>
        <w:rPr/>
        <w:t>may</w:t>
      </w:r>
      <w:r>
        <w:rPr>
          <w:spacing w:val="-15"/>
        </w:rPr>
        <w:t> </w:t>
      </w:r>
      <w:r>
        <w:rPr/>
        <w:t>also</w:t>
      </w:r>
      <w:r>
        <w:rPr>
          <w:spacing w:val="-15"/>
        </w:rPr>
        <w:t> </w:t>
      </w:r>
      <w:r>
        <w:rPr/>
        <w:t>indicate</w:t>
      </w:r>
      <w:r>
        <w:rPr>
          <w:spacing w:val="-15"/>
        </w:rPr>
        <w:t> </w:t>
      </w:r>
      <w:r>
        <w:rPr/>
        <w:t>that</w:t>
      </w:r>
      <w:r>
        <w:rPr>
          <w:spacing w:val="-15"/>
        </w:rPr>
        <w:t> </w:t>
      </w:r>
      <w:r>
        <w:rPr/>
        <w:t>the</w:t>
      </w:r>
      <w:r>
        <w:rPr>
          <w:spacing w:val="-15"/>
        </w:rPr>
        <w:t> </w:t>
      </w:r>
      <w:r>
        <w:rPr/>
        <w:t>market</w:t>
      </w:r>
      <w:r>
        <w:rPr>
          <w:spacing w:val="-9"/>
        </w:rPr>
        <w:t> </w:t>
      </w:r>
      <w:r>
        <w:rPr/>
        <w:t>undervalues</w:t>
      </w:r>
      <w:r>
        <w:rPr>
          <w:spacing w:val="-12"/>
        </w:rPr>
        <w:t> </w:t>
      </w:r>
      <w:r>
        <w:rPr/>
        <w:t>a</w:t>
      </w:r>
      <w:r>
        <w:rPr>
          <w:spacing w:val="-15"/>
        </w:rPr>
        <w:t> </w:t>
      </w:r>
      <w:r>
        <w:rPr/>
        <w:t>company</w:t>
      </w:r>
      <w:r>
        <w:rPr>
          <w:spacing w:val="-15"/>
        </w:rPr>
        <w:t> </w:t>
      </w:r>
      <w:r>
        <w:rPr/>
        <w:t>because</w:t>
      </w:r>
      <w:r>
        <w:rPr>
          <w:spacing w:val="-11"/>
        </w:rPr>
        <w:t> </w:t>
      </w:r>
      <w:r>
        <w:rPr/>
        <w:t>its</w:t>
      </w:r>
      <w:r>
        <w:rPr>
          <w:spacing w:val="-15"/>
        </w:rPr>
        <w:t> </w:t>
      </w:r>
      <w:r>
        <w:rPr/>
        <w:t>stock</w:t>
      </w:r>
      <w:r>
        <w:rPr>
          <w:spacing w:val="-14"/>
        </w:rPr>
        <w:t> </w:t>
      </w:r>
      <w:r>
        <w:rPr/>
        <w:t>price</w:t>
      </w:r>
      <w:r>
        <w:rPr>
          <w:spacing w:val="-15"/>
        </w:rPr>
        <w:t> </w:t>
      </w:r>
      <w:r>
        <w:rPr/>
        <w:t>doesn’t</w:t>
      </w:r>
      <w:r>
        <w:rPr>
          <w:spacing w:val="-13"/>
        </w:rPr>
        <w:t> </w:t>
      </w:r>
      <w:r>
        <w:rPr/>
        <w:t>reflect its earnings potential.</w:t>
      </w:r>
      <w:r>
        <w:rPr>
          <w:spacing w:val="40"/>
        </w:rPr>
        <w:t> </w:t>
      </w:r>
      <w:r>
        <w:rPr/>
        <w:t>Similarly, a stock with a high P/E may live up to investor expectations of continuing growth, or it may be overvalued.</w:t>
      </w:r>
    </w:p>
    <w:p>
      <w:pPr>
        <w:spacing w:before="0"/>
        <w:ind w:left="230" w:right="0" w:firstLine="0"/>
        <w:jc w:val="both"/>
        <w:rPr>
          <w:b/>
          <w:sz w:val="24"/>
        </w:rPr>
      </w:pPr>
      <w:bookmarkStart w:name="Investor demand" w:id="5"/>
      <w:bookmarkEnd w:id="5"/>
      <w:r>
        <w:rPr/>
      </w:r>
      <w:r>
        <w:rPr>
          <w:b/>
          <w:sz w:val="24"/>
        </w:rPr>
        <w:t>Investor</w:t>
      </w:r>
      <w:r>
        <w:rPr>
          <w:b/>
          <w:spacing w:val="-8"/>
          <w:sz w:val="24"/>
        </w:rPr>
        <w:t> </w:t>
      </w:r>
      <w:r>
        <w:rPr>
          <w:b/>
          <w:spacing w:val="-2"/>
          <w:sz w:val="24"/>
        </w:rPr>
        <w:t>demand</w:t>
      </w:r>
    </w:p>
    <w:p>
      <w:pPr>
        <w:pStyle w:val="BodyText"/>
        <w:spacing w:line="362" w:lineRule="auto" w:before="131"/>
        <w:ind w:left="230" w:right="120"/>
        <w:jc w:val="both"/>
      </w:pPr>
      <w:r>
        <w:rPr/>
        <w:t>People</w:t>
      </w:r>
      <w:r>
        <w:rPr>
          <w:spacing w:val="-14"/>
        </w:rPr>
        <w:t> </w:t>
      </w:r>
      <w:r>
        <w:rPr/>
        <w:t>buy</w:t>
      </w:r>
      <w:r>
        <w:rPr>
          <w:spacing w:val="-15"/>
        </w:rPr>
        <w:t> </w:t>
      </w:r>
      <w:r>
        <w:rPr/>
        <w:t>a</w:t>
      </w:r>
      <w:r>
        <w:rPr>
          <w:spacing w:val="-11"/>
        </w:rPr>
        <w:t> </w:t>
      </w:r>
      <w:r>
        <w:rPr/>
        <w:t>stock</w:t>
      </w:r>
      <w:r>
        <w:rPr>
          <w:spacing w:val="-11"/>
        </w:rPr>
        <w:t> </w:t>
      </w:r>
      <w:r>
        <w:rPr/>
        <w:t>when</w:t>
      </w:r>
      <w:r>
        <w:rPr>
          <w:spacing w:val="-15"/>
        </w:rPr>
        <w:t> </w:t>
      </w:r>
      <w:r>
        <w:rPr/>
        <w:t>they</w:t>
      </w:r>
      <w:r>
        <w:rPr>
          <w:spacing w:val="-15"/>
        </w:rPr>
        <w:t> </w:t>
      </w:r>
      <w:r>
        <w:rPr/>
        <w:t>believe</w:t>
      </w:r>
      <w:r>
        <w:rPr>
          <w:spacing w:val="-7"/>
        </w:rPr>
        <w:t> </w:t>
      </w:r>
      <w:r>
        <w:rPr/>
        <w:t>it’s</w:t>
      </w:r>
      <w:r>
        <w:rPr>
          <w:spacing w:val="-13"/>
        </w:rPr>
        <w:t> </w:t>
      </w:r>
      <w:r>
        <w:rPr/>
        <w:t>a</w:t>
      </w:r>
      <w:r>
        <w:rPr>
          <w:spacing w:val="-12"/>
        </w:rPr>
        <w:t> </w:t>
      </w:r>
      <w:r>
        <w:rPr/>
        <w:t>good</w:t>
      </w:r>
      <w:r>
        <w:rPr>
          <w:spacing w:val="-15"/>
        </w:rPr>
        <w:t> </w:t>
      </w:r>
      <w:r>
        <w:rPr/>
        <w:t>investment,</w:t>
      </w:r>
      <w:r>
        <w:rPr>
          <w:spacing w:val="-13"/>
        </w:rPr>
        <w:t> </w:t>
      </w:r>
      <w:r>
        <w:rPr/>
        <w:t>driving</w:t>
      </w:r>
      <w:r>
        <w:rPr>
          <w:spacing w:val="-11"/>
        </w:rPr>
        <w:t> </w:t>
      </w:r>
      <w:r>
        <w:rPr/>
        <w:t>the</w:t>
      </w:r>
      <w:r>
        <w:rPr>
          <w:spacing w:val="-12"/>
        </w:rPr>
        <w:t> </w:t>
      </w:r>
      <w:r>
        <w:rPr/>
        <w:t>stock</w:t>
      </w:r>
      <w:r>
        <w:rPr>
          <w:spacing w:val="-11"/>
        </w:rPr>
        <w:t> </w:t>
      </w:r>
      <w:r>
        <w:rPr/>
        <w:t>price</w:t>
      </w:r>
      <w:r>
        <w:rPr>
          <w:spacing w:val="-12"/>
        </w:rPr>
        <w:t> </w:t>
      </w:r>
      <w:r>
        <w:rPr/>
        <w:t>up.</w:t>
      </w:r>
      <w:r>
        <w:rPr>
          <w:spacing w:val="-9"/>
        </w:rPr>
        <w:t> </w:t>
      </w:r>
      <w:r>
        <w:rPr/>
        <w:t>But</w:t>
      </w:r>
      <w:r>
        <w:rPr>
          <w:spacing w:val="-6"/>
        </w:rPr>
        <w:t> </w:t>
      </w:r>
      <w:r>
        <w:rPr/>
        <w:t>if</w:t>
      </w:r>
      <w:r>
        <w:rPr>
          <w:spacing w:val="-15"/>
        </w:rPr>
        <w:t> </w:t>
      </w:r>
      <w:r>
        <w:rPr/>
        <w:t>people think a company’s outlook</w:t>
      </w:r>
      <w:r>
        <w:rPr>
          <w:spacing w:val="-2"/>
        </w:rPr>
        <w:t> </w:t>
      </w:r>
      <w:r>
        <w:rPr/>
        <w:t>is poor and either don’t invest or</w:t>
      </w:r>
      <w:r>
        <w:rPr>
          <w:spacing w:val="-1"/>
        </w:rPr>
        <w:t> </w:t>
      </w:r>
      <w:r>
        <w:rPr/>
        <w:t>sell</w:t>
      </w:r>
      <w:r>
        <w:rPr>
          <w:spacing w:val="-2"/>
        </w:rPr>
        <w:t> </w:t>
      </w:r>
      <w:r>
        <w:rPr/>
        <w:t>shares they</w:t>
      </w:r>
      <w:r>
        <w:rPr>
          <w:spacing w:val="-6"/>
        </w:rPr>
        <w:t> </w:t>
      </w:r>
      <w:r>
        <w:rPr/>
        <w:t>already own, the stock price will fall.</w:t>
      </w:r>
      <w:r>
        <w:rPr>
          <w:spacing w:val="40"/>
        </w:rPr>
        <w:t> </w:t>
      </w:r>
      <w:r>
        <w:rPr/>
        <w:t>In effect, investor expectations determine the price of a stock.</w:t>
      </w:r>
    </w:p>
    <w:p>
      <w:pPr>
        <w:pStyle w:val="BodyText"/>
        <w:spacing w:line="360" w:lineRule="auto"/>
        <w:ind w:left="230" w:right="128"/>
        <w:jc w:val="both"/>
      </w:pPr>
      <w:r>
        <w:rPr/>
        <w:t>For example, if lots of investors buy stock A, its price will be driven up. The stock becomes more valuable because</w:t>
      </w:r>
      <w:r>
        <w:rPr>
          <w:spacing w:val="-3"/>
        </w:rPr>
        <w:t> </w:t>
      </w:r>
      <w:r>
        <w:rPr/>
        <w:t>there</w:t>
      </w:r>
      <w:r>
        <w:rPr>
          <w:spacing w:val="-3"/>
        </w:rPr>
        <w:t> </w:t>
      </w:r>
      <w:r>
        <w:rPr/>
        <w:t>is</w:t>
      </w:r>
      <w:r>
        <w:rPr>
          <w:spacing w:val="-4"/>
        </w:rPr>
        <w:t> </w:t>
      </w:r>
      <w:r>
        <w:rPr/>
        <w:t>demand for</w:t>
      </w:r>
      <w:r>
        <w:rPr>
          <w:spacing w:val="-1"/>
        </w:rPr>
        <w:t> </w:t>
      </w:r>
      <w:r>
        <w:rPr/>
        <w:t>it.</w:t>
      </w:r>
      <w:r>
        <w:rPr>
          <w:spacing w:val="-5"/>
        </w:rPr>
        <w:t> </w:t>
      </w:r>
      <w:r>
        <w:rPr/>
        <w:t>But</w:t>
      </w:r>
      <w:r>
        <w:rPr>
          <w:spacing w:val="-6"/>
        </w:rPr>
        <w:t> </w:t>
      </w:r>
      <w:r>
        <w:rPr/>
        <w:t>the</w:t>
      </w:r>
      <w:r>
        <w:rPr>
          <w:spacing w:val="-3"/>
        </w:rPr>
        <w:t> </w:t>
      </w:r>
      <w:r>
        <w:rPr/>
        <w:t>reverse is</w:t>
      </w:r>
      <w:r>
        <w:rPr>
          <w:spacing w:val="-4"/>
        </w:rPr>
        <w:t> </w:t>
      </w:r>
      <w:r>
        <w:rPr/>
        <w:t>also</w:t>
      </w:r>
      <w:r>
        <w:rPr>
          <w:spacing w:val="-2"/>
        </w:rPr>
        <w:t> </w:t>
      </w:r>
      <w:r>
        <w:rPr/>
        <w:t>true.</w:t>
      </w:r>
      <w:r>
        <w:rPr>
          <w:spacing w:val="-5"/>
        </w:rPr>
        <w:t> </w:t>
      </w:r>
      <w:r>
        <w:rPr/>
        <w:t>If</w:t>
      </w:r>
      <w:r>
        <w:rPr>
          <w:spacing w:val="-9"/>
        </w:rPr>
        <w:t> </w:t>
      </w:r>
      <w:r>
        <w:rPr/>
        <w:t>a</w:t>
      </w:r>
      <w:r>
        <w:rPr>
          <w:spacing w:val="-3"/>
        </w:rPr>
        <w:t> </w:t>
      </w:r>
      <w:r>
        <w:rPr/>
        <w:t>lot</w:t>
      </w:r>
      <w:r>
        <w:rPr>
          <w:spacing w:val="-2"/>
        </w:rPr>
        <w:t> </w:t>
      </w:r>
      <w:r>
        <w:rPr/>
        <w:t>of</w:t>
      </w:r>
      <w:r>
        <w:rPr>
          <w:spacing w:val="-9"/>
        </w:rPr>
        <w:t> </w:t>
      </w:r>
      <w:r>
        <w:rPr/>
        <w:t>investors</w:t>
      </w:r>
      <w:r>
        <w:rPr>
          <w:spacing w:val="-8"/>
        </w:rPr>
        <w:t> </w:t>
      </w:r>
      <w:r>
        <w:rPr/>
        <w:t>sell</w:t>
      </w:r>
      <w:r>
        <w:rPr>
          <w:spacing w:val="-10"/>
        </w:rPr>
        <w:t> </w:t>
      </w:r>
      <w:r>
        <w:rPr/>
        <w:t>stock</w:t>
      </w:r>
      <w:r>
        <w:rPr>
          <w:spacing w:val="-2"/>
        </w:rPr>
        <w:t> </w:t>
      </w:r>
      <w:r>
        <w:rPr/>
        <w:t>Z, its price will plummet. The further the stock price falls, the more investors sell it off, driving the price down even more.</w:t>
      </w:r>
    </w:p>
    <w:p>
      <w:pPr>
        <w:spacing w:before="0"/>
        <w:ind w:left="230" w:right="0" w:firstLine="0"/>
        <w:jc w:val="both"/>
        <w:rPr>
          <w:b/>
          <w:sz w:val="24"/>
        </w:rPr>
      </w:pPr>
      <w:r>
        <w:rPr>
          <w:b/>
          <w:sz w:val="24"/>
        </w:rPr>
        <w:t>The</w:t>
      </w:r>
      <w:r>
        <w:rPr>
          <w:b/>
          <w:spacing w:val="-1"/>
          <w:sz w:val="24"/>
        </w:rPr>
        <w:t> </w:t>
      </w:r>
      <w:r>
        <w:rPr>
          <w:b/>
          <w:spacing w:val="-2"/>
          <w:sz w:val="24"/>
        </w:rPr>
        <w:t>Dividends:</w:t>
      </w:r>
    </w:p>
    <w:p>
      <w:pPr>
        <w:pStyle w:val="BodyText"/>
        <w:spacing w:line="362" w:lineRule="auto" w:before="131"/>
        <w:ind w:left="230" w:right="131"/>
        <w:jc w:val="both"/>
      </w:pPr>
      <w:r>
        <w:rPr/>
        <w:t>The</w:t>
      </w:r>
      <w:r>
        <w:rPr>
          <w:spacing w:val="-7"/>
        </w:rPr>
        <w:t> </w:t>
      </w:r>
      <w:r>
        <w:rPr/>
        <w:t>rising</w:t>
      </w:r>
      <w:r>
        <w:rPr>
          <w:spacing w:val="-6"/>
        </w:rPr>
        <w:t> </w:t>
      </w:r>
      <w:r>
        <w:rPr/>
        <w:t>stock</w:t>
      </w:r>
      <w:r>
        <w:rPr>
          <w:spacing w:val="-6"/>
        </w:rPr>
        <w:t> </w:t>
      </w:r>
      <w:r>
        <w:rPr/>
        <w:t>price</w:t>
      </w:r>
      <w:r>
        <w:rPr>
          <w:spacing w:val="-7"/>
        </w:rPr>
        <w:t> </w:t>
      </w:r>
      <w:r>
        <w:rPr/>
        <w:t>and</w:t>
      </w:r>
      <w:r>
        <w:rPr>
          <w:spacing w:val="-6"/>
        </w:rPr>
        <w:t> </w:t>
      </w:r>
      <w:r>
        <w:rPr/>
        <w:t>regular</w:t>
      </w:r>
      <w:r>
        <w:rPr>
          <w:spacing w:val="-4"/>
        </w:rPr>
        <w:t> </w:t>
      </w:r>
      <w:r>
        <w:rPr/>
        <w:t>dividends</w:t>
      </w:r>
      <w:r>
        <w:rPr>
          <w:spacing w:val="-8"/>
        </w:rPr>
        <w:t> </w:t>
      </w:r>
      <w:r>
        <w:rPr/>
        <w:t>that</w:t>
      </w:r>
      <w:r>
        <w:rPr>
          <w:spacing w:val="-1"/>
        </w:rPr>
        <w:t> </w:t>
      </w:r>
      <w:r>
        <w:rPr/>
        <w:t>reward</w:t>
      </w:r>
      <w:r>
        <w:rPr>
          <w:spacing w:val="-1"/>
        </w:rPr>
        <w:t> </w:t>
      </w:r>
      <w:r>
        <w:rPr/>
        <w:t>investors and</w:t>
      </w:r>
      <w:r>
        <w:rPr>
          <w:spacing w:val="-6"/>
        </w:rPr>
        <w:t> </w:t>
      </w:r>
      <w:r>
        <w:rPr/>
        <w:t>give</w:t>
      </w:r>
      <w:r>
        <w:rPr>
          <w:spacing w:val="-7"/>
        </w:rPr>
        <w:t> </w:t>
      </w:r>
      <w:r>
        <w:rPr/>
        <w:t>them</w:t>
      </w:r>
      <w:r>
        <w:rPr>
          <w:spacing w:val="-10"/>
        </w:rPr>
        <w:t> </w:t>
      </w:r>
      <w:r>
        <w:rPr/>
        <w:t>confidence</w:t>
      </w:r>
      <w:r>
        <w:rPr>
          <w:spacing w:val="-7"/>
        </w:rPr>
        <w:t> </w:t>
      </w:r>
      <w:r>
        <w:rPr/>
        <w:t>are</w:t>
      </w:r>
      <w:r>
        <w:rPr>
          <w:spacing w:val="-7"/>
        </w:rPr>
        <w:t> </w:t>
      </w:r>
      <w:r>
        <w:rPr/>
        <w:t>tied directly to the financial health of the company.</w:t>
      </w:r>
    </w:p>
    <w:p>
      <w:pPr>
        <w:pStyle w:val="BodyText"/>
        <w:spacing w:line="360" w:lineRule="auto"/>
        <w:ind w:left="230" w:right="126"/>
        <w:jc w:val="both"/>
      </w:pPr>
      <w:r>
        <w:rPr/>
        <w:t>Dividends,</w:t>
      </w:r>
      <w:r>
        <w:rPr>
          <w:spacing w:val="-15"/>
        </w:rPr>
        <w:t> </w:t>
      </w:r>
      <w:r>
        <w:rPr/>
        <w:t>like</w:t>
      </w:r>
      <w:r>
        <w:rPr>
          <w:spacing w:val="-15"/>
        </w:rPr>
        <w:t> </w:t>
      </w:r>
      <w:r>
        <w:rPr/>
        <w:t>earnings,</w:t>
      </w:r>
      <w:r>
        <w:rPr>
          <w:spacing w:val="-15"/>
        </w:rPr>
        <w:t> </w:t>
      </w:r>
      <w:r>
        <w:rPr/>
        <w:t>often</w:t>
      </w:r>
      <w:r>
        <w:rPr>
          <w:spacing w:val="-15"/>
        </w:rPr>
        <w:t> </w:t>
      </w:r>
      <w:r>
        <w:rPr/>
        <w:t>have</w:t>
      </w:r>
      <w:r>
        <w:rPr>
          <w:spacing w:val="-15"/>
        </w:rPr>
        <w:t> </w:t>
      </w:r>
      <w:r>
        <w:rPr/>
        <w:t>a</w:t>
      </w:r>
      <w:r>
        <w:rPr>
          <w:spacing w:val="-15"/>
        </w:rPr>
        <w:t> </w:t>
      </w:r>
      <w:r>
        <w:rPr/>
        <w:t>direct</w:t>
      </w:r>
      <w:r>
        <w:rPr>
          <w:spacing w:val="-15"/>
        </w:rPr>
        <w:t> </w:t>
      </w:r>
      <w:r>
        <w:rPr/>
        <w:t>influence</w:t>
      </w:r>
      <w:r>
        <w:rPr>
          <w:spacing w:val="-15"/>
        </w:rPr>
        <w:t> </w:t>
      </w:r>
      <w:r>
        <w:rPr/>
        <w:t>on</w:t>
      </w:r>
      <w:r>
        <w:rPr>
          <w:spacing w:val="-15"/>
        </w:rPr>
        <w:t> </w:t>
      </w:r>
      <w:r>
        <w:rPr/>
        <w:t>stock</w:t>
      </w:r>
      <w:r>
        <w:rPr>
          <w:spacing w:val="-15"/>
        </w:rPr>
        <w:t> </w:t>
      </w:r>
      <w:r>
        <w:rPr/>
        <w:t>prices.</w:t>
      </w:r>
      <w:r>
        <w:rPr>
          <w:spacing w:val="-15"/>
        </w:rPr>
        <w:t> </w:t>
      </w:r>
      <w:r>
        <w:rPr/>
        <w:t>When</w:t>
      </w:r>
      <w:r>
        <w:rPr>
          <w:spacing w:val="-15"/>
        </w:rPr>
        <w:t> </w:t>
      </w:r>
      <w:r>
        <w:rPr/>
        <w:t>dividends</w:t>
      </w:r>
      <w:r>
        <w:rPr>
          <w:spacing w:val="-15"/>
        </w:rPr>
        <w:t> </w:t>
      </w:r>
      <w:r>
        <w:rPr/>
        <w:t>are</w:t>
      </w:r>
      <w:r>
        <w:rPr>
          <w:spacing w:val="-15"/>
        </w:rPr>
        <w:t> </w:t>
      </w:r>
      <w:r>
        <w:rPr/>
        <w:t>increased, the message is that the company is prospering. This in turn stimulates greater enthusiasm for the stock,</w:t>
      </w:r>
      <w:r>
        <w:rPr>
          <w:spacing w:val="-1"/>
        </w:rPr>
        <w:t> </w:t>
      </w:r>
      <w:r>
        <w:rPr/>
        <w:t>encouraging more investors</w:t>
      </w:r>
      <w:r>
        <w:rPr>
          <w:spacing w:val="-6"/>
        </w:rPr>
        <w:t> </w:t>
      </w:r>
      <w:r>
        <w:rPr/>
        <w:t>to buy, and riving the stock’s</w:t>
      </w:r>
      <w:r>
        <w:rPr>
          <w:spacing w:val="-1"/>
        </w:rPr>
        <w:t> </w:t>
      </w:r>
      <w:r>
        <w:rPr/>
        <w:t>price upward. When</w:t>
      </w:r>
      <w:r>
        <w:rPr>
          <w:spacing w:val="-3"/>
        </w:rPr>
        <w:t> </w:t>
      </w:r>
      <w:r>
        <w:rPr/>
        <w:t>dividends</w:t>
      </w:r>
      <w:r>
        <w:rPr>
          <w:spacing w:val="-1"/>
        </w:rPr>
        <w:t> </w:t>
      </w:r>
      <w:r>
        <w:rPr/>
        <w:t>are cut, investors</w:t>
      </w:r>
      <w:r>
        <w:rPr>
          <w:spacing w:val="-1"/>
        </w:rPr>
        <w:t> </w:t>
      </w:r>
      <w:r>
        <w:rPr/>
        <w:t>receive the opposite message and conclude that the company’s future prospects have dimmed. One typical consequence is an immediate drop in the stock’s price.</w:t>
      </w:r>
    </w:p>
    <w:p>
      <w:pPr>
        <w:pStyle w:val="BodyText"/>
        <w:spacing w:line="360" w:lineRule="auto"/>
        <w:ind w:left="230" w:right="137"/>
        <w:jc w:val="both"/>
      </w:pPr>
      <w:r>
        <w:rPr/>
        <w:t>Companies</w:t>
      </w:r>
      <w:r>
        <w:rPr>
          <w:spacing w:val="-3"/>
        </w:rPr>
        <w:t> </w:t>
      </w:r>
      <w:r>
        <w:rPr/>
        <w:t>known</w:t>
      </w:r>
      <w:r>
        <w:rPr>
          <w:spacing w:val="-6"/>
        </w:rPr>
        <w:t> </w:t>
      </w:r>
      <w:r>
        <w:rPr/>
        <w:t>as leaders in</w:t>
      </w:r>
      <w:r>
        <w:rPr>
          <w:spacing w:val="-5"/>
        </w:rPr>
        <w:t> </w:t>
      </w:r>
      <w:r>
        <w:rPr/>
        <w:t>their industries</w:t>
      </w:r>
      <w:r>
        <w:rPr>
          <w:spacing w:val="-3"/>
        </w:rPr>
        <w:t> </w:t>
      </w:r>
      <w:r>
        <w:rPr/>
        <w:t>with</w:t>
      </w:r>
      <w:r>
        <w:rPr>
          <w:spacing w:val="-5"/>
        </w:rPr>
        <w:t> </w:t>
      </w:r>
      <w:r>
        <w:rPr/>
        <w:t>significant market share</w:t>
      </w:r>
      <w:r>
        <w:rPr>
          <w:spacing w:val="-1"/>
        </w:rPr>
        <w:t> </w:t>
      </w:r>
      <w:r>
        <w:rPr/>
        <w:t>and</w:t>
      </w:r>
      <w:r>
        <w:rPr>
          <w:spacing w:val="-1"/>
        </w:rPr>
        <w:t> </w:t>
      </w:r>
      <w:r>
        <w:rPr/>
        <w:t>name</w:t>
      </w:r>
      <w:r>
        <w:rPr>
          <w:spacing w:val="-1"/>
        </w:rPr>
        <w:t> </w:t>
      </w:r>
      <w:r>
        <w:rPr/>
        <w:t>recognition tend to maintain more stable values than newer, younger, smaller, or regional competitors.</w:t>
      </w:r>
    </w:p>
    <w:p>
      <w:pPr>
        <w:pStyle w:val="BodyText"/>
        <w:spacing w:before="141"/>
      </w:pPr>
    </w:p>
    <w:p>
      <w:pPr>
        <w:spacing w:before="0"/>
        <w:ind w:left="230" w:right="0" w:firstLine="0"/>
        <w:jc w:val="both"/>
        <w:rPr>
          <w:b/>
          <w:sz w:val="24"/>
        </w:rPr>
      </w:pPr>
      <w:bookmarkStart w:name="Earnings and Performance:" w:id="6"/>
      <w:bookmarkEnd w:id="6"/>
      <w:r>
        <w:rPr/>
      </w:r>
      <w:r>
        <w:rPr>
          <w:b/>
          <w:sz w:val="24"/>
        </w:rPr>
        <w:t>Earnings</w:t>
      </w:r>
      <w:r>
        <w:rPr>
          <w:b/>
          <w:spacing w:val="-2"/>
          <w:sz w:val="24"/>
        </w:rPr>
        <w:t> </w:t>
      </w:r>
      <w:r>
        <w:rPr>
          <w:b/>
          <w:sz w:val="24"/>
        </w:rPr>
        <w:t>and</w:t>
      </w:r>
      <w:r>
        <w:rPr>
          <w:b/>
          <w:spacing w:val="1"/>
          <w:sz w:val="24"/>
        </w:rPr>
        <w:t> </w:t>
      </w:r>
      <w:r>
        <w:rPr>
          <w:b/>
          <w:spacing w:val="-2"/>
          <w:sz w:val="24"/>
        </w:rPr>
        <w:t>Performance:</w:t>
      </w:r>
    </w:p>
    <w:p>
      <w:pPr>
        <w:pStyle w:val="BodyText"/>
        <w:spacing w:line="360" w:lineRule="auto" w:before="132"/>
        <w:ind w:left="230" w:right="137"/>
        <w:jc w:val="both"/>
      </w:pPr>
      <w:r>
        <w:rPr/>
        <w:t>Investor enthusiasm for a stock can sometimes take on a momentum of its own, driving prices up independent</w:t>
      </w:r>
      <w:r>
        <w:rPr>
          <w:spacing w:val="15"/>
        </w:rPr>
        <w:t> </w:t>
      </w:r>
      <w:r>
        <w:rPr/>
        <w:t>of</w:t>
      </w:r>
      <w:r>
        <w:rPr>
          <w:spacing w:val="5"/>
        </w:rPr>
        <w:t> </w:t>
      </w:r>
      <w:r>
        <w:rPr/>
        <w:t>a</w:t>
      </w:r>
      <w:r>
        <w:rPr>
          <w:spacing w:val="11"/>
        </w:rPr>
        <w:t> </w:t>
      </w:r>
      <w:r>
        <w:rPr/>
        <w:t>company’s</w:t>
      </w:r>
      <w:r>
        <w:rPr>
          <w:spacing w:val="11"/>
        </w:rPr>
        <w:t> </w:t>
      </w:r>
      <w:r>
        <w:rPr/>
        <w:t>actual</w:t>
      </w:r>
      <w:r>
        <w:rPr>
          <w:spacing w:val="9"/>
        </w:rPr>
        <w:t> </w:t>
      </w:r>
      <w:r>
        <w:rPr/>
        <w:t>financial</w:t>
      </w:r>
      <w:r>
        <w:rPr>
          <w:spacing w:val="3"/>
        </w:rPr>
        <w:t> </w:t>
      </w:r>
      <w:r>
        <w:rPr/>
        <w:t>outlook.</w:t>
      </w:r>
      <w:r>
        <w:rPr>
          <w:spacing w:val="15"/>
        </w:rPr>
        <w:t> </w:t>
      </w:r>
      <w:r>
        <w:rPr/>
        <w:t>Similarly,</w:t>
      </w:r>
      <w:r>
        <w:rPr>
          <w:spacing w:val="14"/>
        </w:rPr>
        <w:t> </w:t>
      </w:r>
      <w:r>
        <w:rPr/>
        <w:t>disinterest</w:t>
      </w:r>
      <w:r>
        <w:rPr>
          <w:spacing w:val="18"/>
        </w:rPr>
        <w:t> </w:t>
      </w:r>
      <w:r>
        <w:rPr/>
        <w:t>can</w:t>
      </w:r>
      <w:r>
        <w:rPr>
          <w:spacing w:val="7"/>
        </w:rPr>
        <w:t> </w:t>
      </w:r>
      <w:r>
        <w:rPr/>
        <w:t>drive</w:t>
      </w:r>
      <w:r>
        <w:rPr>
          <w:spacing w:val="12"/>
        </w:rPr>
        <w:t> </w:t>
      </w:r>
      <w:r>
        <w:rPr/>
        <w:t>prices</w:t>
      </w:r>
      <w:r>
        <w:rPr>
          <w:spacing w:val="11"/>
        </w:rPr>
        <w:t> </w:t>
      </w:r>
      <w:r>
        <w:rPr>
          <w:spacing w:val="-2"/>
        </w:rPr>
        <w:t>down.</w:t>
      </w:r>
    </w:p>
    <w:p>
      <w:pPr>
        <w:pStyle w:val="BodyText"/>
        <w:spacing w:after="0" w:line="360" w:lineRule="auto"/>
        <w:jc w:val="both"/>
        <w:sectPr>
          <w:pgSz w:w="11910" w:h="16840"/>
          <w:pgMar w:header="0" w:footer="964" w:top="920" w:bottom="1160" w:left="850" w:right="1133"/>
        </w:sectPr>
      </w:pPr>
    </w:p>
    <w:p>
      <w:pPr>
        <w:pStyle w:val="BodyText"/>
        <w:spacing w:line="360" w:lineRule="auto" w:before="62"/>
        <w:ind w:left="230" w:right="130"/>
        <w:jc w:val="both"/>
      </w:pPr>
      <w:r>
        <w:rPr/>
        <w:t>But</w:t>
      </w:r>
      <w:r>
        <w:rPr>
          <w:spacing w:val="-14"/>
        </w:rPr>
        <w:t> </w:t>
      </w:r>
      <w:r>
        <w:rPr/>
        <w:t>to</w:t>
      </w:r>
      <w:r>
        <w:rPr>
          <w:spacing w:val="-11"/>
        </w:rPr>
        <w:t> </w:t>
      </w:r>
      <w:r>
        <w:rPr/>
        <w:t>a</w:t>
      </w:r>
      <w:r>
        <w:rPr>
          <w:spacing w:val="-15"/>
        </w:rPr>
        <w:t> </w:t>
      </w:r>
      <w:r>
        <w:rPr/>
        <w:t>large</w:t>
      </w:r>
      <w:r>
        <w:rPr>
          <w:spacing w:val="-14"/>
        </w:rPr>
        <w:t> </w:t>
      </w:r>
      <w:r>
        <w:rPr/>
        <w:t>extent,</w:t>
      </w:r>
      <w:r>
        <w:rPr>
          <w:spacing w:val="-15"/>
        </w:rPr>
        <w:t> </w:t>
      </w:r>
      <w:r>
        <w:rPr/>
        <w:t>investors</w:t>
      </w:r>
      <w:r>
        <w:rPr>
          <w:spacing w:val="-15"/>
        </w:rPr>
        <w:t> </w:t>
      </w:r>
      <w:r>
        <w:rPr/>
        <w:t>base</w:t>
      </w:r>
      <w:r>
        <w:rPr>
          <w:spacing w:val="-14"/>
        </w:rPr>
        <w:t> </w:t>
      </w:r>
      <w:r>
        <w:rPr/>
        <w:t>their</w:t>
      </w:r>
      <w:r>
        <w:rPr>
          <w:spacing w:val="-11"/>
        </w:rPr>
        <w:t> </w:t>
      </w:r>
      <w:r>
        <w:rPr/>
        <w:t>expectations</w:t>
      </w:r>
      <w:r>
        <w:rPr>
          <w:spacing w:val="-15"/>
        </w:rPr>
        <w:t> </w:t>
      </w:r>
      <w:r>
        <w:rPr/>
        <w:t>on</w:t>
      </w:r>
      <w:r>
        <w:rPr>
          <w:spacing w:val="-11"/>
        </w:rPr>
        <w:t> </w:t>
      </w:r>
      <w:r>
        <w:rPr/>
        <w:t>a</w:t>
      </w:r>
      <w:r>
        <w:rPr>
          <w:spacing w:val="-14"/>
        </w:rPr>
        <w:t> </w:t>
      </w:r>
      <w:r>
        <w:rPr/>
        <w:t>company’s</w:t>
      </w:r>
      <w:r>
        <w:rPr>
          <w:spacing w:val="-15"/>
        </w:rPr>
        <w:t> </w:t>
      </w:r>
      <w:r>
        <w:rPr/>
        <w:t>sales</w:t>
      </w:r>
      <w:r>
        <w:rPr>
          <w:spacing w:val="-15"/>
        </w:rPr>
        <w:t> </w:t>
      </w:r>
      <w:r>
        <w:rPr/>
        <w:t>and</w:t>
      </w:r>
      <w:r>
        <w:rPr>
          <w:spacing w:val="-13"/>
        </w:rPr>
        <w:t> </w:t>
      </w:r>
      <w:r>
        <w:rPr/>
        <w:t>earnings</w:t>
      </w:r>
      <w:r>
        <w:rPr>
          <w:spacing w:val="-15"/>
        </w:rPr>
        <w:t> </w:t>
      </w:r>
      <w:r>
        <w:rPr/>
        <w:t>as</w:t>
      </w:r>
      <w:r>
        <w:rPr>
          <w:spacing w:val="-15"/>
        </w:rPr>
        <w:t> </w:t>
      </w:r>
      <w:r>
        <w:rPr/>
        <w:t>evidence of its current strength and future potential.</w:t>
      </w:r>
    </w:p>
    <w:p>
      <w:pPr>
        <w:pStyle w:val="BodyText"/>
        <w:spacing w:line="362" w:lineRule="auto"/>
        <w:ind w:left="230" w:right="128"/>
        <w:jc w:val="both"/>
      </w:pPr>
      <w:r>
        <w:rPr/>
        <w:t>When</w:t>
      </w:r>
      <w:r>
        <w:rPr>
          <w:spacing w:val="-6"/>
        </w:rPr>
        <w:t> </w:t>
      </w:r>
      <w:r>
        <w:rPr/>
        <w:t>a</w:t>
      </w:r>
      <w:r>
        <w:rPr>
          <w:spacing w:val="-2"/>
        </w:rPr>
        <w:t> </w:t>
      </w:r>
      <w:r>
        <w:rPr/>
        <w:t>company’s</w:t>
      </w:r>
      <w:r>
        <w:rPr>
          <w:spacing w:val="-4"/>
        </w:rPr>
        <w:t> </w:t>
      </w:r>
      <w:r>
        <w:rPr/>
        <w:t>earnings</w:t>
      </w:r>
      <w:r>
        <w:rPr>
          <w:spacing w:val="-4"/>
        </w:rPr>
        <w:t> </w:t>
      </w:r>
      <w:r>
        <w:rPr/>
        <w:t>are</w:t>
      </w:r>
      <w:r>
        <w:rPr>
          <w:spacing w:val="-2"/>
        </w:rPr>
        <w:t> </w:t>
      </w:r>
      <w:r>
        <w:rPr/>
        <w:t>up, investor</w:t>
      </w:r>
      <w:r>
        <w:rPr>
          <w:spacing w:val="-4"/>
        </w:rPr>
        <w:t> </w:t>
      </w:r>
      <w:r>
        <w:rPr/>
        <w:t>confidence increases</w:t>
      </w:r>
      <w:r>
        <w:rPr>
          <w:spacing w:val="-4"/>
        </w:rPr>
        <w:t> </w:t>
      </w:r>
      <w:r>
        <w:rPr/>
        <w:t>and</w:t>
      </w:r>
      <w:r>
        <w:rPr>
          <w:spacing w:val="-1"/>
        </w:rPr>
        <w:t> </w:t>
      </w:r>
      <w:r>
        <w:rPr/>
        <w:t>the</w:t>
      </w:r>
      <w:r>
        <w:rPr>
          <w:spacing w:val="-2"/>
        </w:rPr>
        <w:t> </w:t>
      </w:r>
      <w:r>
        <w:rPr/>
        <w:t>price</w:t>
      </w:r>
      <w:r>
        <w:rPr>
          <w:spacing w:val="-2"/>
        </w:rPr>
        <w:t> </w:t>
      </w:r>
      <w:r>
        <w:rPr/>
        <w:t>of</w:t>
      </w:r>
      <w:r>
        <w:rPr>
          <w:spacing w:val="-9"/>
        </w:rPr>
        <w:t> </w:t>
      </w:r>
      <w:r>
        <w:rPr/>
        <w:t>the</w:t>
      </w:r>
      <w:r>
        <w:rPr>
          <w:spacing w:val="-2"/>
        </w:rPr>
        <w:t> </w:t>
      </w:r>
      <w:r>
        <w:rPr/>
        <w:t>stock</w:t>
      </w:r>
      <w:r>
        <w:rPr>
          <w:spacing w:val="-1"/>
        </w:rPr>
        <w:t> </w:t>
      </w:r>
      <w:r>
        <w:rPr/>
        <w:t>usually rises. If the company is li9sin g money—or not making as much as anticipated -- the stock price usually falls, sometimes rapidly.</w:t>
      </w:r>
    </w:p>
    <w:p>
      <w:pPr>
        <w:spacing w:line="274" w:lineRule="exact" w:before="0"/>
        <w:ind w:left="230" w:right="0" w:firstLine="0"/>
        <w:jc w:val="both"/>
        <w:rPr>
          <w:b/>
          <w:sz w:val="24"/>
        </w:rPr>
      </w:pPr>
      <w:bookmarkStart w:name="Intrinsic Value:" w:id="7"/>
      <w:bookmarkEnd w:id="7"/>
      <w:r>
        <w:rPr/>
      </w:r>
      <w:r>
        <w:rPr>
          <w:b/>
          <w:sz w:val="24"/>
        </w:rPr>
        <w:t>Intrinsic</w:t>
      </w:r>
      <w:r>
        <w:rPr>
          <w:b/>
          <w:spacing w:val="-9"/>
          <w:sz w:val="24"/>
        </w:rPr>
        <w:t> </w:t>
      </w:r>
      <w:r>
        <w:rPr>
          <w:b/>
          <w:spacing w:val="-2"/>
          <w:sz w:val="24"/>
        </w:rPr>
        <w:t>Value:</w:t>
      </w:r>
    </w:p>
    <w:p>
      <w:pPr>
        <w:pStyle w:val="BodyText"/>
        <w:spacing w:line="362" w:lineRule="auto" w:before="129"/>
        <w:ind w:left="230" w:right="129"/>
        <w:jc w:val="both"/>
      </w:pPr>
      <w:r>
        <w:rPr/>
        <w:t>A company’s intrinsic value, or underlying value, is closely</w:t>
      </w:r>
      <w:r>
        <w:rPr>
          <w:spacing w:val="-1"/>
        </w:rPr>
        <w:t> </w:t>
      </w:r>
      <w:r>
        <w:rPr/>
        <w:t>tied to its prospects for future success and increased earnings. For</w:t>
      </w:r>
      <w:r>
        <w:rPr>
          <w:spacing w:val="-2"/>
        </w:rPr>
        <w:t> </w:t>
      </w:r>
      <w:r>
        <w:rPr/>
        <w:t>that reason, a company’s future as</w:t>
      </w:r>
      <w:r>
        <w:rPr>
          <w:spacing w:val="-1"/>
        </w:rPr>
        <w:t> </w:t>
      </w:r>
      <w:r>
        <w:rPr/>
        <w:t>well</w:t>
      </w:r>
      <w:r>
        <w:rPr>
          <w:spacing w:val="-3"/>
        </w:rPr>
        <w:t> </w:t>
      </w:r>
      <w:r>
        <w:rPr/>
        <w:t>as its current assets</w:t>
      </w:r>
      <w:r>
        <w:rPr>
          <w:spacing w:val="-1"/>
        </w:rPr>
        <w:t> </w:t>
      </w:r>
      <w:r>
        <w:rPr/>
        <w:t>contributes to the value of its stock.</w:t>
      </w:r>
    </w:p>
    <w:p>
      <w:pPr>
        <w:pStyle w:val="BodyText"/>
        <w:spacing w:line="360" w:lineRule="auto"/>
        <w:ind w:left="230" w:right="136"/>
        <w:jc w:val="both"/>
      </w:pPr>
      <w:r>
        <w:rPr/>
        <w:t>You can calculate intrinsic value by figuring the assets a company expects to receive in the future and subtracting its long-term debt. These assets may include profits, the potential for increased efficiency, and the proceeds from the sale of new company stock.</w:t>
      </w:r>
      <w:r>
        <w:rPr>
          <w:spacing w:val="40"/>
        </w:rPr>
        <w:t> </w:t>
      </w:r>
      <w:r>
        <w:rPr/>
        <w:t>The potential for new shares affects a company’s intrinsic value because offering new shares allows the company to raise more </w:t>
      </w:r>
      <w:r>
        <w:rPr>
          <w:spacing w:val="-2"/>
        </w:rPr>
        <w:t>money.</w:t>
      </w:r>
    </w:p>
    <w:p>
      <w:pPr>
        <w:pStyle w:val="BodyText"/>
        <w:spacing w:line="360" w:lineRule="auto"/>
        <w:ind w:left="230" w:right="119"/>
        <w:jc w:val="both"/>
      </w:pPr>
      <w:r>
        <w:rPr/>
        <w:t>Analysts</w:t>
      </w:r>
      <w:r>
        <w:rPr>
          <w:spacing w:val="-4"/>
        </w:rPr>
        <w:t> </w:t>
      </w:r>
      <w:r>
        <w:rPr/>
        <w:t>looking</w:t>
      </w:r>
      <w:r>
        <w:rPr>
          <w:spacing w:val="-6"/>
        </w:rPr>
        <w:t> </w:t>
      </w:r>
      <w:r>
        <w:rPr/>
        <w:t>at</w:t>
      </w:r>
      <w:r>
        <w:rPr>
          <w:spacing w:val="-2"/>
        </w:rPr>
        <w:t> </w:t>
      </w:r>
      <w:r>
        <w:rPr/>
        <w:t>intrinsic</w:t>
      </w:r>
      <w:r>
        <w:rPr>
          <w:spacing w:val="-2"/>
        </w:rPr>
        <w:t> </w:t>
      </w:r>
      <w:r>
        <w:rPr/>
        <w:t>value</w:t>
      </w:r>
      <w:r>
        <w:rPr>
          <w:spacing w:val="-7"/>
        </w:rPr>
        <w:t> </w:t>
      </w:r>
      <w:r>
        <w:rPr/>
        <w:t>divide</w:t>
      </w:r>
      <w:r>
        <w:rPr>
          <w:spacing w:val="-7"/>
        </w:rPr>
        <w:t> </w:t>
      </w:r>
      <w:r>
        <w:rPr/>
        <w:t>a</w:t>
      </w:r>
      <w:r>
        <w:rPr>
          <w:spacing w:val="-7"/>
        </w:rPr>
        <w:t> </w:t>
      </w:r>
      <w:r>
        <w:rPr/>
        <w:t>company’s</w:t>
      </w:r>
      <w:r>
        <w:rPr>
          <w:spacing w:val="-8"/>
        </w:rPr>
        <w:t> </w:t>
      </w:r>
      <w:r>
        <w:rPr/>
        <w:t>estimated</w:t>
      </w:r>
      <w:r>
        <w:rPr>
          <w:spacing w:val="-2"/>
        </w:rPr>
        <w:t> </w:t>
      </w:r>
      <w:r>
        <w:rPr/>
        <w:t>future</w:t>
      </w:r>
      <w:r>
        <w:rPr>
          <w:spacing w:val="-7"/>
        </w:rPr>
        <w:t> </w:t>
      </w:r>
      <w:r>
        <w:rPr/>
        <w:t>earnings</w:t>
      </w:r>
      <w:r>
        <w:rPr>
          <w:spacing w:val="-3"/>
        </w:rPr>
        <w:t> </w:t>
      </w:r>
      <w:r>
        <w:rPr/>
        <w:t>by</w:t>
      </w:r>
      <w:r>
        <w:rPr>
          <w:spacing w:val="-15"/>
        </w:rPr>
        <w:t> </w:t>
      </w:r>
      <w:r>
        <w:rPr/>
        <w:t>the</w:t>
      </w:r>
      <w:r>
        <w:rPr>
          <w:spacing w:val="-2"/>
        </w:rPr>
        <w:t> </w:t>
      </w:r>
      <w:r>
        <w:rPr/>
        <w:t>number</w:t>
      </w:r>
      <w:r>
        <w:rPr>
          <w:spacing w:val="-4"/>
        </w:rPr>
        <w:t> </w:t>
      </w:r>
      <w:r>
        <w:rPr/>
        <w:t>of</w:t>
      </w:r>
      <w:r>
        <w:rPr>
          <w:spacing w:val="-9"/>
        </w:rPr>
        <w:t> </w:t>
      </w:r>
      <w:r>
        <w:rPr/>
        <w:t>it s existing shares to determine whether a stock’s current price is a bargain.</w:t>
      </w:r>
      <w:r>
        <w:rPr>
          <w:spacing w:val="40"/>
        </w:rPr>
        <w:t> </w:t>
      </w:r>
      <w:r>
        <w:rPr/>
        <w:t>This measure allows investors to make decisions based on a company’s future potential independent of short-term enthusiasm or market hype.</w:t>
      </w:r>
    </w:p>
    <w:p>
      <w:pPr>
        <w:spacing w:before="0"/>
        <w:ind w:left="230" w:right="0" w:firstLine="0"/>
        <w:jc w:val="both"/>
        <w:rPr>
          <w:b/>
          <w:sz w:val="24"/>
        </w:rPr>
      </w:pPr>
      <w:bookmarkStart w:name="Stock Splits:" w:id="8"/>
      <w:bookmarkEnd w:id="8"/>
      <w:r>
        <w:rPr/>
      </w:r>
      <w:r>
        <w:rPr>
          <w:b/>
          <w:sz w:val="24"/>
        </w:rPr>
        <w:t>Stock</w:t>
      </w:r>
      <w:r>
        <w:rPr>
          <w:b/>
          <w:spacing w:val="-4"/>
          <w:sz w:val="24"/>
        </w:rPr>
        <w:t> </w:t>
      </w:r>
      <w:r>
        <w:rPr>
          <w:b/>
          <w:spacing w:val="-2"/>
          <w:sz w:val="24"/>
        </w:rPr>
        <w:t>Splits:</w:t>
      </w:r>
    </w:p>
    <w:p>
      <w:pPr>
        <w:pStyle w:val="BodyText"/>
        <w:spacing w:line="360" w:lineRule="auto" w:before="135"/>
        <w:ind w:left="230" w:right="137"/>
        <w:jc w:val="both"/>
      </w:pPr>
      <w:r>
        <w:rPr/>
        <w:t>If a stock’s price increases dramatically</w:t>
      </w:r>
      <w:r>
        <w:rPr>
          <w:spacing w:val="-1"/>
        </w:rPr>
        <w:t> </w:t>
      </w:r>
      <w:r>
        <w:rPr/>
        <w:t>the issuing company may split the stock</w:t>
      </w:r>
      <w:r>
        <w:rPr>
          <w:spacing w:val="-1"/>
        </w:rPr>
        <w:t> </w:t>
      </w:r>
      <w:r>
        <w:rPr/>
        <w:t>to bring the price per share down</w:t>
      </w:r>
      <w:r>
        <w:rPr>
          <w:spacing w:val="-4"/>
        </w:rPr>
        <w:t> </w:t>
      </w:r>
      <w:r>
        <w:rPr/>
        <w:t>to a level</w:t>
      </w:r>
      <w:r>
        <w:rPr>
          <w:spacing w:val="-3"/>
        </w:rPr>
        <w:t> </w:t>
      </w:r>
      <w:r>
        <w:rPr/>
        <w:t>that stimulates more trading. For example, a stock selling at $100 a share may be split 2 for 1 doubling the number of</w:t>
      </w:r>
      <w:r>
        <w:rPr>
          <w:spacing w:val="-2"/>
        </w:rPr>
        <w:t> </w:t>
      </w:r>
      <w:r>
        <w:rPr/>
        <w:t>existing shares and cutting the price in half.</w:t>
      </w:r>
    </w:p>
    <w:p>
      <w:pPr>
        <w:pStyle w:val="BodyText"/>
        <w:spacing w:line="362" w:lineRule="auto"/>
        <w:ind w:left="230" w:right="125"/>
        <w:jc w:val="both"/>
      </w:pPr>
      <w:r>
        <w:rPr/>
        <w:t>The</w:t>
      </w:r>
      <w:r>
        <w:rPr>
          <w:spacing w:val="-5"/>
        </w:rPr>
        <w:t> </w:t>
      </w:r>
      <w:r>
        <w:rPr/>
        <w:t>split doesn’t change</w:t>
      </w:r>
      <w:r>
        <w:rPr>
          <w:spacing w:val="-5"/>
        </w:rPr>
        <w:t> </w:t>
      </w:r>
      <w:r>
        <w:rPr/>
        <w:t>the</w:t>
      </w:r>
      <w:r>
        <w:rPr>
          <w:spacing w:val="-5"/>
        </w:rPr>
        <w:t> </w:t>
      </w:r>
      <w:r>
        <w:rPr/>
        <w:t>value</w:t>
      </w:r>
      <w:r>
        <w:rPr>
          <w:spacing w:val="-5"/>
        </w:rPr>
        <w:t> </w:t>
      </w:r>
      <w:r>
        <w:rPr/>
        <w:t>of</w:t>
      </w:r>
      <w:r>
        <w:rPr>
          <w:spacing w:val="-7"/>
        </w:rPr>
        <w:t> </w:t>
      </w:r>
      <w:r>
        <w:rPr/>
        <w:t>your</w:t>
      </w:r>
      <w:r>
        <w:rPr>
          <w:spacing w:val="-3"/>
        </w:rPr>
        <w:t> </w:t>
      </w:r>
      <w:r>
        <w:rPr/>
        <w:t>investment,</w:t>
      </w:r>
      <w:r>
        <w:rPr>
          <w:spacing w:val="-2"/>
        </w:rPr>
        <w:t> </w:t>
      </w:r>
      <w:r>
        <w:rPr/>
        <w:t>at</w:t>
      </w:r>
      <w:r>
        <w:rPr>
          <w:spacing w:val="-4"/>
        </w:rPr>
        <w:t> </w:t>
      </w:r>
      <w:r>
        <w:rPr/>
        <w:t>least initially.</w:t>
      </w:r>
      <w:r>
        <w:rPr>
          <w:spacing w:val="40"/>
        </w:rPr>
        <w:t> </w:t>
      </w:r>
      <w:r>
        <w:rPr/>
        <w:t>If</w:t>
      </w:r>
      <w:r>
        <w:rPr>
          <w:spacing w:val="-7"/>
        </w:rPr>
        <w:t> </w:t>
      </w:r>
      <w:r>
        <w:rPr/>
        <w:t>you</w:t>
      </w:r>
      <w:r>
        <w:rPr>
          <w:spacing w:val="-4"/>
        </w:rPr>
        <w:t> </w:t>
      </w:r>
      <w:r>
        <w:rPr/>
        <w:t>had</w:t>
      </w:r>
      <w:r>
        <w:rPr>
          <w:spacing w:val="-4"/>
        </w:rPr>
        <w:t> </w:t>
      </w:r>
      <w:r>
        <w:rPr/>
        <w:t>100</w:t>
      </w:r>
      <w:r>
        <w:rPr>
          <w:spacing w:val="-4"/>
        </w:rPr>
        <w:t> </w:t>
      </w:r>
      <w:r>
        <w:rPr/>
        <w:t>shares</w:t>
      </w:r>
      <w:r>
        <w:rPr>
          <w:spacing w:val="-7"/>
        </w:rPr>
        <w:t> </w:t>
      </w:r>
      <w:r>
        <w:rPr/>
        <w:t>when the</w:t>
      </w:r>
      <w:r>
        <w:rPr>
          <w:spacing w:val="-15"/>
        </w:rPr>
        <w:t> </w:t>
      </w:r>
      <w:r>
        <w:rPr/>
        <w:t>price</w:t>
      </w:r>
      <w:r>
        <w:rPr>
          <w:spacing w:val="-12"/>
        </w:rPr>
        <w:t> </w:t>
      </w:r>
      <w:r>
        <w:rPr/>
        <w:t>was</w:t>
      </w:r>
      <w:r>
        <w:rPr>
          <w:spacing w:val="-13"/>
        </w:rPr>
        <w:t> </w:t>
      </w:r>
      <w:r>
        <w:rPr/>
        <w:t>$100</w:t>
      </w:r>
      <w:r>
        <w:rPr>
          <w:spacing w:val="-12"/>
        </w:rPr>
        <w:t> </w:t>
      </w:r>
      <w:r>
        <w:rPr/>
        <w:t>a</w:t>
      </w:r>
      <w:r>
        <w:rPr>
          <w:spacing w:val="-12"/>
        </w:rPr>
        <w:t> </w:t>
      </w:r>
      <w:r>
        <w:rPr/>
        <w:t>share,</w:t>
      </w:r>
      <w:r>
        <w:rPr>
          <w:spacing w:val="-4"/>
        </w:rPr>
        <w:t> </w:t>
      </w:r>
      <w:r>
        <w:rPr/>
        <w:t>you’ll</w:t>
      </w:r>
      <w:r>
        <w:rPr>
          <w:spacing w:val="-14"/>
        </w:rPr>
        <w:t> </w:t>
      </w:r>
      <w:r>
        <w:rPr/>
        <w:t>have</w:t>
      </w:r>
      <w:r>
        <w:rPr>
          <w:spacing w:val="-12"/>
        </w:rPr>
        <w:t> </w:t>
      </w:r>
      <w:r>
        <w:rPr/>
        <w:t>200</w:t>
      </w:r>
      <w:r>
        <w:rPr>
          <w:spacing w:val="-11"/>
        </w:rPr>
        <w:t> </w:t>
      </w:r>
      <w:r>
        <w:rPr/>
        <w:t>shares</w:t>
      </w:r>
      <w:r>
        <w:rPr>
          <w:spacing w:val="-13"/>
        </w:rPr>
        <w:t> </w:t>
      </w:r>
      <w:r>
        <w:rPr/>
        <w:t>worth</w:t>
      </w:r>
      <w:r>
        <w:rPr>
          <w:spacing w:val="-15"/>
        </w:rPr>
        <w:t> </w:t>
      </w:r>
      <w:r>
        <w:rPr/>
        <w:t>$50</w:t>
      </w:r>
      <w:r>
        <w:rPr>
          <w:spacing w:val="-11"/>
        </w:rPr>
        <w:t> </w:t>
      </w:r>
      <w:r>
        <w:rPr/>
        <w:t>a</w:t>
      </w:r>
      <w:r>
        <w:rPr>
          <w:spacing w:val="-15"/>
        </w:rPr>
        <w:t> </w:t>
      </w:r>
      <w:r>
        <w:rPr/>
        <w:t>share</w:t>
      </w:r>
      <w:r>
        <w:rPr>
          <w:spacing w:val="-12"/>
        </w:rPr>
        <w:t> </w:t>
      </w:r>
      <w:r>
        <w:rPr/>
        <w:t>after</w:t>
      </w:r>
      <w:r>
        <w:rPr>
          <w:spacing w:val="-10"/>
        </w:rPr>
        <w:t> </w:t>
      </w:r>
      <w:r>
        <w:rPr/>
        <w:t>the</w:t>
      </w:r>
      <w:r>
        <w:rPr>
          <w:spacing w:val="-12"/>
        </w:rPr>
        <w:t> </w:t>
      </w:r>
      <w:r>
        <w:rPr/>
        <w:t>split.</w:t>
      </w:r>
      <w:r>
        <w:rPr>
          <w:spacing w:val="-9"/>
        </w:rPr>
        <w:t> </w:t>
      </w:r>
      <w:r>
        <w:rPr/>
        <w:t>Either</w:t>
      </w:r>
      <w:r>
        <w:rPr>
          <w:spacing w:val="-9"/>
        </w:rPr>
        <w:t> </w:t>
      </w:r>
      <w:r>
        <w:rPr/>
        <w:t>way,</w:t>
      </w:r>
      <w:r>
        <w:rPr>
          <w:spacing w:val="-9"/>
        </w:rPr>
        <w:t> </w:t>
      </w:r>
      <w:r>
        <w:rPr>
          <w:spacing w:val="-2"/>
        </w:rPr>
        <w:t>that’s</w:t>
      </w:r>
    </w:p>
    <w:p>
      <w:pPr>
        <w:pStyle w:val="BodyText"/>
        <w:spacing w:line="360" w:lineRule="auto"/>
        <w:ind w:left="230" w:right="132"/>
        <w:jc w:val="both"/>
      </w:pPr>
      <w:r>
        <w:rPr/>
        <w:t>$10000.</w:t>
      </w:r>
      <w:r>
        <w:rPr>
          <w:spacing w:val="-15"/>
        </w:rPr>
        <w:t> </w:t>
      </w:r>
      <w:r>
        <w:rPr/>
        <w:t>But</w:t>
      </w:r>
      <w:r>
        <w:rPr>
          <w:spacing w:val="-15"/>
        </w:rPr>
        <w:t> </w:t>
      </w:r>
      <w:r>
        <w:rPr/>
        <w:t>if</w:t>
      </w:r>
      <w:r>
        <w:rPr>
          <w:spacing w:val="-15"/>
        </w:rPr>
        <w:t> </w:t>
      </w:r>
      <w:r>
        <w:rPr/>
        <w:t>the</w:t>
      </w:r>
      <w:r>
        <w:rPr>
          <w:spacing w:val="-15"/>
        </w:rPr>
        <w:t> </w:t>
      </w:r>
      <w:r>
        <w:rPr/>
        <w:t>price</w:t>
      </w:r>
      <w:r>
        <w:rPr>
          <w:spacing w:val="-15"/>
        </w:rPr>
        <w:t> </w:t>
      </w:r>
      <w:r>
        <w:rPr/>
        <w:t>per</w:t>
      </w:r>
      <w:r>
        <w:rPr>
          <w:spacing w:val="-15"/>
        </w:rPr>
        <w:t> </w:t>
      </w:r>
      <w:r>
        <w:rPr/>
        <w:t>share</w:t>
      </w:r>
      <w:r>
        <w:rPr>
          <w:spacing w:val="-15"/>
        </w:rPr>
        <w:t> </w:t>
      </w:r>
      <w:r>
        <w:rPr/>
        <w:t>moves</w:t>
      </w:r>
      <w:r>
        <w:rPr>
          <w:spacing w:val="-15"/>
        </w:rPr>
        <w:t> </w:t>
      </w:r>
      <w:r>
        <w:rPr/>
        <w:t>back</w:t>
      </w:r>
      <w:r>
        <w:rPr>
          <w:spacing w:val="-15"/>
        </w:rPr>
        <w:t> </w:t>
      </w:r>
      <w:r>
        <w:rPr/>
        <w:t>toward</w:t>
      </w:r>
      <w:r>
        <w:rPr>
          <w:spacing w:val="-15"/>
        </w:rPr>
        <w:t> </w:t>
      </w:r>
      <w:r>
        <w:rPr/>
        <w:t>the</w:t>
      </w:r>
      <w:r>
        <w:rPr>
          <w:spacing w:val="-15"/>
        </w:rPr>
        <w:t> </w:t>
      </w:r>
      <w:r>
        <w:rPr/>
        <w:t>pre-split</w:t>
      </w:r>
      <w:r>
        <w:rPr>
          <w:spacing w:val="-15"/>
        </w:rPr>
        <w:t> </w:t>
      </w:r>
      <w:r>
        <w:rPr/>
        <w:t>price,</w:t>
      </w:r>
      <w:r>
        <w:rPr>
          <w:spacing w:val="-15"/>
        </w:rPr>
        <w:t> </w:t>
      </w:r>
      <w:r>
        <w:rPr/>
        <w:t>as</w:t>
      </w:r>
      <w:r>
        <w:rPr>
          <w:spacing w:val="-15"/>
        </w:rPr>
        <w:t> </w:t>
      </w:r>
      <w:r>
        <w:rPr/>
        <w:t>it</w:t>
      </w:r>
      <w:r>
        <w:rPr>
          <w:spacing w:val="-15"/>
        </w:rPr>
        <w:t> </w:t>
      </w:r>
      <w:r>
        <w:rPr/>
        <w:t>may</w:t>
      </w:r>
      <w:r>
        <w:rPr>
          <w:spacing w:val="-15"/>
        </w:rPr>
        <w:t> </w:t>
      </w:r>
      <w:r>
        <w:rPr/>
        <w:t>do</w:t>
      </w:r>
      <w:r>
        <w:rPr>
          <w:spacing w:val="-15"/>
        </w:rPr>
        <w:t> </w:t>
      </w:r>
      <w:r>
        <w:rPr/>
        <w:t>your</w:t>
      </w:r>
      <w:r>
        <w:rPr>
          <w:spacing w:val="-15"/>
        </w:rPr>
        <w:t> </w:t>
      </w:r>
      <w:r>
        <w:rPr/>
        <w:t>investment will</w:t>
      </w:r>
      <w:r>
        <w:rPr>
          <w:spacing w:val="19"/>
        </w:rPr>
        <w:t> </w:t>
      </w:r>
      <w:r>
        <w:rPr/>
        <w:t>increase</w:t>
      </w:r>
      <w:r>
        <w:rPr>
          <w:spacing w:val="22"/>
        </w:rPr>
        <w:t> </w:t>
      </w:r>
      <w:r>
        <w:rPr/>
        <w:t>in</w:t>
      </w:r>
      <w:r>
        <w:rPr>
          <w:spacing w:val="24"/>
        </w:rPr>
        <w:t> </w:t>
      </w:r>
      <w:r>
        <w:rPr/>
        <w:t>value.</w:t>
      </w:r>
      <w:r>
        <w:rPr>
          <w:spacing w:val="69"/>
          <w:w w:val="150"/>
        </w:rPr>
        <w:t> </w:t>
      </w:r>
      <w:r>
        <w:rPr/>
        <w:t>For</w:t>
      </w:r>
      <w:r>
        <w:rPr>
          <w:spacing w:val="19"/>
        </w:rPr>
        <w:t> </w:t>
      </w:r>
      <w:r>
        <w:rPr/>
        <w:t>example</w:t>
      </w:r>
      <w:r>
        <w:rPr>
          <w:spacing w:val="23"/>
        </w:rPr>
        <w:t> </w:t>
      </w:r>
      <w:r>
        <w:rPr/>
        <w:t>if</w:t>
      </w:r>
      <w:r>
        <w:rPr>
          <w:spacing w:val="15"/>
        </w:rPr>
        <w:t> </w:t>
      </w:r>
      <w:r>
        <w:rPr/>
        <w:t>the</w:t>
      </w:r>
      <w:r>
        <w:rPr>
          <w:spacing w:val="18"/>
        </w:rPr>
        <w:t> </w:t>
      </w:r>
      <w:r>
        <w:rPr/>
        <w:t>price</w:t>
      </w:r>
      <w:r>
        <w:rPr>
          <w:spacing w:val="22"/>
        </w:rPr>
        <w:t> </w:t>
      </w:r>
      <w:r>
        <w:rPr/>
        <w:t>goes</w:t>
      </w:r>
      <w:r>
        <w:rPr>
          <w:spacing w:val="17"/>
        </w:rPr>
        <w:t> </w:t>
      </w:r>
      <w:r>
        <w:rPr/>
        <w:t>up</w:t>
      </w:r>
      <w:r>
        <w:rPr>
          <w:spacing w:val="14"/>
        </w:rPr>
        <w:t> </w:t>
      </w:r>
      <w:r>
        <w:rPr/>
        <w:t>to</w:t>
      </w:r>
      <w:r>
        <w:rPr>
          <w:spacing w:val="23"/>
        </w:rPr>
        <w:t> </w:t>
      </w:r>
      <w:r>
        <w:rPr/>
        <w:t>$75</w:t>
      </w:r>
      <w:r>
        <w:rPr>
          <w:spacing w:val="18"/>
        </w:rPr>
        <w:t> </w:t>
      </w:r>
      <w:r>
        <w:rPr/>
        <w:t>a</w:t>
      </w:r>
      <w:r>
        <w:rPr>
          <w:spacing w:val="18"/>
        </w:rPr>
        <w:t> </w:t>
      </w:r>
      <w:r>
        <w:rPr/>
        <w:t>share</w:t>
      </w:r>
      <w:r>
        <w:rPr>
          <w:spacing w:val="22"/>
        </w:rPr>
        <w:t> </w:t>
      </w:r>
      <w:r>
        <w:rPr/>
        <w:t>your</w:t>
      </w:r>
      <w:r>
        <w:rPr>
          <w:spacing w:val="20"/>
        </w:rPr>
        <w:t> </w:t>
      </w:r>
      <w:r>
        <w:rPr/>
        <w:t>stock</w:t>
      </w:r>
      <w:r>
        <w:rPr>
          <w:spacing w:val="18"/>
        </w:rPr>
        <w:t> </w:t>
      </w:r>
      <w:r>
        <w:rPr/>
        <w:t>will</w:t>
      </w:r>
      <w:r>
        <w:rPr>
          <w:spacing w:val="20"/>
        </w:rPr>
        <w:t> </w:t>
      </w:r>
      <w:r>
        <w:rPr/>
        <w:t>be</w:t>
      </w:r>
      <w:r>
        <w:rPr>
          <w:spacing w:val="18"/>
        </w:rPr>
        <w:t> </w:t>
      </w:r>
      <w:r>
        <w:rPr>
          <w:spacing w:val="-2"/>
        </w:rPr>
        <w:t>worth</w:t>
      </w:r>
    </w:p>
    <w:p>
      <w:pPr>
        <w:pStyle w:val="BodyText"/>
        <w:spacing w:line="274" w:lineRule="exact"/>
        <w:ind w:left="230"/>
        <w:jc w:val="both"/>
      </w:pPr>
      <w:r>
        <w:rPr/>
        <w:t>$15000,</w:t>
      </w:r>
      <w:r>
        <w:rPr>
          <w:spacing w:val="2"/>
        </w:rPr>
        <w:t> </w:t>
      </w:r>
      <w:r>
        <w:rPr/>
        <w:t>a</w:t>
      </w:r>
      <w:r>
        <w:rPr>
          <w:spacing w:val="-1"/>
        </w:rPr>
        <w:t> </w:t>
      </w:r>
      <w:r>
        <w:rPr/>
        <w:t>50%</w:t>
      </w:r>
      <w:r>
        <w:rPr>
          <w:spacing w:val="2"/>
        </w:rPr>
        <w:t> </w:t>
      </w:r>
      <w:r>
        <w:rPr>
          <w:spacing w:val="-2"/>
        </w:rPr>
        <w:t>increase.</w:t>
      </w:r>
    </w:p>
    <w:p>
      <w:pPr>
        <w:pStyle w:val="BodyText"/>
        <w:spacing w:line="360" w:lineRule="auto" w:before="137"/>
        <w:ind w:left="230" w:right="137"/>
        <w:jc w:val="both"/>
      </w:pPr>
      <w:r>
        <w:rPr/>
        <w:t>Investors who hold a stock over many years, through a number of splits, may end up with a substantial investment even if the price per share drops for a time.</w:t>
      </w:r>
    </w:p>
    <w:p>
      <w:pPr>
        <w:pStyle w:val="BodyText"/>
        <w:spacing w:line="360" w:lineRule="auto"/>
        <w:ind w:left="230" w:right="137"/>
        <w:jc w:val="both"/>
      </w:pPr>
      <w:r>
        <w:rPr/>
        <w:t>A stock may be split 2 for 1, 3 for 1, or even 10 for 1 if the company wishes, though 2 for 1 is the most common.</w:t>
      </w:r>
    </w:p>
    <w:p>
      <w:pPr>
        <w:spacing w:before="246"/>
        <w:ind w:left="230" w:right="0" w:firstLine="0"/>
        <w:jc w:val="both"/>
        <w:rPr>
          <w:b/>
          <w:sz w:val="24"/>
        </w:rPr>
      </w:pPr>
      <w:bookmarkStart w:name="Stock Research and Evaluation:" w:id="9"/>
      <w:bookmarkEnd w:id="9"/>
      <w:r>
        <w:rPr/>
      </w:r>
      <w:r>
        <w:rPr>
          <w:b/>
          <w:sz w:val="24"/>
        </w:rPr>
        <w:t>Stock</w:t>
      </w:r>
      <w:r>
        <w:rPr>
          <w:b/>
          <w:spacing w:val="-4"/>
          <w:sz w:val="24"/>
        </w:rPr>
        <w:t> </w:t>
      </w:r>
      <w:r>
        <w:rPr>
          <w:b/>
          <w:sz w:val="24"/>
        </w:rPr>
        <w:t>Research</w:t>
      </w:r>
      <w:r>
        <w:rPr>
          <w:b/>
          <w:spacing w:val="-1"/>
          <w:sz w:val="24"/>
        </w:rPr>
        <w:t> </w:t>
      </w:r>
      <w:r>
        <w:rPr>
          <w:b/>
          <w:sz w:val="24"/>
        </w:rPr>
        <w:t>and</w:t>
      </w:r>
      <w:r>
        <w:rPr>
          <w:b/>
          <w:spacing w:val="-1"/>
          <w:sz w:val="24"/>
        </w:rPr>
        <w:t> </w:t>
      </w:r>
      <w:r>
        <w:rPr>
          <w:b/>
          <w:spacing w:val="-2"/>
          <w:sz w:val="24"/>
        </w:rPr>
        <w:t>Evaluation:</w:t>
      </w:r>
    </w:p>
    <w:p>
      <w:pPr>
        <w:pStyle w:val="BodyText"/>
        <w:spacing w:line="412" w:lineRule="exact" w:before="26"/>
        <w:ind w:left="230" w:right="136"/>
        <w:jc w:val="both"/>
      </w:pPr>
      <w:r>
        <w:rPr/>
        <w:t>Before investing in a stock, its important to research the issuing company and understand how the investment is</w:t>
      </w:r>
      <w:r>
        <w:rPr>
          <w:spacing w:val="-6"/>
        </w:rPr>
        <w:t> </w:t>
      </w:r>
      <w:r>
        <w:rPr/>
        <w:t>likely</w:t>
      </w:r>
      <w:r>
        <w:rPr>
          <w:spacing w:val="-13"/>
        </w:rPr>
        <w:t> </w:t>
      </w:r>
      <w:r>
        <w:rPr/>
        <w:t>to</w:t>
      </w:r>
      <w:r>
        <w:rPr>
          <w:spacing w:val="-4"/>
        </w:rPr>
        <w:t> </w:t>
      </w:r>
      <w:r>
        <w:rPr/>
        <w:t>perform,</w:t>
      </w:r>
      <w:r>
        <w:rPr>
          <w:spacing w:val="-2"/>
        </w:rPr>
        <w:t> </w:t>
      </w:r>
      <w:r>
        <w:rPr/>
        <w:t>for</w:t>
      </w:r>
      <w:r>
        <w:rPr>
          <w:spacing w:val="-6"/>
        </w:rPr>
        <w:t> </w:t>
      </w:r>
      <w:r>
        <w:rPr/>
        <w:t>example,</w:t>
      </w:r>
      <w:r>
        <w:rPr>
          <w:spacing w:val="-2"/>
        </w:rPr>
        <w:t> </w:t>
      </w:r>
      <w:r>
        <w:rPr/>
        <w:t>you’ll</w:t>
      </w:r>
      <w:r>
        <w:rPr>
          <w:spacing w:val="-7"/>
        </w:rPr>
        <w:t> </w:t>
      </w:r>
      <w:r>
        <w:rPr/>
        <w:t>want</w:t>
      </w:r>
      <w:r>
        <w:rPr>
          <w:spacing w:val="-4"/>
        </w:rPr>
        <w:t> </w:t>
      </w:r>
      <w:r>
        <w:rPr/>
        <w:t>to</w:t>
      </w:r>
      <w:r>
        <w:rPr>
          <w:spacing w:val="-4"/>
        </w:rPr>
        <w:t> </w:t>
      </w:r>
      <w:r>
        <w:rPr/>
        <w:t>know</w:t>
      </w:r>
      <w:r>
        <w:rPr>
          <w:spacing w:val="-8"/>
        </w:rPr>
        <w:t> </w:t>
      </w:r>
      <w:r>
        <w:rPr/>
        <w:t>ahead</w:t>
      </w:r>
      <w:r>
        <w:rPr>
          <w:spacing w:val="-8"/>
        </w:rPr>
        <w:t> </w:t>
      </w:r>
      <w:r>
        <w:rPr/>
        <w:t>of</w:t>
      </w:r>
      <w:r>
        <w:rPr>
          <w:spacing w:val="-15"/>
        </w:rPr>
        <w:t> </w:t>
      </w:r>
      <w:r>
        <w:rPr/>
        <w:t>time</w:t>
      </w:r>
      <w:r>
        <w:rPr>
          <w:spacing w:val="-9"/>
        </w:rPr>
        <w:t> </w:t>
      </w:r>
      <w:r>
        <w:rPr/>
        <w:t>whether</w:t>
      </w:r>
      <w:r>
        <w:rPr>
          <w:spacing w:val="-3"/>
        </w:rPr>
        <w:t> </w:t>
      </w:r>
      <w:r>
        <w:rPr/>
        <w:t>you</w:t>
      </w:r>
      <w:r>
        <w:rPr>
          <w:spacing w:val="-8"/>
        </w:rPr>
        <w:t> </w:t>
      </w:r>
      <w:r>
        <w:rPr/>
        <w:t>should anticipate a high degree of volatility, or more stable slower growth.</w:t>
      </w:r>
    </w:p>
    <w:p>
      <w:pPr>
        <w:pStyle w:val="BodyText"/>
        <w:spacing w:after="0" w:line="412" w:lineRule="exact"/>
        <w:jc w:val="both"/>
        <w:sectPr>
          <w:pgSz w:w="11910" w:h="16840"/>
          <w:pgMar w:header="0" w:footer="964" w:top="920" w:bottom="1160" w:left="850" w:right="1133"/>
        </w:sectPr>
      </w:pPr>
    </w:p>
    <w:p>
      <w:pPr>
        <w:pStyle w:val="BodyText"/>
        <w:spacing w:line="360" w:lineRule="auto" w:before="62"/>
        <w:ind w:left="230" w:right="131"/>
        <w:jc w:val="both"/>
      </w:pPr>
      <w:r>
        <w:rPr/>
        <w:t>A good place to start is the company’s 10 k report, which it must file with the Securities and Exchange</w:t>
      </w:r>
      <w:r>
        <w:rPr>
          <w:spacing w:val="-15"/>
        </w:rPr>
        <w:t> </w:t>
      </w:r>
      <w:r>
        <w:rPr/>
        <w:t>Commission</w:t>
      </w:r>
      <w:r>
        <w:rPr>
          <w:spacing w:val="-15"/>
        </w:rPr>
        <w:t> </w:t>
      </w:r>
      <w:r>
        <w:rPr/>
        <w:t>(SEC)</w:t>
      </w:r>
      <w:r>
        <w:rPr>
          <w:spacing w:val="-15"/>
        </w:rPr>
        <w:t> </w:t>
      </w:r>
      <w:r>
        <w:rPr/>
        <w:t>each</w:t>
      </w:r>
      <w:r>
        <w:rPr>
          <w:spacing w:val="-15"/>
        </w:rPr>
        <w:t> </w:t>
      </w:r>
      <w:r>
        <w:rPr/>
        <w:t>year.</w:t>
      </w:r>
      <w:r>
        <w:rPr>
          <w:spacing w:val="-15"/>
        </w:rPr>
        <w:t> </w:t>
      </w:r>
      <w:r>
        <w:rPr/>
        <w:t>Its</w:t>
      </w:r>
      <w:r>
        <w:rPr>
          <w:spacing w:val="-15"/>
        </w:rPr>
        <w:t> </w:t>
      </w:r>
      <w:r>
        <w:rPr/>
        <w:t>extremely</w:t>
      </w:r>
      <w:r>
        <w:rPr>
          <w:spacing w:val="-15"/>
        </w:rPr>
        <w:t> </w:t>
      </w:r>
      <w:r>
        <w:rPr/>
        <w:t>detailed</w:t>
      </w:r>
      <w:r>
        <w:rPr>
          <w:spacing w:val="-15"/>
        </w:rPr>
        <w:t> </w:t>
      </w:r>
      <w:r>
        <w:rPr/>
        <w:t>and</w:t>
      </w:r>
      <w:r>
        <w:rPr>
          <w:spacing w:val="-15"/>
        </w:rPr>
        <w:t> </w:t>
      </w:r>
      <w:r>
        <w:rPr/>
        <w:t>quite</w:t>
      </w:r>
      <w:r>
        <w:rPr>
          <w:spacing w:val="-15"/>
        </w:rPr>
        <w:t> </w:t>
      </w:r>
      <w:r>
        <w:rPr/>
        <w:t>dry,</w:t>
      </w:r>
      <w:r>
        <w:rPr>
          <w:spacing w:val="-15"/>
        </w:rPr>
        <w:t> </w:t>
      </w:r>
      <w:r>
        <w:rPr/>
        <w:t>but</w:t>
      </w:r>
      <w:r>
        <w:rPr>
          <w:spacing w:val="-15"/>
        </w:rPr>
        <w:t> </w:t>
      </w:r>
      <w:r>
        <w:rPr/>
        <w:t>it</w:t>
      </w:r>
      <w:r>
        <w:rPr>
          <w:spacing w:val="-15"/>
        </w:rPr>
        <w:t> </w:t>
      </w:r>
      <w:r>
        <w:rPr/>
        <w:t>is</w:t>
      </w:r>
      <w:r>
        <w:rPr>
          <w:spacing w:val="-15"/>
        </w:rPr>
        <w:t> </w:t>
      </w:r>
      <w:r>
        <w:rPr/>
        <w:t>through.</w:t>
      </w:r>
      <w:r>
        <w:rPr>
          <w:spacing w:val="-15"/>
        </w:rPr>
        <w:t> </w:t>
      </w:r>
      <w:r>
        <w:rPr/>
        <w:t>You’ll want to pay attention to the footnotes as well as the main text, since they often provide hints of potential problems.</w:t>
      </w:r>
    </w:p>
    <w:p>
      <w:pPr>
        <w:spacing w:before="5"/>
        <w:ind w:left="230" w:right="0" w:firstLine="0"/>
        <w:jc w:val="both"/>
        <w:rPr>
          <w:b/>
          <w:sz w:val="24"/>
        </w:rPr>
      </w:pPr>
      <w:bookmarkStart w:name="Company News and Reports:" w:id="10"/>
      <w:bookmarkEnd w:id="10"/>
      <w:r>
        <w:rPr/>
      </w:r>
      <w:r>
        <w:rPr>
          <w:b/>
          <w:sz w:val="24"/>
        </w:rPr>
        <w:t>Company</w:t>
      </w:r>
      <w:r>
        <w:rPr>
          <w:b/>
          <w:spacing w:val="-1"/>
          <w:sz w:val="24"/>
        </w:rPr>
        <w:t> </w:t>
      </w:r>
      <w:r>
        <w:rPr>
          <w:b/>
          <w:sz w:val="24"/>
        </w:rPr>
        <w:t>News</w:t>
      </w:r>
      <w:r>
        <w:rPr>
          <w:b/>
          <w:spacing w:val="-2"/>
          <w:sz w:val="24"/>
        </w:rPr>
        <w:t> </w:t>
      </w:r>
      <w:r>
        <w:rPr>
          <w:b/>
          <w:sz w:val="24"/>
        </w:rPr>
        <w:t>and </w:t>
      </w:r>
      <w:r>
        <w:rPr>
          <w:b/>
          <w:spacing w:val="-2"/>
          <w:sz w:val="24"/>
        </w:rPr>
        <w:t>Reports:</w:t>
      </w:r>
    </w:p>
    <w:p>
      <w:pPr>
        <w:pStyle w:val="BodyText"/>
        <w:spacing w:line="360" w:lineRule="auto" w:before="132"/>
        <w:ind w:left="230" w:right="132"/>
        <w:jc w:val="both"/>
      </w:pPr>
      <w:r>
        <w:rPr/>
        <w:t>Companies</w:t>
      </w:r>
      <w:r>
        <w:rPr>
          <w:spacing w:val="-3"/>
        </w:rPr>
        <w:t> </w:t>
      </w:r>
      <w:r>
        <w:rPr/>
        <w:t>are</w:t>
      </w:r>
      <w:r>
        <w:rPr>
          <w:spacing w:val="-2"/>
        </w:rPr>
        <w:t> </w:t>
      </w:r>
      <w:r>
        <w:rPr/>
        <w:t>required by</w:t>
      </w:r>
      <w:r>
        <w:rPr>
          <w:spacing w:val="-1"/>
        </w:rPr>
        <w:t> </w:t>
      </w:r>
      <w:r>
        <w:rPr/>
        <w:t>law</w:t>
      </w:r>
      <w:r>
        <w:rPr>
          <w:spacing w:val="-2"/>
        </w:rPr>
        <w:t> </w:t>
      </w:r>
      <w:r>
        <w:rPr/>
        <w:t>to keep</w:t>
      </w:r>
      <w:r>
        <w:rPr>
          <w:spacing w:val="-1"/>
        </w:rPr>
        <w:t> </w:t>
      </w:r>
      <w:r>
        <w:rPr/>
        <w:t>shareholders</w:t>
      </w:r>
      <w:r>
        <w:rPr>
          <w:spacing w:val="-3"/>
        </w:rPr>
        <w:t> </w:t>
      </w:r>
      <w:r>
        <w:rPr/>
        <w:t>up</w:t>
      </w:r>
      <w:r>
        <w:rPr>
          <w:spacing w:val="-1"/>
        </w:rPr>
        <w:t> </w:t>
      </w:r>
      <w:r>
        <w:rPr/>
        <w:t>to date</w:t>
      </w:r>
      <w:r>
        <w:rPr>
          <w:spacing w:val="-7"/>
        </w:rPr>
        <w:t> </w:t>
      </w:r>
      <w:r>
        <w:rPr/>
        <w:t>on</w:t>
      </w:r>
      <w:r>
        <w:rPr>
          <w:spacing w:val="-6"/>
        </w:rPr>
        <w:t> </w:t>
      </w:r>
      <w:r>
        <w:rPr/>
        <w:t>how</w:t>
      </w:r>
      <w:r>
        <w:rPr>
          <w:spacing w:val="-2"/>
        </w:rPr>
        <w:t> </w:t>
      </w:r>
      <w:r>
        <w:rPr/>
        <w:t>the</w:t>
      </w:r>
      <w:r>
        <w:rPr>
          <w:spacing w:val="-2"/>
        </w:rPr>
        <w:t> </w:t>
      </w:r>
      <w:r>
        <w:rPr/>
        <w:t>business is doing. Some of that information is provided in the firm’s annual report, which summarizes the company’s operations for individual investors. A summary of current performance is also provided in the company’s quarterly reports.</w:t>
      </w:r>
    </w:p>
    <w:p>
      <w:pPr>
        <w:spacing w:before="6"/>
        <w:ind w:left="230" w:right="0" w:firstLine="0"/>
        <w:jc w:val="both"/>
        <w:rPr>
          <w:b/>
          <w:sz w:val="24"/>
        </w:rPr>
      </w:pPr>
      <w:bookmarkStart w:name="Buying and Selling Stock:" w:id="11"/>
      <w:bookmarkEnd w:id="11"/>
      <w:r>
        <w:rPr/>
      </w:r>
      <w:r>
        <w:rPr>
          <w:b/>
          <w:sz w:val="24"/>
        </w:rPr>
        <w:t>Buying</w:t>
      </w:r>
      <w:r>
        <w:rPr>
          <w:b/>
          <w:spacing w:val="-6"/>
          <w:sz w:val="24"/>
        </w:rPr>
        <w:t> </w:t>
      </w:r>
      <w:r>
        <w:rPr>
          <w:b/>
          <w:sz w:val="24"/>
        </w:rPr>
        <w:t>and</w:t>
      </w:r>
      <w:r>
        <w:rPr>
          <w:b/>
          <w:spacing w:val="-4"/>
          <w:sz w:val="24"/>
        </w:rPr>
        <w:t> </w:t>
      </w:r>
      <w:r>
        <w:rPr>
          <w:b/>
          <w:sz w:val="24"/>
        </w:rPr>
        <w:t>Selling </w:t>
      </w:r>
      <w:r>
        <w:rPr>
          <w:b/>
          <w:spacing w:val="-2"/>
          <w:sz w:val="24"/>
        </w:rPr>
        <w:t>Stock:</w:t>
      </w:r>
    </w:p>
    <w:p>
      <w:pPr>
        <w:pStyle w:val="BodyText"/>
        <w:spacing w:line="360" w:lineRule="auto" w:before="132"/>
        <w:ind w:left="230" w:right="122"/>
        <w:jc w:val="both"/>
      </w:pPr>
      <w:r>
        <w:rPr/>
        <w:t>To buy or sell a stock you usually have to go through a broker. Generally the more guidance you want from</w:t>
      </w:r>
      <w:r>
        <w:rPr>
          <w:spacing w:val="-7"/>
        </w:rPr>
        <w:t> </w:t>
      </w:r>
      <w:r>
        <w:rPr/>
        <w:t>your broker</w:t>
      </w:r>
      <w:r>
        <w:rPr>
          <w:spacing w:val="-5"/>
        </w:rPr>
        <w:t> </w:t>
      </w:r>
      <w:r>
        <w:rPr/>
        <w:t>the</w:t>
      </w:r>
      <w:r>
        <w:rPr>
          <w:spacing w:val="-3"/>
        </w:rPr>
        <w:t> </w:t>
      </w:r>
      <w:r>
        <w:rPr/>
        <w:t>higher</w:t>
      </w:r>
      <w:r>
        <w:rPr>
          <w:spacing w:val="-1"/>
        </w:rPr>
        <w:t> </w:t>
      </w:r>
      <w:r>
        <w:rPr/>
        <w:t>the broker’s fee. Some brokers</w:t>
      </w:r>
      <w:r>
        <w:rPr>
          <w:spacing w:val="-5"/>
        </w:rPr>
        <w:t> </w:t>
      </w:r>
      <w:r>
        <w:rPr/>
        <w:t>usually</w:t>
      </w:r>
      <w:r>
        <w:rPr>
          <w:spacing w:val="-7"/>
        </w:rPr>
        <w:t> </w:t>
      </w:r>
      <w:r>
        <w:rPr/>
        <w:t>called full-service brokers provide a range of service beyond filling buy and sell orders for clients such as researching investments and helping you develop long and short-term investment goals.</w:t>
      </w:r>
    </w:p>
    <w:p>
      <w:pPr>
        <w:pStyle w:val="BodyText"/>
        <w:spacing w:line="362" w:lineRule="auto"/>
        <w:ind w:left="230" w:right="120"/>
        <w:jc w:val="both"/>
      </w:pPr>
      <w:r>
        <w:rPr/>
        <w:t>Discount</w:t>
      </w:r>
      <w:r>
        <w:rPr>
          <w:spacing w:val="-15"/>
        </w:rPr>
        <w:t> </w:t>
      </w:r>
      <w:r>
        <w:rPr/>
        <w:t>brokers</w:t>
      </w:r>
      <w:r>
        <w:rPr>
          <w:spacing w:val="-15"/>
        </w:rPr>
        <w:t> </w:t>
      </w:r>
      <w:r>
        <w:rPr/>
        <w:t>carry</w:t>
      </w:r>
      <w:r>
        <w:rPr>
          <w:spacing w:val="-15"/>
        </w:rPr>
        <w:t> </w:t>
      </w:r>
      <w:r>
        <w:rPr/>
        <w:t>out</w:t>
      </w:r>
      <w:r>
        <w:rPr>
          <w:spacing w:val="-15"/>
        </w:rPr>
        <w:t> </w:t>
      </w:r>
      <w:r>
        <w:rPr/>
        <w:t>transactions</w:t>
      </w:r>
      <w:r>
        <w:rPr>
          <w:spacing w:val="-15"/>
        </w:rPr>
        <w:t> </w:t>
      </w:r>
      <w:r>
        <w:rPr/>
        <w:t>for</w:t>
      </w:r>
      <w:r>
        <w:rPr>
          <w:spacing w:val="-15"/>
        </w:rPr>
        <w:t> </w:t>
      </w:r>
      <w:r>
        <w:rPr/>
        <w:t>clients</w:t>
      </w:r>
      <w:r>
        <w:rPr>
          <w:spacing w:val="-15"/>
        </w:rPr>
        <w:t> </w:t>
      </w:r>
      <w:r>
        <w:rPr/>
        <w:t>at</w:t>
      </w:r>
      <w:r>
        <w:rPr>
          <w:spacing w:val="-15"/>
        </w:rPr>
        <w:t> </w:t>
      </w:r>
      <w:r>
        <w:rPr/>
        <w:t>lower</w:t>
      </w:r>
      <w:r>
        <w:rPr>
          <w:spacing w:val="-15"/>
        </w:rPr>
        <w:t> </w:t>
      </w:r>
      <w:r>
        <w:rPr/>
        <w:t>fees</w:t>
      </w:r>
      <w:r>
        <w:rPr>
          <w:spacing w:val="-15"/>
        </w:rPr>
        <w:t> </w:t>
      </w:r>
      <w:r>
        <w:rPr/>
        <w:t>than</w:t>
      </w:r>
      <w:r>
        <w:rPr>
          <w:spacing w:val="-15"/>
        </w:rPr>
        <w:t> </w:t>
      </w:r>
      <w:r>
        <w:rPr/>
        <w:t>full-service</w:t>
      </w:r>
      <w:r>
        <w:rPr>
          <w:spacing w:val="-15"/>
        </w:rPr>
        <w:t> </w:t>
      </w:r>
      <w:r>
        <w:rPr/>
        <w:t>brokers</w:t>
      </w:r>
      <w:r>
        <w:rPr>
          <w:spacing w:val="-15"/>
        </w:rPr>
        <w:t> </w:t>
      </w:r>
      <w:r>
        <w:rPr/>
        <w:t>but</w:t>
      </w:r>
      <w:r>
        <w:rPr>
          <w:spacing w:val="-15"/>
        </w:rPr>
        <w:t> </w:t>
      </w:r>
      <w:r>
        <w:rPr/>
        <w:t>typically offer more limited services. And for experienced investors who trade often and in large blocks of stock there are deep-discount brokers whose commissions are even lower.</w:t>
      </w:r>
    </w:p>
    <w:p>
      <w:pPr>
        <w:pStyle w:val="BodyText"/>
        <w:spacing w:line="360" w:lineRule="auto"/>
        <w:ind w:left="230" w:right="124"/>
        <w:jc w:val="both"/>
      </w:pPr>
      <w:r>
        <w:rPr/>
        <w:t>Online Trading is the cheapest way to trade stocks. Online brokerage firms offer substantial discounts while giving you fast access to your accounts</w:t>
      </w:r>
      <w:r>
        <w:rPr>
          <w:spacing w:val="-4"/>
        </w:rPr>
        <w:t> </w:t>
      </w:r>
      <w:r>
        <w:rPr/>
        <w:t>through</w:t>
      </w:r>
      <w:r>
        <w:rPr>
          <w:spacing w:val="-2"/>
        </w:rPr>
        <w:t> </w:t>
      </w:r>
      <w:r>
        <w:rPr/>
        <w:t>their Web Sites. You can research stocks track investments and you to trade before and after normal market hours. Most of today’s leading full-service and discount brokerage firm make online trading available to their customers. Online trading is an extremely cost-effective option for independent investors with a solid strategy who</w:t>
      </w:r>
      <w:r>
        <w:rPr>
          <w:spacing w:val="-2"/>
        </w:rPr>
        <w:t> </w:t>
      </w:r>
      <w:r>
        <w:rPr/>
        <w:t>are</w:t>
      </w:r>
      <w:r>
        <w:rPr>
          <w:spacing w:val="-13"/>
        </w:rPr>
        <w:t> </w:t>
      </w:r>
      <w:r>
        <w:rPr/>
        <w:t>willing</w:t>
      </w:r>
      <w:r>
        <w:rPr>
          <w:spacing w:val="-7"/>
        </w:rPr>
        <w:t> </w:t>
      </w:r>
      <w:r>
        <w:rPr/>
        <w:t>to</w:t>
      </w:r>
      <w:r>
        <w:rPr>
          <w:spacing w:val="-6"/>
        </w:rPr>
        <w:t> </w:t>
      </w:r>
      <w:r>
        <w:rPr/>
        <w:t>undertake</w:t>
      </w:r>
      <w:r>
        <w:rPr>
          <w:spacing w:val="-13"/>
        </w:rPr>
        <w:t> </w:t>
      </w:r>
      <w:r>
        <w:rPr/>
        <w:t>their</w:t>
      </w:r>
      <w:r>
        <w:rPr>
          <w:spacing w:val="-10"/>
        </w:rPr>
        <w:t> </w:t>
      </w:r>
      <w:r>
        <w:rPr/>
        <w:t>own</w:t>
      </w:r>
      <w:r>
        <w:rPr>
          <w:spacing w:val="-12"/>
        </w:rPr>
        <w:t> </w:t>
      </w:r>
      <w:r>
        <w:rPr/>
        <w:t>research.</w:t>
      </w:r>
      <w:r>
        <w:rPr>
          <w:spacing w:val="-5"/>
        </w:rPr>
        <w:t> </w:t>
      </w:r>
      <w:r>
        <w:rPr/>
        <w:t>However</w:t>
      </w:r>
      <w:r>
        <w:rPr>
          <w:spacing w:val="-10"/>
        </w:rPr>
        <w:t> </w:t>
      </w:r>
      <w:r>
        <w:rPr/>
        <w:t>the</w:t>
      </w:r>
      <w:r>
        <w:rPr>
          <w:spacing w:val="-8"/>
        </w:rPr>
        <w:t> </w:t>
      </w:r>
      <w:r>
        <w:rPr/>
        <w:t>ease</w:t>
      </w:r>
      <w:r>
        <w:rPr>
          <w:spacing w:val="-8"/>
        </w:rPr>
        <w:t> </w:t>
      </w:r>
      <w:r>
        <w:rPr/>
        <w:t>of</w:t>
      </w:r>
      <w:r>
        <w:rPr>
          <w:spacing w:val="-15"/>
        </w:rPr>
        <w:t> </w:t>
      </w:r>
      <w:r>
        <w:rPr/>
        <w:t>making</w:t>
      </w:r>
      <w:r>
        <w:rPr>
          <w:spacing w:val="-7"/>
        </w:rPr>
        <w:t> </w:t>
      </w:r>
      <w:r>
        <w:rPr/>
        <w:t>trades</w:t>
      </w:r>
      <w:r>
        <w:rPr>
          <w:spacing w:val="-9"/>
        </w:rPr>
        <w:t> </w:t>
      </w:r>
      <w:r>
        <w:rPr/>
        <w:t>and</w:t>
      </w:r>
      <w:r>
        <w:rPr>
          <w:spacing w:val="-12"/>
        </w:rPr>
        <w:t> </w:t>
      </w:r>
      <w:r>
        <w:rPr/>
        <w:t>the</w:t>
      </w:r>
      <w:r>
        <w:rPr>
          <w:spacing w:val="-8"/>
        </w:rPr>
        <w:t> </w:t>
      </w:r>
      <w:r>
        <w:rPr/>
        <w:t>absence of advice may tempt some investors to trade in and out of stocks too quickly and magnify the possibility of locking in short-term losses.</w:t>
      </w:r>
    </w:p>
    <w:p>
      <w:pPr>
        <w:spacing w:before="0"/>
        <w:ind w:left="230" w:right="0" w:firstLine="0"/>
        <w:jc w:val="left"/>
        <w:rPr>
          <w:b/>
          <w:sz w:val="24"/>
        </w:rPr>
      </w:pPr>
      <w:bookmarkStart w:name="Volatility:" w:id="12"/>
      <w:bookmarkEnd w:id="12"/>
      <w:r>
        <w:rPr/>
      </w:r>
      <w:r>
        <w:rPr>
          <w:b/>
          <w:spacing w:val="-2"/>
          <w:sz w:val="24"/>
        </w:rPr>
        <w:t>Volatility:</w:t>
      </w:r>
    </w:p>
    <w:p>
      <w:pPr>
        <w:pStyle w:val="BodyText"/>
        <w:spacing w:line="362" w:lineRule="auto" w:before="132"/>
        <w:ind w:left="230" w:right="136"/>
        <w:jc w:val="both"/>
      </w:pPr>
      <w:r>
        <w:rPr/>
        <w:t>One of</w:t>
      </w:r>
      <w:r>
        <w:rPr>
          <w:spacing w:val="-1"/>
        </w:rPr>
        <w:t> </w:t>
      </w:r>
      <w:r>
        <w:rPr/>
        <w:t>the risks you’ll need to plan for as a stock</w:t>
      </w:r>
      <w:r>
        <w:rPr>
          <w:spacing w:val="-2"/>
        </w:rPr>
        <w:t> </w:t>
      </w:r>
      <w:r>
        <w:rPr/>
        <w:t>investor is volatility. Volatility is the speed with which an investment gains or loses value. The more volatile an investment is the more you can potentially make or lose in the short term.</w:t>
      </w:r>
    </w:p>
    <w:p>
      <w:pPr>
        <w:spacing w:line="274" w:lineRule="exact" w:before="0"/>
        <w:ind w:left="230" w:right="0" w:firstLine="0"/>
        <w:jc w:val="both"/>
        <w:rPr>
          <w:b/>
          <w:sz w:val="24"/>
        </w:rPr>
      </w:pPr>
      <w:bookmarkStart w:name="Managing Risk:" w:id="13"/>
      <w:bookmarkEnd w:id="13"/>
      <w:r>
        <w:rPr/>
      </w:r>
      <w:r>
        <w:rPr>
          <w:b/>
          <w:sz w:val="24"/>
        </w:rPr>
        <w:t>Managing</w:t>
      </w:r>
      <w:r>
        <w:rPr>
          <w:b/>
          <w:spacing w:val="-1"/>
          <w:sz w:val="24"/>
        </w:rPr>
        <w:t> </w:t>
      </w:r>
      <w:r>
        <w:rPr>
          <w:b/>
          <w:spacing w:val="-4"/>
          <w:sz w:val="24"/>
        </w:rPr>
        <w:t>Risk:</w:t>
      </w:r>
    </w:p>
    <w:p>
      <w:pPr>
        <w:pStyle w:val="BodyText"/>
        <w:spacing w:line="362" w:lineRule="auto" w:before="132"/>
        <w:ind w:left="230" w:right="129"/>
        <w:jc w:val="both"/>
      </w:pPr>
      <w:r>
        <w:rPr/>
        <w:t>One</w:t>
      </w:r>
      <w:r>
        <w:rPr>
          <w:spacing w:val="-8"/>
        </w:rPr>
        <w:t> </w:t>
      </w:r>
      <w:r>
        <w:rPr/>
        <w:t>thing</w:t>
      </w:r>
      <w:r>
        <w:rPr>
          <w:spacing w:val="-2"/>
        </w:rPr>
        <w:t> </w:t>
      </w:r>
      <w:r>
        <w:rPr/>
        <w:t>for</w:t>
      </w:r>
      <w:r>
        <w:rPr>
          <w:spacing w:val="-5"/>
        </w:rPr>
        <w:t> </w:t>
      </w:r>
      <w:r>
        <w:rPr/>
        <w:t>certain:</w:t>
      </w:r>
      <w:r>
        <w:rPr>
          <w:spacing w:val="-6"/>
        </w:rPr>
        <w:t> </w:t>
      </w:r>
      <w:r>
        <w:rPr/>
        <w:t>Your</w:t>
      </w:r>
      <w:r>
        <w:rPr>
          <w:spacing w:val="-5"/>
        </w:rPr>
        <w:t> </w:t>
      </w:r>
      <w:r>
        <w:rPr/>
        <w:t>stock</w:t>
      </w:r>
      <w:r>
        <w:rPr>
          <w:spacing w:val="-7"/>
        </w:rPr>
        <w:t> </w:t>
      </w:r>
      <w:r>
        <w:rPr/>
        <w:t>investment</w:t>
      </w:r>
      <w:r>
        <w:rPr>
          <w:spacing w:val="-2"/>
        </w:rPr>
        <w:t> </w:t>
      </w:r>
      <w:r>
        <w:rPr/>
        <w:t>will</w:t>
      </w:r>
      <w:r>
        <w:rPr>
          <w:spacing w:val="-10"/>
        </w:rPr>
        <w:t> </w:t>
      </w:r>
      <w:r>
        <w:rPr/>
        <w:t>drop</w:t>
      </w:r>
      <w:r>
        <w:rPr>
          <w:spacing w:val="-7"/>
        </w:rPr>
        <w:t> </w:t>
      </w:r>
      <w:r>
        <w:rPr/>
        <w:t>in</w:t>
      </w:r>
      <w:r>
        <w:rPr>
          <w:spacing w:val="-7"/>
        </w:rPr>
        <w:t> </w:t>
      </w:r>
      <w:r>
        <w:rPr/>
        <w:t>value</w:t>
      </w:r>
      <w:r>
        <w:rPr>
          <w:spacing w:val="-8"/>
        </w:rPr>
        <w:t> </w:t>
      </w:r>
      <w:r>
        <w:rPr/>
        <w:t>at</w:t>
      </w:r>
      <w:r>
        <w:rPr>
          <w:spacing w:val="-2"/>
        </w:rPr>
        <w:t> </w:t>
      </w:r>
      <w:r>
        <w:rPr/>
        <w:t>some</w:t>
      </w:r>
      <w:r>
        <w:rPr>
          <w:spacing w:val="-8"/>
        </w:rPr>
        <w:t> </w:t>
      </w:r>
      <w:r>
        <w:rPr/>
        <w:t>point.</w:t>
      </w:r>
      <w:r>
        <w:rPr>
          <w:spacing w:val="-5"/>
        </w:rPr>
        <w:t> </w:t>
      </w:r>
      <w:r>
        <w:rPr/>
        <w:t>That’s</w:t>
      </w:r>
      <w:r>
        <w:rPr>
          <w:spacing w:val="-8"/>
        </w:rPr>
        <w:t> </w:t>
      </w:r>
      <w:r>
        <w:rPr/>
        <w:t>what</w:t>
      </w:r>
      <w:r>
        <w:rPr>
          <w:spacing w:val="-2"/>
        </w:rPr>
        <w:t> </w:t>
      </w:r>
      <w:r>
        <w:rPr/>
        <w:t>risk</w:t>
      </w:r>
      <w:r>
        <w:rPr>
          <w:spacing w:val="-2"/>
        </w:rPr>
        <w:t> </w:t>
      </w:r>
      <w:r>
        <w:rPr/>
        <w:t>is</w:t>
      </w:r>
      <w:r>
        <w:rPr>
          <w:spacing w:val="-8"/>
        </w:rPr>
        <w:t> </w:t>
      </w:r>
      <w:r>
        <w:rPr/>
        <w:t>all about.</w:t>
      </w:r>
      <w:r>
        <w:rPr>
          <w:spacing w:val="-7"/>
        </w:rPr>
        <w:t> </w:t>
      </w:r>
      <w:r>
        <w:rPr/>
        <w:t>Knowing how</w:t>
      </w:r>
      <w:r>
        <w:rPr>
          <w:spacing w:val="-5"/>
        </w:rPr>
        <w:t> </w:t>
      </w:r>
      <w:r>
        <w:rPr/>
        <w:t>to</w:t>
      </w:r>
      <w:r>
        <w:rPr>
          <w:spacing w:val="-5"/>
        </w:rPr>
        <w:t> </w:t>
      </w:r>
      <w:r>
        <w:rPr/>
        <w:t>tolerate</w:t>
      </w:r>
      <w:r>
        <w:rPr>
          <w:spacing w:val="-6"/>
        </w:rPr>
        <w:t> </w:t>
      </w:r>
      <w:r>
        <w:rPr/>
        <w:t>risk</w:t>
      </w:r>
      <w:r>
        <w:rPr>
          <w:spacing w:val="-5"/>
        </w:rPr>
        <w:t> </w:t>
      </w:r>
      <w:r>
        <w:rPr/>
        <w:t>and</w:t>
      </w:r>
      <w:r>
        <w:rPr>
          <w:spacing w:val="-5"/>
        </w:rPr>
        <w:t> </w:t>
      </w:r>
      <w:r>
        <w:rPr/>
        <w:t>avoid</w:t>
      </w:r>
      <w:r>
        <w:rPr>
          <w:spacing w:val="-5"/>
        </w:rPr>
        <w:t> </w:t>
      </w:r>
      <w:r>
        <w:rPr/>
        <w:t>selling your</w:t>
      </w:r>
      <w:r>
        <w:rPr>
          <w:spacing w:val="-3"/>
        </w:rPr>
        <w:t> </w:t>
      </w:r>
      <w:r>
        <w:rPr/>
        <w:t>stocks</w:t>
      </w:r>
      <w:r>
        <w:rPr>
          <w:spacing w:val="-12"/>
        </w:rPr>
        <w:t> </w:t>
      </w:r>
      <w:r>
        <w:rPr/>
        <w:t>off</w:t>
      </w:r>
      <w:r>
        <w:rPr>
          <w:spacing w:val="-8"/>
        </w:rPr>
        <w:t> </w:t>
      </w:r>
      <w:r>
        <w:rPr/>
        <w:t>in</w:t>
      </w:r>
      <w:r>
        <w:rPr>
          <w:spacing w:val="-5"/>
        </w:rPr>
        <w:t> </w:t>
      </w:r>
      <w:r>
        <w:rPr/>
        <w:t>a</w:t>
      </w:r>
      <w:r>
        <w:rPr>
          <w:spacing w:val="-6"/>
        </w:rPr>
        <w:t> </w:t>
      </w:r>
      <w:r>
        <w:rPr/>
        <w:t>panic</w:t>
      </w:r>
      <w:r>
        <w:rPr>
          <w:spacing w:val="-1"/>
        </w:rPr>
        <w:t> </w:t>
      </w:r>
      <w:r>
        <w:rPr/>
        <w:t>is</w:t>
      </w:r>
      <w:r>
        <w:rPr>
          <w:spacing w:val="-7"/>
        </w:rPr>
        <w:t> </w:t>
      </w:r>
      <w:r>
        <w:rPr/>
        <w:t>all</w:t>
      </w:r>
      <w:r>
        <w:rPr>
          <w:spacing w:val="-9"/>
        </w:rPr>
        <w:t> </w:t>
      </w:r>
      <w:r>
        <w:rPr/>
        <w:t>part of</w:t>
      </w:r>
      <w:r>
        <w:rPr>
          <w:spacing w:val="-13"/>
        </w:rPr>
        <w:t> </w:t>
      </w:r>
      <w:r>
        <w:rPr/>
        <w:t>a</w:t>
      </w:r>
      <w:r>
        <w:rPr>
          <w:spacing w:val="-6"/>
        </w:rPr>
        <w:t> </w:t>
      </w:r>
      <w:r>
        <w:rPr/>
        <w:t>smart investment strategy.</w:t>
      </w:r>
    </w:p>
    <w:p>
      <w:pPr>
        <w:pStyle w:val="BodyText"/>
        <w:spacing w:after="0" w:line="362" w:lineRule="auto"/>
        <w:jc w:val="both"/>
        <w:sectPr>
          <w:pgSz w:w="11910" w:h="16840"/>
          <w:pgMar w:header="0" w:footer="964" w:top="920" w:bottom="1160" w:left="850" w:right="1133"/>
        </w:sectPr>
      </w:pPr>
    </w:p>
    <w:p>
      <w:pPr>
        <w:pStyle w:val="BodyText"/>
        <w:spacing w:line="360" w:lineRule="auto" w:before="62"/>
        <w:ind w:left="230" w:right="119"/>
        <w:jc w:val="both"/>
      </w:pPr>
      <w:r>
        <w:rPr/>
        <w:t>Setting realistic goals allocating and diversifying your assets appropriately and taking a long-term view can help offset many of the risks of investing in stocks. Even the most speculative stock investment</w:t>
      </w:r>
      <w:r>
        <w:rPr>
          <w:spacing w:val="-15"/>
        </w:rPr>
        <w:t> </w:t>
      </w:r>
      <w:r>
        <w:rPr/>
        <w:t>with</w:t>
      </w:r>
      <w:r>
        <w:rPr>
          <w:spacing w:val="-15"/>
        </w:rPr>
        <w:t> </w:t>
      </w:r>
      <w:r>
        <w:rPr/>
        <w:t>its</w:t>
      </w:r>
      <w:r>
        <w:rPr>
          <w:spacing w:val="-15"/>
        </w:rPr>
        <w:t> </w:t>
      </w:r>
      <w:r>
        <w:rPr/>
        <w:t>potential</w:t>
      </w:r>
      <w:r>
        <w:rPr>
          <w:spacing w:val="-15"/>
        </w:rPr>
        <w:t> </w:t>
      </w:r>
      <w:r>
        <w:rPr/>
        <w:t>for</w:t>
      </w:r>
      <w:r>
        <w:rPr>
          <w:spacing w:val="-15"/>
        </w:rPr>
        <w:t> </w:t>
      </w:r>
      <w:r>
        <w:rPr/>
        <w:t>large</w:t>
      </w:r>
      <w:r>
        <w:rPr>
          <w:spacing w:val="-15"/>
        </w:rPr>
        <w:t> </w:t>
      </w:r>
      <w:r>
        <w:rPr/>
        <w:t>gains</w:t>
      </w:r>
      <w:r>
        <w:rPr>
          <w:spacing w:val="-15"/>
        </w:rPr>
        <w:t> </w:t>
      </w:r>
      <w:r>
        <w:rPr/>
        <w:t>may</w:t>
      </w:r>
      <w:r>
        <w:rPr>
          <w:spacing w:val="-15"/>
        </w:rPr>
        <w:t> </w:t>
      </w:r>
      <w:r>
        <w:rPr/>
        <w:t>play</w:t>
      </w:r>
      <w:r>
        <w:rPr>
          <w:spacing w:val="-15"/>
        </w:rPr>
        <w:t> </w:t>
      </w:r>
      <w:r>
        <w:rPr/>
        <w:t>an</w:t>
      </w:r>
      <w:r>
        <w:rPr>
          <w:spacing w:val="-15"/>
        </w:rPr>
        <w:t> </w:t>
      </w:r>
      <w:r>
        <w:rPr/>
        <w:t>important</w:t>
      </w:r>
      <w:r>
        <w:rPr>
          <w:spacing w:val="-15"/>
        </w:rPr>
        <w:t> </w:t>
      </w:r>
      <w:r>
        <w:rPr/>
        <w:t>role</w:t>
      </w:r>
      <w:r>
        <w:rPr>
          <w:spacing w:val="-15"/>
        </w:rPr>
        <w:t> </w:t>
      </w:r>
      <w:r>
        <w:rPr/>
        <w:t>in</w:t>
      </w:r>
      <w:r>
        <w:rPr>
          <w:spacing w:val="-15"/>
        </w:rPr>
        <w:t> </w:t>
      </w:r>
      <w:r>
        <w:rPr/>
        <w:t>a</w:t>
      </w:r>
      <w:r>
        <w:rPr>
          <w:spacing w:val="-15"/>
        </w:rPr>
        <w:t> </w:t>
      </w:r>
      <w:r>
        <w:rPr/>
        <w:t>well-diversified</w:t>
      </w:r>
      <w:r>
        <w:rPr>
          <w:spacing w:val="-15"/>
        </w:rPr>
        <w:t> </w:t>
      </w:r>
      <w:r>
        <w:rPr/>
        <w:t>portfolio. The Indian stock market turned out to be among the world's best performers in 2015-16 with the Bombay</w:t>
      </w:r>
      <w:r>
        <w:rPr>
          <w:spacing w:val="-19"/>
        </w:rPr>
        <w:t> </w:t>
      </w:r>
      <w:r>
        <w:rPr/>
        <w:t>Stock</w:t>
      </w:r>
      <w:r>
        <w:rPr>
          <w:spacing w:val="-17"/>
        </w:rPr>
        <w:t> </w:t>
      </w:r>
      <w:r>
        <w:rPr/>
        <w:t>Exchange</w:t>
      </w:r>
      <w:r>
        <w:rPr>
          <w:spacing w:val="-15"/>
        </w:rPr>
        <w:t> </w:t>
      </w:r>
      <w:r>
        <w:rPr/>
        <w:t>(BSE)</w:t>
      </w:r>
      <w:r>
        <w:rPr>
          <w:spacing w:val="-11"/>
        </w:rPr>
        <w:t> </w:t>
      </w:r>
      <w:r>
        <w:rPr/>
        <w:t>Sensex</w:t>
      </w:r>
      <w:r>
        <w:rPr>
          <w:spacing w:val="-17"/>
        </w:rPr>
        <w:t> </w:t>
      </w:r>
      <w:r>
        <w:rPr/>
        <w:t>rising</w:t>
      </w:r>
      <w:r>
        <w:rPr>
          <w:spacing w:val="-12"/>
        </w:rPr>
        <w:t> </w:t>
      </w:r>
      <w:r>
        <w:rPr/>
        <w:t>29%</w:t>
      </w:r>
      <w:r>
        <w:rPr>
          <w:spacing w:val="-16"/>
        </w:rPr>
        <w:t> </w:t>
      </w:r>
      <w:r>
        <w:rPr/>
        <w:t>from</w:t>
      </w:r>
      <w:r>
        <w:rPr>
          <w:spacing w:val="-22"/>
        </w:rPr>
        <w:t> </w:t>
      </w:r>
      <w:r>
        <w:rPr/>
        <w:t>21,140</w:t>
      </w:r>
      <w:r>
        <w:rPr>
          <w:spacing w:val="-12"/>
        </w:rPr>
        <w:t> </w:t>
      </w:r>
      <w:r>
        <w:rPr/>
        <w:t>on</w:t>
      </w:r>
      <w:r>
        <w:rPr>
          <w:spacing w:val="-17"/>
        </w:rPr>
        <w:t> </w:t>
      </w:r>
      <w:r>
        <w:rPr/>
        <w:t>January</w:t>
      </w:r>
      <w:r>
        <w:rPr>
          <w:spacing w:val="-22"/>
        </w:rPr>
        <w:t> </w:t>
      </w:r>
      <w:r>
        <w:rPr/>
        <w:t>1</w:t>
      </w:r>
      <w:r>
        <w:rPr>
          <w:spacing w:val="-12"/>
        </w:rPr>
        <w:t> </w:t>
      </w:r>
      <w:r>
        <w:rPr/>
        <w:t>to</w:t>
      </w:r>
      <w:r>
        <w:rPr>
          <w:spacing w:val="-12"/>
        </w:rPr>
        <w:t> </w:t>
      </w:r>
      <w:r>
        <w:rPr/>
        <w:t>27,312</w:t>
      </w:r>
      <w:r>
        <w:rPr>
          <w:spacing w:val="-22"/>
        </w:rPr>
        <w:t> </w:t>
      </w:r>
      <w:r>
        <w:rPr/>
        <w:t>on</w:t>
      </w:r>
      <w:r>
        <w:rPr>
          <w:spacing w:val="-17"/>
        </w:rPr>
        <w:t> </w:t>
      </w:r>
      <w:r>
        <w:rPr>
          <w:spacing w:val="-2"/>
        </w:rPr>
        <w:t>December</w:t>
      </w:r>
    </w:p>
    <w:p>
      <w:pPr>
        <w:pStyle w:val="BodyText"/>
        <w:spacing w:line="360" w:lineRule="auto"/>
        <w:ind w:left="230" w:right="131"/>
        <w:jc w:val="both"/>
      </w:pPr>
      <w:r>
        <w:rPr/>
        <w:t>19. Most</w:t>
      </w:r>
      <w:r>
        <w:rPr>
          <w:spacing w:val="-2"/>
        </w:rPr>
        <w:t> </w:t>
      </w:r>
      <w:r>
        <w:rPr/>
        <w:t>market players</w:t>
      </w:r>
      <w:r>
        <w:rPr>
          <w:spacing w:val="-4"/>
        </w:rPr>
        <w:t> </w:t>
      </w:r>
      <w:r>
        <w:rPr/>
        <w:t>believe</w:t>
      </w:r>
      <w:r>
        <w:rPr>
          <w:spacing w:val="-3"/>
        </w:rPr>
        <w:t> </w:t>
      </w:r>
      <w:r>
        <w:rPr/>
        <w:t>this</w:t>
      </w:r>
      <w:r>
        <w:rPr>
          <w:spacing w:val="-4"/>
        </w:rPr>
        <w:t> </w:t>
      </w:r>
      <w:r>
        <w:rPr/>
        <w:t>stellar</w:t>
      </w:r>
      <w:r>
        <w:rPr>
          <w:spacing w:val="-1"/>
        </w:rPr>
        <w:t> </w:t>
      </w:r>
      <w:r>
        <w:rPr/>
        <w:t>run</w:t>
      </w:r>
      <w:r>
        <w:rPr>
          <w:spacing w:val="-7"/>
        </w:rPr>
        <w:t> </w:t>
      </w:r>
      <w:r>
        <w:rPr/>
        <w:t>will</w:t>
      </w:r>
      <w:r>
        <w:rPr>
          <w:spacing w:val="-11"/>
        </w:rPr>
        <w:t> </w:t>
      </w:r>
      <w:r>
        <w:rPr/>
        <w:t>continue in</w:t>
      </w:r>
      <w:r>
        <w:rPr>
          <w:spacing w:val="-7"/>
        </w:rPr>
        <w:t> </w:t>
      </w:r>
      <w:r>
        <w:rPr/>
        <w:t>2015</w:t>
      </w:r>
      <w:r>
        <w:rPr>
          <w:spacing w:val="-2"/>
        </w:rPr>
        <w:t> </w:t>
      </w:r>
      <w:r>
        <w:rPr/>
        <w:t>on</w:t>
      </w:r>
      <w:r>
        <w:rPr>
          <w:spacing w:val="-7"/>
        </w:rPr>
        <w:t> </w:t>
      </w:r>
      <w:r>
        <w:rPr/>
        <w:t>the</w:t>
      </w:r>
      <w:r>
        <w:rPr>
          <w:spacing w:val="-3"/>
        </w:rPr>
        <w:t> </w:t>
      </w:r>
      <w:r>
        <w:rPr/>
        <w:t>back</w:t>
      </w:r>
      <w:r>
        <w:rPr>
          <w:spacing w:val="-2"/>
        </w:rPr>
        <w:t> </w:t>
      </w:r>
      <w:r>
        <w:rPr/>
        <w:t>of</w:t>
      </w:r>
      <w:r>
        <w:rPr>
          <w:spacing w:val="-10"/>
        </w:rPr>
        <w:t> </w:t>
      </w:r>
      <w:r>
        <w:rPr/>
        <w:t>reforms, strong foreign fund inflows, revival of manufacturing, improvement in the macro-economic situation and rise in corporate earnings growth.</w:t>
      </w:r>
    </w:p>
    <w:p>
      <w:pPr>
        <w:pStyle w:val="BodyText"/>
      </w:pPr>
    </w:p>
    <w:p>
      <w:pPr>
        <w:pStyle w:val="BodyText"/>
      </w:pPr>
    </w:p>
    <w:p>
      <w:pPr>
        <w:pStyle w:val="BodyText"/>
        <w:spacing w:before="205"/>
      </w:pPr>
    </w:p>
    <w:p>
      <w:pPr>
        <w:pStyle w:val="Heading4"/>
        <w:ind w:left="0" w:right="842"/>
        <w:jc w:val="center"/>
      </w:pPr>
      <w:r>
        <w:rPr/>
        <w:t>COMPANY </w:t>
      </w:r>
      <w:r>
        <w:rPr>
          <w:spacing w:val="-2"/>
        </w:rPr>
        <w:t>PROFILE</w:t>
      </w:r>
    </w:p>
    <w:p>
      <w:pPr>
        <w:spacing w:before="137"/>
        <w:ind w:left="230" w:right="0" w:firstLine="0"/>
        <w:jc w:val="left"/>
        <w:rPr>
          <w:b/>
          <w:sz w:val="24"/>
        </w:rPr>
      </w:pPr>
      <w:r>
        <w:rPr>
          <w:b/>
          <w:sz w:val="24"/>
        </w:rPr>
        <w:t>Introduction</w:t>
      </w:r>
      <w:r>
        <w:rPr>
          <w:b/>
          <w:spacing w:val="-1"/>
          <w:sz w:val="24"/>
        </w:rPr>
        <w:t> </w:t>
      </w:r>
      <w:r>
        <w:rPr>
          <w:b/>
          <w:sz w:val="24"/>
        </w:rPr>
        <w:t>to </w:t>
      </w:r>
      <w:r>
        <w:rPr>
          <w:b/>
          <w:spacing w:val="-2"/>
          <w:sz w:val="24"/>
        </w:rPr>
        <w:t>Indiabulls</w:t>
      </w:r>
    </w:p>
    <w:p>
      <w:pPr>
        <w:pStyle w:val="BodyText"/>
        <w:spacing w:before="137"/>
        <w:ind w:left="230"/>
        <w:jc w:val="both"/>
      </w:pPr>
      <w:r>
        <w:rPr/>
        <w:t>Indiabulls Group</w:t>
      </w:r>
      <w:r>
        <w:rPr>
          <w:spacing w:val="-1"/>
        </w:rPr>
        <w:t> </w:t>
      </w:r>
      <w:r>
        <w:rPr/>
        <w:t>has</w:t>
      </w:r>
      <w:r>
        <w:rPr>
          <w:spacing w:val="-4"/>
        </w:rPr>
        <w:t> </w:t>
      </w:r>
      <w:r>
        <w:rPr/>
        <w:t>a</w:t>
      </w:r>
      <w:r>
        <w:rPr>
          <w:spacing w:val="-2"/>
        </w:rPr>
        <w:t> </w:t>
      </w:r>
      <w:r>
        <w:rPr/>
        <w:t>net</w:t>
      </w:r>
      <w:r>
        <w:rPr>
          <w:spacing w:val="3"/>
        </w:rPr>
        <w:t> </w:t>
      </w:r>
      <w:r>
        <w:rPr/>
        <w:t>worth</w:t>
      </w:r>
      <w:r>
        <w:rPr>
          <w:spacing w:val="-11"/>
        </w:rPr>
        <w:t> </w:t>
      </w:r>
      <w:r>
        <w:rPr/>
        <w:t>of</w:t>
      </w:r>
      <w:r>
        <w:rPr>
          <w:spacing w:val="-8"/>
        </w:rPr>
        <w:t> </w:t>
      </w:r>
      <w:r>
        <w:rPr/>
        <w:t>over</w:t>
      </w:r>
      <w:r>
        <w:rPr>
          <w:spacing w:val="-1"/>
        </w:rPr>
        <w:t> </w:t>
      </w:r>
      <w:r>
        <w:rPr/>
        <w:t>₹</w:t>
      </w:r>
      <w:r>
        <w:rPr>
          <w:spacing w:val="-1"/>
        </w:rPr>
        <w:t> </w:t>
      </w:r>
      <w:r>
        <w:rPr/>
        <w:t>22,608</w:t>
      </w:r>
      <w:r>
        <w:rPr>
          <w:spacing w:val="-6"/>
        </w:rPr>
        <w:t> </w:t>
      </w:r>
      <w:r>
        <w:rPr/>
        <w:t>crore</w:t>
      </w:r>
      <w:r>
        <w:rPr>
          <w:spacing w:val="-2"/>
        </w:rPr>
        <w:t> </w:t>
      </w:r>
      <w:r>
        <w:rPr/>
        <w:t>and</w:t>
      </w:r>
      <w:r>
        <w:rPr>
          <w:spacing w:val="-1"/>
        </w:rPr>
        <w:t> </w:t>
      </w:r>
      <w:r>
        <w:rPr/>
        <w:t>the</w:t>
      </w:r>
      <w:r>
        <w:rPr>
          <w:spacing w:val="-3"/>
        </w:rPr>
        <w:t> </w:t>
      </w:r>
      <w:r>
        <w:rPr/>
        <w:t>market</w:t>
      </w:r>
      <w:r>
        <w:rPr>
          <w:spacing w:val="4"/>
        </w:rPr>
        <w:t> </w:t>
      </w:r>
      <w:r>
        <w:rPr/>
        <w:t>capitalization</w:t>
      </w:r>
      <w:r>
        <w:rPr>
          <w:spacing w:val="-6"/>
        </w:rPr>
        <w:t> </w:t>
      </w:r>
      <w:r>
        <w:rPr/>
        <w:t>stands</w:t>
      </w:r>
      <w:r>
        <w:rPr>
          <w:spacing w:val="-4"/>
        </w:rPr>
        <w:t> </w:t>
      </w:r>
      <w:r>
        <w:rPr/>
        <w:t>at</w:t>
      </w:r>
      <w:r>
        <w:rPr>
          <w:spacing w:val="-1"/>
        </w:rPr>
        <w:t> </w:t>
      </w:r>
      <w:r>
        <w:rPr>
          <w:spacing w:val="-4"/>
        </w:rPr>
        <w:t>over</w:t>
      </w:r>
    </w:p>
    <w:p>
      <w:pPr>
        <w:pStyle w:val="BodyText"/>
        <w:spacing w:line="360" w:lineRule="auto" w:before="137"/>
        <w:ind w:left="230" w:right="125"/>
        <w:jc w:val="both"/>
      </w:pPr>
      <w:r>
        <w:rPr/>
        <w:t>₹ 75,838 crore (As on 31st March 2018). Indiabulls Housing Finance Ltd. (IHFL), the group’s flagship company is the 2nd largest housing finance company in India. It is Rated ‘AAA’ by all credit agencies and is a part of the NIFTY50 index.</w:t>
      </w:r>
    </w:p>
    <w:p>
      <w:pPr>
        <w:pStyle w:val="BodyText"/>
        <w:spacing w:line="360" w:lineRule="auto" w:before="2"/>
        <w:ind w:left="230" w:right="128"/>
        <w:jc w:val="both"/>
      </w:pPr>
      <w:r>
        <w:rPr/>
        <w:t>Recently it has been ranked the 13th largest Consumer Financial Services company globally by Forbes Global 2000. Indiabulls Group has a strong presence in important sectors like financial services, real</w:t>
      </w:r>
      <w:r>
        <w:rPr>
          <w:spacing w:val="-8"/>
        </w:rPr>
        <w:t> </w:t>
      </w:r>
      <w:r>
        <w:rPr/>
        <w:t>estate,</w:t>
      </w:r>
      <w:r>
        <w:rPr>
          <w:spacing w:val="-2"/>
        </w:rPr>
        <w:t> </w:t>
      </w:r>
      <w:r>
        <w:rPr/>
        <w:t>pharmaceuticals</w:t>
      </w:r>
      <w:r>
        <w:rPr>
          <w:spacing w:val="-2"/>
        </w:rPr>
        <w:t> </w:t>
      </w:r>
      <w:r>
        <w:rPr/>
        <w:t>&amp;</w:t>
      </w:r>
      <w:r>
        <w:rPr>
          <w:spacing w:val="-4"/>
        </w:rPr>
        <w:t> </w:t>
      </w:r>
      <w:r>
        <w:rPr/>
        <w:t>LED through independent companies. The group</w:t>
      </w:r>
      <w:r>
        <w:rPr>
          <w:spacing w:val="-4"/>
        </w:rPr>
        <w:t> </w:t>
      </w:r>
      <w:r>
        <w:rPr/>
        <w:t>continues its journey of building businesses with strong cash flows.</w:t>
      </w:r>
    </w:p>
    <w:p>
      <w:pPr>
        <w:pStyle w:val="Heading4"/>
        <w:spacing w:before="5"/>
      </w:pPr>
      <w:r>
        <w:rPr/>
        <w:t>BOARD</w:t>
      </w:r>
      <w:r>
        <w:rPr>
          <w:spacing w:val="2"/>
        </w:rPr>
        <w:t> </w:t>
      </w:r>
      <w:r>
        <w:rPr/>
        <w:t>OF</w:t>
      </w:r>
      <w:r>
        <w:rPr>
          <w:spacing w:val="1"/>
        </w:rPr>
        <w:t> </w:t>
      </w:r>
      <w:r>
        <w:rPr>
          <w:spacing w:val="-2"/>
        </w:rPr>
        <w:t>DIRECTORS</w:t>
      </w:r>
    </w:p>
    <w:p>
      <w:pPr>
        <w:spacing w:before="137"/>
        <w:ind w:left="230" w:right="0" w:firstLine="0"/>
        <w:jc w:val="both"/>
        <w:rPr>
          <w:b/>
          <w:sz w:val="24"/>
        </w:rPr>
      </w:pPr>
      <w:r>
        <w:rPr>
          <w:b/>
          <w:sz w:val="24"/>
        </w:rPr>
        <w:t>Indiabulls</w:t>
      </w:r>
      <w:r>
        <w:rPr>
          <w:b/>
          <w:spacing w:val="-4"/>
          <w:sz w:val="24"/>
        </w:rPr>
        <w:t> </w:t>
      </w:r>
      <w:r>
        <w:rPr>
          <w:b/>
          <w:sz w:val="24"/>
        </w:rPr>
        <w:t>Housing</w:t>
      </w:r>
      <w:r>
        <w:rPr>
          <w:b/>
          <w:spacing w:val="-2"/>
          <w:sz w:val="24"/>
        </w:rPr>
        <w:t> </w:t>
      </w:r>
      <w:r>
        <w:rPr>
          <w:b/>
          <w:sz w:val="24"/>
        </w:rPr>
        <w:t>Finance</w:t>
      </w:r>
      <w:r>
        <w:rPr>
          <w:b/>
          <w:spacing w:val="-2"/>
          <w:sz w:val="24"/>
        </w:rPr>
        <w:t> Limited</w:t>
      </w:r>
    </w:p>
    <w:p>
      <w:pPr>
        <w:pStyle w:val="BodyText"/>
        <w:spacing w:before="274"/>
        <w:rPr>
          <w:b/>
        </w:rPr>
      </w:pPr>
    </w:p>
    <w:p>
      <w:pPr>
        <w:spacing w:before="0"/>
        <w:ind w:left="230" w:right="0" w:firstLine="0"/>
        <w:jc w:val="both"/>
        <w:rPr>
          <w:b/>
          <w:sz w:val="24"/>
        </w:rPr>
      </w:pPr>
      <w:r>
        <w:rPr>
          <w:b/>
          <w:sz w:val="24"/>
        </w:rPr>
        <w:t>Mr. Sameer</w:t>
      </w:r>
      <w:r>
        <w:rPr>
          <w:b/>
          <w:spacing w:val="-8"/>
          <w:sz w:val="24"/>
        </w:rPr>
        <w:t> </w:t>
      </w:r>
      <w:r>
        <w:rPr>
          <w:b/>
          <w:spacing w:val="-2"/>
          <w:sz w:val="24"/>
        </w:rPr>
        <w:t>Gehlaut</w:t>
      </w:r>
    </w:p>
    <w:p>
      <w:pPr>
        <w:pStyle w:val="BodyText"/>
        <w:spacing w:before="43"/>
        <w:rPr>
          <w:b/>
        </w:rPr>
      </w:pPr>
    </w:p>
    <w:p>
      <w:pPr>
        <w:pStyle w:val="BodyText"/>
        <w:ind w:left="230"/>
      </w:pPr>
      <w:r>
        <w:rPr>
          <w:spacing w:val="-2"/>
        </w:rPr>
        <w:t>Chairman</w:t>
      </w:r>
    </w:p>
    <w:p>
      <w:pPr>
        <w:pStyle w:val="BodyText"/>
        <w:spacing w:before="48"/>
      </w:pPr>
    </w:p>
    <w:p>
      <w:pPr>
        <w:spacing w:before="0"/>
        <w:ind w:left="292" w:right="0" w:firstLine="0"/>
        <w:jc w:val="left"/>
        <w:rPr>
          <w:b/>
          <w:sz w:val="24"/>
        </w:rPr>
      </w:pPr>
      <w:r>
        <w:rPr>
          <w:b/>
          <w:sz w:val="24"/>
        </w:rPr>
        <w:t>Mr.</w:t>
      </w:r>
      <w:r>
        <w:rPr>
          <w:b/>
          <w:spacing w:val="2"/>
          <w:sz w:val="24"/>
        </w:rPr>
        <w:t> </w:t>
      </w:r>
      <w:r>
        <w:rPr>
          <w:b/>
          <w:sz w:val="24"/>
        </w:rPr>
        <w:t>Gagan</w:t>
      </w:r>
      <w:r>
        <w:rPr>
          <w:b/>
          <w:spacing w:val="-7"/>
          <w:sz w:val="24"/>
        </w:rPr>
        <w:t> </w:t>
      </w:r>
      <w:r>
        <w:rPr>
          <w:b/>
          <w:spacing w:val="-2"/>
          <w:sz w:val="24"/>
        </w:rPr>
        <w:t>Banga</w:t>
      </w:r>
    </w:p>
    <w:p>
      <w:pPr>
        <w:pStyle w:val="BodyText"/>
        <w:spacing w:before="44"/>
        <w:rPr>
          <w:b/>
        </w:rPr>
      </w:pPr>
    </w:p>
    <w:p>
      <w:pPr>
        <w:pStyle w:val="BodyText"/>
        <w:ind w:left="230"/>
      </w:pPr>
      <w:r>
        <w:rPr/>
        <w:t>Vice</w:t>
      </w:r>
      <w:r>
        <w:rPr>
          <w:spacing w:val="-4"/>
        </w:rPr>
        <w:t> </w:t>
      </w:r>
      <w:r>
        <w:rPr/>
        <w:t>Chairman</w:t>
      </w:r>
      <w:r>
        <w:rPr>
          <w:spacing w:val="-6"/>
        </w:rPr>
        <w:t> </w:t>
      </w:r>
      <w:r>
        <w:rPr/>
        <w:t>&amp;</w:t>
      </w:r>
      <w:r>
        <w:rPr>
          <w:spacing w:val="-5"/>
        </w:rPr>
        <w:t> MD</w:t>
      </w:r>
    </w:p>
    <w:p>
      <w:pPr>
        <w:pStyle w:val="BodyText"/>
        <w:spacing w:before="48"/>
      </w:pPr>
    </w:p>
    <w:p>
      <w:pPr>
        <w:spacing w:before="0"/>
        <w:ind w:left="292" w:right="0" w:firstLine="0"/>
        <w:jc w:val="left"/>
        <w:rPr>
          <w:b/>
          <w:sz w:val="24"/>
        </w:rPr>
      </w:pPr>
      <w:r>
        <w:rPr>
          <w:b/>
          <w:sz w:val="24"/>
        </w:rPr>
        <w:t>Mr.</w:t>
      </w:r>
      <w:r>
        <w:rPr>
          <w:b/>
          <w:spacing w:val="-3"/>
          <w:sz w:val="24"/>
        </w:rPr>
        <w:t> </w:t>
      </w:r>
      <w:r>
        <w:rPr>
          <w:b/>
          <w:sz w:val="24"/>
        </w:rPr>
        <w:t>Ashwini</w:t>
      </w:r>
      <w:r>
        <w:rPr>
          <w:b/>
          <w:spacing w:val="-8"/>
          <w:sz w:val="24"/>
        </w:rPr>
        <w:t> </w:t>
      </w:r>
      <w:r>
        <w:rPr>
          <w:b/>
          <w:sz w:val="24"/>
        </w:rPr>
        <w:t>Omprakash</w:t>
      </w:r>
      <w:r>
        <w:rPr>
          <w:b/>
          <w:spacing w:val="-4"/>
          <w:sz w:val="24"/>
        </w:rPr>
        <w:t> Kumar</w:t>
      </w:r>
    </w:p>
    <w:p>
      <w:pPr>
        <w:pStyle w:val="BodyText"/>
        <w:spacing w:before="43"/>
        <w:rPr>
          <w:b/>
        </w:rPr>
      </w:pPr>
    </w:p>
    <w:p>
      <w:pPr>
        <w:pStyle w:val="BodyText"/>
        <w:ind w:left="230"/>
      </w:pPr>
      <w:r>
        <w:rPr>
          <w:spacing w:val="-5"/>
        </w:rPr>
        <w:t>DMD</w:t>
      </w:r>
    </w:p>
    <w:p>
      <w:pPr>
        <w:pStyle w:val="BodyText"/>
        <w:spacing w:before="49"/>
      </w:pPr>
    </w:p>
    <w:p>
      <w:pPr>
        <w:spacing w:before="0"/>
        <w:ind w:left="292" w:right="0" w:firstLine="0"/>
        <w:jc w:val="left"/>
        <w:rPr>
          <w:b/>
          <w:sz w:val="24"/>
        </w:rPr>
      </w:pPr>
      <w:r>
        <w:rPr>
          <w:b/>
          <w:sz w:val="24"/>
        </w:rPr>
        <w:t>Mr.</w:t>
      </w:r>
      <w:r>
        <w:rPr>
          <w:b/>
          <w:spacing w:val="-2"/>
          <w:sz w:val="24"/>
        </w:rPr>
        <w:t> </w:t>
      </w:r>
      <w:r>
        <w:rPr>
          <w:b/>
          <w:sz w:val="24"/>
        </w:rPr>
        <w:t>Ajit</w:t>
      </w:r>
      <w:r>
        <w:rPr>
          <w:b/>
          <w:spacing w:val="-5"/>
          <w:sz w:val="24"/>
        </w:rPr>
        <w:t> </w:t>
      </w:r>
      <w:r>
        <w:rPr>
          <w:b/>
          <w:sz w:val="24"/>
        </w:rPr>
        <w:t>Kumar</w:t>
      </w:r>
      <w:r>
        <w:rPr>
          <w:b/>
          <w:spacing w:val="-7"/>
          <w:sz w:val="24"/>
        </w:rPr>
        <w:t> </w:t>
      </w:r>
      <w:r>
        <w:rPr>
          <w:b/>
          <w:spacing w:val="-2"/>
          <w:sz w:val="24"/>
        </w:rPr>
        <w:t>Mittal</w:t>
      </w:r>
    </w:p>
    <w:p>
      <w:pPr>
        <w:pStyle w:val="BodyText"/>
        <w:spacing w:before="38"/>
        <w:rPr>
          <w:b/>
        </w:rPr>
      </w:pPr>
    </w:p>
    <w:p>
      <w:pPr>
        <w:pStyle w:val="BodyText"/>
        <w:ind w:left="230"/>
      </w:pPr>
      <w:r>
        <w:rPr/>
        <w:t>Executive</w:t>
      </w:r>
      <w:r>
        <w:rPr>
          <w:spacing w:val="-6"/>
        </w:rPr>
        <w:t> </w:t>
      </w:r>
      <w:r>
        <w:rPr>
          <w:spacing w:val="-2"/>
        </w:rPr>
        <w:t>Director</w:t>
      </w:r>
    </w:p>
    <w:p>
      <w:pPr>
        <w:pStyle w:val="BodyText"/>
        <w:spacing w:after="0"/>
        <w:sectPr>
          <w:pgSz w:w="11910" w:h="16840"/>
          <w:pgMar w:header="0" w:footer="964" w:top="920" w:bottom="1160" w:left="850" w:right="1133"/>
        </w:sectPr>
      </w:pPr>
    </w:p>
    <w:p>
      <w:pPr>
        <w:spacing w:before="66"/>
        <w:ind w:left="230" w:right="0" w:firstLine="0"/>
        <w:jc w:val="left"/>
        <w:rPr>
          <w:b/>
          <w:sz w:val="24"/>
        </w:rPr>
      </w:pPr>
      <w:r>
        <w:rPr>
          <w:b/>
          <w:sz w:val="24"/>
        </w:rPr>
        <w:t>Mrs. Majari</w:t>
      </w:r>
      <w:r>
        <w:rPr>
          <w:b/>
          <w:spacing w:val="-2"/>
          <w:sz w:val="24"/>
        </w:rPr>
        <w:t> </w:t>
      </w:r>
      <w:r>
        <w:rPr>
          <w:b/>
          <w:sz w:val="24"/>
        </w:rPr>
        <w:t>Ashok</w:t>
      </w:r>
      <w:r>
        <w:rPr>
          <w:b/>
          <w:spacing w:val="-5"/>
          <w:sz w:val="24"/>
        </w:rPr>
        <w:t> </w:t>
      </w:r>
      <w:r>
        <w:rPr>
          <w:b/>
          <w:spacing w:val="-2"/>
          <w:sz w:val="24"/>
        </w:rPr>
        <w:t>Kacker</w:t>
      </w:r>
    </w:p>
    <w:p>
      <w:pPr>
        <w:pStyle w:val="BodyText"/>
        <w:spacing w:before="39"/>
        <w:rPr>
          <w:b/>
        </w:rPr>
      </w:pPr>
    </w:p>
    <w:p>
      <w:pPr>
        <w:pStyle w:val="BodyText"/>
        <w:ind w:left="230"/>
      </w:pPr>
      <w:r>
        <w:rPr>
          <w:spacing w:val="-2"/>
        </w:rPr>
        <w:t>Director</w:t>
      </w:r>
    </w:p>
    <w:p>
      <w:pPr>
        <w:pStyle w:val="BodyText"/>
        <w:spacing w:before="53"/>
      </w:pPr>
    </w:p>
    <w:p>
      <w:pPr>
        <w:spacing w:before="0"/>
        <w:ind w:left="292" w:right="0" w:firstLine="0"/>
        <w:jc w:val="left"/>
        <w:rPr>
          <w:b/>
          <w:sz w:val="24"/>
        </w:rPr>
      </w:pPr>
      <w:r>
        <w:rPr>
          <w:b/>
          <w:sz w:val="24"/>
        </w:rPr>
        <w:t>Justice</w:t>
      </w:r>
      <w:r>
        <w:rPr>
          <w:b/>
          <w:spacing w:val="-3"/>
          <w:sz w:val="24"/>
        </w:rPr>
        <w:t> </w:t>
      </w:r>
      <w:r>
        <w:rPr>
          <w:b/>
          <w:sz w:val="24"/>
        </w:rPr>
        <w:t>Surinder</w:t>
      </w:r>
      <w:r>
        <w:rPr>
          <w:b/>
          <w:spacing w:val="-6"/>
          <w:sz w:val="24"/>
        </w:rPr>
        <w:t> </w:t>
      </w:r>
      <w:r>
        <w:rPr>
          <w:b/>
          <w:sz w:val="24"/>
        </w:rPr>
        <w:t>Singh </w:t>
      </w:r>
      <w:r>
        <w:rPr>
          <w:b/>
          <w:spacing w:val="-2"/>
          <w:sz w:val="24"/>
        </w:rPr>
        <w:t>Nijjar</w:t>
      </w:r>
    </w:p>
    <w:p>
      <w:pPr>
        <w:pStyle w:val="BodyText"/>
        <w:spacing w:before="39"/>
        <w:rPr>
          <w:b/>
        </w:rPr>
      </w:pPr>
    </w:p>
    <w:p>
      <w:pPr>
        <w:pStyle w:val="BodyText"/>
        <w:ind w:left="230"/>
      </w:pPr>
      <w:r>
        <w:rPr/>
        <w:t>Independent</w:t>
      </w:r>
      <w:r>
        <w:rPr>
          <w:spacing w:val="-2"/>
        </w:rPr>
        <w:t> Director</w:t>
      </w:r>
    </w:p>
    <w:p>
      <w:pPr>
        <w:pStyle w:val="BodyText"/>
        <w:spacing w:before="52"/>
      </w:pPr>
    </w:p>
    <w:p>
      <w:pPr>
        <w:spacing w:before="1"/>
        <w:ind w:left="292" w:right="0" w:firstLine="0"/>
        <w:jc w:val="left"/>
        <w:rPr>
          <w:b/>
          <w:sz w:val="24"/>
        </w:rPr>
      </w:pPr>
      <w:r>
        <w:rPr>
          <w:b/>
          <w:sz w:val="24"/>
        </w:rPr>
        <w:t>Justice</w:t>
      </w:r>
      <w:r>
        <w:rPr>
          <w:b/>
          <w:spacing w:val="-7"/>
          <w:sz w:val="24"/>
        </w:rPr>
        <w:t> </w:t>
      </w:r>
      <w:r>
        <w:rPr>
          <w:b/>
          <w:sz w:val="24"/>
        </w:rPr>
        <w:t>Bisheshwar</w:t>
      </w:r>
      <w:r>
        <w:rPr>
          <w:b/>
          <w:spacing w:val="-9"/>
          <w:sz w:val="24"/>
        </w:rPr>
        <w:t> </w:t>
      </w:r>
      <w:r>
        <w:rPr>
          <w:b/>
          <w:sz w:val="24"/>
        </w:rPr>
        <w:t>Prasad</w:t>
      </w:r>
      <w:r>
        <w:rPr>
          <w:b/>
          <w:spacing w:val="-2"/>
          <w:sz w:val="24"/>
        </w:rPr>
        <w:t> </w:t>
      </w:r>
      <w:r>
        <w:rPr>
          <w:b/>
          <w:spacing w:val="-4"/>
          <w:sz w:val="24"/>
        </w:rPr>
        <w:t>Singh</w:t>
      </w:r>
    </w:p>
    <w:p>
      <w:pPr>
        <w:pStyle w:val="BodyText"/>
        <w:spacing w:before="38"/>
        <w:rPr>
          <w:b/>
        </w:rPr>
      </w:pPr>
    </w:p>
    <w:p>
      <w:pPr>
        <w:pStyle w:val="BodyText"/>
        <w:ind w:left="230"/>
      </w:pPr>
      <w:r>
        <w:rPr/>
        <w:t>Independent</w:t>
      </w:r>
      <w:r>
        <w:rPr>
          <w:spacing w:val="-2"/>
        </w:rPr>
        <w:t> Director</w:t>
      </w:r>
    </w:p>
    <w:p>
      <w:pPr>
        <w:pStyle w:val="BodyText"/>
        <w:spacing w:before="53"/>
      </w:pPr>
    </w:p>
    <w:p>
      <w:pPr>
        <w:spacing w:before="0"/>
        <w:ind w:left="230" w:right="0" w:firstLine="0"/>
        <w:jc w:val="left"/>
        <w:rPr>
          <w:b/>
          <w:sz w:val="24"/>
        </w:rPr>
      </w:pPr>
      <w:r>
        <w:rPr>
          <w:b/>
          <w:sz w:val="24"/>
        </w:rPr>
        <w:t>Dr</w:t>
      </w:r>
      <w:r>
        <w:rPr>
          <w:b/>
          <w:spacing w:val="-7"/>
          <w:sz w:val="24"/>
        </w:rPr>
        <w:t> </w:t>
      </w:r>
      <w:r>
        <w:rPr>
          <w:b/>
          <w:sz w:val="24"/>
        </w:rPr>
        <w:t>Kamlesh </w:t>
      </w:r>
      <w:r>
        <w:rPr>
          <w:b/>
          <w:spacing w:val="-2"/>
          <w:sz w:val="24"/>
        </w:rPr>
        <w:t>Chakrabarty</w:t>
      </w:r>
    </w:p>
    <w:p>
      <w:pPr>
        <w:pStyle w:val="BodyText"/>
        <w:spacing w:before="39"/>
        <w:rPr>
          <w:b/>
        </w:rPr>
      </w:pPr>
    </w:p>
    <w:p>
      <w:pPr>
        <w:pStyle w:val="BodyText"/>
        <w:ind w:left="230"/>
      </w:pPr>
      <w:r>
        <w:rPr/>
        <w:t>Independent</w:t>
      </w:r>
      <w:r>
        <w:rPr>
          <w:spacing w:val="-2"/>
        </w:rPr>
        <w:t> Director</w:t>
      </w:r>
    </w:p>
    <w:p>
      <w:pPr>
        <w:pStyle w:val="BodyText"/>
        <w:spacing w:before="53"/>
      </w:pPr>
    </w:p>
    <w:p>
      <w:pPr>
        <w:spacing w:before="0"/>
        <w:ind w:left="292" w:right="0" w:firstLine="0"/>
        <w:jc w:val="left"/>
        <w:rPr>
          <w:b/>
          <w:sz w:val="24"/>
        </w:rPr>
      </w:pPr>
      <w:r>
        <w:rPr>
          <w:b/>
          <w:sz w:val="24"/>
        </w:rPr>
        <w:t>Mr. Shamsher</w:t>
      </w:r>
      <w:r>
        <w:rPr>
          <w:b/>
          <w:spacing w:val="-7"/>
          <w:sz w:val="24"/>
        </w:rPr>
        <w:t> </w:t>
      </w:r>
      <w:r>
        <w:rPr>
          <w:b/>
          <w:sz w:val="24"/>
        </w:rPr>
        <w:t>Singh</w:t>
      </w:r>
      <w:r>
        <w:rPr>
          <w:b/>
          <w:spacing w:val="-1"/>
          <w:sz w:val="24"/>
        </w:rPr>
        <w:t> </w:t>
      </w:r>
      <w:r>
        <w:rPr>
          <w:b/>
          <w:spacing w:val="-2"/>
          <w:sz w:val="24"/>
        </w:rPr>
        <w:t>Ahlawat</w:t>
      </w:r>
    </w:p>
    <w:p>
      <w:pPr>
        <w:pStyle w:val="BodyText"/>
        <w:spacing w:before="38"/>
        <w:rPr>
          <w:b/>
        </w:rPr>
      </w:pPr>
    </w:p>
    <w:p>
      <w:pPr>
        <w:pStyle w:val="BodyText"/>
        <w:spacing w:before="1"/>
        <w:ind w:left="230"/>
      </w:pPr>
      <w:r>
        <w:rPr/>
        <w:t>Independent</w:t>
      </w:r>
      <w:r>
        <w:rPr>
          <w:spacing w:val="-2"/>
        </w:rPr>
        <w:t> Director</w:t>
      </w:r>
    </w:p>
    <w:p>
      <w:pPr>
        <w:pStyle w:val="BodyText"/>
        <w:spacing w:before="52"/>
      </w:pPr>
    </w:p>
    <w:p>
      <w:pPr>
        <w:spacing w:before="1"/>
        <w:ind w:left="292" w:right="0" w:firstLine="0"/>
        <w:jc w:val="left"/>
        <w:rPr>
          <w:b/>
          <w:sz w:val="24"/>
        </w:rPr>
      </w:pPr>
      <w:r>
        <w:rPr>
          <w:b/>
          <w:sz w:val="24"/>
        </w:rPr>
        <w:t>Mr.</w:t>
      </w:r>
      <w:r>
        <w:rPr>
          <w:b/>
          <w:spacing w:val="-2"/>
          <w:sz w:val="24"/>
        </w:rPr>
        <w:t> </w:t>
      </w:r>
      <w:r>
        <w:rPr>
          <w:b/>
          <w:sz w:val="24"/>
        </w:rPr>
        <w:t>Prem</w:t>
      </w:r>
      <w:r>
        <w:rPr>
          <w:b/>
          <w:spacing w:val="-6"/>
          <w:sz w:val="24"/>
        </w:rPr>
        <w:t> </w:t>
      </w:r>
      <w:r>
        <w:rPr>
          <w:b/>
          <w:sz w:val="24"/>
        </w:rPr>
        <w:t>Prakash</w:t>
      </w:r>
      <w:r>
        <w:rPr>
          <w:b/>
          <w:spacing w:val="-3"/>
          <w:sz w:val="24"/>
        </w:rPr>
        <w:t> </w:t>
      </w:r>
      <w:r>
        <w:rPr>
          <w:b/>
          <w:spacing w:val="-2"/>
          <w:sz w:val="24"/>
        </w:rPr>
        <w:t>Mirdha</w:t>
      </w:r>
    </w:p>
    <w:p>
      <w:pPr>
        <w:pStyle w:val="BodyText"/>
        <w:spacing w:before="38"/>
        <w:rPr>
          <w:b/>
        </w:rPr>
      </w:pPr>
    </w:p>
    <w:p>
      <w:pPr>
        <w:spacing w:line="520" w:lineRule="auto" w:before="0"/>
        <w:ind w:left="230" w:right="7184" w:firstLine="0"/>
        <w:jc w:val="left"/>
        <w:rPr>
          <w:sz w:val="24"/>
        </w:rPr>
      </w:pPr>
      <w:r>
        <w:rPr>
          <w:sz w:val="24"/>
        </w:rPr>
        <w:t>Independent Director </w:t>
      </w:r>
      <w:r>
        <w:rPr>
          <w:b/>
          <w:sz w:val="24"/>
        </w:rPr>
        <w:t>Brig. Labh Singh Sitara </w:t>
      </w:r>
      <w:r>
        <w:rPr>
          <w:sz w:val="24"/>
        </w:rPr>
        <w:t>Independent Director</w:t>
      </w:r>
    </w:p>
    <w:p>
      <w:pPr>
        <w:spacing w:before="4"/>
        <w:ind w:left="230" w:right="0" w:firstLine="0"/>
        <w:jc w:val="left"/>
        <w:rPr>
          <w:b/>
          <w:sz w:val="24"/>
        </w:rPr>
      </w:pPr>
      <w:r>
        <w:rPr>
          <w:b/>
          <w:sz w:val="24"/>
        </w:rPr>
        <w:t>Indiabulls</w:t>
      </w:r>
      <w:r>
        <w:rPr>
          <w:b/>
          <w:spacing w:val="-3"/>
          <w:sz w:val="24"/>
        </w:rPr>
        <w:t> </w:t>
      </w:r>
      <w:r>
        <w:rPr>
          <w:b/>
          <w:sz w:val="24"/>
        </w:rPr>
        <w:t>Real</w:t>
      </w:r>
      <w:r>
        <w:rPr>
          <w:b/>
          <w:spacing w:val="-6"/>
          <w:sz w:val="24"/>
        </w:rPr>
        <w:t> </w:t>
      </w:r>
      <w:r>
        <w:rPr>
          <w:b/>
          <w:sz w:val="24"/>
        </w:rPr>
        <w:t>Estate</w:t>
      </w:r>
      <w:r>
        <w:rPr>
          <w:b/>
          <w:spacing w:val="-1"/>
          <w:sz w:val="24"/>
        </w:rPr>
        <w:t> </w:t>
      </w:r>
      <w:r>
        <w:rPr>
          <w:b/>
          <w:spacing w:val="-2"/>
          <w:sz w:val="24"/>
        </w:rPr>
        <w:t>Limited</w:t>
      </w:r>
    </w:p>
    <w:p>
      <w:pPr>
        <w:pStyle w:val="BodyText"/>
        <w:spacing w:before="134"/>
        <w:rPr>
          <w:b/>
        </w:rPr>
      </w:pPr>
    </w:p>
    <w:p>
      <w:pPr>
        <w:pStyle w:val="BodyText"/>
        <w:spacing w:line="360" w:lineRule="auto" w:before="1"/>
        <w:ind w:left="230" w:right="7184"/>
      </w:pPr>
      <w:r>
        <w:rPr/>
        <w:t>Mr.</w:t>
      </w:r>
      <w:r>
        <w:rPr>
          <w:spacing w:val="-15"/>
        </w:rPr>
        <w:t> </w:t>
      </w:r>
      <w:r>
        <w:rPr/>
        <w:t>Sameer</w:t>
      </w:r>
      <w:r>
        <w:rPr>
          <w:spacing w:val="-15"/>
        </w:rPr>
        <w:t> </w:t>
      </w:r>
      <w:r>
        <w:rPr/>
        <w:t>Gehlaut </w:t>
      </w:r>
      <w:r>
        <w:rPr>
          <w:spacing w:val="-2"/>
        </w:rPr>
        <w:t>Chairman</w:t>
      </w:r>
    </w:p>
    <w:p>
      <w:pPr>
        <w:pStyle w:val="BodyText"/>
        <w:spacing w:line="360" w:lineRule="auto"/>
        <w:ind w:left="230" w:right="7184" w:firstLine="62"/>
      </w:pPr>
      <w:r>
        <w:rPr/>
        <w:t>Mr. Narendra Gehlaut Executive</w:t>
      </w:r>
      <w:r>
        <w:rPr>
          <w:spacing w:val="-15"/>
        </w:rPr>
        <w:t> </w:t>
      </w:r>
      <w:r>
        <w:rPr/>
        <w:t>Vice</w:t>
      </w:r>
      <w:r>
        <w:rPr>
          <w:spacing w:val="-15"/>
        </w:rPr>
        <w:t> </w:t>
      </w:r>
      <w:r>
        <w:rPr/>
        <w:t>Chairman Mr. Gurbans Singh</w:t>
      </w:r>
    </w:p>
    <w:p>
      <w:pPr>
        <w:pStyle w:val="BodyText"/>
        <w:ind w:left="230"/>
      </w:pPr>
      <w:r>
        <w:rPr/>
        <w:t>Joint</w:t>
      </w:r>
      <w:r>
        <w:rPr>
          <w:spacing w:val="-2"/>
        </w:rPr>
        <w:t> </w:t>
      </w:r>
      <w:r>
        <w:rPr>
          <w:spacing w:val="-5"/>
        </w:rPr>
        <w:t>MD</w:t>
      </w:r>
    </w:p>
    <w:p>
      <w:pPr>
        <w:pStyle w:val="BodyText"/>
        <w:spacing w:line="362" w:lineRule="auto" w:before="136"/>
        <w:ind w:left="230" w:right="7646" w:firstLine="62"/>
      </w:pPr>
      <w:r>
        <w:rPr/>
        <w:t>Mr.</w:t>
      </w:r>
      <w:r>
        <w:rPr>
          <w:spacing w:val="-15"/>
        </w:rPr>
        <w:t> </w:t>
      </w:r>
      <w:r>
        <w:rPr/>
        <w:t>Vishal</w:t>
      </w:r>
      <w:r>
        <w:rPr>
          <w:spacing w:val="-15"/>
        </w:rPr>
        <w:t> </w:t>
      </w:r>
      <w:r>
        <w:rPr/>
        <w:t>Damani Joint MD</w:t>
      </w:r>
    </w:p>
    <w:p>
      <w:pPr>
        <w:pStyle w:val="BodyText"/>
        <w:spacing w:line="360" w:lineRule="auto"/>
        <w:ind w:left="230" w:right="6099"/>
      </w:pPr>
      <w:r>
        <w:rPr/>
        <w:t>Mr.</w:t>
      </w:r>
      <w:r>
        <w:rPr>
          <w:spacing w:val="-15"/>
        </w:rPr>
        <w:t> </w:t>
      </w:r>
      <w:r>
        <w:rPr/>
        <w:t>Ashok</w:t>
      </w:r>
      <w:r>
        <w:rPr>
          <w:spacing w:val="-15"/>
        </w:rPr>
        <w:t> </w:t>
      </w:r>
      <w:r>
        <w:rPr/>
        <w:t>Brijmohan</w:t>
      </w:r>
      <w:r>
        <w:rPr>
          <w:spacing w:val="-15"/>
        </w:rPr>
        <w:t> </w:t>
      </w:r>
      <w:r>
        <w:rPr/>
        <w:t>Kacker </w:t>
      </w:r>
      <w:r>
        <w:rPr>
          <w:spacing w:val="-2"/>
        </w:rPr>
        <w:t>Director</w:t>
      </w:r>
    </w:p>
    <w:p>
      <w:pPr>
        <w:pStyle w:val="BodyText"/>
        <w:spacing w:line="362" w:lineRule="auto"/>
        <w:ind w:left="230" w:right="7646" w:firstLine="62"/>
      </w:pPr>
      <w:r>
        <w:rPr/>
        <w:t>Mrs. Rama Das Independent</w:t>
      </w:r>
      <w:r>
        <w:rPr>
          <w:spacing w:val="-15"/>
        </w:rPr>
        <w:t> </w:t>
      </w:r>
      <w:r>
        <w:rPr/>
        <w:t>Director</w:t>
      </w:r>
    </w:p>
    <w:p>
      <w:pPr>
        <w:pStyle w:val="BodyText"/>
        <w:spacing w:line="273" w:lineRule="exact"/>
        <w:ind w:left="292"/>
      </w:pPr>
      <w:r>
        <w:rPr/>
        <w:t>Justice</w:t>
      </w:r>
      <w:r>
        <w:rPr>
          <w:spacing w:val="-6"/>
        </w:rPr>
        <w:t> </w:t>
      </w:r>
      <w:r>
        <w:rPr/>
        <w:t>Surinder</w:t>
      </w:r>
      <w:r>
        <w:rPr>
          <w:spacing w:val="-4"/>
        </w:rPr>
        <w:t> </w:t>
      </w:r>
      <w:r>
        <w:rPr/>
        <w:t>Singh</w:t>
      </w:r>
      <w:r>
        <w:rPr>
          <w:spacing w:val="-9"/>
        </w:rPr>
        <w:t> </w:t>
      </w:r>
      <w:r>
        <w:rPr>
          <w:spacing w:val="-2"/>
        </w:rPr>
        <w:t>Nijjar</w:t>
      </w:r>
    </w:p>
    <w:p>
      <w:pPr>
        <w:pStyle w:val="BodyText"/>
        <w:spacing w:after="0" w:line="273" w:lineRule="exact"/>
        <w:sectPr>
          <w:pgSz w:w="11910" w:h="16840"/>
          <w:pgMar w:header="0" w:footer="964" w:top="920" w:bottom="1160" w:left="850" w:right="1133"/>
        </w:sectPr>
      </w:pPr>
    </w:p>
    <w:p>
      <w:pPr>
        <w:pStyle w:val="BodyText"/>
        <w:spacing w:before="62"/>
        <w:ind w:left="230"/>
      </w:pPr>
      <w:r>
        <w:rPr/>
        <w:t>Independent</w:t>
      </w:r>
      <w:r>
        <w:rPr>
          <w:spacing w:val="-2"/>
        </w:rPr>
        <w:t> Director</w:t>
      </w:r>
    </w:p>
    <w:p>
      <w:pPr>
        <w:pStyle w:val="BodyText"/>
        <w:spacing w:line="360" w:lineRule="auto" w:before="136"/>
        <w:ind w:left="230" w:right="6099"/>
      </w:pPr>
      <w:r>
        <w:rPr/>
        <w:t>Justice</w:t>
      </w:r>
      <w:r>
        <w:rPr>
          <w:spacing w:val="-14"/>
        </w:rPr>
        <w:t> </w:t>
      </w:r>
      <w:r>
        <w:rPr/>
        <w:t>Bisheshwar</w:t>
      </w:r>
      <w:r>
        <w:rPr>
          <w:spacing w:val="-11"/>
        </w:rPr>
        <w:t> </w:t>
      </w:r>
      <w:r>
        <w:rPr/>
        <w:t>Prasad</w:t>
      </w:r>
      <w:r>
        <w:rPr>
          <w:spacing w:val="-14"/>
        </w:rPr>
        <w:t> </w:t>
      </w:r>
      <w:r>
        <w:rPr/>
        <w:t>Singh Independent Director</w:t>
      </w:r>
    </w:p>
    <w:p>
      <w:pPr>
        <w:pStyle w:val="BodyText"/>
        <w:spacing w:line="360" w:lineRule="auto" w:before="3"/>
        <w:ind w:left="230" w:right="6099" w:firstLine="62"/>
      </w:pPr>
      <w:r>
        <w:rPr/>
        <w:t>Mr.</w:t>
      </w:r>
      <w:r>
        <w:rPr>
          <w:spacing w:val="-15"/>
        </w:rPr>
        <w:t> </w:t>
      </w:r>
      <w:r>
        <w:rPr/>
        <w:t>Shamsher</w:t>
      </w:r>
      <w:r>
        <w:rPr>
          <w:spacing w:val="-15"/>
        </w:rPr>
        <w:t> </w:t>
      </w:r>
      <w:r>
        <w:rPr/>
        <w:t>Singh</w:t>
      </w:r>
      <w:r>
        <w:rPr>
          <w:spacing w:val="-15"/>
        </w:rPr>
        <w:t> </w:t>
      </w:r>
      <w:r>
        <w:rPr/>
        <w:t>Ahlawat Independent Director</w:t>
      </w:r>
    </w:p>
    <w:p>
      <w:pPr>
        <w:pStyle w:val="BodyText"/>
        <w:spacing w:line="360" w:lineRule="auto"/>
        <w:ind w:left="230" w:right="7184" w:firstLine="62"/>
      </w:pPr>
      <w:r>
        <w:rPr/>
        <w:t>Mr.</w:t>
      </w:r>
      <w:r>
        <w:rPr>
          <w:spacing w:val="-14"/>
        </w:rPr>
        <w:t> </w:t>
      </w:r>
      <w:r>
        <w:rPr/>
        <w:t>Aishwarya</w:t>
      </w:r>
      <w:r>
        <w:rPr>
          <w:spacing w:val="-13"/>
        </w:rPr>
        <w:t> </w:t>
      </w:r>
      <w:r>
        <w:rPr/>
        <w:t>Katoch Independent Director Brig.</w:t>
      </w:r>
      <w:r>
        <w:rPr>
          <w:spacing w:val="-9"/>
        </w:rPr>
        <w:t> </w:t>
      </w:r>
      <w:r>
        <w:rPr/>
        <w:t>Labh</w:t>
      </w:r>
      <w:r>
        <w:rPr>
          <w:spacing w:val="-15"/>
        </w:rPr>
        <w:t> </w:t>
      </w:r>
      <w:r>
        <w:rPr/>
        <w:t>Singh</w:t>
      </w:r>
      <w:r>
        <w:rPr>
          <w:spacing w:val="-15"/>
        </w:rPr>
        <w:t> </w:t>
      </w:r>
      <w:r>
        <w:rPr/>
        <w:t>Sitara Independent Director</w:t>
      </w:r>
    </w:p>
    <w:p>
      <w:pPr>
        <w:pStyle w:val="BodyText"/>
        <w:spacing w:before="140"/>
      </w:pPr>
    </w:p>
    <w:p>
      <w:pPr>
        <w:spacing w:before="0"/>
        <w:ind w:left="230" w:right="0" w:firstLine="0"/>
        <w:jc w:val="left"/>
        <w:rPr>
          <w:b/>
          <w:sz w:val="24"/>
        </w:rPr>
      </w:pPr>
      <w:r>
        <w:rPr>
          <w:b/>
          <w:sz w:val="24"/>
        </w:rPr>
        <w:t>Indiabulls</w:t>
      </w:r>
      <w:r>
        <w:rPr>
          <w:b/>
          <w:spacing w:val="-6"/>
          <w:sz w:val="24"/>
        </w:rPr>
        <w:t> </w:t>
      </w:r>
      <w:r>
        <w:rPr>
          <w:b/>
          <w:sz w:val="24"/>
        </w:rPr>
        <w:t>Ventures</w:t>
      </w:r>
      <w:r>
        <w:rPr>
          <w:b/>
          <w:spacing w:val="-5"/>
          <w:sz w:val="24"/>
        </w:rPr>
        <w:t> </w:t>
      </w:r>
      <w:r>
        <w:rPr>
          <w:b/>
          <w:spacing w:val="-2"/>
          <w:sz w:val="24"/>
        </w:rPr>
        <w:t>Limited</w:t>
      </w:r>
    </w:p>
    <w:p>
      <w:pPr>
        <w:pStyle w:val="BodyText"/>
        <w:spacing w:line="360" w:lineRule="auto" w:before="137"/>
        <w:ind w:left="230" w:right="7004"/>
      </w:pPr>
      <w:r>
        <w:rPr/>
        <w:t>Mr. Divyesh Shah Executive</w:t>
      </w:r>
      <w:r>
        <w:rPr>
          <w:spacing w:val="-7"/>
        </w:rPr>
        <w:t> </w:t>
      </w:r>
      <w:r>
        <w:rPr/>
        <w:t>Director</w:t>
      </w:r>
      <w:r>
        <w:rPr>
          <w:spacing w:val="-9"/>
        </w:rPr>
        <w:t> </w:t>
      </w:r>
      <w:r>
        <w:rPr/>
        <w:t>&amp;</w:t>
      </w:r>
      <w:r>
        <w:rPr>
          <w:spacing w:val="-11"/>
        </w:rPr>
        <w:t> </w:t>
      </w:r>
      <w:r>
        <w:rPr/>
        <w:t>CEO Mr. Ashok Kumar Sharma Executive Director</w:t>
      </w:r>
    </w:p>
    <w:p>
      <w:pPr>
        <w:pStyle w:val="BodyText"/>
        <w:spacing w:line="360" w:lineRule="auto" w:before="1"/>
        <w:ind w:left="230" w:right="7646" w:firstLine="62"/>
      </w:pPr>
      <w:r>
        <w:rPr/>
        <w:t>Mrs.</w:t>
      </w:r>
      <w:r>
        <w:rPr>
          <w:spacing w:val="-15"/>
        </w:rPr>
        <w:t> </w:t>
      </w:r>
      <w:r>
        <w:rPr/>
        <w:t>Pia</w:t>
      </w:r>
      <w:r>
        <w:rPr>
          <w:spacing w:val="-15"/>
        </w:rPr>
        <w:t> </w:t>
      </w:r>
      <w:r>
        <w:rPr/>
        <w:t>Johnson </w:t>
      </w:r>
      <w:r>
        <w:rPr>
          <w:spacing w:val="-2"/>
        </w:rPr>
        <w:t>Director</w:t>
      </w:r>
    </w:p>
    <w:p>
      <w:pPr>
        <w:pStyle w:val="BodyText"/>
        <w:spacing w:line="360" w:lineRule="auto"/>
        <w:ind w:left="230" w:right="7184" w:firstLine="62"/>
      </w:pPr>
      <w:r>
        <w:rPr/>
        <w:t>Mr.</w:t>
      </w:r>
      <w:r>
        <w:rPr>
          <w:spacing w:val="-15"/>
        </w:rPr>
        <w:t> </w:t>
      </w:r>
      <w:r>
        <w:rPr/>
        <w:t>Aishwarya</w:t>
      </w:r>
      <w:r>
        <w:rPr>
          <w:spacing w:val="-15"/>
        </w:rPr>
        <w:t> </w:t>
      </w:r>
      <w:r>
        <w:rPr/>
        <w:t>Katoch Independent Director</w:t>
      </w:r>
    </w:p>
    <w:p>
      <w:pPr>
        <w:pStyle w:val="BodyText"/>
        <w:spacing w:line="360" w:lineRule="auto"/>
        <w:ind w:left="230" w:right="7184"/>
      </w:pPr>
      <w:r>
        <w:rPr/>
        <w:t>Mr.</w:t>
      </w:r>
      <w:r>
        <w:rPr>
          <w:spacing w:val="-14"/>
        </w:rPr>
        <w:t> </w:t>
      </w:r>
      <w:r>
        <w:rPr/>
        <w:t>Prem</w:t>
      </w:r>
      <w:r>
        <w:rPr>
          <w:spacing w:val="-15"/>
        </w:rPr>
        <w:t> </w:t>
      </w:r>
      <w:r>
        <w:rPr/>
        <w:t>Prakash</w:t>
      </w:r>
      <w:r>
        <w:rPr>
          <w:spacing w:val="-15"/>
        </w:rPr>
        <w:t> </w:t>
      </w:r>
      <w:r>
        <w:rPr/>
        <w:t>Mirdha Independent Director Brig. Labh Singh Sitara Independent Director</w:t>
      </w:r>
    </w:p>
    <w:p>
      <w:pPr>
        <w:pStyle w:val="BodyText"/>
      </w:pPr>
    </w:p>
    <w:p>
      <w:pPr>
        <w:pStyle w:val="BodyText"/>
      </w:pPr>
    </w:p>
    <w:p>
      <w:pPr>
        <w:pStyle w:val="BodyText"/>
        <w:spacing w:before="205"/>
      </w:pPr>
    </w:p>
    <w:p>
      <w:pPr>
        <w:pStyle w:val="Heading4"/>
        <w:spacing w:before="1"/>
      </w:pPr>
      <w:r>
        <w:rPr>
          <w:spacing w:val="-2"/>
        </w:rPr>
        <w:t>MILESTONES</w:t>
      </w:r>
    </w:p>
    <w:p>
      <w:pPr>
        <w:pStyle w:val="BodyText"/>
        <w:rPr>
          <w:b/>
        </w:rPr>
      </w:pPr>
    </w:p>
    <w:p>
      <w:pPr>
        <w:pStyle w:val="BodyText"/>
        <w:rPr>
          <w:b/>
        </w:rPr>
      </w:pPr>
    </w:p>
    <w:p>
      <w:pPr>
        <w:pStyle w:val="BodyText"/>
        <w:spacing w:before="120"/>
        <w:rPr>
          <w:b/>
        </w:rPr>
      </w:pPr>
    </w:p>
    <w:p>
      <w:pPr>
        <w:spacing w:before="0"/>
        <w:ind w:left="1954" w:right="1849" w:firstLine="0"/>
        <w:jc w:val="center"/>
        <w:rPr>
          <w:i/>
          <w:sz w:val="24"/>
        </w:rPr>
      </w:pPr>
      <w:bookmarkStart w:name="MILESTONES FOR THE YEAR 2017" w:id="14"/>
      <w:bookmarkEnd w:id="14"/>
      <w:r>
        <w:rPr/>
      </w:r>
      <w:r>
        <w:rPr>
          <w:i/>
          <w:color w:val="44AE6F"/>
          <w:sz w:val="24"/>
        </w:rPr>
        <w:t>MILESTONES</w:t>
      </w:r>
      <w:r>
        <w:rPr>
          <w:i/>
          <w:color w:val="44AE6F"/>
          <w:spacing w:val="-2"/>
          <w:sz w:val="24"/>
        </w:rPr>
        <w:t> </w:t>
      </w:r>
      <w:r>
        <w:rPr>
          <w:i/>
          <w:color w:val="44AE6F"/>
          <w:sz w:val="24"/>
        </w:rPr>
        <w:t>FOR</w:t>
      </w:r>
      <w:r>
        <w:rPr>
          <w:i/>
          <w:color w:val="44AE6F"/>
          <w:spacing w:val="-4"/>
          <w:sz w:val="24"/>
        </w:rPr>
        <w:t> </w:t>
      </w:r>
      <w:r>
        <w:rPr>
          <w:i/>
          <w:color w:val="44AE6F"/>
          <w:sz w:val="24"/>
        </w:rPr>
        <w:t>THE YEAR</w:t>
      </w:r>
      <w:r>
        <w:rPr>
          <w:i/>
          <w:color w:val="44AE6F"/>
          <w:spacing w:val="-4"/>
          <w:sz w:val="24"/>
        </w:rPr>
        <w:t> 2017</w:t>
      </w:r>
    </w:p>
    <w:p>
      <w:pPr>
        <w:pStyle w:val="BodyText"/>
        <w:spacing w:before="2"/>
        <w:rPr>
          <w:i/>
          <w:sz w:val="10"/>
        </w:rPr>
      </w:pPr>
      <w:r>
        <w:rPr>
          <w:i/>
          <w:sz w:val="10"/>
        </w:rPr>
        <w:drawing>
          <wp:anchor distT="0" distB="0" distL="0" distR="0" allowOverlap="1" layoutInCell="1" locked="0" behindDoc="1" simplePos="0" relativeHeight="487591424">
            <wp:simplePos x="0" y="0"/>
            <wp:positionH relativeFrom="page">
              <wp:posOffset>946785</wp:posOffset>
            </wp:positionH>
            <wp:positionV relativeFrom="paragraph">
              <wp:posOffset>89891</wp:posOffset>
            </wp:positionV>
            <wp:extent cx="5562345" cy="381000"/>
            <wp:effectExtent l="0" t="0" r="0" b="0"/>
            <wp:wrapTopAndBottom/>
            <wp:docPr id="20" name="Image 20" descr="line-icon"/>
            <wp:cNvGraphicFramePr>
              <a:graphicFrameLocks/>
            </wp:cNvGraphicFramePr>
            <a:graphic>
              <a:graphicData uri="http://schemas.openxmlformats.org/drawingml/2006/picture">
                <pic:pic>
                  <pic:nvPicPr>
                    <pic:cNvPr id="20" name="Image 20" descr="line-icon"/>
                    <pic:cNvPicPr/>
                  </pic:nvPicPr>
                  <pic:blipFill>
                    <a:blip r:embed="rId15" cstate="print"/>
                    <a:stretch>
                      <a:fillRect/>
                    </a:stretch>
                  </pic:blipFill>
                  <pic:spPr>
                    <a:xfrm>
                      <a:off x="0" y="0"/>
                      <a:ext cx="5562345" cy="381000"/>
                    </a:xfrm>
                    <a:prstGeom prst="rect">
                      <a:avLst/>
                    </a:prstGeom>
                  </pic:spPr>
                </pic:pic>
              </a:graphicData>
            </a:graphic>
          </wp:anchor>
        </w:drawing>
      </w:r>
    </w:p>
    <w:p>
      <w:pPr>
        <w:pStyle w:val="BodyText"/>
        <w:spacing w:before="56"/>
        <w:rPr>
          <w:i/>
        </w:rPr>
      </w:pPr>
    </w:p>
    <w:p>
      <w:pPr>
        <w:pStyle w:val="BodyText"/>
        <w:ind w:left="230"/>
      </w:pPr>
      <w:bookmarkStart w:name="IBHFL" w:id="15"/>
      <w:bookmarkEnd w:id="15"/>
      <w:r>
        <w:rPr/>
      </w:r>
      <w:r>
        <w:rPr>
          <w:color w:val="44AE6F"/>
          <w:spacing w:val="-2"/>
        </w:rPr>
        <w:t>IBHFL</w:t>
      </w:r>
    </w:p>
    <w:p>
      <w:pPr>
        <w:pStyle w:val="BodyText"/>
        <w:spacing w:line="362" w:lineRule="auto" w:before="137"/>
        <w:ind w:left="230" w:right="4673"/>
      </w:pPr>
      <w:r>
        <w:rPr>
          <w:color w:val="2E2E2E"/>
        </w:rPr>
        <w:t>2nd</w:t>
      </w:r>
      <w:r>
        <w:rPr>
          <w:color w:val="2E2E2E"/>
          <w:spacing w:val="-7"/>
        </w:rPr>
        <w:t> </w:t>
      </w:r>
      <w:r>
        <w:rPr>
          <w:color w:val="2E2E2E"/>
        </w:rPr>
        <w:t>largest</w:t>
      </w:r>
      <w:r>
        <w:rPr>
          <w:color w:val="2E2E2E"/>
          <w:spacing w:val="-6"/>
        </w:rPr>
        <w:t> </w:t>
      </w:r>
      <w:r>
        <w:rPr>
          <w:color w:val="2E2E2E"/>
        </w:rPr>
        <w:t>private</w:t>
      </w:r>
      <w:r>
        <w:rPr>
          <w:color w:val="2E2E2E"/>
          <w:spacing w:val="-11"/>
        </w:rPr>
        <w:t> </w:t>
      </w:r>
      <w:r>
        <w:rPr>
          <w:color w:val="2E2E2E"/>
        </w:rPr>
        <w:t>housing</w:t>
      </w:r>
      <w:r>
        <w:rPr>
          <w:color w:val="2E2E2E"/>
          <w:spacing w:val="-7"/>
        </w:rPr>
        <w:t> </w:t>
      </w:r>
      <w:r>
        <w:rPr>
          <w:color w:val="2E2E2E"/>
        </w:rPr>
        <w:t>finance</w:t>
      </w:r>
      <w:r>
        <w:rPr>
          <w:color w:val="2E2E2E"/>
          <w:spacing w:val="-11"/>
        </w:rPr>
        <w:t> </w:t>
      </w:r>
      <w:r>
        <w:rPr>
          <w:color w:val="2E2E2E"/>
        </w:rPr>
        <w:t>company Crossed 1 lakh crore of disbursals</w:t>
      </w:r>
    </w:p>
    <w:p>
      <w:pPr>
        <w:pStyle w:val="BodyText"/>
        <w:spacing w:after="0" w:line="362" w:lineRule="auto"/>
        <w:sectPr>
          <w:pgSz w:w="11910" w:h="16840"/>
          <w:pgMar w:header="0" w:footer="964" w:top="920" w:bottom="1160" w:left="850" w:right="1133"/>
        </w:sectPr>
      </w:pPr>
    </w:p>
    <w:p>
      <w:pPr>
        <w:pStyle w:val="BodyText"/>
        <w:spacing w:line="360" w:lineRule="auto" w:before="62"/>
        <w:ind w:left="230" w:right="6099"/>
      </w:pPr>
      <w:r>
        <w:rPr>
          <w:color w:val="2E2E2E"/>
        </w:rPr>
        <w:t>AAA rated by Credit Agencies Servicing</w:t>
      </w:r>
      <w:r>
        <w:rPr>
          <w:color w:val="2E2E2E"/>
          <w:spacing w:val="-9"/>
        </w:rPr>
        <w:t> </w:t>
      </w:r>
      <w:r>
        <w:rPr>
          <w:color w:val="2E2E2E"/>
        </w:rPr>
        <w:t>over</w:t>
      </w:r>
      <w:r>
        <w:rPr>
          <w:color w:val="2E2E2E"/>
          <w:spacing w:val="-8"/>
        </w:rPr>
        <w:t> </w:t>
      </w:r>
      <w:r>
        <w:rPr>
          <w:color w:val="2E2E2E"/>
        </w:rPr>
        <w:t>6.44</w:t>
      </w:r>
      <w:r>
        <w:rPr>
          <w:color w:val="2E2E2E"/>
          <w:spacing w:val="-13"/>
        </w:rPr>
        <w:t> </w:t>
      </w:r>
      <w:r>
        <w:rPr>
          <w:color w:val="2E2E2E"/>
        </w:rPr>
        <w:t>lakh</w:t>
      </w:r>
      <w:r>
        <w:rPr>
          <w:color w:val="2E2E2E"/>
          <w:spacing w:val="-13"/>
        </w:rPr>
        <w:t> </w:t>
      </w:r>
      <w:r>
        <w:rPr>
          <w:color w:val="2E2E2E"/>
        </w:rPr>
        <w:t>customers</w:t>
      </w:r>
    </w:p>
    <w:p>
      <w:pPr>
        <w:pStyle w:val="BodyText"/>
      </w:pPr>
    </w:p>
    <w:p>
      <w:pPr>
        <w:pStyle w:val="BodyText"/>
        <w:spacing w:before="108"/>
      </w:pPr>
    </w:p>
    <w:p>
      <w:pPr>
        <w:spacing w:before="0"/>
        <w:ind w:left="230" w:right="0" w:firstLine="0"/>
        <w:jc w:val="left"/>
        <w:rPr>
          <w:b/>
          <w:sz w:val="24"/>
        </w:rPr>
      </w:pPr>
      <w:bookmarkStart w:name="IBREL" w:id="16"/>
      <w:bookmarkEnd w:id="16"/>
      <w:r>
        <w:rPr/>
      </w:r>
      <w:r>
        <w:rPr>
          <w:b/>
          <w:color w:val="44AE6F"/>
          <w:spacing w:val="-2"/>
          <w:sz w:val="24"/>
        </w:rPr>
        <w:t>IBREL</w:t>
      </w:r>
    </w:p>
    <w:p>
      <w:pPr>
        <w:pStyle w:val="BodyText"/>
        <w:spacing w:line="360" w:lineRule="auto" w:before="132"/>
        <w:ind w:left="230" w:right="3592"/>
      </w:pPr>
      <w:r>
        <w:rPr>
          <w:color w:val="2E2E2E"/>
        </w:rPr>
        <w:t>3rd</w:t>
      </w:r>
      <w:r>
        <w:rPr>
          <w:color w:val="2E2E2E"/>
          <w:spacing w:val="-4"/>
        </w:rPr>
        <w:t> </w:t>
      </w:r>
      <w:r>
        <w:rPr>
          <w:color w:val="2E2E2E"/>
        </w:rPr>
        <w:t>largest real</w:t>
      </w:r>
      <w:r>
        <w:rPr>
          <w:color w:val="2E2E2E"/>
          <w:spacing w:val="-12"/>
        </w:rPr>
        <w:t> </w:t>
      </w:r>
      <w:r>
        <w:rPr>
          <w:color w:val="2E2E2E"/>
        </w:rPr>
        <w:t>estate</w:t>
      </w:r>
      <w:r>
        <w:rPr>
          <w:color w:val="2E2E2E"/>
          <w:spacing w:val="-5"/>
        </w:rPr>
        <w:t> </w:t>
      </w:r>
      <w:r>
        <w:rPr>
          <w:color w:val="2E2E2E"/>
        </w:rPr>
        <w:t>company</w:t>
      </w:r>
      <w:r>
        <w:rPr>
          <w:color w:val="2E2E2E"/>
          <w:spacing w:val="-9"/>
        </w:rPr>
        <w:t> </w:t>
      </w:r>
      <w:r>
        <w:rPr>
          <w:color w:val="2E2E2E"/>
        </w:rPr>
        <w:t>by</w:t>
      </w:r>
      <w:r>
        <w:rPr>
          <w:color w:val="2E2E2E"/>
          <w:spacing w:val="-4"/>
        </w:rPr>
        <w:t> </w:t>
      </w:r>
      <w:r>
        <w:rPr>
          <w:color w:val="2E2E2E"/>
        </w:rPr>
        <w:t>networth</w:t>
      </w:r>
      <w:r>
        <w:rPr>
          <w:color w:val="2E2E2E"/>
          <w:spacing w:val="-9"/>
        </w:rPr>
        <w:t> </w:t>
      </w:r>
      <w:r>
        <w:rPr>
          <w:color w:val="2E2E2E"/>
        </w:rPr>
        <w:t>and</w:t>
      </w:r>
      <w:r>
        <w:rPr>
          <w:color w:val="2E2E2E"/>
          <w:spacing w:val="-4"/>
        </w:rPr>
        <w:t> </w:t>
      </w:r>
      <w:r>
        <w:rPr>
          <w:color w:val="2E2E2E"/>
        </w:rPr>
        <w:t>assets Delivered a record 4.7 million sq ft developed space</w:t>
      </w:r>
    </w:p>
    <w:p>
      <w:pPr>
        <w:pStyle w:val="BodyText"/>
        <w:spacing w:line="362" w:lineRule="auto"/>
        <w:ind w:left="230" w:right="2686"/>
      </w:pPr>
      <w:r>
        <w:rPr>
          <w:color w:val="2E2E2E"/>
        </w:rPr>
        <w:t>Credit rating of AA-, highest amongst Indian real</w:t>
      </w:r>
      <w:r>
        <w:rPr>
          <w:color w:val="2E2E2E"/>
          <w:spacing w:val="-2"/>
        </w:rPr>
        <w:t> </w:t>
      </w:r>
      <w:r>
        <w:rPr>
          <w:color w:val="2E2E2E"/>
        </w:rPr>
        <w:t>estate developers Acquired</w:t>
      </w:r>
      <w:r>
        <w:rPr>
          <w:color w:val="2E2E2E"/>
          <w:spacing w:val="-2"/>
        </w:rPr>
        <w:t> </w:t>
      </w:r>
      <w:r>
        <w:rPr>
          <w:color w:val="2E2E2E"/>
        </w:rPr>
        <w:t>first</w:t>
      </w:r>
      <w:r>
        <w:rPr>
          <w:color w:val="2E2E2E"/>
          <w:spacing w:val="-1"/>
        </w:rPr>
        <w:t> </w:t>
      </w:r>
      <w:r>
        <w:rPr>
          <w:color w:val="2E2E2E"/>
        </w:rPr>
        <w:t>landmark</w:t>
      </w:r>
      <w:r>
        <w:rPr>
          <w:color w:val="2E2E2E"/>
          <w:spacing w:val="-6"/>
        </w:rPr>
        <w:t> </w:t>
      </w:r>
      <w:r>
        <w:rPr>
          <w:color w:val="2E2E2E"/>
        </w:rPr>
        <w:t>property</w:t>
      </w:r>
      <w:r>
        <w:rPr>
          <w:color w:val="2E2E2E"/>
          <w:spacing w:val="-10"/>
        </w:rPr>
        <w:t> </w:t>
      </w:r>
      <w:r>
        <w:rPr>
          <w:color w:val="2E2E2E"/>
        </w:rPr>
        <w:t>in</w:t>
      </w:r>
      <w:r>
        <w:rPr>
          <w:color w:val="2E2E2E"/>
          <w:spacing w:val="-6"/>
        </w:rPr>
        <w:t> </w:t>
      </w:r>
      <w:r>
        <w:rPr>
          <w:color w:val="2E2E2E"/>
        </w:rPr>
        <w:t>London</w:t>
      </w:r>
      <w:r>
        <w:rPr>
          <w:color w:val="2E2E2E"/>
          <w:spacing w:val="-10"/>
        </w:rPr>
        <w:t> </w:t>
      </w:r>
      <w:r>
        <w:rPr>
          <w:color w:val="2E2E2E"/>
        </w:rPr>
        <w:t>Mayfair</w:t>
      </w:r>
      <w:r>
        <w:rPr>
          <w:color w:val="2E2E2E"/>
          <w:spacing w:val="-1"/>
        </w:rPr>
        <w:t> </w:t>
      </w:r>
      <w:r>
        <w:rPr>
          <w:color w:val="2E2E2E"/>
        </w:rPr>
        <w:t>for 1,630</w:t>
      </w:r>
      <w:r>
        <w:rPr>
          <w:color w:val="2E2E2E"/>
          <w:spacing w:val="-6"/>
        </w:rPr>
        <w:t> </w:t>
      </w:r>
      <w:r>
        <w:rPr>
          <w:color w:val="2E2E2E"/>
        </w:rPr>
        <w:t>crore</w:t>
      </w:r>
    </w:p>
    <w:p>
      <w:pPr>
        <w:spacing w:before="240"/>
        <w:ind w:left="230" w:right="0" w:firstLine="0"/>
        <w:jc w:val="left"/>
        <w:rPr>
          <w:b/>
          <w:sz w:val="24"/>
        </w:rPr>
      </w:pPr>
      <w:bookmarkStart w:name="IVL" w:id="17"/>
      <w:bookmarkEnd w:id="17"/>
      <w:r>
        <w:rPr/>
      </w:r>
      <w:r>
        <w:rPr>
          <w:b/>
          <w:color w:val="44AE6F"/>
          <w:spacing w:val="-5"/>
          <w:sz w:val="24"/>
        </w:rPr>
        <w:t>IVL</w:t>
      </w:r>
    </w:p>
    <w:p>
      <w:pPr>
        <w:pStyle w:val="BodyText"/>
        <w:spacing w:before="132"/>
        <w:ind w:left="230"/>
        <w:jc w:val="both"/>
      </w:pPr>
      <w:r>
        <w:rPr>
          <w:color w:val="2E2E2E"/>
        </w:rPr>
        <w:t>Fee</w:t>
      </w:r>
      <w:r>
        <w:rPr>
          <w:color w:val="2E2E2E"/>
          <w:spacing w:val="-5"/>
        </w:rPr>
        <w:t> </w:t>
      </w:r>
      <w:r>
        <w:rPr>
          <w:color w:val="2E2E2E"/>
        </w:rPr>
        <w:t>-</w:t>
      </w:r>
      <w:r>
        <w:rPr>
          <w:color w:val="2E2E2E"/>
          <w:spacing w:val="-1"/>
        </w:rPr>
        <w:t> </w:t>
      </w:r>
      <w:r>
        <w:rPr>
          <w:color w:val="2E2E2E"/>
        </w:rPr>
        <w:t>based</w:t>
      </w:r>
      <w:r>
        <w:rPr>
          <w:color w:val="2E2E2E"/>
          <w:spacing w:val="-3"/>
        </w:rPr>
        <w:t> </w:t>
      </w:r>
      <w:r>
        <w:rPr>
          <w:color w:val="2E2E2E"/>
        </w:rPr>
        <w:t>wealth</w:t>
      </w:r>
      <w:r>
        <w:rPr>
          <w:color w:val="2E2E2E"/>
          <w:spacing w:val="-3"/>
        </w:rPr>
        <w:t> </w:t>
      </w:r>
      <w:r>
        <w:rPr>
          <w:color w:val="2E2E2E"/>
        </w:rPr>
        <w:t>management</w:t>
      </w:r>
      <w:r>
        <w:rPr>
          <w:color w:val="2E2E2E"/>
          <w:spacing w:val="2"/>
        </w:rPr>
        <w:t> </w:t>
      </w:r>
      <w:r>
        <w:rPr>
          <w:color w:val="2E2E2E"/>
          <w:spacing w:val="-2"/>
        </w:rPr>
        <w:t>platform</w:t>
      </w:r>
    </w:p>
    <w:p>
      <w:pPr>
        <w:pStyle w:val="BodyText"/>
        <w:spacing w:line="362" w:lineRule="auto" w:before="138"/>
        <w:ind w:left="230" w:right="3592"/>
      </w:pPr>
      <w:r>
        <w:rPr>
          <w:color w:val="2E2E2E"/>
        </w:rPr>
        <w:t>Rated</w:t>
      </w:r>
      <w:r>
        <w:rPr>
          <w:color w:val="2E2E2E"/>
          <w:spacing w:val="-3"/>
        </w:rPr>
        <w:t> </w:t>
      </w:r>
      <w:r>
        <w:rPr>
          <w:color w:val="2E2E2E"/>
        </w:rPr>
        <w:t>BQ1</w:t>
      </w:r>
      <w:r>
        <w:rPr>
          <w:color w:val="2E2E2E"/>
          <w:spacing w:val="-4"/>
        </w:rPr>
        <w:t> </w:t>
      </w:r>
      <w:r>
        <w:rPr>
          <w:color w:val="2E2E2E"/>
        </w:rPr>
        <w:t>by</w:t>
      </w:r>
      <w:r>
        <w:rPr>
          <w:color w:val="2E2E2E"/>
          <w:spacing w:val="-12"/>
        </w:rPr>
        <w:t> </w:t>
      </w:r>
      <w:r>
        <w:rPr>
          <w:color w:val="2E2E2E"/>
        </w:rPr>
        <w:t>CRISIL</w:t>
      </w:r>
      <w:r>
        <w:rPr>
          <w:color w:val="2E2E2E"/>
          <w:spacing w:val="-3"/>
        </w:rPr>
        <w:t> </w:t>
      </w:r>
      <w:r>
        <w:rPr>
          <w:color w:val="2E2E2E"/>
        </w:rPr>
        <w:t>-</w:t>
      </w:r>
      <w:r>
        <w:rPr>
          <w:color w:val="2E2E2E"/>
          <w:spacing w:val="-1"/>
        </w:rPr>
        <w:t> </w:t>
      </w:r>
      <w:r>
        <w:rPr>
          <w:color w:val="2E2E2E"/>
        </w:rPr>
        <w:t>highest for</w:t>
      </w:r>
      <w:r>
        <w:rPr>
          <w:color w:val="2E2E2E"/>
          <w:spacing w:val="-2"/>
        </w:rPr>
        <w:t> </w:t>
      </w:r>
      <w:r>
        <w:rPr>
          <w:color w:val="2E2E2E"/>
        </w:rPr>
        <w:t>any</w:t>
      </w:r>
      <w:r>
        <w:rPr>
          <w:color w:val="2E2E2E"/>
          <w:spacing w:val="-8"/>
        </w:rPr>
        <w:t> </w:t>
      </w:r>
      <w:r>
        <w:rPr>
          <w:color w:val="2E2E2E"/>
        </w:rPr>
        <w:t>brokerage</w:t>
      </w:r>
      <w:r>
        <w:rPr>
          <w:color w:val="2E2E2E"/>
          <w:spacing w:val="-9"/>
        </w:rPr>
        <w:t> </w:t>
      </w:r>
      <w:r>
        <w:rPr>
          <w:color w:val="2E2E2E"/>
        </w:rPr>
        <w:t>in</w:t>
      </w:r>
      <w:r>
        <w:rPr>
          <w:color w:val="2E2E2E"/>
          <w:spacing w:val="-8"/>
        </w:rPr>
        <w:t> </w:t>
      </w:r>
      <w:r>
        <w:rPr>
          <w:color w:val="2E2E2E"/>
        </w:rPr>
        <w:t>India Servicing over 7 lakh clients</w:t>
      </w:r>
    </w:p>
    <w:p>
      <w:pPr>
        <w:pStyle w:val="BodyText"/>
        <w:rPr>
          <w:sz w:val="19"/>
        </w:rPr>
      </w:pPr>
      <w:r>
        <w:rPr>
          <w:sz w:val="19"/>
        </w:rPr>
        <w:drawing>
          <wp:anchor distT="0" distB="0" distL="0" distR="0" allowOverlap="1" layoutInCell="1" locked="0" behindDoc="1" simplePos="0" relativeHeight="487591936">
            <wp:simplePos x="0" y="0"/>
            <wp:positionH relativeFrom="page">
              <wp:posOffset>825502</wp:posOffset>
            </wp:positionH>
            <wp:positionV relativeFrom="paragraph">
              <wp:posOffset>154279</wp:posOffset>
            </wp:positionV>
            <wp:extent cx="5129867" cy="262127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5129867" cy="2621279"/>
                    </a:xfrm>
                    <a:prstGeom prst="rect">
                      <a:avLst/>
                    </a:prstGeom>
                  </pic:spPr>
                </pic:pic>
              </a:graphicData>
            </a:graphic>
          </wp:anchor>
        </w:drawing>
      </w:r>
    </w:p>
    <w:p>
      <w:pPr>
        <w:pStyle w:val="BodyText"/>
      </w:pPr>
    </w:p>
    <w:p>
      <w:pPr>
        <w:pStyle w:val="BodyText"/>
      </w:pPr>
    </w:p>
    <w:p>
      <w:pPr>
        <w:pStyle w:val="BodyText"/>
        <w:spacing w:before="103"/>
      </w:pPr>
    </w:p>
    <w:p>
      <w:pPr>
        <w:spacing w:before="0"/>
        <w:ind w:left="230" w:right="0" w:firstLine="0"/>
        <w:jc w:val="both"/>
        <w:rPr>
          <w:b/>
          <w:sz w:val="24"/>
        </w:rPr>
      </w:pPr>
      <w:r>
        <w:rPr>
          <w:b/>
          <w:sz w:val="24"/>
        </w:rPr>
        <w:t>Indiabulls</w:t>
      </w:r>
      <w:r>
        <w:rPr>
          <w:b/>
          <w:spacing w:val="-8"/>
          <w:sz w:val="24"/>
        </w:rPr>
        <w:t> </w:t>
      </w:r>
      <w:r>
        <w:rPr>
          <w:b/>
          <w:sz w:val="24"/>
        </w:rPr>
        <w:t>supports</w:t>
      </w:r>
      <w:r>
        <w:rPr>
          <w:b/>
          <w:spacing w:val="-5"/>
          <w:sz w:val="24"/>
        </w:rPr>
        <w:t> </w:t>
      </w:r>
      <w:r>
        <w:rPr>
          <w:b/>
          <w:sz w:val="24"/>
        </w:rPr>
        <w:t>Money</w:t>
      </w:r>
      <w:r>
        <w:rPr>
          <w:b/>
          <w:spacing w:val="-3"/>
          <w:sz w:val="24"/>
        </w:rPr>
        <w:t> </w:t>
      </w:r>
      <w:r>
        <w:rPr>
          <w:b/>
          <w:sz w:val="24"/>
        </w:rPr>
        <w:t>life</w:t>
      </w:r>
      <w:r>
        <w:rPr>
          <w:b/>
          <w:spacing w:val="-4"/>
          <w:sz w:val="24"/>
        </w:rPr>
        <w:t> </w:t>
      </w:r>
      <w:r>
        <w:rPr>
          <w:b/>
          <w:sz w:val="24"/>
        </w:rPr>
        <w:t>Foundation</w:t>
      </w:r>
      <w:r>
        <w:rPr>
          <w:b/>
          <w:spacing w:val="-2"/>
          <w:sz w:val="24"/>
        </w:rPr>
        <w:t> </w:t>
      </w:r>
      <w:r>
        <w:rPr>
          <w:b/>
          <w:sz w:val="24"/>
        </w:rPr>
        <w:t>in</w:t>
      </w:r>
      <w:r>
        <w:rPr>
          <w:b/>
          <w:spacing w:val="-2"/>
          <w:sz w:val="24"/>
        </w:rPr>
        <w:t> </w:t>
      </w:r>
      <w:r>
        <w:rPr>
          <w:b/>
          <w:sz w:val="24"/>
        </w:rPr>
        <w:t>Empowering</w:t>
      </w:r>
      <w:r>
        <w:rPr>
          <w:b/>
          <w:spacing w:val="-3"/>
          <w:sz w:val="24"/>
        </w:rPr>
        <w:t> </w:t>
      </w:r>
      <w:r>
        <w:rPr>
          <w:b/>
          <w:spacing w:val="-2"/>
          <w:sz w:val="24"/>
        </w:rPr>
        <w:t>Investors</w:t>
      </w:r>
    </w:p>
    <w:p>
      <w:pPr>
        <w:pStyle w:val="BodyText"/>
        <w:spacing w:line="360" w:lineRule="auto" w:before="132"/>
        <w:ind w:left="230" w:right="122"/>
        <w:jc w:val="both"/>
      </w:pPr>
      <w:r>
        <w:rPr/>
        <w:t>“Moneylife</w:t>
      </w:r>
      <w:r>
        <w:rPr>
          <w:spacing w:val="-13"/>
        </w:rPr>
        <w:t> </w:t>
      </w:r>
      <w:r>
        <w:rPr/>
        <w:t>Foundation”</w:t>
      </w:r>
      <w:r>
        <w:rPr>
          <w:spacing w:val="40"/>
        </w:rPr>
        <w:t> </w:t>
      </w:r>
      <w:r>
        <w:rPr/>
        <w:t>in</w:t>
      </w:r>
      <w:r>
        <w:rPr>
          <w:spacing w:val="-15"/>
        </w:rPr>
        <w:t> </w:t>
      </w:r>
      <w:r>
        <w:rPr/>
        <w:t>collaboration</w:t>
      </w:r>
      <w:r>
        <w:rPr>
          <w:spacing w:val="-15"/>
        </w:rPr>
        <w:t> </w:t>
      </w:r>
      <w:r>
        <w:rPr/>
        <w:t>with</w:t>
      </w:r>
      <w:r>
        <w:rPr>
          <w:spacing w:val="-15"/>
        </w:rPr>
        <w:t> </w:t>
      </w:r>
      <w:r>
        <w:rPr/>
        <w:t>Indiabulls,</w:t>
      </w:r>
      <w:r>
        <w:rPr>
          <w:spacing w:val="-10"/>
        </w:rPr>
        <w:t> </w:t>
      </w:r>
      <w:r>
        <w:rPr/>
        <w:t>recently</w:t>
      </w:r>
      <w:r>
        <w:rPr>
          <w:spacing w:val="-15"/>
        </w:rPr>
        <w:t> </w:t>
      </w:r>
      <w:r>
        <w:rPr/>
        <w:t>organized</w:t>
      </w:r>
      <w:r>
        <w:rPr>
          <w:spacing w:val="-12"/>
        </w:rPr>
        <w:t> </w:t>
      </w:r>
      <w:r>
        <w:rPr/>
        <w:t>an</w:t>
      </w:r>
      <w:r>
        <w:rPr>
          <w:spacing w:val="-15"/>
        </w:rPr>
        <w:t> </w:t>
      </w:r>
      <w:r>
        <w:rPr/>
        <w:t>‘Investor,</w:t>
      </w:r>
      <w:r>
        <w:rPr>
          <w:spacing w:val="-15"/>
        </w:rPr>
        <w:t> </w:t>
      </w:r>
      <w:r>
        <w:rPr/>
        <w:t>Empower Yourself’ seminar, which was held at the lush Town &amp; Country Club at New Gurgaon, in the National Capital Region (NCR), on Saturday, 7th May 2017. This was the first occasion for Moneylife</w:t>
      </w:r>
      <w:r>
        <w:rPr>
          <w:spacing w:val="-15"/>
        </w:rPr>
        <w:t> </w:t>
      </w:r>
      <w:r>
        <w:rPr/>
        <w:t>Foundation</w:t>
      </w:r>
      <w:r>
        <w:rPr>
          <w:spacing w:val="-15"/>
        </w:rPr>
        <w:t> </w:t>
      </w:r>
      <w:r>
        <w:rPr/>
        <w:t>to</w:t>
      </w:r>
      <w:r>
        <w:rPr>
          <w:spacing w:val="-15"/>
        </w:rPr>
        <w:t> </w:t>
      </w:r>
      <w:r>
        <w:rPr/>
        <w:t>venture</w:t>
      </w:r>
      <w:r>
        <w:rPr>
          <w:spacing w:val="-15"/>
        </w:rPr>
        <w:t> </w:t>
      </w:r>
      <w:r>
        <w:rPr/>
        <w:t>into</w:t>
      </w:r>
      <w:r>
        <w:rPr>
          <w:spacing w:val="-15"/>
        </w:rPr>
        <w:t> </w:t>
      </w:r>
      <w:r>
        <w:rPr/>
        <w:t>other</w:t>
      </w:r>
      <w:r>
        <w:rPr>
          <w:spacing w:val="-15"/>
        </w:rPr>
        <w:t> </w:t>
      </w:r>
      <w:r>
        <w:rPr/>
        <w:t>territories</w:t>
      </w:r>
      <w:r>
        <w:rPr>
          <w:spacing w:val="-15"/>
        </w:rPr>
        <w:t> </w:t>
      </w:r>
      <w:r>
        <w:rPr/>
        <w:t>outside</w:t>
      </w:r>
      <w:r>
        <w:rPr>
          <w:spacing w:val="-15"/>
        </w:rPr>
        <w:t> </w:t>
      </w:r>
      <w:r>
        <w:rPr/>
        <w:t>Maharashtra.</w:t>
      </w:r>
      <w:r>
        <w:rPr>
          <w:spacing w:val="-15"/>
        </w:rPr>
        <w:t> </w:t>
      </w:r>
      <w:r>
        <w:rPr/>
        <w:t>Indiabulls</w:t>
      </w:r>
      <w:r>
        <w:rPr>
          <w:spacing w:val="-15"/>
        </w:rPr>
        <w:t> </w:t>
      </w:r>
      <w:r>
        <w:rPr/>
        <w:t>played</w:t>
      </w:r>
      <w:r>
        <w:rPr>
          <w:spacing w:val="-15"/>
        </w:rPr>
        <w:t> </w:t>
      </w:r>
      <w:r>
        <w:rPr/>
        <w:t>a</w:t>
      </w:r>
      <w:r>
        <w:rPr>
          <w:spacing w:val="-15"/>
        </w:rPr>
        <w:t> </w:t>
      </w:r>
      <w:r>
        <w:rPr/>
        <w:t>major role in helping this event happen successfully.</w:t>
      </w:r>
    </w:p>
    <w:p>
      <w:pPr>
        <w:pStyle w:val="BodyText"/>
        <w:spacing w:line="360" w:lineRule="auto"/>
        <w:ind w:left="230" w:right="129"/>
        <w:jc w:val="both"/>
      </w:pPr>
      <w:r>
        <w:rPr/>
        <w:t>The</w:t>
      </w:r>
      <w:r>
        <w:rPr>
          <w:spacing w:val="-8"/>
        </w:rPr>
        <w:t> </w:t>
      </w:r>
      <w:r>
        <w:rPr/>
        <w:t>event</w:t>
      </w:r>
      <w:r>
        <w:rPr>
          <w:spacing w:val="-2"/>
        </w:rPr>
        <w:t> </w:t>
      </w:r>
      <w:r>
        <w:rPr/>
        <w:t>witnessed</w:t>
      </w:r>
      <w:r>
        <w:rPr>
          <w:spacing w:val="-7"/>
        </w:rPr>
        <w:t> </w:t>
      </w:r>
      <w:r>
        <w:rPr/>
        <w:t>over</w:t>
      </w:r>
      <w:r>
        <w:rPr>
          <w:spacing w:val="-5"/>
        </w:rPr>
        <w:t> </w:t>
      </w:r>
      <w:r>
        <w:rPr/>
        <w:t>300</w:t>
      </w:r>
      <w:r>
        <w:rPr>
          <w:spacing w:val="-12"/>
        </w:rPr>
        <w:t> </w:t>
      </w:r>
      <w:r>
        <w:rPr/>
        <w:t>attendees</w:t>
      </w:r>
      <w:r>
        <w:rPr>
          <w:spacing w:val="-9"/>
        </w:rPr>
        <w:t> </w:t>
      </w:r>
      <w:r>
        <w:rPr/>
        <w:t>not</w:t>
      </w:r>
      <w:r>
        <w:rPr>
          <w:spacing w:val="-11"/>
        </w:rPr>
        <w:t> </w:t>
      </w:r>
      <w:r>
        <w:rPr/>
        <w:t>only</w:t>
      </w:r>
      <w:r>
        <w:rPr>
          <w:spacing w:val="-7"/>
        </w:rPr>
        <w:t> </w:t>
      </w:r>
      <w:r>
        <w:rPr/>
        <w:t>from</w:t>
      </w:r>
      <w:r>
        <w:rPr>
          <w:spacing w:val="-15"/>
        </w:rPr>
        <w:t> </w:t>
      </w:r>
      <w:r>
        <w:rPr/>
        <w:t>Gurgaon</w:t>
      </w:r>
      <w:r>
        <w:rPr>
          <w:spacing w:val="-12"/>
        </w:rPr>
        <w:t> </w:t>
      </w:r>
      <w:r>
        <w:rPr/>
        <w:t>but</w:t>
      </w:r>
      <w:r>
        <w:rPr>
          <w:spacing w:val="-6"/>
        </w:rPr>
        <w:t> </w:t>
      </w:r>
      <w:r>
        <w:rPr/>
        <w:t>also</w:t>
      </w:r>
      <w:r>
        <w:rPr>
          <w:spacing w:val="-2"/>
        </w:rPr>
        <w:t> </w:t>
      </w:r>
      <w:r>
        <w:rPr/>
        <w:t>from</w:t>
      </w:r>
      <w:r>
        <w:rPr>
          <w:spacing w:val="-15"/>
        </w:rPr>
        <w:t> </w:t>
      </w:r>
      <w:r>
        <w:rPr/>
        <w:t>other</w:t>
      </w:r>
      <w:r>
        <w:rPr>
          <w:spacing w:val="-5"/>
        </w:rPr>
        <w:t> </w:t>
      </w:r>
      <w:r>
        <w:rPr/>
        <w:t>parts</w:t>
      </w:r>
      <w:r>
        <w:rPr>
          <w:spacing w:val="-14"/>
        </w:rPr>
        <w:t> </w:t>
      </w:r>
      <w:r>
        <w:rPr/>
        <w:t>of</w:t>
      </w:r>
      <w:r>
        <w:rPr>
          <w:spacing w:val="-14"/>
        </w:rPr>
        <w:t> </w:t>
      </w:r>
      <w:r>
        <w:rPr/>
        <w:t>National Capital</w:t>
      </w:r>
      <w:r>
        <w:rPr>
          <w:spacing w:val="-15"/>
        </w:rPr>
        <w:t> </w:t>
      </w:r>
      <w:r>
        <w:rPr/>
        <w:t>Region</w:t>
      </w:r>
      <w:r>
        <w:rPr>
          <w:spacing w:val="-13"/>
        </w:rPr>
        <w:t> </w:t>
      </w:r>
      <w:r>
        <w:rPr/>
        <w:t>(NCR),</w:t>
      </w:r>
      <w:r>
        <w:rPr>
          <w:spacing w:val="-6"/>
        </w:rPr>
        <w:t> </w:t>
      </w:r>
      <w:r>
        <w:rPr/>
        <w:t>Delhi,</w:t>
      </w:r>
      <w:r>
        <w:rPr>
          <w:spacing w:val="-1"/>
        </w:rPr>
        <w:t> </w:t>
      </w:r>
      <w:r>
        <w:rPr/>
        <w:t>Allahabad,</w:t>
      </w:r>
      <w:r>
        <w:rPr>
          <w:spacing w:val="-6"/>
        </w:rPr>
        <w:t> </w:t>
      </w:r>
      <w:r>
        <w:rPr/>
        <w:t>Ludhiana,</w:t>
      </w:r>
      <w:r>
        <w:rPr>
          <w:spacing w:val="-6"/>
        </w:rPr>
        <w:t> </w:t>
      </w:r>
      <w:r>
        <w:rPr/>
        <w:t>Chandigarh</w:t>
      </w:r>
      <w:r>
        <w:rPr>
          <w:spacing w:val="-7"/>
        </w:rPr>
        <w:t> </w:t>
      </w:r>
      <w:r>
        <w:rPr/>
        <w:t>&amp;</w:t>
      </w:r>
      <w:r>
        <w:rPr>
          <w:spacing w:val="-11"/>
        </w:rPr>
        <w:t> </w:t>
      </w:r>
      <w:r>
        <w:rPr/>
        <w:t>other</w:t>
      </w:r>
      <w:r>
        <w:rPr>
          <w:spacing w:val="-6"/>
        </w:rPr>
        <w:t> </w:t>
      </w:r>
      <w:r>
        <w:rPr/>
        <w:t>cities</w:t>
      </w:r>
      <w:r>
        <w:rPr>
          <w:spacing w:val="-5"/>
        </w:rPr>
        <w:t> </w:t>
      </w:r>
      <w:r>
        <w:rPr/>
        <w:t>from</w:t>
      </w:r>
      <w:r>
        <w:rPr>
          <w:spacing w:val="-15"/>
        </w:rPr>
        <w:t> </w:t>
      </w:r>
      <w:r>
        <w:rPr/>
        <w:t>northern</w:t>
      </w:r>
      <w:r>
        <w:rPr>
          <w:spacing w:val="-12"/>
        </w:rPr>
        <w:t> </w:t>
      </w:r>
      <w:r>
        <w:rPr/>
        <w:t>region of</w:t>
      </w:r>
      <w:r>
        <w:rPr>
          <w:spacing w:val="27"/>
        </w:rPr>
        <w:t> </w:t>
      </w:r>
      <w:r>
        <w:rPr/>
        <w:t>India.</w:t>
      </w:r>
      <w:r>
        <w:rPr>
          <w:spacing w:val="40"/>
        </w:rPr>
        <w:t> </w:t>
      </w:r>
      <w:r>
        <w:rPr/>
        <w:t>The</w:t>
      </w:r>
      <w:r>
        <w:rPr>
          <w:spacing w:val="42"/>
        </w:rPr>
        <w:t> </w:t>
      </w:r>
      <w:r>
        <w:rPr/>
        <w:t>venue</w:t>
      </w:r>
      <w:r>
        <w:rPr>
          <w:spacing w:val="36"/>
        </w:rPr>
        <w:t> </w:t>
      </w:r>
      <w:r>
        <w:rPr/>
        <w:t>was</w:t>
      </w:r>
      <w:r>
        <w:rPr>
          <w:spacing w:val="41"/>
        </w:rPr>
        <w:t> </w:t>
      </w:r>
      <w:r>
        <w:rPr/>
        <w:t>fully</w:t>
      </w:r>
      <w:r>
        <w:rPr>
          <w:spacing w:val="34"/>
        </w:rPr>
        <w:t> </w:t>
      </w:r>
      <w:r>
        <w:rPr/>
        <w:t>packed</w:t>
      </w:r>
      <w:r>
        <w:rPr>
          <w:spacing w:val="37"/>
        </w:rPr>
        <w:t> </w:t>
      </w:r>
      <w:r>
        <w:rPr/>
        <w:t>with</w:t>
      </w:r>
      <w:r>
        <w:rPr>
          <w:spacing w:val="33"/>
        </w:rPr>
        <w:t> </w:t>
      </w:r>
      <w:r>
        <w:rPr/>
        <w:t>eager</w:t>
      </w:r>
      <w:r>
        <w:rPr>
          <w:spacing w:val="40"/>
        </w:rPr>
        <w:t> </w:t>
      </w:r>
      <w:r>
        <w:rPr/>
        <w:t>&amp;</w:t>
      </w:r>
      <w:r>
        <w:rPr>
          <w:spacing w:val="33"/>
        </w:rPr>
        <w:t> </w:t>
      </w:r>
      <w:r>
        <w:rPr/>
        <w:t>curious</w:t>
      </w:r>
      <w:r>
        <w:rPr>
          <w:spacing w:val="41"/>
        </w:rPr>
        <w:t> </w:t>
      </w:r>
      <w:r>
        <w:rPr/>
        <w:t>investors.</w:t>
      </w:r>
      <w:r>
        <w:rPr>
          <w:spacing w:val="36"/>
        </w:rPr>
        <w:t> </w:t>
      </w:r>
      <w:r>
        <w:rPr/>
        <w:t>“Moneylife</w:t>
      </w:r>
      <w:r>
        <w:rPr>
          <w:spacing w:val="37"/>
        </w:rPr>
        <w:t> </w:t>
      </w:r>
      <w:r>
        <w:rPr>
          <w:spacing w:val="-2"/>
        </w:rPr>
        <w:t>Foundation”</w:t>
      </w:r>
    </w:p>
    <w:p>
      <w:pPr>
        <w:pStyle w:val="BodyText"/>
        <w:spacing w:after="0" w:line="360" w:lineRule="auto"/>
        <w:jc w:val="both"/>
        <w:sectPr>
          <w:pgSz w:w="11910" w:h="16840"/>
          <w:pgMar w:header="0" w:footer="964" w:top="920" w:bottom="1160" w:left="850" w:right="1133"/>
        </w:sectPr>
      </w:pPr>
    </w:p>
    <w:p>
      <w:pPr>
        <w:pStyle w:val="BodyText"/>
        <w:spacing w:line="360" w:lineRule="auto" w:before="62"/>
        <w:ind w:left="230" w:right="127"/>
        <w:jc w:val="both"/>
      </w:pPr>
      <w:r>
        <w:rPr/>
        <w:t>expressed</w:t>
      </w:r>
      <w:r>
        <w:rPr>
          <w:spacing w:val="-15"/>
        </w:rPr>
        <w:t> </w:t>
      </w:r>
      <w:r>
        <w:rPr/>
        <w:t>its</w:t>
      </w:r>
      <w:r>
        <w:rPr>
          <w:spacing w:val="-15"/>
        </w:rPr>
        <w:t> </w:t>
      </w:r>
      <w:r>
        <w:rPr/>
        <w:t>gratitude</w:t>
      </w:r>
      <w:r>
        <w:rPr>
          <w:spacing w:val="-12"/>
        </w:rPr>
        <w:t> </w:t>
      </w:r>
      <w:r>
        <w:rPr/>
        <w:t>towards</w:t>
      </w:r>
      <w:r>
        <w:rPr>
          <w:spacing w:val="-13"/>
        </w:rPr>
        <w:t> </w:t>
      </w:r>
      <w:r>
        <w:rPr/>
        <w:t>helpful</w:t>
      </w:r>
      <w:r>
        <w:rPr>
          <w:spacing w:val="-15"/>
        </w:rPr>
        <w:t> </w:t>
      </w:r>
      <w:r>
        <w:rPr/>
        <w:t>team</w:t>
      </w:r>
      <w:r>
        <w:rPr>
          <w:spacing w:val="-15"/>
        </w:rPr>
        <w:t> </w:t>
      </w:r>
      <w:r>
        <w:rPr/>
        <w:t>of</w:t>
      </w:r>
      <w:r>
        <w:rPr>
          <w:spacing w:val="-15"/>
        </w:rPr>
        <w:t> </w:t>
      </w:r>
      <w:r>
        <w:rPr/>
        <w:t>Indiabulls</w:t>
      </w:r>
      <w:r>
        <w:rPr>
          <w:spacing w:val="-8"/>
        </w:rPr>
        <w:t> </w:t>
      </w:r>
      <w:r>
        <w:rPr/>
        <w:t>led</w:t>
      </w:r>
      <w:r>
        <w:rPr>
          <w:spacing w:val="-6"/>
        </w:rPr>
        <w:t> </w:t>
      </w:r>
      <w:r>
        <w:rPr/>
        <w:t>by</w:t>
      </w:r>
      <w:r>
        <w:rPr>
          <w:spacing w:val="-15"/>
        </w:rPr>
        <w:t> </w:t>
      </w:r>
      <w:r>
        <w:rPr/>
        <w:t>Mr.</w:t>
      </w:r>
      <w:r>
        <w:rPr>
          <w:spacing w:val="-9"/>
        </w:rPr>
        <w:t> </w:t>
      </w:r>
      <w:r>
        <w:rPr/>
        <w:t>Gagan</w:t>
      </w:r>
      <w:r>
        <w:rPr>
          <w:spacing w:val="-15"/>
        </w:rPr>
        <w:t> </w:t>
      </w:r>
      <w:r>
        <w:rPr/>
        <w:t>Banga,</w:t>
      </w:r>
      <w:r>
        <w:rPr>
          <w:spacing w:val="-9"/>
        </w:rPr>
        <w:t> </w:t>
      </w:r>
      <w:r>
        <w:rPr/>
        <w:t>CEO</w:t>
      </w:r>
      <w:r>
        <w:rPr>
          <w:spacing w:val="-2"/>
        </w:rPr>
        <w:t> </w:t>
      </w:r>
      <w:r>
        <w:rPr/>
        <w:t>-</w:t>
      </w:r>
      <w:r>
        <w:rPr>
          <w:spacing w:val="-9"/>
        </w:rPr>
        <w:t> </w:t>
      </w:r>
      <w:r>
        <w:rPr/>
        <w:t>Indiabulls Financial Services Ltd, for making this event such a huge success.</w:t>
      </w:r>
    </w:p>
    <w:p>
      <w:pPr>
        <w:pStyle w:val="BodyText"/>
        <w:spacing w:line="360" w:lineRule="auto"/>
        <w:ind w:left="230" w:right="119"/>
        <w:jc w:val="both"/>
      </w:pPr>
      <w:r>
        <w:rPr/>
        <w:t>The event started with introductory remarks &amp; guidance by Mr. Gagan Banga, CEO - Indiabulls Financial Services Ltd. Mr. Veeresh Malik, Consulting Editor, Moneylife, Delhi gave a brief introduction about Moneylife Foundation.Then audience was guided by Sucheta Dalal, Trustee - Moneylife Foundation and Managing Editor- Moneylife, on How to be Safe with your money &amp; Debashis</w:t>
      </w:r>
      <w:r>
        <w:rPr>
          <w:spacing w:val="-4"/>
        </w:rPr>
        <w:t> </w:t>
      </w:r>
      <w:r>
        <w:rPr/>
        <w:t>Basu, Trustee</w:t>
      </w:r>
      <w:r>
        <w:rPr>
          <w:spacing w:val="-5"/>
        </w:rPr>
        <w:t> </w:t>
      </w:r>
      <w:r>
        <w:rPr/>
        <w:t>- Moneylife Foundation</w:t>
      </w:r>
      <w:r>
        <w:rPr>
          <w:spacing w:val="-6"/>
        </w:rPr>
        <w:t> </w:t>
      </w:r>
      <w:r>
        <w:rPr/>
        <w:t>and</w:t>
      </w:r>
      <w:r>
        <w:rPr>
          <w:spacing w:val="-2"/>
        </w:rPr>
        <w:t> </w:t>
      </w:r>
      <w:r>
        <w:rPr/>
        <w:t>Editor- Moneylife</w:t>
      </w:r>
      <w:r>
        <w:rPr>
          <w:spacing w:val="-3"/>
        </w:rPr>
        <w:t> </w:t>
      </w:r>
      <w:r>
        <w:rPr/>
        <w:t>about How</w:t>
      </w:r>
      <w:r>
        <w:rPr>
          <w:spacing w:val="-6"/>
        </w:rPr>
        <w:t> </w:t>
      </w:r>
      <w:r>
        <w:rPr/>
        <w:t>to</w:t>
      </w:r>
      <w:r>
        <w:rPr>
          <w:spacing w:val="-2"/>
        </w:rPr>
        <w:t> </w:t>
      </w:r>
      <w:r>
        <w:rPr/>
        <w:t>be</w:t>
      </w:r>
      <w:r>
        <w:rPr>
          <w:spacing w:val="-3"/>
        </w:rPr>
        <w:t> </w:t>
      </w:r>
      <w:r>
        <w:rPr/>
        <w:t>smart with your investments. Mr. Sachin Choudhary, Director &amp; Business Head - Indiabulls Housing Finance Ltd, talked about Do's and Don’ts of Housing Mortgages. Ms. Sucheta Dalal also explained the importance &amp; procedure of Wills &amp; Nominations.</w:t>
      </w:r>
    </w:p>
    <w:p>
      <w:pPr>
        <w:pStyle w:val="BodyText"/>
        <w:spacing w:line="362" w:lineRule="auto"/>
        <w:ind w:left="230" w:right="137"/>
        <w:jc w:val="both"/>
      </w:pPr>
      <w:r>
        <w:rPr/>
        <w:t>This event helped people in understanding how to become an aware and empowered investor. The attendees included both finically literate &amp; new investors. They posted number of intelligent questions which were adequately answered by all the speakers.</w:t>
      </w:r>
    </w:p>
    <w:p>
      <w:pPr>
        <w:pStyle w:val="BodyText"/>
        <w:spacing w:line="360" w:lineRule="auto"/>
        <w:ind w:left="230" w:right="126"/>
        <w:jc w:val="both"/>
      </w:pPr>
      <w:r>
        <w:rPr/>
        <w:t>Empowering today’s investors by creating awareness and guiding them in taking wise decisions when it comes to money or investments was the main objective of ‘Investor, Empower Yourself’ seminar. During the Panel Discussion with the panel members Sucheta Dalal, Debashis Basu &amp; Sachin Choudhary, quite a few interesting &amp; informative issues regarding Investments were discussed. Mr. Monu Ratra, National</w:t>
      </w:r>
      <w:r>
        <w:rPr>
          <w:spacing w:val="-7"/>
        </w:rPr>
        <w:t> </w:t>
      </w:r>
      <w:r>
        <w:rPr/>
        <w:t>Sales Manager -</w:t>
      </w:r>
      <w:r>
        <w:rPr>
          <w:spacing w:val="-5"/>
        </w:rPr>
        <w:t> </w:t>
      </w:r>
      <w:r>
        <w:rPr/>
        <w:t>Indiabulls housing Finance Ltd</w:t>
      </w:r>
      <w:r>
        <w:rPr>
          <w:spacing w:val="-2"/>
        </w:rPr>
        <w:t> </w:t>
      </w:r>
      <w:r>
        <w:rPr/>
        <w:t>gave Vote</w:t>
      </w:r>
      <w:r>
        <w:rPr>
          <w:spacing w:val="-8"/>
        </w:rPr>
        <w:t> </w:t>
      </w:r>
      <w:r>
        <w:rPr/>
        <w:t>of </w:t>
      </w:r>
      <w:r>
        <w:rPr>
          <w:spacing w:val="-2"/>
        </w:rPr>
        <w:t>Thanks.</w:t>
      </w:r>
    </w:p>
    <w:p>
      <w:pPr>
        <w:pStyle w:val="BodyText"/>
        <w:spacing w:line="360" w:lineRule="auto"/>
        <w:ind w:left="230" w:right="122"/>
        <w:jc w:val="both"/>
      </w:pPr>
      <w:r>
        <w:rPr/>
        <w:t>This</w:t>
      </w:r>
      <w:r>
        <w:rPr>
          <w:spacing w:val="-5"/>
        </w:rPr>
        <w:t> </w:t>
      </w:r>
      <w:r>
        <w:rPr/>
        <w:t>event received many</w:t>
      </w:r>
      <w:r>
        <w:rPr>
          <w:spacing w:val="-13"/>
        </w:rPr>
        <w:t> </w:t>
      </w:r>
      <w:r>
        <w:rPr/>
        <w:t>request and</w:t>
      </w:r>
      <w:r>
        <w:rPr>
          <w:spacing w:val="-3"/>
        </w:rPr>
        <w:t> </w:t>
      </w:r>
      <w:r>
        <w:rPr/>
        <w:t>suggestions</w:t>
      </w:r>
      <w:r>
        <w:rPr>
          <w:spacing w:val="-5"/>
        </w:rPr>
        <w:t> </w:t>
      </w:r>
      <w:r>
        <w:rPr/>
        <w:t>from</w:t>
      </w:r>
      <w:r>
        <w:rPr>
          <w:spacing w:val="-12"/>
        </w:rPr>
        <w:t> </w:t>
      </w:r>
      <w:r>
        <w:rPr/>
        <w:t>audience</w:t>
      </w:r>
      <w:r>
        <w:rPr>
          <w:spacing w:val="-4"/>
        </w:rPr>
        <w:t> </w:t>
      </w:r>
      <w:r>
        <w:rPr/>
        <w:t>about</w:t>
      </w:r>
      <w:r>
        <w:rPr>
          <w:spacing w:val="-3"/>
        </w:rPr>
        <w:t> </w:t>
      </w:r>
      <w:r>
        <w:rPr/>
        <w:t>continuing</w:t>
      </w:r>
      <w:r>
        <w:rPr>
          <w:spacing w:val="-3"/>
        </w:rPr>
        <w:t> </w:t>
      </w:r>
      <w:r>
        <w:rPr/>
        <w:t>with</w:t>
      </w:r>
      <w:r>
        <w:rPr>
          <w:spacing w:val="-8"/>
        </w:rPr>
        <w:t> </w:t>
      </w:r>
      <w:r>
        <w:rPr/>
        <w:t>such</w:t>
      </w:r>
      <w:r>
        <w:rPr>
          <w:spacing w:val="-8"/>
        </w:rPr>
        <w:t> </w:t>
      </w:r>
      <w:r>
        <w:rPr/>
        <w:t>events all over India so that citizens of India will be more empowered investors &amp; ultimately nation will benefit from</w:t>
      </w:r>
      <w:r>
        <w:rPr>
          <w:spacing w:val="-7"/>
        </w:rPr>
        <w:t> </w:t>
      </w:r>
      <w:r>
        <w:rPr/>
        <w:t>it. There</w:t>
      </w:r>
      <w:r>
        <w:rPr>
          <w:spacing w:val="-3"/>
        </w:rPr>
        <w:t> </w:t>
      </w:r>
      <w:r>
        <w:rPr/>
        <w:t>were</w:t>
      </w:r>
      <w:r>
        <w:rPr>
          <w:spacing w:val="-3"/>
        </w:rPr>
        <w:t> </w:t>
      </w:r>
      <w:r>
        <w:rPr/>
        <w:t>some</w:t>
      </w:r>
      <w:r>
        <w:rPr>
          <w:spacing w:val="-3"/>
        </w:rPr>
        <w:t> </w:t>
      </w:r>
      <w:r>
        <w:rPr/>
        <w:t>requests</w:t>
      </w:r>
      <w:r>
        <w:rPr>
          <w:spacing w:val="-4"/>
        </w:rPr>
        <w:t> </w:t>
      </w:r>
      <w:r>
        <w:rPr/>
        <w:t>from</w:t>
      </w:r>
      <w:r>
        <w:rPr>
          <w:spacing w:val="-11"/>
        </w:rPr>
        <w:t> </w:t>
      </w:r>
      <w:r>
        <w:rPr/>
        <w:t>audience</w:t>
      </w:r>
      <w:r>
        <w:rPr>
          <w:spacing w:val="-3"/>
        </w:rPr>
        <w:t> </w:t>
      </w:r>
      <w:r>
        <w:rPr/>
        <w:t>to</w:t>
      </w:r>
      <w:r>
        <w:rPr>
          <w:spacing w:val="-7"/>
        </w:rPr>
        <w:t> </w:t>
      </w:r>
      <w:r>
        <w:rPr/>
        <w:t>telecast further</w:t>
      </w:r>
      <w:r>
        <w:rPr>
          <w:spacing w:val="-1"/>
        </w:rPr>
        <w:t> </w:t>
      </w:r>
      <w:r>
        <w:rPr/>
        <w:t>events live</w:t>
      </w:r>
      <w:r>
        <w:rPr>
          <w:spacing w:val="-3"/>
        </w:rPr>
        <w:t> </w:t>
      </w:r>
      <w:r>
        <w:rPr/>
        <w:t>on</w:t>
      </w:r>
      <w:r>
        <w:rPr>
          <w:spacing w:val="-7"/>
        </w:rPr>
        <w:t> </w:t>
      </w:r>
      <w:r>
        <w:rPr/>
        <w:t>television &amp;</w:t>
      </w:r>
      <w:r>
        <w:rPr>
          <w:spacing w:val="-11"/>
        </w:rPr>
        <w:t> </w:t>
      </w:r>
      <w:r>
        <w:rPr/>
        <w:t>internet</w:t>
      </w:r>
      <w:r>
        <w:rPr>
          <w:spacing w:val="-7"/>
        </w:rPr>
        <w:t> </w:t>
      </w:r>
      <w:r>
        <w:rPr/>
        <w:t>so</w:t>
      </w:r>
      <w:r>
        <w:rPr>
          <w:spacing w:val="-12"/>
        </w:rPr>
        <w:t> </w:t>
      </w:r>
      <w:r>
        <w:rPr/>
        <w:t>that</w:t>
      </w:r>
      <w:r>
        <w:rPr>
          <w:spacing w:val="-11"/>
        </w:rPr>
        <w:t> </w:t>
      </w:r>
      <w:r>
        <w:rPr/>
        <w:t>those</w:t>
      </w:r>
      <w:r>
        <w:rPr>
          <w:spacing w:val="-13"/>
        </w:rPr>
        <w:t> </w:t>
      </w:r>
      <w:r>
        <w:rPr/>
        <w:t>who</w:t>
      </w:r>
      <w:r>
        <w:rPr>
          <w:spacing w:val="-7"/>
        </w:rPr>
        <w:t> </w:t>
      </w:r>
      <w:r>
        <w:rPr/>
        <w:t>are</w:t>
      </w:r>
      <w:r>
        <w:rPr>
          <w:spacing w:val="-13"/>
        </w:rPr>
        <w:t> </w:t>
      </w:r>
      <w:r>
        <w:rPr/>
        <w:t>unable</w:t>
      </w:r>
      <w:r>
        <w:rPr>
          <w:spacing w:val="-13"/>
        </w:rPr>
        <w:t> </w:t>
      </w:r>
      <w:r>
        <w:rPr/>
        <w:t>to</w:t>
      </w:r>
      <w:r>
        <w:rPr>
          <w:spacing w:val="-12"/>
        </w:rPr>
        <w:t> </w:t>
      </w:r>
      <w:r>
        <w:rPr/>
        <w:t>attend</w:t>
      </w:r>
      <w:r>
        <w:rPr>
          <w:spacing w:val="-15"/>
        </w:rPr>
        <w:t> </w:t>
      </w:r>
      <w:r>
        <w:rPr/>
        <w:t>the</w:t>
      </w:r>
      <w:r>
        <w:rPr>
          <w:spacing w:val="-13"/>
        </w:rPr>
        <w:t> </w:t>
      </w:r>
      <w:r>
        <w:rPr/>
        <w:t>event</w:t>
      </w:r>
      <w:r>
        <w:rPr>
          <w:spacing w:val="-7"/>
        </w:rPr>
        <w:t> </w:t>
      </w:r>
      <w:r>
        <w:rPr/>
        <w:t>will</w:t>
      </w:r>
      <w:r>
        <w:rPr>
          <w:spacing w:val="-15"/>
        </w:rPr>
        <w:t> </w:t>
      </w:r>
      <w:r>
        <w:rPr/>
        <w:t>also</w:t>
      </w:r>
      <w:r>
        <w:rPr>
          <w:spacing w:val="-7"/>
        </w:rPr>
        <w:t> </w:t>
      </w:r>
      <w:r>
        <w:rPr/>
        <w:t>get</w:t>
      </w:r>
      <w:r>
        <w:rPr>
          <w:spacing w:val="-11"/>
        </w:rPr>
        <w:t> </w:t>
      </w:r>
      <w:r>
        <w:rPr/>
        <w:t>the</w:t>
      </w:r>
      <w:r>
        <w:rPr>
          <w:spacing w:val="-13"/>
        </w:rPr>
        <w:t> </w:t>
      </w:r>
      <w:r>
        <w:rPr/>
        <w:t>guidance.</w:t>
      </w:r>
      <w:r>
        <w:rPr>
          <w:spacing w:val="9"/>
        </w:rPr>
        <w:t> </w:t>
      </w:r>
      <w:r>
        <w:rPr/>
        <w:t>The</w:t>
      </w:r>
      <w:r>
        <w:rPr>
          <w:spacing w:val="-13"/>
        </w:rPr>
        <w:t> </w:t>
      </w:r>
      <w:r>
        <w:rPr/>
        <w:t>knowledge shared about the investments during the event was well appreciated by all.</w:t>
      </w:r>
    </w:p>
    <w:p>
      <w:pPr>
        <w:pStyle w:val="BodyText"/>
        <w:spacing w:line="360" w:lineRule="auto"/>
        <w:ind w:left="230" w:right="130"/>
        <w:jc w:val="both"/>
      </w:pPr>
      <w:r>
        <w:rPr/>
        <w:t>Moneylife Foundation has been instrumental in promoting financial literacy &amp; pro-customer advocacy in India.</w:t>
      </w:r>
      <w:r>
        <w:rPr>
          <w:spacing w:val="40"/>
        </w:rPr>
        <w:t> </w:t>
      </w:r>
      <w:r>
        <w:rPr/>
        <w:t>Moneylife Foundation has been organizing such events at the Moneylife Knowledge Centre in Mumbai, and also in various cities across Maharashtra. The Foundation has completed</w:t>
      </w:r>
      <w:r>
        <w:rPr>
          <w:spacing w:val="-8"/>
        </w:rPr>
        <w:t> </w:t>
      </w:r>
      <w:r>
        <w:rPr/>
        <w:t>15</w:t>
      </w:r>
      <w:r>
        <w:rPr>
          <w:spacing w:val="-8"/>
        </w:rPr>
        <w:t> </w:t>
      </w:r>
      <w:r>
        <w:rPr/>
        <w:t>months</w:t>
      </w:r>
      <w:r>
        <w:rPr>
          <w:spacing w:val="-10"/>
        </w:rPr>
        <w:t> </w:t>
      </w:r>
      <w:r>
        <w:rPr/>
        <w:t>of</w:t>
      </w:r>
      <w:r>
        <w:rPr>
          <w:spacing w:val="-15"/>
        </w:rPr>
        <w:t> </w:t>
      </w:r>
      <w:r>
        <w:rPr/>
        <w:t>spreading</w:t>
      </w:r>
      <w:r>
        <w:rPr>
          <w:spacing w:val="-4"/>
        </w:rPr>
        <w:t> </w:t>
      </w:r>
      <w:r>
        <w:rPr/>
        <w:t>financial</w:t>
      </w:r>
      <w:r>
        <w:rPr>
          <w:spacing w:val="-12"/>
        </w:rPr>
        <w:t> </w:t>
      </w:r>
      <w:r>
        <w:rPr/>
        <w:t>literacy</w:t>
      </w:r>
      <w:r>
        <w:rPr>
          <w:spacing w:val="-13"/>
        </w:rPr>
        <w:t> </w:t>
      </w:r>
      <w:r>
        <w:rPr/>
        <w:t>&amp;</w:t>
      </w:r>
      <w:r>
        <w:rPr>
          <w:spacing w:val="-12"/>
        </w:rPr>
        <w:t> </w:t>
      </w:r>
      <w:r>
        <w:rPr/>
        <w:t>has</w:t>
      </w:r>
      <w:r>
        <w:rPr>
          <w:spacing w:val="-10"/>
        </w:rPr>
        <w:t> </w:t>
      </w:r>
      <w:r>
        <w:rPr/>
        <w:t>hosted</w:t>
      </w:r>
      <w:r>
        <w:rPr>
          <w:spacing w:val="-8"/>
        </w:rPr>
        <w:t> </w:t>
      </w:r>
      <w:r>
        <w:rPr/>
        <w:t>around</w:t>
      </w:r>
      <w:r>
        <w:rPr>
          <w:spacing w:val="-8"/>
        </w:rPr>
        <w:t> </w:t>
      </w:r>
      <w:r>
        <w:rPr/>
        <w:t>49</w:t>
      </w:r>
      <w:r>
        <w:rPr>
          <w:spacing w:val="-8"/>
        </w:rPr>
        <w:t> </w:t>
      </w:r>
      <w:r>
        <w:rPr/>
        <w:t>speakers</w:t>
      </w:r>
      <w:r>
        <w:rPr>
          <w:spacing w:val="-10"/>
        </w:rPr>
        <w:t> </w:t>
      </w:r>
      <w:r>
        <w:rPr/>
        <w:t>and</w:t>
      </w:r>
      <w:r>
        <w:rPr>
          <w:spacing w:val="-8"/>
        </w:rPr>
        <w:t> </w:t>
      </w:r>
      <w:r>
        <w:rPr/>
        <w:t>61</w:t>
      </w:r>
      <w:r>
        <w:rPr>
          <w:spacing w:val="-8"/>
        </w:rPr>
        <w:t> </w:t>
      </w:r>
      <w:r>
        <w:rPr/>
        <w:t>events. Currently, more than 5,000 people are members of the Foundation.</w:t>
      </w:r>
    </w:p>
    <w:p>
      <w:pPr>
        <w:pStyle w:val="BodyText"/>
        <w:spacing w:line="360" w:lineRule="auto"/>
        <w:ind w:left="230" w:right="133"/>
        <w:jc w:val="both"/>
      </w:pPr>
      <w:r>
        <w:rPr/>
        <w:t>After the seminar, Indiabulls received feedbacks from some attendees congratulating Indiabulls’ team</w:t>
      </w:r>
      <w:r>
        <w:rPr>
          <w:spacing w:val="-1"/>
        </w:rPr>
        <w:t> </w:t>
      </w:r>
      <w:r>
        <w:rPr/>
        <w:t>about the success of seminar. Many</w:t>
      </w:r>
      <w:r>
        <w:rPr>
          <w:spacing w:val="-1"/>
        </w:rPr>
        <w:t> </w:t>
      </w:r>
      <w:r>
        <w:rPr/>
        <w:t>of the attendees mentioned that they</w:t>
      </w:r>
      <w:r>
        <w:rPr>
          <w:spacing w:val="-1"/>
        </w:rPr>
        <w:t> </w:t>
      </w:r>
      <w:r>
        <w:rPr/>
        <w:t>are looking forward to such seminars in future.</w:t>
      </w:r>
    </w:p>
    <w:p>
      <w:pPr>
        <w:pStyle w:val="BodyText"/>
        <w:spacing w:line="360" w:lineRule="auto"/>
        <w:ind w:left="230" w:right="714"/>
        <w:jc w:val="both"/>
      </w:pPr>
      <w:r>
        <w:rPr/>
        <w:t>Indiabulls has been</w:t>
      </w:r>
      <w:r>
        <w:rPr>
          <w:spacing w:val="-7"/>
        </w:rPr>
        <w:t> </w:t>
      </w:r>
      <w:r>
        <w:rPr/>
        <w:t>participating in</w:t>
      </w:r>
      <w:r>
        <w:rPr>
          <w:spacing w:val="-7"/>
        </w:rPr>
        <w:t> </w:t>
      </w:r>
      <w:r>
        <w:rPr/>
        <w:t>such</w:t>
      </w:r>
      <w:r>
        <w:rPr>
          <w:spacing w:val="-7"/>
        </w:rPr>
        <w:t> </w:t>
      </w:r>
      <w:r>
        <w:rPr/>
        <w:t>Corporate</w:t>
      </w:r>
      <w:r>
        <w:rPr>
          <w:spacing w:val="-8"/>
        </w:rPr>
        <w:t> </w:t>
      </w:r>
      <w:r>
        <w:rPr/>
        <w:t>Social</w:t>
      </w:r>
      <w:r>
        <w:rPr>
          <w:spacing w:val="-7"/>
        </w:rPr>
        <w:t> </w:t>
      </w:r>
      <w:r>
        <w:rPr/>
        <w:t>Activities</w:t>
      </w:r>
      <w:r>
        <w:rPr>
          <w:spacing w:val="-4"/>
        </w:rPr>
        <w:t> </w:t>
      </w:r>
      <w:r>
        <w:rPr/>
        <w:t>with</w:t>
      </w:r>
      <w:r>
        <w:rPr>
          <w:spacing w:val="-2"/>
        </w:rPr>
        <w:t> </w:t>
      </w:r>
      <w:r>
        <w:rPr/>
        <w:t>many</w:t>
      </w:r>
      <w:r>
        <w:rPr>
          <w:spacing w:val="-7"/>
        </w:rPr>
        <w:t> </w:t>
      </w:r>
      <w:r>
        <w:rPr/>
        <w:t>other</w:t>
      </w:r>
      <w:r>
        <w:rPr>
          <w:spacing w:val="-1"/>
        </w:rPr>
        <w:t> </w:t>
      </w:r>
      <w:r>
        <w:rPr/>
        <w:t>socially aware groups and trusts &amp; Indiabulls is committed to continue in doing so in future.</w:t>
      </w:r>
    </w:p>
    <w:p>
      <w:pPr>
        <w:pStyle w:val="Heading4"/>
        <w:jc w:val="both"/>
      </w:pPr>
      <w:r>
        <w:rPr/>
        <w:t>THE</w:t>
      </w:r>
      <w:r>
        <w:rPr>
          <w:spacing w:val="-2"/>
        </w:rPr>
        <w:t> </w:t>
      </w:r>
      <w:r>
        <w:rPr>
          <w:spacing w:val="-5"/>
        </w:rPr>
        <w:t>HUB</w:t>
      </w:r>
    </w:p>
    <w:p>
      <w:pPr>
        <w:pStyle w:val="Heading4"/>
        <w:spacing w:after="0"/>
        <w:jc w:val="both"/>
        <w:sectPr>
          <w:pgSz w:w="11910" w:h="16840"/>
          <w:pgMar w:header="0" w:footer="964" w:top="920" w:bottom="1160" w:left="850" w:right="1133"/>
        </w:sectPr>
      </w:pPr>
    </w:p>
    <w:p>
      <w:pPr>
        <w:pStyle w:val="BodyText"/>
        <w:spacing w:line="360" w:lineRule="auto" w:before="62"/>
        <w:ind w:left="230"/>
      </w:pPr>
      <w:r>
        <w:rPr/>
        <w:t>The</w:t>
      </w:r>
      <w:r>
        <w:rPr>
          <w:spacing w:val="-4"/>
        </w:rPr>
        <w:t> </w:t>
      </w:r>
      <w:r>
        <w:rPr/>
        <w:t>Hub</w:t>
      </w:r>
      <w:r>
        <w:rPr>
          <w:spacing w:val="-9"/>
        </w:rPr>
        <w:t> </w:t>
      </w:r>
      <w:r>
        <w:rPr/>
        <w:t>at One</w:t>
      </w:r>
      <w:r>
        <w:rPr>
          <w:spacing w:val="-4"/>
        </w:rPr>
        <w:t> </w:t>
      </w:r>
      <w:r>
        <w:rPr/>
        <w:t>Indiabulls</w:t>
      </w:r>
      <w:r>
        <w:rPr>
          <w:spacing w:val="-5"/>
        </w:rPr>
        <w:t> </w:t>
      </w:r>
      <w:r>
        <w:rPr/>
        <w:t>Centre</w:t>
      </w:r>
      <w:r>
        <w:rPr>
          <w:spacing w:val="-4"/>
        </w:rPr>
        <w:t> </w:t>
      </w:r>
      <w:r>
        <w:rPr/>
        <w:t>at Lower</w:t>
      </w:r>
      <w:r>
        <w:rPr>
          <w:spacing w:val="-2"/>
        </w:rPr>
        <w:t> </w:t>
      </w:r>
      <w:r>
        <w:rPr/>
        <w:t>Parel</w:t>
      </w:r>
      <w:r>
        <w:rPr>
          <w:spacing w:val="-8"/>
        </w:rPr>
        <w:t> </w:t>
      </w:r>
      <w:r>
        <w:rPr/>
        <w:t>is</w:t>
      </w:r>
      <w:r>
        <w:rPr>
          <w:spacing w:val="-5"/>
        </w:rPr>
        <w:t> </w:t>
      </w:r>
      <w:r>
        <w:rPr/>
        <w:t>an</w:t>
      </w:r>
      <w:r>
        <w:rPr>
          <w:spacing w:val="-3"/>
        </w:rPr>
        <w:t> </w:t>
      </w:r>
      <w:r>
        <w:rPr/>
        <w:t>intelligently</w:t>
      </w:r>
      <w:r>
        <w:rPr>
          <w:spacing w:val="-8"/>
        </w:rPr>
        <w:t> </w:t>
      </w:r>
      <w:r>
        <w:rPr/>
        <w:t>designed business</w:t>
      </w:r>
      <w:r>
        <w:rPr>
          <w:spacing w:val="-5"/>
        </w:rPr>
        <w:t> </w:t>
      </w:r>
      <w:r>
        <w:rPr/>
        <w:t>centre</w:t>
      </w:r>
      <w:r>
        <w:rPr>
          <w:spacing w:val="-4"/>
        </w:rPr>
        <w:t> </w:t>
      </w:r>
      <w:r>
        <w:rPr/>
        <w:t>in </w:t>
      </w:r>
      <w:r>
        <w:rPr>
          <w:spacing w:val="-2"/>
        </w:rPr>
        <w:t>Mumbai</w:t>
      </w:r>
    </w:p>
    <w:p>
      <w:pPr>
        <w:pStyle w:val="BodyText"/>
        <w:spacing w:line="360" w:lineRule="auto"/>
        <w:ind w:left="230" w:right="128"/>
      </w:pPr>
      <w:r>
        <w:rPr/>
        <w:t>In</w:t>
      </w:r>
      <w:r>
        <w:rPr>
          <w:spacing w:val="-2"/>
        </w:rPr>
        <w:t> </w:t>
      </w:r>
      <w:r>
        <w:rPr/>
        <w:t>the past few years serviced office industry</w:t>
      </w:r>
      <w:r>
        <w:rPr>
          <w:spacing w:val="-7"/>
        </w:rPr>
        <w:t> </w:t>
      </w:r>
      <w:r>
        <w:rPr/>
        <w:t>has been maturing in</w:t>
      </w:r>
      <w:r>
        <w:rPr>
          <w:spacing w:val="-2"/>
        </w:rPr>
        <w:t> </w:t>
      </w:r>
      <w:r>
        <w:rPr/>
        <w:t>India and today</w:t>
      </w:r>
      <w:r>
        <w:rPr>
          <w:spacing w:val="-2"/>
        </w:rPr>
        <w:t> </w:t>
      </w:r>
      <w:r>
        <w:rPr/>
        <w:t>is a mainstream occupancy</w:t>
      </w:r>
      <w:r>
        <w:rPr>
          <w:spacing w:val="-17"/>
        </w:rPr>
        <w:t> </w:t>
      </w:r>
      <w:r>
        <w:rPr/>
        <w:t>option</w:t>
      </w:r>
      <w:r>
        <w:rPr>
          <w:spacing w:val="-15"/>
        </w:rPr>
        <w:t> </w:t>
      </w:r>
      <w:r>
        <w:rPr/>
        <w:t>for</w:t>
      </w:r>
      <w:r>
        <w:rPr>
          <w:spacing w:val="-13"/>
        </w:rPr>
        <w:t> </w:t>
      </w:r>
      <w:r>
        <w:rPr/>
        <w:t>businesses</w:t>
      </w:r>
      <w:r>
        <w:rPr>
          <w:spacing w:val="-13"/>
        </w:rPr>
        <w:t> </w:t>
      </w:r>
      <w:r>
        <w:rPr/>
        <w:t>of</w:t>
      </w:r>
      <w:r>
        <w:rPr>
          <w:spacing w:val="-16"/>
        </w:rPr>
        <w:t> </w:t>
      </w:r>
      <w:r>
        <w:rPr/>
        <w:t>all</w:t>
      </w:r>
      <w:r>
        <w:rPr>
          <w:spacing w:val="-15"/>
        </w:rPr>
        <w:t> </w:t>
      </w:r>
      <w:r>
        <w:rPr/>
        <w:t>sizes.</w:t>
      </w:r>
      <w:r>
        <w:rPr>
          <w:spacing w:val="-10"/>
        </w:rPr>
        <w:t> </w:t>
      </w:r>
      <w:r>
        <w:rPr/>
        <w:t>Whether</w:t>
      </w:r>
      <w:r>
        <w:rPr>
          <w:spacing w:val="-10"/>
        </w:rPr>
        <w:t> </w:t>
      </w:r>
      <w:r>
        <w:rPr/>
        <w:t>a</w:t>
      </w:r>
      <w:r>
        <w:rPr>
          <w:spacing w:val="-12"/>
        </w:rPr>
        <w:t> </w:t>
      </w:r>
      <w:r>
        <w:rPr/>
        <w:t>start-up,</w:t>
      </w:r>
      <w:r>
        <w:rPr>
          <w:spacing w:val="-13"/>
        </w:rPr>
        <w:t> </w:t>
      </w:r>
      <w:r>
        <w:rPr/>
        <w:t>SME</w:t>
      </w:r>
      <w:r>
        <w:rPr>
          <w:spacing w:val="-15"/>
        </w:rPr>
        <w:t> </w:t>
      </w:r>
      <w:r>
        <w:rPr/>
        <w:t>or</w:t>
      </w:r>
      <w:r>
        <w:rPr>
          <w:spacing w:val="-14"/>
        </w:rPr>
        <w:t> </w:t>
      </w:r>
      <w:r>
        <w:rPr/>
        <w:t>a</w:t>
      </w:r>
      <w:r>
        <w:rPr>
          <w:spacing w:val="-12"/>
        </w:rPr>
        <w:t> </w:t>
      </w:r>
      <w:r>
        <w:rPr/>
        <w:t>multi-national,</w:t>
      </w:r>
      <w:r>
        <w:rPr>
          <w:spacing w:val="-10"/>
        </w:rPr>
        <w:t> </w:t>
      </w:r>
      <w:r>
        <w:rPr/>
        <w:t>companies are now opting for viable alternative to leasing or the outright purchase of</w:t>
      </w:r>
      <w:r>
        <w:rPr>
          <w:spacing w:val="-2"/>
        </w:rPr>
        <w:t> </w:t>
      </w:r>
      <w:r>
        <w:rPr/>
        <w:t>commercial</w:t>
      </w:r>
      <w:r>
        <w:rPr>
          <w:spacing w:val="-3"/>
        </w:rPr>
        <w:t> </w:t>
      </w:r>
      <w:r>
        <w:rPr/>
        <w:t>workspace. Thus</w:t>
      </w:r>
      <w:r>
        <w:rPr>
          <w:spacing w:val="67"/>
        </w:rPr>
        <w:t> </w:t>
      </w:r>
      <w:r>
        <w:rPr/>
        <w:t>managed</w:t>
      </w:r>
      <w:r>
        <w:rPr>
          <w:spacing w:val="69"/>
        </w:rPr>
        <w:t> </w:t>
      </w:r>
      <w:r>
        <w:rPr/>
        <w:t>business</w:t>
      </w:r>
      <w:r>
        <w:rPr>
          <w:spacing w:val="40"/>
        </w:rPr>
        <w:t> </w:t>
      </w:r>
      <w:r>
        <w:rPr/>
        <w:t>centers</w:t>
      </w:r>
      <w:r>
        <w:rPr>
          <w:spacing w:val="40"/>
        </w:rPr>
        <w:t> </w:t>
      </w:r>
      <w:r>
        <w:rPr/>
        <w:t>have</w:t>
      </w:r>
      <w:r>
        <w:rPr>
          <w:spacing w:val="40"/>
        </w:rPr>
        <w:t> </w:t>
      </w:r>
      <w:r>
        <w:rPr/>
        <w:t>emerged</w:t>
      </w:r>
      <w:r>
        <w:rPr>
          <w:spacing w:val="40"/>
        </w:rPr>
        <w:t> </w:t>
      </w:r>
      <w:r>
        <w:rPr/>
        <w:t>as</w:t>
      </w:r>
      <w:r>
        <w:rPr>
          <w:spacing w:val="40"/>
        </w:rPr>
        <w:t> </w:t>
      </w:r>
      <w:r>
        <w:rPr/>
        <w:t>an</w:t>
      </w:r>
      <w:r>
        <w:rPr>
          <w:spacing w:val="40"/>
        </w:rPr>
        <w:t> </w:t>
      </w:r>
      <w:r>
        <w:rPr/>
        <w:t>innovative</w:t>
      </w:r>
      <w:r>
        <w:rPr>
          <w:spacing w:val="40"/>
        </w:rPr>
        <w:t> </w:t>
      </w:r>
      <w:r>
        <w:rPr/>
        <w:t>solution</w:t>
      </w:r>
      <w:r>
        <w:rPr>
          <w:spacing w:val="40"/>
        </w:rPr>
        <w:t> </w:t>
      </w:r>
      <w:r>
        <w:rPr/>
        <w:t>to</w:t>
      </w:r>
      <w:r>
        <w:rPr>
          <w:spacing w:val="40"/>
        </w:rPr>
        <w:t> </w:t>
      </w:r>
      <w:r>
        <w:rPr/>
        <w:t>these</w:t>
      </w:r>
      <w:r>
        <w:rPr>
          <w:spacing w:val="40"/>
        </w:rPr>
        <w:t> </w:t>
      </w:r>
      <w:r>
        <w:rPr/>
        <w:t>workspace</w:t>
      </w:r>
      <w:r>
        <w:rPr>
          <w:spacing w:val="40"/>
        </w:rPr>
        <w:t> </w:t>
      </w:r>
      <w:r>
        <w:rPr/>
        <w:t>requirements. The Hub at One Indiabulls Centre at Lower Parel is one such intelligently designed business centre in Mumbai</w:t>
      </w:r>
      <w:r>
        <w:rPr>
          <w:spacing w:val="40"/>
        </w:rPr>
        <w:t> </w:t>
      </w:r>
      <w:r>
        <w:rPr/>
        <w:t>that offers 25,000sqft of fully equipped, serviced workspace not only</w:t>
      </w:r>
      <w:r>
        <w:rPr>
          <w:spacing w:val="40"/>
        </w:rPr>
        <w:t> </w:t>
      </w:r>
      <w:r>
        <w:rPr/>
        <w:t>suitable for large corporations but also for small businesses and lean</w:t>
      </w:r>
      <w:r>
        <w:rPr>
          <w:spacing w:val="-2"/>
        </w:rPr>
        <w:t> </w:t>
      </w:r>
      <w:r>
        <w:rPr/>
        <w:t>team</w:t>
      </w:r>
      <w:r>
        <w:rPr>
          <w:spacing w:val="-7"/>
        </w:rPr>
        <w:t> </w:t>
      </w:r>
      <w:r>
        <w:rPr/>
        <w:t>set ups due</w:t>
      </w:r>
      <w:r>
        <w:rPr>
          <w:spacing w:val="-3"/>
        </w:rPr>
        <w:t> </w:t>
      </w:r>
      <w:r>
        <w:rPr/>
        <w:t>to the</w:t>
      </w:r>
      <w:r>
        <w:rPr>
          <w:spacing w:val="-3"/>
        </w:rPr>
        <w:t> </w:t>
      </w:r>
      <w:r>
        <w:rPr/>
        <w:t>option of small customized spaces.</w:t>
      </w:r>
    </w:p>
    <w:p>
      <w:pPr>
        <w:pStyle w:val="BodyText"/>
        <w:spacing w:line="362" w:lineRule="auto"/>
        <w:ind w:left="230" w:right="133"/>
        <w:jc w:val="both"/>
      </w:pPr>
      <w:r>
        <w:rPr/>
        <w:t>The</w:t>
      </w:r>
      <w:r>
        <w:rPr>
          <w:spacing w:val="-8"/>
        </w:rPr>
        <w:t> </w:t>
      </w:r>
      <w:r>
        <w:rPr/>
        <w:t>real</w:t>
      </w:r>
      <w:r>
        <w:rPr>
          <w:spacing w:val="-15"/>
        </w:rPr>
        <w:t> </w:t>
      </w:r>
      <w:r>
        <w:rPr/>
        <w:t>advantage</w:t>
      </w:r>
      <w:r>
        <w:rPr>
          <w:spacing w:val="-8"/>
        </w:rPr>
        <w:t> </w:t>
      </w:r>
      <w:r>
        <w:rPr/>
        <w:t>of</w:t>
      </w:r>
      <w:r>
        <w:rPr>
          <w:spacing w:val="-15"/>
        </w:rPr>
        <w:t> </w:t>
      </w:r>
      <w:r>
        <w:rPr/>
        <w:t>The</w:t>
      </w:r>
      <w:r>
        <w:rPr>
          <w:spacing w:val="-8"/>
        </w:rPr>
        <w:t> </w:t>
      </w:r>
      <w:r>
        <w:rPr/>
        <w:t>Hub</w:t>
      </w:r>
      <w:r>
        <w:rPr>
          <w:spacing w:val="-7"/>
        </w:rPr>
        <w:t> </w:t>
      </w:r>
      <w:r>
        <w:rPr/>
        <w:t>is</w:t>
      </w:r>
      <w:r>
        <w:rPr>
          <w:spacing w:val="-9"/>
        </w:rPr>
        <w:t> </w:t>
      </w:r>
      <w:r>
        <w:rPr/>
        <w:t>not</w:t>
      </w:r>
      <w:r>
        <w:rPr>
          <w:spacing w:val="-3"/>
        </w:rPr>
        <w:t> </w:t>
      </w:r>
      <w:r>
        <w:rPr/>
        <w:t>just</w:t>
      </w:r>
      <w:r>
        <w:rPr>
          <w:spacing w:val="-3"/>
        </w:rPr>
        <w:t> </w:t>
      </w:r>
      <w:r>
        <w:rPr/>
        <w:t>that</w:t>
      </w:r>
      <w:r>
        <w:rPr>
          <w:spacing w:val="-3"/>
        </w:rPr>
        <w:t> </w:t>
      </w:r>
      <w:r>
        <w:rPr/>
        <w:t>it</w:t>
      </w:r>
      <w:r>
        <w:rPr>
          <w:spacing w:val="-3"/>
        </w:rPr>
        <w:t> </w:t>
      </w:r>
      <w:r>
        <w:rPr/>
        <w:t>is</w:t>
      </w:r>
      <w:r>
        <w:rPr>
          <w:spacing w:val="-9"/>
        </w:rPr>
        <w:t> </w:t>
      </w:r>
      <w:r>
        <w:rPr/>
        <w:t>more</w:t>
      </w:r>
      <w:r>
        <w:rPr>
          <w:spacing w:val="-8"/>
        </w:rPr>
        <w:t> </w:t>
      </w:r>
      <w:r>
        <w:rPr/>
        <w:t>cost</w:t>
      </w:r>
      <w:r>
        <w:rPr>
          <w:spacing w:val="-3"/>
        </w:rPr>
        <w:t> </w:t>
      </w:r>
      <w:r>
        <w:rPr/>
        <w:t>effective</w:t>
      </w:r>
      <w:r>
        <w:rPr>
          <w:spacing w:val="-8"/>
        </w:rPr>
        <w:t> </w:t>
      </w:r>
      <w:r>
        <w:rPr/>
        <w:t>but</w:t>
      </w:r>
      <w:r>
        <w:rPr>
          <w:spacing w:val="-3"/>
        </w:rPr>
        <w:t> </w:t>
      </w:r>
      <w:r>
        <w:rPr/>
        <w:t>also</w:t>
      </w:r>
      <w:r>
        <w:rPr>
          <w:spacing w:val="-3"/>
        </w:rPr>
        <w:t> </w:t>
      </w:r>
      <w:r>
        <w:rPr/>
        <w:t>it</w:t>
      </w:r>
      <w:r>
        <w:rPr>
          <w:spacing w:val="-3"/>
        </w:rPr>
        <w:t> </w:t>
      </w:r>
      <w:r>
        <w:rPr/>
        <w:t>offers</w:t>
      </w:r>
      <w:r>
        <w:rPr>
          <w:spacing w:val="-4"/>
        </w:rPr>
        <w:t> </w:t>
      </w:r>
      <w:r>
        <w:rPr/>
        <w:t>best</w:t>
      </w:r>
      <w:r>
        <w:rPr>
          <w:spacing w:val="-3"/>
        </w:rPr>
        <w:t> </w:t>
      </w:r>
      <w:r>
        <w:rPr/>
        <w:t>possible working environment by</w:t>
      </w:r>
      <w:r>
        <w:rPr>
          <w:spacing w:val="-7"/>
        </w:rPr>
        <w:t> </w:t>
      </w:r>
      <w:r>
        <w:rPr/>
        <w:t>offering conveniences</w:t>
      </w:r>
      <w:r>
        <w:rPr>
          <w:spacing w:val="-1"/>
        </w:rPr>
        <w:t> </w:t>
      </w:r>
      <w:r>
        <w:rPr/>
        <w:t>such</w:t>
      </w:r>
      <w:r>
        <w:rPr>
          <w:spacing w:val="-3"/>
        </w:rPr>
        <w:t> </w:t>
      </w:r>
      <w:r>
        <w:rPr/>
        <w:t>as</w:t>
      </w:r>
      <w:r>
        <w:rPr>
          <w:spacing w:val="-1"/>
        </w:rPr>
        <w:t> </w:t>
      </w:r>
      <w:r>
        <w:rPr/>
        <w:t>advanced security, pantry</w:t>
      </w:r>
      <w:r>
        <w:rPr>
          <w:spacing w:val="-7"/>
        </w:rPr>
        <w:t> </w:t>
      </w:r>
      <w:r>
        <w:rPr/>
        <w:t>and maintenance services including IT and utility bills for electricity, water &amp; HVAC.</w:t>
      </w:r>
    </w:p>
    <w:p>
      <w:pPr>
        <w:pStyle w:val="BodyText"/>
        <w:spacing w:line="360" w:lineRule="auto"/>
        <w:ind w:left="230" w:right="131"/>
        <w:jc w:val="both"/>
      </w:pPr>
      <w:r>
        <w:rPr/>
        <w:t>What’s more, those moving into The Hub serviced offices enjoy the added benefit of cutting edge IT and telecom infrastructure, reception and secretarial support, hi-tech meeting rooms and video conferencing suites as well as business lounge, food courts and state of the art fitness centre.</w:t>
      </w:r>
    </w:p>
    <w:p>
      <w:pPr>
        <w:pStyle w:val="BodyText"/>
        <w:spacing w:line="360" w:lineRule="auto"/>
        <w:ind w:left="230" w:right="131"/>
        <w:jc w:val="both"/>
      </w:pPr>
      <w:r>
        <w:rPr/>
        <w:t>Not to forget among various factors that can affect a business and its success and growth, is the address</w:t>
      </w:r>
      <w:r>
        <w:rPr>
          <w:spacing w:val="-15"/>
        </w:rPr>
        <w:t> </w:t>
      </w:r>
      <w:r>
        <w:rPr/>
        <w:t>or</w:t>
      </w:r>
      <w:r>
        <w:rPr>
          <w:spacing w:val="-15"/>
        </w:rPr>
        <w:t> </w:t>
      </w:r>
      <w:r>
        <w:rPr/>
        <w:t>the</w:t>
      </w:r>
      <w:r>
        <w:rPr>
          <w:spacing w:val="-15"/>
        </w:rPr>
        <w:t> </w:t>
      </w:r>
      <w:r>
        <w:rPr/>
        <w:t>location</w:t>
      </w:r>
      <w:r>
        <w:rPr>
          <w:spacing w:val="-15"/>
        </w:rPr>
        <w:t> </w:t>
      </w:r>
      <w:r>
        <w:rPr/>
        <w:t>of</w:t>
      </w:r>
      <w:r>
        <w:rPr>
          <w:spacing w:val="-15"/>
        </w:rPr>
        <w:t> </w:t>
      </w:r>
      <w:r>
        <w:rPr/>
        <w:t>the</w:t>
      </w:r>
      <w:r>
        <w:rPr>
          <w:spacing w:val="-15"/>
        </w:rPr>
        <w:t> </w:t>
      </w:r>
      <w:r>
        <w:rPr/>
        <w:t>office</w:t>
      </w:r>
      <w:r>
        <w:rPr>
          <w:spacing w:val="-15"/>
        </w:rPr>
        <w:t> </w:t>
      </w:r>
      <w:r>
        <w:rPr/>
        <w:t>especially</w:t>
      </w:r>
      <w:r>
        <w:rPr>
          <w:spacing w:val="-15"/>
        </w:rPr>
        <w:t> </w:t>
      </w:r>
      <w:r>
        <w:rPr/>
        <w:t>those</w:t>
      </w:r>
      <w:r>
        <w:rPr>
          <w:spacing w:val="-15"/>
        </w:rPr>
        <w:t> </w:t>
      </w:r>
      <w:r>
        <w:rPr/>
        <w:t>of</w:t>
      </w:r>
      <w:r>
        <w:rPr>
          <w:spacing w:val="-15"/>
        </w:rPr>
        <w:t> </w:t>
      </w:r>
      <w:r>
        <w:rPr/>
        <w:t>newly</w:t>
      </w:r>
      <w:r>
        <w:rPr>
          <w:spacing w:val="-15"/>
        </w:rPr>
        <w:t> </w:t>
      </w:r>
      <w:r>
        <w:rPr/>
        <w:t>established</w:t>
      </w:r>
      <w:r>
        <w:rPr>
          <w:spacing w:val="-15"/>
        </w:rPr>
        <w:t> </w:t>
      </w:r>
      <w:r>
        <w:rPr/>
        <w:t>enterprises.</w:t>
      </w:r>
      <w:r>
        <w:rPr>
          <w:spacing w:val="-15"/>
        </w:rPr>
        <w:t> </w:t>
      </w:r>
      <w:r>
        <w:rPr/>
        <w:t>The</w:t>
      </w:r>
      <w:r>
        <w:rPr>
          <w:spacing w:val="-15"/>
        </w:rPr>
        <w:t> </w:t>
      </w:r>
      <w:r>
        <w:rPr/>
        <w:t>Hub</w:t>
      </w:r>
      <w:r>
        <w:rPr>
          <w:spacing w:val="-15"/>
        </w:rPr>
        <w:t> </w:t>
      </w:r>
      <w:r>
        <w:rPr/>
        <w:t>within a world class contemporary business complex located between Nariman Point and Bandra Kurla Complex and in close proximity to Bandra Worli Sea Link is undeniably in the finest commercial location in Mumbai’s upcoming central business district- Lower Parel.</w:t>
      </w:r>
    </w:p>
    <w:p>
      <w:pPr>
        <w:pStyle w:val="BodyText"/>
        <w:spacing w:line="360" w:lineRule="auto"/>
        <w:ind w:left="230" w:right="129"/>
        <w:jc w:val="both"/>
      </w:pPr>
      <w:r>
        <w:rPr/>
        <w:t>Undeniably, The Hub is a new age business centre that provides a very attractive proposition to businesses of all sizes to help their own business grow and prosper.</w:t>
      </w:r>
    </w:p>
    <w:p>
      <w:pPr>
        <w:spacing w:line="360" w:lineRule="auto" w:before="1"/>
        <w:ind w:left="230" w:right="128" w:firstLine="0"/>
        <w:jc w:val="both"/>
        <w:rPr>
          <w:b/>
          <w:sz w:val="24"/>
        </w:rPr>
      </w:pPr>
      <w:r>
        <w:rPr>
          <w:b/>
          <w:sz w:val="24"/>
        </w:rPr>
        <w:t>Indiabulls CSR Initiative - Drug Access Program for cancer patients in partnership with </w:t>
      </w:r>
      <w:r>
        <w:rPr>
          <w:b/>
          <w:spacing w:val="-2"/>
          <w:sz w:val="24"/>
        </w:rPr>
        <w:t>Novartis</w:t>
      </w:r>
    </w:p>
    <w:p>
      <w:pPr>
        <w:pStyle w:val="BodyText"/>
        <w:spacing w:line="360" w:lineRule="auto"/>
        <w:ind w:left="230" w:right="133"/>
        <w:jc w:val="both"/>
      </w:pPr>
      <w:r>
        <w:rPr/>
        <w:t>As part of</w:t>
      </w:r>
      <w:r>
        <w:rPr>
          <w:spacing w:val="-1"/>
        </w:rPr>
        <w:t> </w:t>
      </w:r>
      <w:r>
        <w:rPr/>
        <w:t>our deep commitment to social</w:t>
      </w:r>
      <w:r>
        <w:rPr>
          <w:spacing w:val="-2"/>
        </w:rPr>
        <w:t> </w:t>
      </w:r>
      <w:r>
        <w:rPr/>
        <w:t>causes, Indiabulls has taken up</w:t>
      </w:r>
      <w:r>
        <w:rPr>
          <w:spacing w:val="-2"/>
        </w:rPr>
        <w:t> </w:t>
      </w:r>
      <w:r>
        <w:rPr/>
        <w:t>this noble project named </w:t>
      </w:r>
      <w:r>
        <w:rPr>
          <w:spacing w:val="-2"/>
        </w:rPr>
        <w:t>“Novartis</w:t>
      </w:r>
      <w:r>
        <w:rPr>
          <w:spacing w:val="-5"/>
        </w:rPr>
        <w:t> </w:t>
      </w:r>
      <w:r>
        <w:rPr>
          <w:spacing w:val="-2"/>
        </w:rPr>
        <w:t>Oncology</w:t>
      </w:r>
      <w:r>
        <w:rPr>
          <w:spacing w:val="-13"/>
        </w:rPr>
        <w:t> </w:t>
      </w:r>
      <w:r>
        <w:rPr>
          <w:spacing w:val="-2"/>
        </w:rPr>
        <w:t>Access” in</w:t>
      </w:r>
      <w:r>
        <w:rPr>
          <w:spacing w:val="-7"/>
        </w:rPr>
        <w:t> </w:t>
      </w:r>
      <w:r>
        <w:rPr>
          <w:spacing w:val="-2"/>
        </w:rPr>
        <w:t>partnership with</w:t>
      </w:r>
      <w:r>
        <w:rPr>
          <w:spacing w:val="-7"/>
        </w:rPr>
        <w:t> </w:t>
      </w:r>
      <w:r>
        <w:rPr>
          <w:spacing w:val="-2"/>
        </w:rPr>
        <w:t>Novartis</w:t>
      </w:r>
      <w:r>
        <w:rPr>
          <w:spacing w:val="-5"/>
        </w:rPr>
        <w:t> </w:t>
      </w:r>
      <w:r>
        <w:rPr>
          <w:spacing w:val="-2"/>
        </w:rPr>
        <w:t>(manufacturer</w:t>
      </w:r>
      <w:r>
        <w:rPr>
          <w:spacing w:val="-6"/>
        </w:rPr>
        <w:t> </w:t>
      </w:r>
      <w:r>
        <w:rPr>
          <w:spacing w:val="-2"/>
        </w:rPr>
        <w:t>of</w:t>
      </w:r>
      <w:r>
        <w:rPr>
          <w:spacing w:val="-11"/>
        </w:rPr>
        <w:t> </w:t>
      </w:r>
      <w:r>
        <w:rPr>
          <w:spacing w:val="-2"/>
        </w:rPr>
        <w:t>drugs) &amp;</w:t>
      </w:r>
      <w:r>
        <w:rPr>
          <w:spacing w:val="-7"/>
        </w:rPr>
        <w:t> </w:t>
      </w:r>
      <w:r>
        <w:rPr>
          <w:spacing w:val="-2"/>
        </w:rPr>
        <w:t>Max foundation </w:t>
      </w:r>
      <w:r>
        <w:rPr/>
        <w:t>(NGO). We as the financial partner are helping them assess actual income of patient &amp; family &amp; based on assessed income; recommend the drugs donation slab as per approved guidelines &amp; SOP.</w:t>
      </w:r>
    </w:p>
    <w:p>
      <w:pPr>
        <w:pStyle w:val="BodyText"/>
        <w:spacing w:line="360" w:lineRule="auto" w:before="175"/>
        <w:ind w:left="230" w:right="120"/>
        <w:jc w:val="both"/>
      </w:pPr>
      <w:r>
        <w:rPr>
          <w:b/>
        </w:rPr>
        <w:t>Novartis </w:t>
      </w:r>
      <w:r>
        <w:rPr/>
        <w:t>are the developers &amp; makers of</w:t>
      </w:r>
      <w:r>
        <w:rPr>
          <w:spacing w:val="-4"/>
        </w:rPr>
        <w:t> </w:t>
      </w:r>
      <w:r>
        <w:rPr/>
        <w:t>Glivec (Imatinib) - a medication for the</w:t>
      </w:r>
      <w:r>
        <w:rPr>
          <w:spacing w:val="-2"/>
        </w:rPr>
        <w:t> </w:t>
      </w:r>
      <w:r>
        <w:rPr/>
        <w:t>treatment of</w:t>
      </w:r>
      <w:r>
        <w:rPr>
          <w:spacing w:val="-4"/>
        </w:rPr>
        <w:t> </w:t>
      </w:r>
      <w:r>
        <w:rPr/>
        <w:t>Ph+ chronic myeloid leukemia (CML) in chronic phase, accelerated phase and blast crisis for both pediatric</w:t>
      </w:r>
      <w:r>
        <w:rPr>
          <w:spacing w:val="-14"/>
        </w:rPr>
        <w:t> </w:t>
      </w:r>
      <w:r>
        <w:rPr/>
        <w:t>and</w:t>
      </w:r>
      <w:r>
        <w:rPr>
          <w:spacing w:val="-12"/>
        </w:rPr>
        <w:t> </w:t>
      </w:r>
      <w:r>
        <w:rPr/>
        <w:t>adult</w:t>
      </w:r>
      <w:r>
        <w:rPr>
          <w:spacing w:val="-8"/>
        </w:rPr>
        <w:t> </w:t>
      </w:r>
      <w:r>
        <w:rPr/>
        <w:t>patients.</w:t>
      </w:r>
      <w:r>
        <w:rPr>
          <w:spacing w:val="40"/>
        </w:rPr>
        <w:t> </w:t>
      </w:r>
      <w:r>
        <w:rPr/>
        <w:t>This</w:t>
      </w:r>
      <w:r>
        <w:rPr>
          <w:spacing w:val="-14"/>
        </w:rPr>
        <w:t> </w:t>
      </w:r>
      <w:r>
        <w:rPr/>
        <w:t>drug</w:t>
      </w:r>
      <w:r>
        <w:rPr>
          <w:spacing w:val="-8"/>
        </w:rPr>
        <w:t> </w:t>
      </w:r>
      <w:r>
        <w:rPr/>
        <w:t>is</w:t>
      </w:r>
      <w:r>
        <w:rPr>
          <w:spacing w:val="-14"/>
        </w:rPr>
        <w:t> </w:t>
      </w:r>
      <w:r>
        <w:rPr/>
        <w:t>also</w:t>
      </w:r>
      <w:r>
        <w:rPr>
          <w:spacing w:val="-3"/>
        </w:rPr>
        <w:t> </w:t>
      </w:r>
      <w:r>
        <w:rPr/>
        <w:t>indicated</w:t>
      </w:r>
      <w:r>
        <w:rPr>
          <w:spacing w:val="-12"/>
        </w:rPr>
        <w:t> </w:t>
      </w:r>
      <w:r>
        <w:rPr/>
        <w:t>for</w:t>
      </w:r>
      <w:r>
        <w:rPr>
          <w:spacing w:val="-11"/>
        </w:rPr>
        <w:t> </w:t>
      </w:r>
      <w:r>
        <w:rPr/>
        <w:t>adult</w:t>
      </w:r>
      <w:r>
        <w:rPr>
          <w:spacing w:val="-8"/>
        </w:rPr>
        <w:t> </w:t>
      </w:r>
      <w:r>
        <w:rPr/>
        <w:t>patients</w:t>
      </w:r>
      <w:r>
        <w:rPr>
          <w:spacing w:val="-14"/>
        </w:rPr>
        <w:t> </w:t>
      </w:r>
      <w:r>
        <w:rPr/>
        <w:t>with</w:t>
      </w:r>
      <w:r>
        <w:rPr>
          <w:spacing w:val="-15"/>
        </w:rPr>
        <w:t> </w:t>
      </w:r>
      <w:r>
        <w:rPr/>
        <w:t>adjuvant,</w:t>
      </w:r>
      <w:r>
        <w:rPr>
          <w:spacing w:val="-11"/>
        </w:rPr>
        <w:t> </w:t>
      </w:r>
      <w:r>
        <w:rPr/>
        <w:t>unresectable and/or metastatic c-kit / cd-117 gastrointestinal stromal tumors (GIST). Tasigna (nilotinib) a drug recently launched by Novartis is used as medication for the treatment of Ph+ chronic myeloid leukemia (CML) in chronic phase, accelerated phase and blast crisis for only adult patients.</w:t>
      </w:r>
    </w:p>
    <w:p>
      <w:pPr>
        <w:pStyle w:val="BodyText"/>
        <w:spacing w:after="0" w:line="360" w:lineRule="auto"/>
        <w:jc w:val="both"/>
        <w:sectPr>
          <w:pgSz w:w="11910" w:h="16840"/>
          <w:pgMar w:header="0" w:footer="964" w:top="920" w:bottom="1160" w:left="850" w:right="1133"/>
        </w:sectPr>
      </w:pPr>
    </w:p>
    <w:p>
      <w:pPr>
        <w:spacing w:before="66"/>
        <w:ind w:left="230" w:right="0" w:firstLine="0"/>
        <w:jc w:val="both"/>
        <w:rPr>
          <w:b/>
          <w:sz w:val="24"/>
        </w:rPr>
      </w:pPr>
      <w:r>
        <w:rPr>
          <w:b/>
          <w:sz w:val="24"/>
        </w:rPr>
        <w:t>NOA</w:t>
      </w:r>
      <w:r>
        <w:rPr>
          <w:b/>
          <w:spacing w:val="1"/>
          <w:sz w:val="24"/>
        </w:rPr>
        <w:t> </w:t>
      </w:r>
      <w:r>
        <w:rPr>
          <w:b/>
          <w:spacing w:val="-2"/>
          <w:sz w:val="24"/>
        </w:rPr>
        <w:t>program:</w:t>
      </w:r>
    </w:p>
    <w:p>
      <w:pPr>
        <w:pStyle w:val="BodyText"/>
        <w:spacing w:line="360" w:lineRule="auto" w:before="132"/>
        <w:ind w:left="230" w:right="118"/>
        <w:jc w:val="both"/>
      </w:pPr>
      <w:r>
        <w:rPr/>
        <w:t>The NOA program is a drug access program for to help patients who have been prescribed Glivec and Tasigna but cannot afford</w:t>
      </w:r>
      <w:r>
        <w:rPr>
          <w:spacing w:val="-2"/>
        </w:rPr>
        <w:t> </w:t>
      </w:r>
      <w:r>
        <w:rPr/>
        <w:t>to pay</w:t>
      </w:r>
      <w:r>
        <w:rPr>
          <w:spacing w:val="-2"/>
        </w:rPr>
        <w:t> </w:t>
      </w:r>
      <w:r>
        <w:rPr/>
        <w:t>for</w:t>
      </w:r>
      <w:r>
        <w:rPr>
          <w:spacing w:val="-1"/>
        </w:rPr>
        <w:t> </w:t>
      </w:r>
      <w:r>
        <w:rPr/>
        <w:t>the entire</w:t>
      </w:r>
      <w:r>
        <w:rPr>
          <w:spacing w:val="-3"/>
        </w:rPr>
        <w:t> </w:t>
      </w:r>
      <w:r>
        <w:rPr/>
        <w:t>treatment cost. This program</w:t>
      </w:r>
      <w:r>
        <w:rPr>
          <w:spacing w:val="-2"/>
        </w:rPr>
        <w:t> </w:t>
      </w:r>
      <w:r>
        <w:rPr/>
        <w:t>is run</w:t>
      </w:r>
      <w:r>
        <w:rPr>
          <w:spacing w:val="-2"/>
        </w:rPr>
        <w:t> </w:t>
      </w:r>
      <w:r>
        <w:rPr/>
        <w:t>by </w:t>
      </w:r>
      <w:r>
        <w:rPr>
          <w:b/>
        </w:rPr>
        <w:t>Novartis </w:t>
      </w:r>
      <w:r>
        <w:rPr/>
        <w:t>along with its partner </w:t>
      </w:r>
      <w:r>
        <w:rPr>
          <w:b/>
        </w:rPr>
        <w:t>Physicians- </w:t>
      </w:r>
      <w:r>
        <w:rPr/>
        <w:t>enrolls patient under this program after diagnosis, </w:t>
      </w:r>
      <w:r>
        <w:rPr>
          <w:b/>
        </w:rPr>
        <w:t>The MAX Foundation</w:t>
      </w:r>
      <w:r>
        <w:rPr/>
        <w:t>- independent NGO – Assist patient</w:t>
      </w:r>
      <w:r>
        <w:rPr>
          <w:spacing w:val="40"/>
        </w:rPr>
        <w:t> </w:t>
      </w:r>
      <w:r>
        <w:rPr/>
        <w:t>throughout</w:t>
      </w:r>
      <w:r>
        <w:rPr>
          <w:spacing w:val="-2"/>
        </w:rPr>
        <w:t> </w:t>
      </w:r>
      <w:r>
        <w:rPr/>
        <w:t>the program</w:t>
      </w:r>
      <w:r>
        <w:rPr>
          <w:spacing w:val="-2"/>
        </w:rPr>
        <w:t> </w:t>
      </w:r>
      <w:r>
        <w:rPr/>
        <w:t>in completing formalities &amp; procurement of medicines, </w:t>
      </w:r>
      <w:r>
        <w:rPr>
          <w:b/>
        </w:rPr>
        <w:t>Indiabulls Financial Services </w:t>
      </w:r>
      <w:r>
        <w:rPr/>
        <w:t>- independent body for financial evaluation of patient, collection &amp; safekeeping the submitted documents with confidentiality and </w:t>
      </w:r>
      <w:r>
        <w:rPr>
          <w:b/>
        </w:rPr>
        <w:t>C&amp;F outlets </w:t>
      </w:r>
      <w:r>
        <w:rPr/>
        <w:t>– Independent pharmacist, dispenses drugs to patients &amp; manage drug inventory.</w:t>
      </w:r>
    </w:p>
    <w:p>
      <w:pPr>
        <w:pStyle w:val="BodyText"/>
        <w:spacing w:line="360" w:lineRule="auto" w:before="205"/>
        <w:ind w:left="230"/>
        <w:rPr>
          <w:b/>
        </w:rPr>
      </w:pPr>
      <w:r>
        <w:rPr>
          <w:b/>
        </w:rPr>
        <w:t>Indiabulls</w:t>
      </w:r>
      <w:r>
        <w:rPr>
          <w:b/>
          <w:spacing w:val="40"/>
        </w:rPr>
        <w:t> </w:t>
      </w:r>
      <w:r>
        <w:rPr>
          <w:b/>
        </w:rPr>
        <w:t>Financial</w:t>
      </w:r>
      <w:r>
        <w:rPr>
          <w:b/>
          <w:spacing w:val="40"/>
        </w:rPr>
        <w:t> </w:t>
      </w:r>
      <w:r>
        <w:rPr>
          <w:b/>
        </w:rPr>
        <w:t>Services:</w:t>
      </w:r>
      <w:r>
        <w:rPr>
          <w:b/>
          <w:spacing w:val="40"/>
        </w:rPr>
        <w:t> </w:t>
      </w:r>
      <w:r>
        <w:rPr/>
        <w:t>As</w:t>
      </w:r>
      <w:r>
        <w:rPr>
          <w:spacing w:val="40"/>
        </w:rPr>
        <w:t> </w:t>
      </w:r>
      <w:r>
        <w:rPr/>
        <w:t>a</w:t>
      </w:r>
      <w:r>
        <w:rPr>
          <w:spacing w:val="40"/>
        </w:rPr>
        <w:t> </w:t>
      </w:r>
      <w:r>
        <w:rPr/>
        <w:t>NOA</w:t>
      </w:r>
      <w:r>
        <w:rPr>
          <w:spacing w:val="40"/>
        </w:rPr>
        <w:t> </w:t>
      </w:r>
      <w:r>
        <w:rPr/>
        <w:t>partner</w:t>
      </w:r>
      <w:r>
        <w:rPr>
          <w:spacing w:val="40"/>
        </w:rPr>
        <w:t> </w:t>
      </w:r>
      <w:r>
        <w:rPr/>
        <w:t>we</w:t>
      </w:r>
      <w:r>
        <w:rPr>
          <w:spacing w:val="40"/>
        </w:rPr>
        <w:t> </w:t>
      </w:r>
      <w:r>
        <w:rPr/>
        <w:t>are</w:t>
      </w:r>
      <w:r>
        <w:rPr>
          <w:spacing w:val="40"/>
        </w:rPr>
        <w:t> </w:t>
      </w:r>
      <w:r>
        <w:rPr/>
        <w:t>performing</w:t>
      </w:r>
      <w:r>
        <w:rPr>
          <w:spacing w:val="40"/>
        </w:rPr>
        <w:t> </w:t>
      </w:r>
      <w:r>
        <w:rPr/>
        <w:t>task</w:t>
      </w:r>
      <w:r>
        <w:rPr>
          <w:spacing w:val="40"/>
        </w:rPr>
        <w:t> </w:t>
      </w:r>
      <w:r>
        <w:rPr/>
        <w:t>of</w:t>
      </w:r>
      <w:r>
        <w:rPr>
          <w:spacing w:val="39"/>
        </w:rPr>
        <w:t> </w:t>
      </w:r>
      <w:r>
        <w:rPr/>
        <w:t>the</w:t>
      </w:r>
      <w:r>
        <w:rPr>
          <w:spacing w:val="40"/>
        </w:rPr>
        <w:t> </w:t>
      </w:r>
      <w:r>
        <w:rPr/>
        <w:t>local</w:t>
      </w:r>
      <w:r>
        <w:rPr>
          <w:spacing w:val="40"/>
        </w:rPr>
        <w:t> </w:t>
      </w:r>
      <w:r>
        <w:rPr/>
        <w:t>credit evaluation</w:t>
      </w:r>
      <w:r>
        <w:rPr>
          <w:spacing w:val="-1"/>
        </w:rPr>
        <w:t> </w:t>
      </w:r>
      <w:r>
        <w:rPr/>
        <w:t>agency</w:t>
      </w:r>
      <w:r>
        <w:rPr>
          <w:spacing w:val="-1"/>
        </w:rPr>
        <w:t> </w:t>
      </w:r>
      <w:r>
        <w:rPr/>
        <w:t>which</w:t>
      </w:r>
      <w:r>
        <w:rPr>
          <w:spacing w:val="-1"/>
        </w:rPr>
        <w:t> </w:t>
      </w:r>
      <w:r>
        <w:rPr/>
        <w:t>works as an independent and unbiased body</w:t>
      </w:r>
      <w:r>
        <w:rPr>
          <w:spacing w:val="-1"/>
        </w:rPr>
        <w:t> </w:t>
      </w:r>
      <w:r>
        <w:rPr/>
        <w:t>for the financial</w:t>
      </w:r>
      <w:r>
        <w:rPr>
          <w:spacing w:val="-1"/>
        </w:rPr>
        <w:t> </w:t>
      </w:r>
      <w:r>
        <w:rPr/>
        <w:t>analysis and assessment</w:t>
      </w:r>
      <w:r>
        <w:rPr>
          <w:spacing w:val="36"/>
        </w:rPr>
        <w:t> </w:t>
      </w:r>
      <w:r>
        <w:rPr/>
        <w:t>of</w:t>
      </w:r>
      <w:r>
        <w:rPr>
          <w:spacing w:val="29"/>
        </w:rPr>
        <w:t> </w:t>
      </w:r>
      <w:r>
        <w:rPr/>
        <w:t>the</w:t>
      </w:r>
      <w:r>
        <w:rPr>
          <w:spacing w:val="35"/>
        </w:rPr>
        <w:t> </w:t>
      </w:r>
      <w:r>
        <w:rPr/>
        <w:t>patient</w:t>
      </w:r>
      <w:r>
        <w:rPr>
          <w:spacing w:val="40"/>
        </w:rPr>
        <w:t> </w:t>
      </w:r>
      <w:r>
        <w:rPr/>
        <w:t>and</w:t>
      </w:r>
      <w:r>
        <w:rPr>
          <w:spacing w:val="36"/>
        </w:rPr>
        <w:t> </w:t>
      </w:r>
      <w:r>
        <w:rPr/>
        <w:t>family</w:t>
      </w:r>
      <w:r>
        <w:rPr>
          <w:spacing w:val="33"/>
        </w:rPr>
        <w:t> </w:t>
      </w:r>
      <w:r>
        <w:rPr/>
        <w:t>members’</w:t>
      </w:r>
      <w:r>
        <w:rPr>
          <w:spacing w:val="33"/>
        </w:rPr>
        <w:t> </w:t>
      </w:r>
      <w:r>
        <w:rPr/>
        <w:t>earning</w:t>
      </w:r>
      <w:r>
        <w:rPr>
          <w:spacing w:val="36"/>
        </w:rPr>
        <w:t> </w:t>
      </w:r>
      <w:r>
        <w:rPr/>
        <w:t>capacity</w:t>
      </w:r>
      <w:r>
        <w:rPr>
          <w:spacing w:val="27"/>
        </w:rPr>
        <w:t> </w:t>
      </w:r>
      <w:r>
        <w:rPr/>
        <w:t>to</w:t>
      </w:r>
      <w:r>
        <w:rPr>
          <w:spacing w:val="36"/>
        </w:rPr>
        <w:t> </w:t>
      </w:r>
      <w:r>
        <w:rPr/>
        <w:t>afford</w:t>
      </w:r>
      <w:r>
        <w:rPr>
          <w:spacing w:val="36"/>
        </w:rPr>
        <w:t> </w:t>
      </w:r>
      <w:r>
        <w:rPr/>
        <w:t>medical</w:t>
      </w:r>
      <w:r>
        <w:rPr>
          <w:spacing w:val="28"/>
        </w:rPr>
        <w:t> </w:t>
      </w:r>
      <w:r>
        <w:rPr/>
        <w:t>expenses</w:t>
      </w:r>
      <w:r>
        <w:rPr>
          <w:spacing w:val="34"/>
        </w:rPr>
        <w:t> </w:t>
      </w:r>
      <w:r>
        <w:rPr/>
        <w:t>on critical</w:t>
      </w:r>
      <w:r>
        <w:rPr>
          <w:spacing w:val="-14"/>
        </w:rPr>
        <w:t> </w:t>
      </w:r>
      <w:r>
        <w:rPr/>
        <w:t>disease.</w:t>
      </w:r>
      <w:r>
        <w:rPr>
          <w:spacing w:val="-8"/>
        </w:rPr>
        <w:t> </w:t>
      </w:r>
      <w:r>
        <w:rPr/>
        <w:t>The</w:t>
      </w:r>
      <w:r>
        <w:rPr>
          <w:spacing w:val="-11"/>
        </w:rPr>
        <w:t> </w:t>
      </w:r>
      <w:r>
        <w:rPr/>
        <w:t>analysis</w:t>
      </w:r>
      <w:r>
        <w:rPr>
          <w:spacing w:val="-7"/>
        </w:rPr>
        <w:t> </w:t>
      </w:r>
      <w:r>
        <w:rPr/>
        <w:t>bases</w:t>
      </w:r>
      <w:r>
        <w:rPr>
          <w:spacing w:val="-12"/>
        </w:rPr>
        <w:t> </w:t>
      </w:r>
      <w:r>
        <w:rPr/>
        <w:t>on</w:t>
      </w:r>
      <w:r>
        <w:rPr>
          <w:spacing w:val="-10"/>
        </w:rPr>
        <w:t> </w:t>
      </w:r>
      <w:r>
        <w:rPr/>
        <w:t>income</w:t>
      </w:r>
      <w:r>
        <w:rPr>
          <w:spacing w:val="-6"/>
        </w:rPr>
        <w:t> </w:t>
      </w:r>
      <w:r>
        <w:rPr/>
        <w:t>levels</w:t>
      </w:r>
      <w:r>
        <w:rPr>
          <w:spacing w:val="-11"/>
        </w:rPr>
        <w:t> </w:t>
      </w:r>
      <w:r>
        <w:rPr/>
        <w:t>assessment</w:t>
      </w:r>
      <w:r>
        <w:rPr>
          <w:spacing w:val="-5"/>
        </w:rPr>
        <w:t> </w:t>
      </w:r>
      <w:r>
        <w:rPr/>
        <w:t>by</w:t>
      </w:r>
      <w:r>
        <w:rPr>
          <w:spacing w:val="-17"/>
        </w:rPr>
        <w:t> </w:t>
      </w:r>
      <w:r>
        <w:rPr/>
        <w:t>way</w:t>
      </w:r>
      <w:r>
        <w:rPr>
          <w:spacing w:val="-14"/>
        </w:rPr>
        <w:t> </w:t>
      </w:r>
      <w:r>
        <w:rPr/>
        <w:t>of</w:t>
      </w:r>
      <w:r>
        <w:rPr>
          <w:spacing w:val="-13"/>
        </w:rPr>
        <w:t> </w:t>
      </w:r>
      <w:r>
        <w:rPr/>
        <w:t>financial</w:t>
      </w:r>
      <w:r>
        <w:rPr>
          <w:spacing w:val="-14"/>
        </w:rPr>
        <w:t> </w:t>
      </w:r>
      <w:r>
        <w:rPr/>
        <w:t>evaluation</w:t>
      </w:r>
      <w:r>
        <w:rPr>
          <w:spacing w:val="-14"/>
        </w:rPr>
        <w:t> </w:t>
      </w:r>
      <w:r>
        <w:rPr/>
        <w:t>,field verification,</w:t>
      </w:r>
      <w:r>
        <w:rPr>
          <w:spacing w:val="-15"/>
        </w:rPr>
        <w:t> </w:t>
      </w:r>
      <w:r>
        <w:rPr/>
        <w:t>living</w:t>
      </w:r>
      <w:r>
        <w:rPr>
          <w:spacing w:val="-12"/>
        </w:rPr>
        <w:t> </w:t>
      </w:r>
      <w:r>
        <w:rPr/>
        <w:t>standard,</w:t>
      </w:r>
      <w:r>
        <w:rPr>
          <w:spacing w:val="-11"/>
        </w:rPr>
        <w:t> </w:t>
      </w:r>
      <w:r>
        <w:rPr/>
        <w:t>personal</w:t>
      </w:r>
      <w:r>
        <w:rPr>
          <w:spacing w:val="-17"/>
        </w:rPr>
        <w:t> </w:t>
      </w:r>
      <w:r>
        <w:rPr/>
        <w:t>discussion</w:t>
      </w:r>
      <w:r>
        <w:rPr>
          <w:spacing w:val="-15"/>
        </w:rPr>
        <w:t> </w:t>
      </w:r>
      <w:r>
        <w:rPr/>
        <w:t>with</w:t>
      </w:r>
      <w:r>
        <w:rPr>
          <w:spacing w:val="-15"/>
        </w:rPr>
        <w:t> </w:t>
      </w:r>
      <w:r>
        <w:rPr/>
        <w:t>patient/</w:t>
      </w:r>
      <w:r>
        <w:rPr>
          <w:spacing w:val="-12"/>
        </w:rPr>
        <w:t> </w:t>
      </w:r>
      <w:r>
        <w:rPr/>
        <w:t>care</w:t>
      </w:r>
      <w:r>
        <w:rPr>
          <w:spacing w:val="-15"/>
        </w:rPr>
        <w:t> </w:t>
      </w:r>
      <w:r>
        <w:rPr/>
        <w:t>taker</w:t>
      </w:r>
      <w:r>
        <w:rPr>
          <w:spacing w:val="-15"/>
        </w:rPr>
        <w:t> </w:t>
      </w:r>
      <w:r>
        <w:rPr/>
        <w:t>&amp;</w:t>
      </w:r>
      <w:r>
        <w:rPr>
          <w:spacing w:val="-15"/>
        </w:rPr>
        <w:t> </w:t>
      </w:r>
      <w:r>
        <w:rPr/>
        <w:t>guidelines</w:t>
      </w:r>
      <w:r>
        <w:rPr>
          <w:spacing w:val="-15"/>
        </w:rPr>
        <w:t> </w:t>
      </w:r>
      <w:r>
        <w:rPr/>
        <w:t>as</w:t>
      </w:r>
      <w:r>
        <w:rPr>
          <w:spacing w:val="-15"/>
        </w:rPr>
        <w:t> </w:t>
      </w:r>
      <w:r>
        <w:rPr/>
        <w:t>per</w:t>
      </w:r>
      <w:r>
        <w:rPr>
          <w:spacing w:val="-11"/>
        </w:rPr>
        <w:t> </w:t>
      </w:r>
      <w:r>
        <w:rPr/>
        <w:t>standard operating procedure (SOP) which is prepared by Novartis based on the WHO guidelines for drug donation programs using Business for Social Responsibility’s (BSR) cost of living index, a well-</w:t>
      </w:r>
      <w:r>
        <w:rPr>
          <w:spacing w:val="40"/>
        </w:rPr>
        <w:t> </w:t>
      </w:r>
      <w:r>
        <w:rPr/>
        <w:t>established</w:t>
      </w:r>
      <w:r>
        <w:rPr>
          <w:spacing w:val="40"/>
        </w:rPr>
        <w:t> </w:t>
      </w:r>
      <w:r>
        <w:rPr/>
        <w:t>international</w:t>
      </w:r>
      <w:r>
        <w:rPr>
          <w:spacing w:val="40"/>
        </w:rPr>
        <w:t> </w:t>
      </w:r>
      <w:r>
        <w:rPr/>
        <w:t>guide</w:t>
      </w:r>
      <w:r>
        <w:rPr>
          <w:spacing w:val="40"/>
        </w:rPr>
        <w:t> </w:t>
      </w:r>
      <w:r>
        <w:rPr/>
        <w:t>often</w:t>
      </w:r>
      <w:r>
        <w:rPr>
          <w:spacing w:val="40"/>
        </w:rPr>
        <w:t> </w:t>
      </w:r>
      <w:r>
        <w:rPr/>
        <w:t>used</w:t>
      </w:r>
      <w:r>
        <w:rPr>
          <w:spacing w:val="40"/>
        </w:rPr>
        <w:t> </w:t>
      </w:r>
      <w:r>
        <w:rPr/>
        <w:t>as</w:t>
      </w:r>
      <w:r>
        <w:rPr>
          <w:spacing w:val="40"/>
        </w:rPr>
        <w:t> </w:t>
      </w:r>
      <w:r>
        <w:rPr/>
        <w:t>eligibility</w:t>
      </w:r>
      <w:r>
        <w:rPr>
          <w:spacing w:val="40"/>
        </w:rPr>
        <w:t> </w:t>
      </w:r>
      <w:r>
        <w:rPr/>
        <w:t>criteria</w:t>
      </w:r>
      <w:r>
        <w:rPr>
          <w:spacing w:val="40"/>
        </w:rPr>
        <w:t> </w:t>
      </w:r>
      <w:r>
        <w:rPr/>
        <w:t>for</w:t>
      </w:r>
      <w:r>
        <w:rPr>
          <w:spacing w:val="40"/>
        </w:rPr>
        <w:t> </w:t>
      </w:r>
      <w:r>
        <w:rPr/>
        <w:t>determining</w:t>
      </w:r>
      <w:r>
        <w:rPr>
          <w:spacing w:val="40"/>
        </w:rPr>
        <w:t> </w:t>
      </w:r>
      <w:r>
        <w:rPr/>
        <w:t>access</w:t>
      </w:r>
      <w:r>
        <w:rPr>
          <w:spacing w:val="40"/>
        </w:rPr>
        <w:t> </w:t>
      </w:r>
      <w:r>
        <w:rPr/>
        <w:t>to</w:t>
      </w:r>
      <w:r>
        <w:rPr>
          <w:spacing w:val="40"/>
        </w:rPr>
        <w:t> </w:t>
      </w:r>
      <w:r>
        <w:rPr/>
        <w:t>drug assistance programs.</w:t>
      </w:r>
      <w:r>
        <w:rPr>
          <w:spacing w:val="40"/>
        </w:rPr>
        <w:t> </w:t>
      </w:r>
      <w:r>
        <w:rPr/>
        <w:t>Based on the family composite Income a suitable donation decision is given. </w:t>
      </w:r>
      <w:r>
        <w:rPr>
          <w:b/>
          <w:spacing w:val="-2"/>
        </w:rPr>
        <w:t>Contractibility</w:t>
      </w:r>
    </w:p>
    <w:p>
      <w:pPr>
        <w:pStyle w:val="BodyText"/>
        <w:spacing w:line="360" w:lineRule="auto"/>
        <w:ind w:left="230" w:right="127"/>
        <w:jc w:val="both"/>
      </w:pPr>
      <w:r>
        <w:rPr/>
        <w:t>Indiabulls has designated a dedicated </w:t>
      </w:r>
      <w:r>
        <w:rPr>
          <w:b/>
        </w:rPr>
        <w:t>Help-Line Number: 022 30491720 </w:t>
      </w:r>
      <w:r>
        <w:rPr/>
        <w:t>that will receive patient calls</w:t>
      </w:r>
      <w:r>
        <w:rPr>
          <w:spacing w:val="-4"/>
        </w:rPr>
        <w:t> </w:t>
      </w:r>
      <w:r>
        <w:rPr/>
        <w:t>during</w:t>
      </w:r>
      <w:r>
        <w:rPr>
          <w:spacing w:val="-7"/>
        </w:rPr>
        <w:t> </w:t>
      </w:r>
      <w:r>
        <w:rPr/>
        <w:t>office</w:t>
      </w:r>
      <w:r>
        <w:rPr>
          <w:spacing w:val="-7"/>
        </w:rPr>
        <w:t> </w:t>
      </w:r>
      <w:r>
        <w:rPr/>
        <w:t>hours</w:t>
      </w:r>
      <w:r>
        <w:rPr>
          <w:spacing w:val="-8"/>
        </w:rPr>
        <w:t> </w:t>
      </w:r>
      <w:r>
        <w:rPr/>
        <w:t>(9:00</w:t>
      </w:r>
      <w:r>
        <w:rPr>
          <w:spacing w:val="-6"/>
        </w:rPr>
        <w:t> </w:t>
      </w:r>
      <w:r>
        <w:rPr/>
        <w:t>a.m.</w:t>
      </w:r>
      <w:r>
        <w:rPr>
          <w:spacing w:val="-5"/>
        </w:rPr>
        <w:t> </w:t>
      </w:r>
      <w:r>
        <w:rPr/>
        <w:t>to</w:t>
      </w:r>
      <w:r>
        <w:rPr>
          <w:spacing w:val="-2"/>
        </w:rPr>
        <w:t> </w:t>
      </w:r>
      <w:r>
        <w:rPr/>
        <w:t>6.00</w:t>
      </w:r>
      <w:r>
        <w:rPr>
          <w:spacing w:val="-7"/>
        </w:rPr>
        <w:t> </w:t>
      </w:r>
      <w:r>
        <w:rPr/>
        <w:t>p.m.)</w:t>
      </w:r>
      <w:r>
        <w:rPr>
          <w:spacing w:val="-5"/>
        </w:rPr>
        <w:t> </w:t>
      </w:r>
      <w:r>
        <w:rPr/>
        <w:t>so</w:t>
      </w:r>
      <w:r>
        <w:rPr>
          <w:spacing w:val="-2"/>
        </w:rPr>
        <w:t> </w:t>
      </w:r>
      <w:r>
        <w:rPr/>
        <w:t>it</w:t>
      </w:r>
      <w:r>
        <w:rPr>
          <w:spacing w:val="-2"/>
        </w:rPr>
        <w:t> </w:t>
      </w:r>
      <w:r>
        <w:rPr/>
        <w:t>may</w:t>
      </w:r>
      <w:r>
        <w:rPr>
          <w:spacing w:val="-7"/>
        </w:rPr>
        <w:t> </w:t>
      </w:r>
      <w:r>
        <w:rPr/>
        <w:t>handle</w:t>
      </w:r>
      <w:r>
        <w:rPr>
          <w:spacing w:val="-3"/>
        </w:rPr>
        <w:t> </w:t>
      </w:r>
      <w:r>
        <w:rPr/>
        <w:t>in-bound</w:t>
      </w:r>
      <w:r>
        <w:rPr>
          <w:spacing w:val="-7"/>
        </w:rPr>
        <w:t> </w:t>
      </w:r>
      <w:r>
        <w:rPr/>
        <w:t>calls in</w:t>
      </w:r>
      <w:r>
        <w:rPr>
          <w:spacing w:val="-11"/>
        </w:rPr>
        <w:t> </w:t>
      </w:r>
      <w:r>
        <w:rPr/>
        <w:t>response</w:t>
      </w:r>
      <w:r>
        <w:rPr>
          <w:spacing w:val="-7"/>
        </w:rPr>
        <w:t> </w:t>
      </w:r>
      <w:r>
        <w:rPr/>
        <w:t>only</w:t>
      </w:r>
      <w:r>
        <w:rPr>
          <w:spacing w:val="-10"/>
        </w:rPr>
        <w:t> </w:t>
      </w:r>
      <w:r>
        <w:rPr/>
        <w:t>to queries regarding the submission</w:t>
      </w:r>
      <w:r>
        <w:rPr>
          <w:spacing w:val="-1"/>
        </w:rPr>
        <w:t> </w:t>
      </w:r>
      <w:r>
        <w:rPr/>
        <w:t>of</w:t>
      </w:r>
      <w:r>
        <w:rPr>
          <w:spacing w:val="-4"/>
        </w:rPr>
        <w:t> </w:t>
      </w:r>
      <w:r>
        <w:rPr/>
        <w:t>requirements for</w:t>
      </w:r>
      <w:r>
        <w:rPr>
          <w:spacing w:val="-4"/>
        </w:rPr>
        <w:t> </w:t>
      </w:r>
      <w:r>
        <w:rPr/>
        <w:t>the NOA. For any</w:t>
      </w:r>
      <w:r>
        <w:rPr>
          <w:spacing w:val="-1"/>
        </w:rPr>
        <w:t> </w:t>
      </w:r>
      <w:r>
        <w:rPr/>
        <w:t>medical</w:t>
      </w:r>
      <w:r>
        <w:rPr>
          <w:spacing w:val="-6"/>
        </w:rPr>
        <w:t> </w:t>
      </w:r>
      <w:r>
        <w:rPr/>
        <w:t>or clinical</w:t>
      </w:r>
      <w:r>
        <w:rPr>
          <w:spacing w:val="-6"/>
        </w:rPr>
        <w:t> </w:t>
      </w:r>
      <w:r>
        <w:rPr/>
        <w:t>queries, Indiabulls Financial Services refer patients to their treating physician.</w:t>
      </w:r>
    </w:p>
    <w:p>
      <w:pPr>
        <w:spacing w:before="4"/>
        <w:ind w:left="230" w:right="0" w:firstLine="0"/>
        <w:jc w:val="both"/>
        <w:rPr>
          <w:b/>
          <w:sz w:val="24"/>
        </w:rPr>
      </w:pPr>
      <w:r>
        <w:rPr>
          <w:b/>
          <w:sz w:val="24"/>
        </w:rPr>
        <w:t>Indiabulls</w:t>
      </w:r>
      <w:r>
        <w:rPr>
          <w:b/>
          <w:spacing w:val="-7"/>
          <w:sz w:val="24"/>
        </w:rPr>
        <w:t> </w:t>
      </w:r>
      <w:r>
        <w:rPr>
          <w:b/>
          <w:spacing w:val="-2"/>
          <w:sz w:val="24"/>
        </w:rPr>
        <w:t>foundation</w:t>
      </w:r>
    </w:p>
    <w:p>
      <w:pPr>
        <w:pStyle w:val="BodyText"/>
        <w:spacing w:line="360" w:lineRule="auto" w:before="132"/>
        <w:ind w:left="230" w:right="136"/>
        <w:jc w:val="both"/>
      </w:pPr>
      <w:r>
        <w:rPr/>
        <w:t>India has witnessed an economic transformation over the past two decades, translating into higher incomes, better educational opportunities, improved infrastructure, a dynamic private sector, and leadership in the global community. We have much to be proud of.</w:t>
      </w:r>
    </w:p>
    <w:p>
      <w:pPr>
        <w:pStyle w:val="BodyText"/>
        <w:spacing w:line="360" w:lineRule="auto" w:before="2"/>
        <w:ind w:left="230" w:right="125"/>
        <w:jc w:val="both"/>
      </w:pPr>
      <w:r>
        <w:rPr/>
        <w:t>But we</w:t>
      </w:r>
      <w:r>
        <w:rPr>
          <w:spacing w:val="-4"/>
        </w:rPr>
        <w:t> </w:t>
      </w:r>
      <w:r>
        <w:rPr/>
        <w:t>also recognize that we</w:t>
      </w:r>
      <w:r>
        <w:rPr>
          <w:spacing w:val="-4"/>
        </w:rPr>
        <w:t> </w:t>
      </w:r>
      <w:r>
        <w:rPr/>
        <w:t>have a long way</w:t>
      </w:r>
      <w:r>
        <w:rPr>
          <w:spacing w:val="-7"/>
        </w:rPr>
        <w:t> </w:t>
      </w:r>
      <w:r>
        <w:rPr/>
        <w:t>to</w:t>
      </w:r>
      <w:r>
        <w:rPr>
          <w:spacing w:val="-2"/>
        </w:rPr>
        <w:t> </w:t>
      </w:r>
      <w:r>
        <w:rPr/>
        <w:t>go. Over 700</w:t>
      </w:r>
      <w:r>
        <w:rPr>
          <w:spacing w:val="-2"/>
        </w:rPr>
        <w:t> </w:t>
      </w:r>
      <w:r>
        <w:rPr/>
        <w:t>million</w:t>
      </w:r>
      <w:r>
        <w:rPr>
          <w:spacing w:val="-2"/>
        </w:rPr>
        <w:t> </w:t>
      </w:r>
      <w:r>
        <w:rPr/>
        <w:t>people live under $2 a day. Learning levels in schools remain abysmally low,</w:t>
      </w:r>
      <w:r>
        <w:rPr>
          <w:spacing w:val="76"/>
        </w:rPr>
        <w:t> </w:t>
      </w:r>
      <w:r>
        <w:rPr/>
        <w:t>most of</w:t>
      </w:r>
      <w:r>
        <w:rPr>
          <w:spacing w:val="-4"/>
        </w:rPr>
        <w:t> </w:t>
      </w:r>
      <w:r>
        <w:rPr/>
        <w:t>our rural</w:t>
      </w:r>
      <w:r>
        <w:rPr>
          <w:spacing w:val="-1"/>
        </w:rPr>
        <w:t> </w:t>
      </w:r>
      <w:r>
        <w:rPr/>
        <w:t>population do not have access to basic health care, regular electricity, clean water, and sanitation. India has some of the world’s worst statistics on basic development indicators such as malnutrition, infant mortality, and gender </w:t>
      </w:r>
      <w:r>
        <w:rPr>
          <w:spacing w:val="-2"/>
        </w:rPr>
        <w:t>discrimination.</w:t>
      </w:r>
    </w:p>
    <w:p>
      <w:pPr>
        <w:pStyle w:val="BodyText"/>
        <w:spacing w:line="360" w:lineRule="auto"/>
        <w:ind w:left="230" w:right="127"/>
        <w:jc w:val="both"/>
      </w:pPr>
      <w:r>
        <w:rPr/>
        <w:t>As</w:t>
      </w:r>
      <w:r>
        <w:rPr>
          <w:spacing w:val="-10"/>
        </w:rPr>
        <w:t> </w:t>
      </w:r>
      <w:r>
        <w:rPr/>
        <w:t>a</w:t>
      </w:r>
      <w:r>
        <w:rPr>
          <w:spacing w:val="-8"/>
        </w:rPr>
        <w:t> </w:t>
      </w:r>
      <w:r>
        <w:rPr/>
        <w:t>society,</w:t>
      </w:r>
      <w:r>
        <w:rPr>
          <w:spacing w:val="-5"/>
        </w:rPr>
        <w:t> </w:t>
      </w:r>
      <w:r>
        <w:rPr/>
        <w:t>we</w:t>
      </w:r>
      <w:r>
        <w:rPr>
          <w:spacing w:val="-8"/>
        </w:rPr>
        <w:t> </w:t>
      </w:r>
      <w:r>
        <w:rPr/>
        <w:t>are</w:t>
      </w:r>
      <w:r>
        <w:rPr>
          <w:spacing w:val="-8"/>
        </w:rPr>
        <w:t> </w:t>
      </w:r>
      <w:r>
        <w:rPr/>
        <w:t>at</w:t>
      </w:r>
      <w:r>
        <w:rPr>
          <w:spacing w:val="-10"/>
        </w:rPr>
        <w:t> </w:t>
      </w:r>
      <w:r>
        <w:rPr/>
        <w:t>the</w:t>
      </w:r>
      <w:r>
        <w:rPr>
          <w:spacing w:val="-8"/>
        </w:rPr>
        <w:t> </w:t>
      </w:r>
      <w:r>
        <w:rPr/>
        <w:t>confluence</w:t>
      </w:r>
      <w:r>
        <w:rPr>
          <w:spacing w:val="-8"/>
        </w:rPr>
        <w:t> </w:t>
      </w:r>
      <w:r>
        <w:rPr/>
        <w:t>of</w:t>
      </w:r>
      <w:r>
        <w:rPr>
          <w:spacing w:val="-14"/>
        </w:rPr>
        <w:t> </w:t>
      </w:r>
      <w:r>
        <w:rPr/>
        <w:t>accelerated</w:t>
      </w:r>
      <w:r>
        <w:rPr>
          <w:spacing w:val="-7"/>
        </w:rPr>
        <w:t> </w:t>
      </w:r>
      <w:r>
        <w:rPr/>
        <w:t>economic</w:t>
      </w:r>
      <w:r>
        <w:rPr>
          <w:spacing w:val="-8"/>
        </w:rPr>
        <w:t> </w:t>
      </w:r>
      <w:r>
        <w:rPr/>
        <w:t>progress</w:t>
      </w:r>
      <w:r>
        <w:rPr>
          <w:spacing w:val="-9"/>
        </w:rPr>
        <w:t> </w:t>
      </w:r>
      <w:r>
        <w:rPr/>
        <w:t>and</w:t>
      </w:r>
      <w:r>
        <w:rPr>
          <w:spacing w:val="-7"/>
        </w:rPr>
        <w:t> </w:t>
      </w:r>
      <w:r>
        <w:rPr/>
        <w:t>extreme</w:t>
      </w:r>
      <w:r>
        <w:rPr>
          <w:spacing w:val="-8"/>
        </w:rPr>
        <w:t> </w:t>
      </w:r>
      <w:r>
        <w:rPr/>
        <w:t>deprivation,</w:t>
      </w:r>
      <w:r>
        <w:rPr>
          <w:spacing w:val="-5"/>
        </w:rPr>
        <w:t> </w:t>
      </w:r>
      <w:r>
        <w:rPr/>
        <w:t>all in the same country, at the same time.</w:t>
      </w:r>
    </w:p>
    <w:p>
      <w:pPr>
        <w:spacing w:line="360" w:lineRule="auto" w:before="0"/>
        <w:ind w:left="230" w:right="139" w:firstLine="0"/>
        <w:jc w:val="both"/>
        <w:rPr>
          <w:b/>
          <w:sz w:val="24"/>
        </w:rPr>
      </w:pPr>
      <w:r>
        <w:rPr>
          <w:b/>
          <w:sz w:val="24"/>
        </w:rPr>
        <w:t>As</w:t>
      </w:r>
      <w:r>
        <w:rPr>
          <w:b/>
          <w:spacing w:val="-14"/>
          <w:sz w:val="24"/>
        </w:rPr>
        <w:t> </w:t>
      </w:r>
      <w:r>
        <w:rPr>
          <w:b/>
          <w:sz w:val="24"/>
        </w:rPr>
        <w:t>corporate</w:t>
      </w:r>
      <w:r>
        <w:rPr>
          <w:b/>
          <w:spacing w:val="-13"/>
          <w:sz w:val="24"/>
        </w:rPr>
        <w:t> </w:t>
      </w:r>
      <w:r>
        <w:rPr>
          <w:b/>
          <w:sz w:val="24"/>
        </w:rPr>
        <w:t>citizens,</w:t>
      </w:r>
      <w:r>
        <w:rPr>
          <w:b/>
          <w:spacing w:val="-10"/>
          <w:sz w:val="24"/>
        </w:rPr>
        <w:t> </w:t>
      </w:r>
      <w:r>
        <w:rPr>
          <w:b/>
          <w:sz w:val="24"/>
        </w:rPr>
        <w:t>we</w:t>
      </w:r>
      <w:r>
        <w:rPr>
          <w:b/>
          <w:spacing w:val="-13"/>
          <w:sz w:val="24"/>
        </w:rPr>
        <w:t> </w:t>
      </w:r>
      <w:r>
        <w:rPr>
          <w:b/>
          <w:sz w:val="24"/>
        </w:rPr>
        <w:t>at</w:t>
      </w:r>
      <w:r>
        <w:rPr>
          <w:b/>
          <w:spacing w:val="-10"/>
          <w:sz w:val="24"/>
        </w:rPr>
        <w:t> </w:t>
      </w:r>
      <w:r>
        <w:rPr>
          <w:b/>
          <w:sz w:val="24"/>
        </w:rPr>
        <w:t>Indiabulls</w:t>
      </w:r>
      <w:r>
        <w:rPr>
          <w:b/>
          <w:spacing w:val="-13"/>
          <w:sz w:val="24"/>
        </w:rPr>
        <w:t> </w:t>
      </w:r>
      <w:r>
        <w:rPr>
          <w:b/>
          <w:sz w:val="24"/>
        </w:rPr>
        <w:t>are</w:t>
      </w:r>
      <w:r>
        <w:rPr>
          <w:b/>
          <w:spacing w:val="-13"/>
          <w:sz w:val="24"/>
        </w:rPr>
        <w:t> </w:t>
      </w:r>
      <w:r>
        <w:rPr>
          <w:b/>
          <w:sz w:val="24"/>
        </w:rPr>
        <w:t>conscious</w:t>
      </w:r>
      <w:r>
        <w:rPr>
          <w:b/>
          <w:spacing w:val="-14"/>
          <w:sz w:val="24"/>
        </w:rPr>
        <w:t> </w:t>
      </w:r>
      <w:r>
        <w:rPr>
          <w:b/>
          <w:sz w:val="24"/>
        </w:rPr>
        <w:t>of</w:t>
      </w:r>
      <w:r>
        <w:rPr>
          <w:b/>
          <w:spacing w:val="-15"/>
          <w:sz w:val="24"/>
        </w:rPr>
        <w:t> </w:t>
      </w:r>
      <w:r>
        <w:rPr>
          <w:b/>
          <w:sz w:val="24"/>
        </w:rPr>
        <w:t>the</w:t>
      </w:r>
      <w:r>
        <w:rPr>
          <w:b/>
          <w:spacing w:val="-13"/>
          <w:sz w:val="24"/>
        </w:rPr>
        <w:t> </w:t>
      </w:r>
      <w:r>
        <w:rPr>
          <w:b/>
          <w:sz w:val="24"/>
        </w:rPr>
        <w:t>opportunities</w:t>
      </w:r>
      <w:r>
        <w:rPr>
          <w:b/>
          <w:spacing w:val="-14"/>
          <w:sz w:val="24"/>
        </w:rPr>
        <w:t> </w:t>
      </w:r>
      <w:r>
        <w:rPr>
          <w:b/>
          <w:sz w:val="24"/>
        </w:rPr>
        <w:t>and</w:t>
      </w:r>
      <w:r>
        <w:rPr>
          <w:b/>
          <w:spacing w:val="-15"/>
          <w:sz w:val="24"/>
        </w:rPr>
        <w:t> </w:t>
      </w:r>
      <w:r>
        <w:rPr>
          <w:b/>
          <w:sz w:val="24"/>
        </w:rPr>
        <w:t>the</w:t>
      </w:r>
      <w:r>
        <w:rPr>
          <w:b/>
          <w:spacing w:val="-13"/>
          <w:sz w:val="24"/>
        </w:rPr>
        <w:t> </w:t>
      </w:r>
      <w:r>
        <w:rPr>
          <w:b/>
          <w:sz w:val="24"/>
        </w:rPr>
        <w:t>responsibility that this confluence presents.</w:t>
      </w:r>
    </w:p>
    <w:p>
      <w:pPr>
        <w:spacing w:after="0" w:line="360" w:lineRule="auto"/>
        <w:jc w:val="both"/>
        <w:rPr>
          <w:b/>
          <w:sz w:val="24"/>
        </w:rPr>
        <w:sectPr>
          <w:pgSz w:w="11910" w:h="16840"/>
          <w:pgMar w:header="0" w:footer="964" w:top="920" w:bottom="1160" w:left="850" w:right="1133"/>
        </w:sectPr>
      </w:pPr>
    </w:p>
    <w:p>
      <w:pPr>
        <w:pStyle w:val="BodyText"/>
        <w:spacing w:line="360" w:lineRule="auto" w:before="62"/>
        <w:ind w:left="230" w:right="130"/>
        <w:jc w:val="both"/>
      </w:pPr>
      <w:r>
        <w:rPr/>
        <w:t>Investments to increase income levels of our poorest people will expand business opportunities manifold.</w:t>
      </w:r>
      <w:r>
        <w:rPr>
          <w:spacing w:val="-9"/>
        </w:rPr>
        <w:t> </w:t>
      </w:r>
      <w:r>
        <w:rPr/>
        <w:t>Investments</w:t>
      </w:r>
      <w:r>
        <w:rPr>
          <w:spacing w:val="-11"/>
        </w:rPr>
        <w:t> </w:t>
      </w:r>
      <w:r>
        <w:rPr/>
        <w:t>to</w:t>
      </w:r>
      <w:r>
        <w:rPr>
          <w:spacing w:val="-8"/>
        </w:rPr>
        <w:t> </w:t>
      </w:r>
      <w:r>
        <w:rPr/>
        <w:t>improve</w:t>
      </w:r>
      <w:r>
        <w:rPr>
          <w:spacing w:val="-10"/>
        </w:rPr>
        <w:t> </w:t>
      </w:r>
      <w:r>
        <w:rPr/>
        <w:t>education,</w:t>
      </w:r>
      <w:r>
        <w:rPr>
          <w:spacing w:val="-7"/>
        </w:rPr>
        <w:t> </w:t>
      </w:r>
      <w:r>
        <w:rPr/>
        <w:t>health</w:t>
      </w:r>
      <w:r>
        <w:rPr>
          <w:spacing w:val="-14"/>
        </w:rPr>
        <w:t> </w:t>
      </w:r>
      <w:r>
        <w:rPr/>
        <w:t>and</w:t>
      </w:r>
      <w:r>
        <w:rPr>
          <w:spacing w:val="-9"/>
        </w:rPr>
        <w:t> </w:t>
      </w:r>
      <w:r>
        <w:rPr/>
        <w:t>skills</w:t>
      </w:r>
      <w:r>
        <w:rPr>
          <w:spacing w:val="-11"/>
        </w:rPr>
        <w:t> </w:t>
      </w:r>
      <w:r>
        <w:rPr/>
        <w:t>training</w:t>
      </w:r>
      <w:r>
        <w:rPr>
          <w:spacing w:val="-9"/>
        </w:rPr>
        <w:t> </w:t>
      </w:r>
      <w:r>
        <w:rPr/>
        <w:t>will</w:t>
      </w:r>
      <w:r>
        <w:rPr>
          <w:spacing w:val="-13"/>
        </w:rPr>
        <w:t> </w:t>
      </w:r>
      <w:r>
        <w:rPr/>
        <w:t>improve</w:t>
      </w:r>
      <w:r>
        <w:rPr>
          <w:spacing w:val="-10"/>
        </w:rPr>
        <w:t> </w:t>
      </w:r>
      <w:r>
        <w:rPr/>
        <w:t>the</w:t>
      </w:r>
      <w:r>
        <w:rPr>
          <w:spacing w:val="-10"/>
        </w:rPr>
        <w:t> </w:t>
      </w:r>
      <w:r>
        <w:rPr/>
        <w:t>efficiency</w:t>
      </w:r>
      <w:r>
        <w:rPr>
          <w:spacing w:val="-15"/>
        </w:rPr>
        <w:t> </w:t>
      </w:r>
      <w:r>
        <w:rPr/>
        <w:t>of the</w:t>
      </w:r>
      <w:r>
        <w:rPr>
          <w:spacing w:val="-4"/>
        </w:rPr>
        <w:t> </w:t>
      </w:r>
      <w:r>
        <w:rPr/>
        <w:t>economy.</w:t>
      </w:r>
      <w:r>
        <w:rPr>
          <w:spacing w:val="-2"/>
        </w:rPr>
        <w:t> </w:t>
      </w:r>
      <w:r>
        <w:rPr/>
        <w:t>Protecting</w:t>
      </w:r>
      <w:r>
        <w:rPr>
          <w:spacing w:val="-3"/>
        </w:rPr>
        <w:t> </w:t>
      </w:r>
      <w:r>
        <w:rPr/>
        <w:t>our</w:t>
      </w:r>
      <w:r>
        <w:rPr>
          <w:spacing w:val="-6"/>
        </w:rPr>
        <w:t> </w:t>
      </w:r>
      <w:r>
        <w:rPr/>
        <w:t>environment will</w:t>
      </w:r>
      <w:r>
        <w:rPr>
          <w:spacing w:val="-12"/>
        </w:rPr>
        <w:t> </w:t>
      </w:r>
      <w:r>
        <w:rPr/>
        <w:t>actually</w:t>
      </w:r>
      <w:r>
        <w:rPr>
          <w:spacing w:val="-8"/>
        </w:rPr>
        <w:t> </w:t>
      </w:r>
      <w:r>
        <w:rPr/>
        <w:t>lower</w:t>
      </w:r>
      <w:r>
        <w:rPr>
          <w:spacing w:val="-3"/>
        </w:rPr>
        <w:t> </w:t>
      </w:r>
      <w:r>
        <w:rPr/>
        <w:t>our</w:t>
      </w:r>
      <w:r>
        <w:rPr>
          <w:spacing w:val="-6"/>
        </w:rPr>
        <w:t> </w:t>
      </w:r>
      <w:r>
        <w:rPr/>
        <w:t>costs</w:t>
      </w:r>
      <w:r>
        <w:rPr>
          <w:spacing w:val="-10"/>
        </w:rPr>
        <w:t> </w:t>
      </w:r>
      <w:r>
        <w:rPr/>
        <w:t>of</w:t>
      </w:r>
      <w:r>
        <w:rPr>
          <w:spacing w:val="-11"/>
        </w:rPr>
        <w:t> </w:t>
      </w:r>
      <w:r>
        <w:rPr/>
        <w:t>doing business.</w:t>
      </w:r>
      <w:r>
        <w:rPr>
          <w:spacing w:val="-2"/>
        </w:rPr>
        <w:t> </w:t>
      </w:r>
      <w:r>
        <w:rPr/>
        <w:t>Providing our youth with gainful employment and a chance to improve their lives will ensure societal and political stability- setting a strong foundation for economic sustainability.</w:t>
      </w:r>
    </w:p>
    <w:p>
      <w:pPr>
        <w:pStyle w:val="BodyText"/>
        <w:spacing w:line="360" w:lineRule="auto"/>
        <w:ind w:left="230" w:right="126"/>
        <w:jc w:val="both"/>
      </w:pPr>
      <w:r>
        <w:rPr/>
        <w:t>All of these investments will help create an inclusive society, ensuring a sustainable return to our </w:t>
      </w:r>
      <w:r>
        <w:rPr>
          <w:spacing w:val="-2"/>
        </w:rPr>
        <w:t>shareholders.</w:t>
      </w:r>
    </w:p>
    <w:p>
      <w:pPr>
        <w:pStyle w:val="BodyText"/>
        <w:spacing w:line="360" w:lineRule="auto" w:before="2"/>
        <w:ind w:left="230" w:right="135"/>
        <w:jc w:val="both"/>
      </w:pPr>
      <w:r>
        <w:rPr/>
        <w:t>The Indiabulls Group is keen to help in building an inclusive and prosperous society and we are beginning our efforts in this direction through Indiabulls Foundation.</w:t>
      </w:r>
    </w:p>
    <w:p>
      <w:pPr>
        <w:pStyle w:val="BodyText"/>
        <w:spacing w:line="360" w:lineRule="auto"/>
        <w:ind w:left="230" w:right="123"/>
        <w:jc w:val="both"/>
      </w:pPr>
      <w:r>
        <w:rPr/>
        <w:t>One</w:t>
      </w:r>
      <w:r>
        <w:rPr>
          <w:spacing w:val="-7"/>
        </w:rPr>
        <w:t> </w:t>
      </w:r>
      <w:r>
        <w:rPr/>
        <w:t>of</w:t>
      </w:r>
      <w:r>
        <w:rPr>
          <w:spacing w:val="-13"/>
        </w:rPr>
        <w:t> </w:t>
      </w:r>
      <w:r>
        <w:rPr/>
        <w:t>the</w:t>
      </w:r>
      <w:r>
        <w:rPr>
          <w:spacing w:val="-2"/>
        </w:rPr>
        <w:t> </w:t>
      </w:r>
      <w:r>
        <w:rPr/>
        <w:t>first</w:t>
      </w:r>
      <w:r>
        <w:rPr>
          <w:spacing w:val="-1"/>
        </w:rPr>
        <w:t> </w:t>
      </w:r>
      <w:r>
        <w:rPr/>
        <w:t>initiatives</w:t>
      </w:r>
      <w:r>
        <w:rPr>
          <w:spacing w:val="-8"/>
        </w:rPr>
        <w:t> </w:t>
      </w:r>
      <w:r>
        <w:rPr/>
        <w:t>of</w:t>
      </w:r>
      <w:r>
        <w:rPr>
          <w:spacing w:val="-13"/>
        </w:rPr>
        <w:t> </w:t>
      </w:r>
      <w:r>
        <w:rPr/>
        <w:t>the</w:t>
      </w:r>
      <w:r>
        <w:rPr>
          <w:spacing w:val="-2"/>
        </w:rPr>
        <w:t> </w:t>
      </w:r>
      <w:r>
        <w:rPr/>
        <w:t>Foundation</w:t>
      </w:r>
      <w:r>
        <w:rPr>
          <w:spacing w:val="-6"/>
        </w:rPr>
        <w:t> </w:t>
      </w:r>
      <w:r>
        <w:rPr/>
        <w:t>is</w:t>
      </w:r>
      <w:r>
        <w:rPr>
          <w:spacing w:val="-8"/>
        </w:rPr>
        <w:t> </w:t>
      </w:r>
      <w:r>
        <w:rPr/>
        <w:t>to</w:t>
      </w:r>
      <w:r>
        <w:rPr>
          <w:spacing w:val="-1"/>
        </w:rPr>
        <w:t> </w:t>
      </w:r>
      <w:r>
        <w:rPr/>
        <w:t>support</w:t>
      </w:r>
      <w:r>
        <w:rPr>
          <w:spacing w:val="-10"/>
        </w:rPr>
        <w:t> </w:t>
      </w:r>
      <w:r>
        <w:rPr/>
        <w:t>the</w:t>
      </w:r>
      <w:r>
        <w:rPr>
          <w:spacing w:val="-7"/>
        </w:rPr>
        <w:t> </w:t>
      </w:r>
      <w:r>
        <w:rPr/>
        <w:t>development</w:t>
      </w:r>
      <w:r>
        <w:rPr>
          <w:spacing w:val="-1"/>
        </w:rPr>
        <w:t> </w:t>
      </w:r>
      <w:r>
        <w:rPr/>
        <w:t>of</w:t>
      </w:r>
      <w:r>
        <w:rPr>
          <w:spacing w:val="-13"/>
        </w:rPr>
        <w:t> </w:t>
      </w:r>
      <w:r>
        <w:rPr/>
        <w:t>rural</w:t>
      </w:r>
      <w:r>
        <w:rPr>
          <w:spacing w:val="-14"/>
        </w:rPr>
        <w:t> </w:t>
      </w:r>
      <w:r>
        <w:rPr/>
        <w:t>districts.</w:t>
      </w:r>
      <w:r>
        <w:rPr>
          <w:spacing w:val="-4"/>
        </w:rPr>
        <w:t> </w:t>
      </w:r>
      <w:r>
        <w:rPr/>
        <w:t>Our</w:t>
      </w:r>
      <w:r>
        <w:rPr>
          <w:spacing w:val="-5"/>
        </w:rPr>
        <w:t> </w:t>
      </w:r>
      <w:r>
        <w:rPr/>
        <w:t>aim is to support development across multiple domains in a district based approach. Some of the areas where we want to help are in economic development and skills training, access to drinking water, school education, public health, agriculture and support to the local government.</w:t>
      </w:r>
    </w:p>
    <w:p>
      <w:pPr>
        <w:spacing w:before="3"/>
        <w:ind w:left="230" w:right="0" w:firstLine="0"/>
        <w:jc w:val="both"/>
        <w:rPr>
          <w:b/>
          <w:sz w:val="24"/>
        </w:rPr>
      </w:pPr>
      <w:r>
        <w:rPr>
          <w:b/>
          <w:sz w:val="24"/>
        </w:rPr>
        <w:t>Commercial</w:t>
      </w:r>
      <w:r>
        <w:rPr>
          <w:b/>
          <w:spacing w:val="-8"/>
          <w:sz w:val="24"/>
        </w:rPr>
        <w:t> </w:t>
      </w:r>
      <w:r>
        <w:rPr>
          <w:b/>
          <w:sz w:val="24"/>
        </w:rPr>
        <w:t>Vehicle</w:t>
      </w:r>
      <w:r>
        <w:rPr>
          <w:b/>
          <w:spacing w:val="-3"/>
          <w:sz w:val="24"/>
        </w:rPr>
        <w:t> </w:t>
      </w:r>
      <w:r>
        <w:rPr>
          <w:b/>
          <w:spacing w:val="-2"/>
          <w:sz w:val="24"/>
        </w:rPr>
        <w:t>Loans</w:t>
      </w:r>
    </w:p>
    <w:p>
      <w:pPr>
        <w:pStyle w:val="BodyText"/>
        <w:spacing w:line="362" w:lineRule="auto" w:before="132"/>
        <w:ind w:left="230" w:right="127"/>
        <w:jc w:val="both"/>
      </w:pPr>
      <w:r>
        <w:rPr/>
        <w:t>Indiabulls</w:t>
      </w:r>
      <w:r>
        <w:rPr>
          <w:spacing w:val="-4"/>
        </w:rPr>
        <w:t> </w:t>
      </w:r>
      <w:r>
        <w:rPr/>
        <w:t>Commercial</w:t>
      </w:r>
      <w:r>
        <w:rPr>
          <w:spacing w:val="-10"/>
        </w:rPr>
        <w:t> </w:t>
      </w:r>
      <w:r>
        <w:rPr/>
        <w:t>Vehicle</w:t>
      </w:r>
      <w:r>
        <w:rPr>
          <w:spacing w:val="-3"/>
        </w:rPr>
        <w:t> </w:t>
      </w:r>
      <w:r>
        <w:rPr/>
        <w:t>Loans</w:t>
      </w:r>
      <w:r>
        <w:rPr>
          <w:spacing w:val="-4"/>
        </w:rPr>
        <w:t> </w:t>
      </w:r>
      <w:r>
        <w:rPr/>
        <w:t>offers</w:t>
      </w:r>
      <w:r>
        <w:rPr>
          <w:spacing w:val="-4"/>
        </w:rPr>
        <w:t> </w:t>
      </w:r>
      <w:r>
        <w:rPr/>
        <w:t>commercial</w:t>
      </w:r>
      <w:r>
        <w:rPr>
          <w:spacing w:val="-10"/>
        </w:rPr>
        <w:t> </w:t>
      </w:r>
      <w:r>
        <w:rPr/>
        <w:t>auto</w:t>
      </w:r>
      <w:r>
        <w:rPr>
          <w:spacing w:val="-2"/>
        </w:rPr>
        <w:t> </w:t>
      </w:r>
      <w:r>
        <w:rPr/>
        <w:t>loans</w:t>
      </w:r>
      <w:r>
        <w:rPr>
          <w:spacing w:val="-8"/>
        </w:rPr>
        <w:t> </w:t>
      </w:r>
      <w:r>
        <w:rPr/>
        <w:t>to</w:t>
      </w:r>
      <w:r>
        <w:rPr>
          <w:spacing w:val="-2"/>
        </w:rPr>
        <w:t> </w:t>
      </w:r>
      <w:r>
        <w:rPr/>
        <w:t>a</w:t>
      </w:r>
      <w:r>
        <w:rPr>
          <w:spacing w:val="-3"/>
        </w:rPr>
        <w:t> </w:t>
      </w:r>
      <w:r>
        <w:rPr/>
        <w:t>variety</w:t>
      </w:r>
      <w:r>
        <w:rPr>
          <w:spacing w:val="-11"/>
        </w:rPr>
        <w:t> </w:t>
      </w:r>
      <w:r>
        <w:rPr/>
        <w:t>of</w:t>
      </w:r>
      <w:r>
        <w:rPr>
          <w:spacing w:val="-9"/>
        </w:rPr>
        <w:t> </w:t>
      </w:r>
      <w:r>
        <w:rPr/>
        <w:t>business</w:t>
      </w:r>
      <w:r>
        <w:rPr>
          <w:spacing w:val="-4"/>
        </w:rPr>
        <w:t> </w:t>
      </w:r>
      <w:r>
        <w:rPr/>
        <w:t>owners. We are a preferred financer with first time buyers as well as fleet operators providing commercial vehicle loans with simple documentation and quick results.</w:t>
      </w:r>
    </w:p>
    <w:p>
      <w:pPr>
        <w:pStyle w:val="BodyText"/>
        <w:spacing w:line="360" w:lineRule="auto"/>
        <w:ind w:left="230" w:right="139"/>
        <w:jc w:val="both"/>
      </w:pPr>
      <w:r>
        <w:rPr/>
        <w:t>The Commercial</w:t>
      </w:r>
      <w:r>
        <w:rPr>
          <w:spacing w:val="-2"/>
        </w:rPr>
        <w:t> </w:t>
      </w:r>
      <w:r>
        <w:rPr/>
        <w:t>Vehicle Finance provided by us helps the small and medium</w:t>
      </w:r>
      <w:r>
        <w:rPr>
          <w:spacing w:val="-2"/>
        </w:rPr>
        <w:t> </w:t>
      </w:r>
      <w:r>
        <w:rPr/>
        <w:t>operators</w:t>
      </w:r>
      <w:r>
        <w:rPr>
          <w:spacing w:val="-3"/>
        </w:rPr>
        <w:t> </w:t>
      </w:r>
      <w:r>
        <w:rPr/>
        <w:t>to acquire vehicles</w:t>
      </w:r>
      <w:r>
        <w:rPr>
          <w:spacing w:val="-8"/>
        </w:rPr>
        <w:t> </w:t>
      </w:r>
      <w:r>
        <w:rPr/>
        <w:t>with</w:t>
      </w:r>
      <w:r>
        <w:rPr>
          <w:spacing w:val="-6"/>
        </w:rPr>
        <w:t> </w:t>
      </w:r>
      <w:r>
        <w:rPr/>
        <w:t>minimum</w:t>
      </w:r>
      <w:r>
        <w:rPr>
          <w:spacing w:val="-10"/>
        </w:rPr>
        <w:t> </w:t>
      </w:r>
      <w:r>
        <w:rPr/>
        <w:t>hassle</w:t>
      </w:r>
      <w:r>
        <w:rPr>
          <w:spacing w:val="-7"/>
        </w:rPr>
        <w:t> </w:t>
      </w:r>
      <w:r>
        <w:rPr/>
        <w:t>and</w:t>
      </w:r>
      <w:r>
        <w:rPr>
          <w:spacing w:val="-6"/>
        </w:rPr>
        <w:t> </w:t>
      </w:r>
      <w:r>
        <w:rPr/>
        <w:t>documentation.</w:t>
      </w:r>
      <w:r>
        <w:rPr>
          <w:spacing w:val="-8"/>
        </w:rPr>
        <w:t> </w:t>
      </w:r>
      <w:r>
        <w:rPr/>
        <w:t>We</w:t>
      </w:r>
      <w:r>
        <w:rPr>
          <w:spacing w:val="-7"/>
        </w:rPr>
        <w:t> </w:t>
      </w:r>
      <w:r>
        <w:rPr/>
        <w:t>provide</w:t>
      </w:r>
      <w:r>
        <w:rPr>
          <w:spacing w:val="-7"/>
        </w:rPr>
        <w:t> </w:t>
      </w:r>
      <w:r>
        <w:rPr/>
        <w:t>customized</w:t>
      </w:r>
      <w:r>
        <w:rPr>
          <w:spacing w:val="-2"/>
        </w:rPr>
        <w:t> </w:t>
      </w:r>
      <w:r>
        <w:rPr/>
        <w:t>financing</w:t>
      </w:r>
      <w:r>
        <w:rPr>
          <w:spacing w:val="-6"/>
        </w:rPr>
        <w:t> </w:t>
      </w:r>
      <w:r>
        <w:rPr/>
        <w:t>options</w:t>
      </w:r>
      <w:r>
        <w:rPr>
          <w:spacing w:val="-8"/>
        </w:rPr>
        <w:t> </w:t>
      </w:r>
      <w:r>
        <w:rPr/>
        <w:t>to</w:t>
      </w:r>
      <w:r>
        <w:rPr>
          <w:spacing w:val="-6"/>
        </w:rPr>
        <w:t> </w:t>
      </w:r>
      <w:r>
        <w:rPr/>
        <w:t>suit your needs.</w:t>
      </w:r>
    </w:p>
    <w:p>
      <w:pPr>
        <w:pStyle w:val="BodyText"/>
        <w:spacing w:line="360" w:lineRule="auto"/>
        <w:ind w:left="230" w:right="138"/>
        <w:jc w:val="both"/>
      </w:pPr>
      <w:r>
        <w:rPr/>
        <w:t>Our strength</w:t>
      </w:r>
      <w:r>
        <w:rPr>
          <w:spacing w:val="-2"/>
        </w:rPr>
        <w:t> </w:t>
      </w:r>
      <w:r>
        <w:rPr/>
        <w:t>lies in</w:t>
      </w:r>
      <w:r>
        <w:rPr>
          <w:spacing w:val="-2"/>
        </w:rPr>
        <w:t> </w:t>
      </w:r>
      <w:r>
        <w:rPr/>
        <w:t>the quick completion</w:t>
      </w:r>
      <w:r>
        <w:rPr>
          <w:spacing w:val="-2"/>
        </w:rPr>
        <w:t> </w:t>
      </w:r>
      <w:r>
        <w:rPr/>
        <w:t>of</w:t>
      </w:r>
      <w:r>
        <w:rPr>
          <w:spacing w:val="-5"/>
        </w:rPr>
        <w:t> </w:t>
      </w:r>
      <w:r>
        <w:rPr/>
        <w:t>transactions, long association</w:t>
      </w:r>
      <w:r>
        <w:rPr>
          <w:spacing w:val="-2"/>
        </w:rPr>
        <w:t> </w:t>
      </w:r>
      <w:r>
        <w:rPr/>
        <w:t>with</w:t>
      </w:r>
      <w:r>
        <w:rPr>
          <w:spacing w:val="-2"/>
        </w:rPr>
        <w:t> </w:t>
      </w:r>
      <w:r>
        <w:rPr/>
        <w:t>transporters</w:t>
      </w:r>
      <w:r>
        <w:rPr>
          <w:spacing w:val="-4"/>
        </w:rPr>
        <w:t> </w:t>
      </w:r>
      <w:r>
        <w:rPr/>
        <w:t>and the intimate knowledge of the market and its nuances.</w:t>
      </w:r>
    </w:p>
    <w:p>
      <w:pPr>
        <w:pStyle w:val="BodyText"/>
        <w:spacing w:line="362" w:lineRule="auto"/>
        <w:ind w:left="230" w:right="3379"/>
        <w:jc w:val="both"/>
      </w:pPr>
      <w:r>
        <w:rPr/>
        <w:t>Our</w:t>
      </w:r>
      <w:r>
        <w:rPr>
          <w:spacing w:val="-2"/>
        </w:rPr>
        <w:t> </w:t>
      </w:r>
      <w:r>
        <w:rPr/>
        <w:t>finance</w:t>
      </w:r>
      <w:r>
        <w:rPr>
          <w:spacing w:val="-4"/>
        </w:rPr>
        <w:t> </w:t>
      </w:r>
      <w:r>
        <w:rPr/>
        <w:t>schemes</w:t>
      </w:r>
      <w:r>
        <w:rPr>
          <w:spacing w:val="-5"/>
        </w:rPr>
        <w:t> </w:t>
      </w:r>
      <w:r>
        <w:rPr/>
        <w:t>are</w:t>
      </w:r>
      <w:r>
        <w:rPr>
          <w:spacing w:val="-4"/>
        </w:rPr>
        <w:t> </w:t>
      </w:r>
      <w:r>
        <w:rPr/>
        <w:t>easy</w:t>
      </w:r>
      <w:r>
        <w:rPr>
          <w:spacing w:val="-7"/>
        </w:rPr>
        <w:t> </w:t>
      </w:r>
      <w:r>
        <w:rPr/>
        <w:t>to understand</w:t>
      </w:r>
      <w:r>
        <w:rPr>
          <w:spacing w:val="-3"/>
        </w:rPr>
        <w:t> </w:t>
      </w:r>
      <w:r>
        <w:rPr/>
        <w:t>with</w:t>
      </w:r>
      <w:r>
        <w:rPr>
          <w:spacing w:val="-7"/>
        </w:rPr>
        <w:t> </w:t>
      </w:r>
      <w:r>
        <w:rPr/>
        <w:t>no</w:t>
      </w:r>
      <w:r>
        <w:rPr>
          <w:spacing w:val="-3"/>
        </w:rPr>
        <w:t> </w:t>
      </w:r>
      <w:r>
        <w:rPr/>
        <w:t>hidden</w:t>
      </w:r>
      <w:r>
        <w:rPr>
          <w:spacing w:val="-7"/>
        </w:rPr>
        <w:t> </w:t>
      </w:r>
      <w:r>
        <w:rPr/>
        <w:t>costs. We assure you a quick, transparent and hassle-free deal.</w:t>
      </w:r>
    </w:p>
    <w:p>
      <w:pPr>
        <w:pStyle w:val="ListParagraph"/>
        <w:numPr>
          <w:ilvl w:val="0"/>
          <w:numId w:val="7"/>
        </w:numPr>
        <w:tabs>
          <w:tab w:pos="474" w:val="left" w:leader="none"/>
        </w:tabs>
        <w:spacing w:line="240" w:lineRule="auto" w:before="0" w:after="0"/>
        <w:ind w:left="474" w:right="0" w:hanging="244"/>
        <w:jc w:val="both"/>
        <w:rPr>
          <w:b/>
          <w:sz w:val="24"/>
        </w:rPr>
      </w:pPr>
      <w:r>
        <w:rPr>
          <w:b/>
          <w:sz w:val="24"/>
        </w:rPr>
        <w:t>Product</w:t>
      </w:r>
      <w:r>
        <w:rPr>
          <w:b/>
          <w:spacing w:val="-7"/>
          <w:sz w:val="24"/>
        </w:rPr>
        <w:t> </w:t>
      </w:r>
      <w:r>
        <w:rPr>
          <w:b/>
          <w:spacing w:val="-2"/>
          <w:sz w:val="24"/>
        </w:rPr>
        <w:t>Offering</w:t>
      </w:r>
    </w:p>
    <w:p>
      <w:pPr>
        <w:pStyle w:val="ListParagraph"/>
        <w:numPr>
          <w:ilvl w:val="1"/>
          <w:numId w:val="7"/>
        </w:numPr>
        <w:tabs>
          <w:tab w:pos="949" w:val="left" w:leader="none"/>
        </w:tabs>
        <w:spacing w:line="240" w:lineRule="auto" w:before="128" w:after="0"/>
        <w:ind w:left="949" w:right="0" w:hanging="359"/>
        <w:jc w:val="left"/>
        <w:rPr>
          <w:sz w:val="24"/>
        </w:rPr>
      </w:pPr>
      <w:r>
        <w:rPr>
          <w:sz w:val="24"/>
        </w:rPr>
        <w:t>Finance</w:t>
      </w:r>
      <w:r>
        <w:rPr>
          <w:spacing w:val="-1"/>
          <w:sz w:val="24"/>
        </w:rPr>
        <w:t> </w:t>
      </w:r>
      <w:r>
        <w:rPr>
          <w:sz w:val="24"/>
        </w:rPr>
        <w:t>for</w:t>
      </w:r>
      <w:r>
        <w:rPr>
          <w:spacing w:val="-3"/>
          <w:sz w:val="24"/>
        </w:rPr>
        <w:t> </w:t>
      </w:r>
      <w:r>
        <w:rPr>
          <w:sz w:val="24"/>
        </w:rPr>
        <w:t>new</w:t>
      </w:r>
      <w:r>
        <w:rPr>
          <w:spacing w:val="-5"/>
          <w:sz w:val="24"/>
        </w:rPr>
        <w:t> </w:t>
      </w:r>
      <w:r>
        <w:rPr>
          <w:sz w:val="24"/>
        </w:rPr>
        <w:t>commercial</w:t>
      </w:r>
      <w:r>
        <w:rPr>
          <w:spacing w:val="-3"/>
          <w:sz w:val="24"/>
        </w:rPr>
        <w:t> </w:t>
      </w:r>
      <w:r>
        <w:rPr>
          <w:spacing w:val="-2"/>
          <w:sz w:val="24"/>
        </w:rPr>
        <w:t>vehicles</w:t>
      </w:r>
    </w:p>
    <w:p>
      <w:pPr>
        <w:pStyle w:val="ListParagraph"/>
        <w:numPr>
          <w:ilvl w:val="1"/>
          <w:numId w:val="7"/>
        </w:numPr>
        <w:tabs>
          <w:tab w:pos="949" w:val="left" w:leader="none"/>
        </w:tabs>
        <w:spacing w:line="240" w:lineRule="auto" w:before="71" w:after="0"/>
        <w:ind w:left="949" w:right="0" w:hanging="359"/>
        <w:jc w:val="left"/>
        <w:rPr>
          <w:sz w:val="24"/>
        </w:rPr>
      </w:pPr>
      <w:r>
        <w:rPr>
          <w:sz w:val="24"/>
        </w:rPr>
        <w:t>Finance for</w:t>
      </w:r>
      <w:r>
        <w:rPr>
          <w:spacing w:val="-2"/>
          <w:sz w:val="24"/>
        </w:rPr>
        <w:t> </w:t>
      </w:r>
      <w:r>
        <w:rPr>
          <w:sz w:val="24"/>
        </w:rPr>
        <w:t>used</w:t>
      </w:r>
      <w:r>
        <w:rPr>
          <w:spacing w:val="-3"/>
          <w:sz w:val="24"/>
        </w:rPr>
        <w:t> </w:t>
      </w:r>
      <w:r>
        <w:rPr>
          <w:spacing w:val="-2"/>
          <w:sz w:val="24"/>
        </w:rPr>
        <w:t>vehicles</w:t>
      </w:r>
    </w:p>
    <w:p>
      <w:pPr>
        <w:pStyle w:val="ListParagraph"/>
        <w:numPr>
          <w:ilvl w:val="1"/>
          <w:numId w:val="7"/>
        </w:numPr>
        <w:tabs>
          <w:tab w:pos="949" w:val="left" w:leader="none"/>
        </w:tabs>
        <w:spacing w:line="240" w:lineRule="auto" w:before="71" w:after="0"/>
        <w:ind w:left="949" w:right="0" w:hanging="359"/>
        <w:jc w:val="left"/>
        <w:rPr>
          <w:sz w:val="24"/>
        </w:rPr>
      </w:pPr>
      <w:r>
        <w:rPr>
          <w:sz w:val="24"/>
        </w:rPr>
        <w:t>Tractor</w:t>
      </w:r>
      <w:r>
        <w:rPr>
          <w:spacing w:val="3"/>
          <w:sz w:val="24"/>
        </w:rPr>
        <w:t> </w:t>
      </w:r>
      <w:r>
        <w:rPr>
          <w:spacing w:val="-2"/>
          <w:sz w:val="24"/>
        </w:rPr>
        <w:t>Loans</w:t>
      </w:r>
    </w:p>
    <w:p>
      <w:pPr>
        <w:pStyle w:val="ListParagraph"/>
        <w:numPr>
          <w:ilvl w:val="0"/>
          <w:numId w:val="7"/>
        </w:numPr>
        <w:tabs>
          <w:tab w:pos="244" w:val="left" w:leader="none"/>
        </w:tabs>
        <w:spacing w:line="240" w:lineRule="auto" w:before="75" w:after="0"/>
        <w:ind w:left="244" w:right="7625" w:hanging="244"/>
        <w:jc w:val="right"/>
        <w:rPr>
          <w:b/>
          <w:sz w:val="24"/>
        </w:rPr>
      </w:pPr>
      <w:r>
        <w:rPr>
          <w:b/>
          <w:sz w:val="24"/>
        </w:rPr>
        <w:t>Proposed</w:t>
      </w:r>
      <w:r>
        <w:rPr>
          <w:b/>
          <w:spacing w:val="-11"/>
          <w:sz w:val="24"/>
        </w:rPr>
        <w:t> </w:t>
      </w:r>
      <w:r>
        <w:rPr>
          <w:b/>
          <w:spacing w:val="-2"/>
          <w:sz w:val="24"/>
        </w:rPr>
        <w:t>Finance</w:t>
      </w:r>
    </w:p>
    <w:p>
      <w:pPr>
        <w:pStyle w:val="ListParagraph"/>
        <w:numPr>
          <w:ilvl w:val="1"/>
          <w:numId w:val="7"/>
        </w:numPr>
        <w:tabs>
          <w:tab w:pos="359" w:val="left" w:leader="none"/>
        </w:tabs>
        <w:spacing w:line="240" w:lineRule="auto" w:before="138" w:after="0"/>
        <w:ind w:left="359" w:right="7663" w:hanging="359"/>
        <w:jc w:val="right"/>
        <w:rPr>
          <w:sz w:val="24"/>
        </w:rPr>
      </w:pPr>
      <w:r>
        <w:rPr>
          <w:sz w:val="24"/>
        </w:rPr>
        <w:t>Tyre</w:t>
      </w:r>
      <w:r>
        <w:rPr>
          <w:spacing w:val="-2"/>
          <w:sz w:val="24"/>
        </w:rPr>
        <w:t> Funding</w:t>
      </w:r>
    </w:p>
    <w:p>
      <w:pPr>
        <w:pStyle w:val="ListParagraph"/>
        <w:numPr>
          <w:ilvl w:val="1"/>
          <w:numId w:val="7"/>
        </w:numPr>
        <w:tabs>
          <w:tab w:pos="949" w:val="left" w:leader="none"/>
        </w:tabs>
        <w:spacing w:line="240" w:lineRule="auto" w:before="70" w:after="0"/>
        <w:ind w:left="949" w:right="0" w:hanging="359"/>
        <w:jc w:val="left"/>
        <w:rPr>
          <w:sz w:val="24"/>
        </w:rPr>
      </w:pPr>
      <w:r>
        <w:rPr>
          <w:sz w:val="24"/>
        </w:rPr>
        <w:t>Accidental</w:t>
      </w:r>
      <w:r>
        <w:rPr>
          <w:spacing w:val="-6"/>
          <w:sz w:val="24"/>
        </w:rPr>
        <w:t> </w:t>
      </w:r>
      <w:r>
        <w:rPr>
          <w:spacing w:val="-2"/>
          <w:sz w:val="24"/>
        </w:rPr>
        <w:t>Funding</w:t>
      </w:r>
    </w:p>
    <w:p>
      <w:pPr>
        <w:pStyle w:val="ListParagraph"/>
        <w:numPr>
          <w:ilvl w:val="1"/>
          <w:numId w:val="7"/>
        </w:numPr>
        <w:tabs>
          <w:tab w:pos="949" w:val="left" w:leader="none"/>
        </w:tabs>
        <w:spacing w:line="240" w:lineRule="auto" w:before="72" w:after="0"/>
        <w:ind w:left="949" w:right="0" w:hanging="359"/>
        <w:jc w:val="left"/>
        <w:rPr>
          <w:sz w:val="24"/>
        </w:rPr>
      </w:pPr>
      <w:r>
        <w:rPr>
          <w:sz w:val="24"/>
        </w:rPr>
        <w:t>Engine</w:t>
      </w:r>
      <w:r>
        <w:rPr>
          <w:spacing w:val="-4"/>
          <w:sz w:val="24"/>
        </w:rPr>
        <w:t> </w:t>
      </w:r>
      <w:r>
        <w:rPr>
          <w:spacing w:val="-2"/>
          <w:sz w:val="24"/>
        </w:rPr>
        <w:t>Funding</w:t>
      </w:r>
    </w:p>
    <w:p>
      <w:pPr>
        <w:pStyle w:val="ListParagraph"/>
        <w:numPr>
          <w:ilvl w:val="1"/>
          <w:numId w:val="7"/>
        </w:numPr>
        <w:tabs>
          <w:tab w:pos="949" w:val="left" w:leader="none"/>
        </w:tabs>
        <w:spacing w:line="240" w:lineRule="auto" w:before="70" w:after="0"/>
        <w:ind w:left="949" w:right="0" w:hanging="359"/>
        <w:jc w:val="left"/>
        <w:rPr>
          <w:sz w:val="24"/>
        </w:rPr>
      </w:pPr>
      <w:r>
        <w:rPr>
          <w:sz w:val="24"/>
        </w:rPr>
        <w:t>Take</w:t>
      </w:r>
      <w:r>
        <w:rPr>
          <w:spacing w:val="-5"/>
          <w:sz w:val="24"/>
        </w:rPr>
        <w:t> </w:t>
      </w:r>
      <w:r>
        <w:rPr>
          <w:sz w:val="24"/>
        </w:rPr>
        <w:t>over</w:t>
      </w:r>
      <w:r>
        <w:rPr>
          <w:spacing w:val="8"/>
          <w:sz w:val="24"/>
        </w:rPr>
        <w:t> </w:t>
      </w:r>
      <w:r>
        <w:rPr>
          <w:spacing w:val="-2"/>
          <w:sz w:val="24"/>
        </w:rPr>
        <w:t>loans</w:t>
      </w:r>
    </w:p>
    <w:p>
      <w:pPr>
        <w:pStyle w:val="ListParagraph"/>
        <w:numPr>
          <w:ilvl w:val="1"/>
          <w:numId w:val="7"/>
        </w:numPr>
        <w:tabs>
          <w:tab w:pos="949" w:val="left" w:leader="none"/>
        </w:tabs>
        <w:spacing w:line="240" w:lineRule="auto" w:before="71" w:after="0"/>
        <w:ind w:left="949" w:right="0" w:hanging="359"/>
        <w:jc w:val="left"/>
        <w:rPr>
          <w:sz w:val="24"/>
        </w:rPr>
      </w:pPr>
      <w:r>
        <w:rPr>
          <w:sz w:val="24"/>
        </w:rPr>
        <w:t>Top</w:t>
      </w:r>
      <w:r>
        <w:rPr>
          <w:spacing w:val="-7"/>
          <w:sz w:val="24"/>
        </w:rPr>
        <w:t> </w:t>
      </w:r>
      <w:r>
        <w:rPr>
          <w:sz w:val="24"/>
        </w:rPr>
        <w:t>up loan</w:t>
      </w:r>
      <w:r>
        <w:rPr>
          <w:spacing w:val="-5"/>
          <w:sz w:val="24"/>
        </w:rPr>
        <w:t> </w:t>
      </w:r>
      <w:r>
        <w:rPr>
          <w:sz w:val="24"/>
        </w:rPr>
        <w:t>on</w:t>
      </w:r>
      <w:r>
        <w:rPr>
          <w:spacing w:val="-4"/>
          <w:sz w:val="24"/>
        </w:rPr>
        <w:t> </w:t>
      </w:r>
      <w:r>
        <w:rPr>
          <w:sz w:val="24"/>
        </w:rPr>
        <w:t>existing</w:t>
      </w:r>
      <w:r>
        <w:rPr>
          <w:spacing w:val="4"/>
          <w:sz w:val="24"/>
        </w:rPr>
        <w:t> </w:t>
      </w:r>
      <w:r>
        <w:rPr>
          <w:sz w:val="24"/>
        </w:rPr>
        <w:t>loan</w:t>
      </w:r>
      <w:r>
        <w:rPr>
          <w:spacing w:val="-5"/>
          <w:sz w:val="24"/>
        </w:rPr>
        <w:t> </w:t>
      </w:r>
      <w:r>
        <w:rPr>
          <w:sz w:val="24"/>
        </w:rPr>
        <w:t>with</w:t>
      </w:r>
      <w:r>
        <w:rPr>
          <w:spacing w:val="-4"/>
          <w:sz w:val="24"/>
        </w:rPr>
        <w:t> </w:t>
      </w:r>
      <w:r>
        <w:rPr>
          <w:spacing w:val="-5"/>
          <w:sz w:val="24"/>
        </w:rPr>
        <w:t>us</w:t>
      </w:r>
    </w:p>
    <w:p>
      <w:pPr>
        <w:pStyle w:val="ListParagraph"/>
        <w:spacing w:after="0" w:line="240" w:lineRule="auto"/>
        <w:jc w:val="left"/>
        <w:rPr>
          <w:sz w:val="24"/>
        </w:rPr>
        <w:sectPr>
          <w:pgSz w:w="11910" w:h="16840"/>
          <w:pgMar w:header="0" w:footer="964" w:top="920" w:bottom="1160" w:left="850" w:right="1133"/>
        </w:sectPr>
      </w:pPr>
    </w:p>
    <w:p>
      <w:pPr>
        <w:pStyle w:val="ListParagraph"/>
        <w:numPr>
          <w:ilvl w:val="0"/>
          <w:numId w:val="7"/>
        </w:numPr>
        <w:tabs>
          <w:tab w:pos="474" w:val="left" w:leader="none"/>
        </w:tabs>
        <w:spacing w:line="240" w:lineRule="auto" w:before="68" w:after="0"/>
        <w:ind w:left="474" w:right="0" w:hanging="244"/>
        <w:jc w:val="left"/>
        <w:rPr>
          <w:b/>
          <w:sz w:val="24"/>
        </w:rPr>
      </w:pPr>
      <w:r>
        <w:rPr>
          <w:b/>
          <w:sz w:val="24"/>
        </w:rPr>
        <w:t>Features</w:t>
      </w:r>
      <w:r>
        <w:rPr>
          <w:b/>
          <w:spacing w:val="-4"/>
          <w:sz w:val="24"/>
        </w:rPr>
        <w:t> </w:t>
      </w:r>
      <w:r>
        <w:rPr>
          <w:b/>
          <w:sz w:val="24"/>
        </w:rPr>
        <w:t>of</w:t>
      </w:r>
      <w:r>
        <w:rPr>
          <w:b/>
          <w:spacing w:val="-5"/>
          <w:sz w:val="24"/>
        </w:rPr>
        <w:t> </w:t>
      </w:r>
      <w:r>
        <w:rPr>
          <w:b/>
          <w:sz w:val="24"/>
        </w:rPr>
        <w:t>Loan</w:t>
      </w:r>
      <w:r>
        <w:rPr>
          <w:b/>
          <w:spacing w:val="-2"/>
          <w:sz w:val="24"/>
        </w:rPr>
        <w:t> Offering</w:t>
      </w:r>
    </w:p>
    <w:p>
      <w:pPr>
        <w:pStyle w:val="ListParagraph"/>
        <w:numPr>
          <w:ilvl w:val="1"/>
          <w:numId w:val="7"/>
        </w:numPr>
        <w:tabs>
          <w:tab w:pos="949" w:val="left" w:leader="none"/>
        </w:tabs>
        <w:spacing w:line="240" w:lineRule="auto" w:before="133" w:after="0"/>
        <w:ind w:left="949" w:right="0" w:hanging="359"/>
        <w:jc w:val="left"/>
        <w:rPr>
          <w:sz w:val="24"/>
        </w:rPr>
      </w:pPr>
      <w:r>
        <w:rPr>
          <w:sz w:val="24"/>
        </w:rPr>
        <w:t>Loan</w:t>
      </w:r>
      <w:r>
        <w:rPr>
          <w:spacing w:val="-1"/>
          <w:sz w:val="24"/>
        </w:rPr>
        <w:t> </w:t>
      </w:r>
      <w:r>
        <w:rPr>
          <w:sz w:val="24"/>
        </w:rPr>
        <w:t>for</w:t>
      </w:r>
      <w:r>
        <w:rPr>
          <w:spacing w:val="1"/>
          <w:sz w:val="24"/>
        </w:rPr>
        <w:t> </w:t>
      </w:r>
      <w:r>
        <w:rPr>
          <w:sz w:val="24"/>
        </w:rPr>
        <w:t>up</w:t>
      </w:r>
      <w:r>
        <w:rPr>
          <w:spacing w:val="-10"/>
          <w:sz w:val="24"/>
        </w:rPr>
        <w:t> </w:t>
      </w:r>
      <w:r>
        <w:rPr>
          <w:sz w:val="24"/>
        </w:rPr>
        <w:t>to</w:t>
      </w:r>
      <w:r>
        <w:rPr>
          <w:spacing w:val="4"/>
          <w:sz w:val="24"/>
        </w:rPr>
        <w:t> </w:t>
      </w:r>
      <w:r>
        <w:rPr>
          <w:sz w:val="24"/>
        </w:rPr>
        <w:t>15</w:t>
      </w:r>
      <w:r>
        <w:rPr>
          <w:spacing w:val="-5"/>
          <w:sz w:val="24"/>
        </w:rPr>
        <w:t> </w:t>
      </w:r>
      <w:r>
        <w:rPr>
          <w:sz w:val="24"/>
        </w:rPr>
        <w:t>years</w:t>
      </w:r>
      <w:r>
        <w:rPr>
          <w:spacing w:val="-2"/>
          <w:sz w:val="24"/>
        </w:rPr>
        <w:t> </w:t>
      </w:r>
      <w:r>
        <w:rPr>
          <w:sz w:val="24"/>
        </w:rPr>
        <w:t>old</w:t>
      </w:r>
      <w:r>
        <w:rPr>
          <w:spacing w:val="4"/>
          <w:sz w:val="24"/>
        </w:rPr>
        <w:t> </w:t>
      </w:r>
      <w:r>
        <w:rPr>
          <w:spacing w:val="-2"/>
          <w:sz w:val="24"/>
        </w:rPr>
        <w:t>vehicles.</w:t>
      </w:r>
    </w:p>
    <w:p>
      <w:pPr>
        <w:pStyle w:val="ListParagraph"/>
        <w:numPr>
          <w:ilvl w:val="1"/>
          <w:numId w:val="7"/>
        </w:numPr>
        <w:tabs>
          <w:tab w:pos="948" w:val="left" w:leader="none"/>
          <w:tab w:pos="950" w:val="left" w:leader="none"/>
        </w:tabs>
        <w:spacing w:line="280" w:lineRule="auto" w:before="71" w:after="0"/>
        <w:ind w:left="950" w:right="944" w:hanging="361"/>
        <w:jc w:val="left"/>
        <w:rPr>
          <w:sz w:val="24"/>
        </w:rPr>
      </w:pPr>
      <w:r>
        <w:rPr>
          <w:sz w:val="24"/>
        </w:rPr>
        <w:t>The</w:t>
      </w:r>
      <w:r>
        <w:rPr>
          <w:spacing w:val="-4"/>
          <w:sz w:val="24"/>
        </w:rPr>
        <w:t> </w:t>
      </w:r>
      <w:r>
        <w:rPr>
          <w:sz w:val="24"/>
        </w:rPr>
        <w:t>best loan</w:t>
      </w:r>
      <w:r>
        <w:rPr>
          <w:spacing w:val="-7"/>
          <w:sz w:val="24"/>
        </w:rPr>
        <w:t> </w:t>
      </w:r>
      <w:r>
        <w:rPr>
          <w:sz w:val="24"/>
        </w:rPr>
        <w:t>offering in</w:t>
      </w:r>
      <w:r>
        <w:rPr>
          <w:spacing w:val="-7"/>
          <w:sz w:val="24"/>
        </w:rPr>
        <w:t> </w:t>
      </w:r>
      <w:r>
        <w:rPr>
          <w:sz w:val="24"/>
        </w:rPr>
        <w:t>the market –</w:t>
      </w:r>
      <w:r>
        <w:rPr>
          <w:spacing w:val="-3"/>
          <w:sz w:val="24"/>
        </w:rPr>
        <w:t> </w:t>
      </w:r>
      <w:r>
        <w:rPr>
          <w:sz w:val="24"/>
        </w:rPr>
        <w:t>up</w:t>
      </w:r>
      <w:r>
        <w:rPr>
          <w:spacing w:val="-7"/>
          <w:sz w:val="24"/>
        </w:rPr>
        <w:t> </w:t>
      </w:r>
      <w:r>
        <w:rPr>
          <w:sz w:val="24"/>
        </w:rPr>
        <w:t>to</w:t>
      </w:r>
      <w:r>
        <w:rPr>
          <w:spacing w:val="-3"/>
          <w:sz w:val="24"/>
        </w:rPr>
        <w:t> </w:t>
      </w:r>
      <w:r>
        <w:rPr>
          <w:sz w:val="24"/>
        </w:rPr>
        <w:t>95%</w:t>
      </w:r>
      <w:r>
        <w:rPr>
          <w:spacing w:val="-5"/>
          <w:sz w:val="24"/>
        </w:rPr>
        <w:t> </w:t>
      </w:r>
      <w:r>
        <w:rPr>
          <w:sz w:val="24"/>
        </w:rPr>
        <w:t>for</w:t>
      </w:r>
      <w:r>
        <w:rPr>
          <w:spacing w:val="-5"/>
          <w:sz w:val="24"/>
        </w:rPr>
        <w:t> </w:t>
      </w:r>
      <w:r>
        <w:rPr>
          <w:sz w:val="24"/>
        </w:rPr>
        <w:t>used</w:t>
      </w:r>
      <w:r>
        <w:rPr>
          <w:spacing w:val="-3"/>
          <w:sz w:val="24"/>
        </w:rPr>
        <w:t> </w:t>
      </w:r>
      <w:r>
        <w:rPr>
          <w:sz w:val="24"/>
        </w:rPr>
        <w:t>vehicles</w:t>
      </w:r>
      <w:r>
        <w:rPr>
          <w:spacing w:val="-5"/>
          <w:sz w:val="24"/>
        </w:rPr>
        <w:t> </w:t>
      </w:r>
      <w:r>
        <w:rPr>
          <w:sz w:val="24"/>
        </w:rPr>
        <w:t>&amp;</w:t>
      </w:r>
      <w:r>
        <w:rPr>
          <w:spacing w:val="-7"/>
          <w:sz w:val="24"/>
        </w:rPr>
        <w:t> </w:t>
      </w:r>
      <w:r>
        <w:rPr>
          <w:sz w:val="24"/>
        </w:rPr>
        <w:t>100% for</w:t>
      </w:r>
      <w:r>
        <w:rPr>
          <w:spacing w:val="-2"/>
          <w:sz w:val="24"/>
        </w:rPr>
        <w:t> </w:t>
      </w:r>
      <w:r>
        <w:rPr>
          <w:sz w:val="24"/>
        </w:rPr>
        <w:t>new commercial vehicle chassis</w:t>
      </w:r>
    </w:p>
    <w:p>
      <w:pPr>
        <w:pStyle w:val="ListParagraph"/>
        <w:numPr>
          <w:ilvl w:val="1"/>
          <w:numId w:val="7"/>
        </w:numPr>
        <w:tabs>
          <w:tab w:pos="948" w:val="left" w:leader="none"/>
          <w:tab w:pos="950" w:val="left" w:leader="none"/>
        </w:tabs>
        <w:spacing w:line="280" w:lineRule="auto" w:before="89" w:after="0"/>
        <w:ind w:left="950" w:right="576" w:hanging="361"/>
        <w:jc w:val="left"/>
        <w:rPr>
          <w:sz w:val="24"/>
        </w:rPr>
      </w:pPr>
      <w:r>
        <w:rPr>
          <w:sz w:val="24"/>
        </w:rPr>
        <w:t>Max</w:t>
      </w:r>
      <w:r>
        <w:rPr>
          <w:spacing w:val="-8"/>
          <w:sz w:val="24"/>
        </w:rPr>
        <w:t> </w:t>
      </w:r>
      <w:r>
        <w:rPr>
          <w:sz w:val="24"/>
        </w:rPr>
        <w:t>tenure</w:t>
      </w:r>
      <w:r>
        <w:rPr>
          <w:spacing w:val="-4"/>
          <w:sz w:val="24"/>
        </w:rPr>
        <w:t> </w:t>
      </w:r>
      <w:r>
        <w:rPr>
          <w:sz w:val="24"/>
        </w:rPr>
        <w:t>of</w:t>
      </w:r>
      <w:r>
        <w:rPr>
          <w:spacing w:val="-10"/>
          <w:sz w:val="24"/>
        </w:rPr>
        <w:t> </w:t>
      </w:r>
      <w:r>
        <w:rPr>
          <w:sz w:val="24"/>
        </w:rPr>
        <w:t>upto</w:t>
      </w:r>
      <w:r>
        <w:rPr>
          <w:spacing w:val="-3"/>
          <w:sz w:val="24"/>
        </w:rPr>
        <w:t> </w:t>
      </w:r>
      <w:r>
        <w:rPr>
          <w:sz w:val="24"/>
        </w:rPr>
        <w:t>48</w:t>
      </w:r>
      <w:r>
        <w:rPr>
          <w:spacing w:val="-3"/>
          <w:sz w:val="24"/>
        </w:rPr>
        <w:t> </w:t>
      </w:r>
      <w:r>
        <w:rPr>
          <w:sz w:val="24"/>
        </w:rPr>
        <w:t>months</w:t>
      </w:r>
      <w:r>
        <w:rPr>
          <w:spacing w:val="-1"/>
          <w:sz w:val="24"/>
        </w:rPr>
        <w:t> </w:t>
      </w:r>
      <w:r>
        <w:rPr>
          <w:sz w:val="24"/>
        </w:rPr>
        <w:t>for</w:t>
      </w:r>
      <w:r>
        <w:rPr>
          <w:spacing w:val="-2"/>
          <w:sz w:val="24"/>
        </w:rPr>
        <w:t> </w:t>
      </w:r>
      <w:r>
        <w:rPr>
          <w:sz w:val="24"/>
        </w:rPr>
        <w:t>used</w:t>
      </w:r>
      <w:r>
        <w:rPr>
          <w:spacing w:val="-3"/>
          <w:sz w:val="24"/>
        </w:rPr>
        <w:t> </w:t>
      </w:r>
      <w:r>
        <w:rPr>
          <w:sz w:val="24"/>
        </w:rPr>
        <w:t>vehicles</w:t>
      </w:r>
      <w:r>
        <w:rPr>
          <w:spacing w:val="-5"/>
          <w:sz w:val="24"/>
        </w:rPr>
        <w:t> </w:t>
      </w:r>
      <w:r>
        <w:rPr>
          <w:sz w:val="24"/>
        </w:rPr>
        <w:t>60</w:t>
      </w:r>
      <w:r>
        <w:rPr>
          <w:spacing w:val="-3"/>
          <w:sz w:val="24"/>
        </w:rPr>
        <w:t> </w:t>
      </w:r>
      <w:r>
        <w:rPr>
          <w:sz w:val="24"/>
        </w:rPr>
        <w:t>months</w:t>
      </w:r>
      <w:r>
        <w:rPr>
          <w:spacing w:val="-1"/>
          <w:sz w:val="24"/>
        </w:rPr>
        <w:t> </w:t>
      </w:r>
      <w:r>
        <w:rPr>
          <w:sz w:val="24"/>
        </w:rPr>
        <w:t>for</w:t>
      </w:r>
      <w:r>
        <w:rPr>
          <w:spacing w:val="-2"/>
          <w:sz w:val="24"/>
        </w:rPr>
        <w:t> </w:t>
      </w:r>
      <w:r>
        <w:rPr>
          <w:sz w:val="24"/>
        </w:rPr>
        <w:t>new</w:t>
      </w:r>
      <w:r>
        <w:rPr>
          <w:spacing w:val="-4"/>
          <w:sz w:val="24"/>
        </w:rPr>
        <w:t> </w:t>
      </w:r>
      <w:r>
        <w:rPr>
          <w:sz w:val="24"/>
        </w:rPr>
        <w:t>commercial</w:t>
      </w:r>
      <w:r>
        <w:rPr>
          <w:spacing w:val="-8"/>
          <w:sz w:val="24"/>
        </w:rPr>
        <w:t> </w:t>
      </w:r>
      <w:r>
        <w:rPr>
          <w:sz w:val="24"/>
        </w:rPr>
        <w:t>vehicle </w:t>
      </w:r>
      <w:r>
        <w:rPr>
          <w:spacing w:val="-2"/>
          <w:sz w:val="24"/>
        </w:rPr>
        <w:t>chassis</w:t>
      </w:r>
    </w:p>
    <w:p>
      <w:pPr>
        <w:pStyle w:val="ListParagraph"/>
        <w:numPr>
          <w:ilvl w:val="1"/>
          <w:numId w:val="7"/>
        </w:numPr>
        <w:tabs>
          <w:tab w:pos="948" w:val="left" w:leader="none"/>
          <w:tab w:pos="950" w:val="left" w:leader="none"/>
        </w:tabs>
        <w:spacing w:line="283" w:lineRule="auto" w:before="89" w:after="0"/>
        <w:ind w:left="950" w:right="580" w:hanging="361"/>
        <w:jc w:val="left"/>
        <w:rPr>
          <w:sz w:val="24"/>
        </w:rPr>
      </w:pPr>
      <w:r>
        <w:rPr>
          <w:sz w:val="24"/>
        </w:rPr>
        <w:t>Max</w:t>
      </w:r>
      <w:r>
        <w:rPr>
          <w:spacing w:val="-8"/>
          <w:sz w:val="24"/>
        </w:rPr>
        <w:t> </w:t>
      </w:r>
      <w:r>
        <w:rPr>
          <w:sz w:val="24"/>
        </w:rPr>
        <w:t>tenure</w:t>
      </w:r>
      <w:r>
        <w:rPr>
          <w:spacing w:val="-4"/>
          <w:sz w:val="24"/>
        </w:rPr>
        <w:t> </w:t>
      </w:r>
      <w:r>
        <w:rPr>
          <w:sz w:val="24"/>
        </w:rPr>
        <w:t>of</w:t>
      </w:r>
      <w:r>
        <w:rPr>
          <w:spacing w:val="-11"/>
          <w:sz w:val="24"/>
        </w:rPr>
        <w:t> </w:t>
      </w:r>
      <w:r>
        <w:rPr>
          <w:sz w:val="24"/>
        </w:rPr>
        <w:t>upto</w:t>
      </w:r>
      <w:r>
        <w:rPr>
          <w:spacing w:val="-3"/>
          <w:sz w:val="24"/>
        </w:rPr>
        <w:t> </w:t>
      </w:r>
      <w:r>
        <w:rPr>
          <w:sz w:val="24"/>
        </w:rPr>
        <w:t>48</w:t>
      </w:r>
      <w:r>
        <w:rPr>
          <w:spacing w:val="-3"/>
          <w:sz w:val="24"/>
        </w:rPr>
        <w:t> </w:t>
      </w:r>
      <w:r>
        <w:rPr>
          <w:sz w:val="24"/>
        </w:rPr>
        <w:t>months</w:t>
      </w:r>
      <w:r>
        <w:rPr>
          <w:spacing w:val="-1"/>
          <w:sz w:val="24"/>
        </w:rPr>
        <w:t> </w:t>
      </w:r>
      <w:r>
        <w:rPr>
          <w:sz w:val="24"/>
        </w:rPr>
        <w:t>for</w:t>
      </w:r>
      <w:r>
        <w:rPr>
          <w:spacing w:val="-2"/>
          <w:sz w:val="24"/>
        </w:rPr>
        <w:t> </w:t>
      </w:r>
      <w:r>
        <w:rPr>
          <w:sz w:val="24"/>
        </w:rPr>
        <w:t>used</w:t>
      </w:r>
      <w:r>
        <w:rPr>
          <w:spacing w:val="-3"/>
          <w:sz w:val="24"/>
        </w:rPr>
        <w:t> </w:t>
      </w:r>
      <w:r>
        <w:rPr>
          <w:sz w:val="24"/>
        </w:rPr>
        <w:t>vehicles</w:t>
      </w:r>
      <w:r>
        <w:rPr>
          <w:spacing w:val="-5"/>
          <w:sz w:val="24"/>
        </w:rPr>
        <w:t> </w:t>
      </w:r>
      <w:r>
        <w:rPr>
          <w:sz w:val="24"/>
        </w:rPr>
        <w:t>60</w:t>
      </w:r>
      <w:r>
        <w:rPr>
          <w:spacing w:val="-3"/>
          <w:sz w:val="24"/>
        </w:rPr>
        <w:t> </w:t>
      </w:r>
      <w:r>
        <w:rPr>
          <w:sz w:val="24"/>
        </w:rPr>
        <w:t>months</w:t>
      </w:r>
      <w:r>
        <w:rPr>
          <w:spacing w:val="-1"/>
          <w:sz w:val="24"/>
        </w:rPr>
        <w:t> </w:t>
      </w:r>
      <w:r>
        <w:rPr>
          <w:sz w:val="24"/>
        </w:rPr>
        <w:t>for</w:t>
      </w:r>
      <w:r>
        <w:rPr>
          <w:spacing w:val="-2"/>
          <w:sz w:val="24"/>
        </w:rPr>
        <w:t> </w:t>
      </w:r>
      <w:r>
        <w:rPr>
          <w:sz w:val="24"/>
        </w:rPr>
        <w:t>new</w:t>
      </w:r>
      <w:r>
        <w:rPr>
          <w:spacing w:val="-4"/>
          <w:sz w:val="24"/>
        </w:rPr>
        <w:t> </w:t>
      </w:r>
      <w:r>
        <w:rPr>
          <w:sz w:val="24"/>
        </w:rPr>
        <w:t>commercial</w:t>
      </w:r>
      <w:r>
        <w:rPr>
          <w:spacing w:val="-8"/>
          <w:sz w:val="24"/>
        </w:rPr>
        <w:t> </w:t>
      </w:r>
      <w:r>
        <w:rPr>
          <w:sz w:val="24"/>
        </w:rPr>
        <w:t>vehicle </w:t>
      </w:r>
      <w:r>
        <w:rPr>
          <w:spacing w:val="-2"/>
          <w:sz w:val="24"/>
        </w:rPr>
        <w:t>chassis</w:t>
      </w:r>
    </w:p>
    <w:p>
      <w:pPr>
        <w:pStyle w:val="ListParagraph"/>
        <w:numPr>
          <w:ilvl w:val="1"/>
          <w:numId w:val="7"/>
        </w:numPr>
        <w:tabs>
          <w:tab w:pos="949" w:val="left" w:leader="none"/>
        </w:tabs>
        <w:spacing w:line="240" w:lineRule="auto" w:before="86" w:after="0"/>
        <w:ind w:left="949" w:right="0" w:hanging="359"/>
        <w:jc w:val="left"/>
        <w:rPr>
          <w:sz w:val="24"/>
        </w:rPr>
      </w:pPr>
      <w:r>
        <w:rPr>
          <w:sz w:val="24"/>
        </w:rPr>
        <w:t>Customized</w:t>
      </w:r>
      <w:r>
        <w:rPr>
          <w:spacing w:val="-2"/>
          <w:sz w:val="24"/>
        </w:rPr>
        <w:t> </w:t>
      </w:r>
      <w:r>
        <w:rPr>
          <w:sz w:val="24"/>
        </w:rPr>
        <w:t>loan</w:t>
      </w:r>
      <w:r>
        <w:rPr>
          <w:spacing w:val="-7"/>
          <w:sz w:val="24"/>
        </w:rPr>
        <w:t> </w:t>
      </w:r>
      <w:r>
        <w:rPr>
          <w:sz w:val="24"/>
        </w:rPr>
        <w:t>to</w:t>
      </w:r>
      <w:r>
        <w:rPr>
          <w:spacing w:val="-3"/>
          <w:sz w:val="24"/>
        </w:rPr>
        <w:t> </w:t>
      </w:r>
      <w:r>
        <w:rPr>
          <w:sz w:val="24"/>
        </w:rPr>
        <w:t>suit</w:t>
      </w:r>
      <w:r>
        <w:rPr>
          <w:spacing w:val="2"/>
          <w:sz w:val="24"/>
        </w:rPr>
        <w:t> </w:t>
      </w:r>
      <w:r>
        <w:rPr>
          <w:sz w:val="24"/>
        </w:rPr>
        <w:t>your</w:t>
      </w:r>
      <w:r>
        <w:rPr>
          <w:spacing w:val="-2"/>
          <w:sz w:val="24"/>
        </w:rPr>
        <w:t> </w:t>
      </w:r>
      <w:r>
        <w:rPr>
          <w:spacing w:val="-4"/>
          <w:sz w:val="24"/>
        </w:rPr>
        <w:t>needs</w:t>
      </w:r>
    </w:p>
    <w:p>
      <w:pPr>
        <w:pStyle w:val="ListParagraph"/>
        <w:numPr>
          <w:ilvl w:val="1"/>
          <w:numId w:val="7"/>
        </w:numPr>
        <w:tabs>
          <w:tab w:pos="949" w:val="left" w:leader="none"/>
        </w:tabs>
        <w:spacing w:line="240" w:lineRule="auto" w:before="72" w:after="0"/>
        <w:ind w:left="949" w:right="0" w:hanging="359"/>
        <w:jc w:val="left"/>
        <w:rPr>
          <w:sz w:val="24"/>
        </w:rPr>
      </w:pPr>
      <w:r>
        <w:rPr>
          <w:sz w:val="24"/>
        </w:rPr>
        <w:t>Door</w:t>
      </w:r>
      <w:r>
        <w:rPr>
          <w:spacing w:val="1"/>
          <w:sz w:val="24"/>
        </w:rPr>
        <w:t> </w:t>
      </w:r>
      <w:r>
        <w:rPr>
          <w:sz w:val="24"/>
        </w:rPr>
        <w:t>Step</w:t>
      </w:r>
      <w:r>
        <w:rPr>
          <w:spacing w:val="-1"/>
          <w:sz w:val="24"/>
        </w:rPr>
        <w:t> </w:t>
      </w:r>
      <w:r>
        <w:rPr>
          <w:spacing w:val="-2"/>
          <w:sz w:val="24"/>
        </w:rPr>
        <w:t>Services</w:t>
      </w:r>
    </w:p>
    <w:p>
      <w:pPr>
        <w:pStyle w:val="ListParagraph"/>
        <w:numPr>
          <w:ilvl w:val="1"/>
          <w:numId w:val="7"/>
        </w:numPr>
        <w:tabs>
          <w:tab w:pos="949" w:val="left" w:leader="none"/>
        </w:tabs>
        <w:spacing w:line="240" w:lineRule="auto" w:before="71" w:after="0"/>
        <w:ind w:left="949" w:right="0" w:hanging="359"/>
        <w:jc w:val="left"/>
        <w:rPr>
          <w:sz w:val="24"/>
        </w:rPr>
      </w:pPr>
      <w:r>
        <w:rPr>
          <w:sz w:val="24"/>
        </w:rPr>
        <w:t>Easy</w:t>
      </w:r>
      <w:r>
        <w:rPr>
          <w:spacing w:val="-6"/>
          <w:sz w:val="24"/>
        </w:rPr>
        <w:t> </w:t>
      </w:r>
      <w:r>
        <w:rPr>
          <w:spacing w:val="-2"/>
          <w:sz w:val="24"/>
        </w:rPr>
        <w:t>Documentation</w:t>
      </w:r>
    </w:p>
    <w:p>
      <w:pPr>
        <w:pStyle w:val="ListParagraph"/>
        <w:numPr>
          <w:ilvl w:val="1"/>
          <w:numId w:val="7"/>
        </w:numPr>
        <w:tabs>
          <w:tab w:pos="949" w:val="left" w:leader="none"/>
        </w:tabs>
        <w:spacing w:line="240" w:lineRule="auto" w:before="70" w:after="0"/>
        <w:ind w:left="949" w:right="0" w:hanging="359"/>
        <w:jc w:val="left"/>
        <w:rPr>
          <w:sz w:val="24"/>
        </w:rPr>
      </w:pPr>
      <w:r>
        <w:rPr>
          <w:sz w:val="24"/>
        </w:rPr>
        <w:t>Quick &amp;</w:t>
      </w:r>
      <w:r>
        <w:rPr>
          <w:spacing w:val="-7"/>
          <w:sz w:val="24"/>
        </w:rPr>
        <w:t> </w:t>
      </w:r>
      <w:r>
        <w:rPr>
          <w:sz w:val="24"/>
        </w:rPr>
        <w:t>Hassle</w:t>
      </w:r>
      <w:r>
        <w:rPr>
          <w:spacing w:val="1"/>
          <w:sz w:val="24"/>
        </w:rPr>
        <w:t> </w:t>
      </w:r>
      <w:r>
        <w:rPr>
          <w:sz w:val="24"/>
        </w:rPr>
        <w:t>free</w:t>
      </w:r>
      <w:r>
        <w:rPr>
          <w:spacing w:val="-3"/>
          <w:sz w:val="24"/>
        </w:rPr>
        <w:t> </w:t>
      </w:r>
      <w:r>
        <w:rPr>
          <w:spacing w:val="-2"/>
          <w:sz w:val="24"/>
        </w:rPr>
        <w:t>services</w:t>
      </w:r>
    </w:p>
    <w:p>
      <w:pPr>
        <w:pStyle w:val="ListParagraph"/>
        <w:numPr>
          <w:ilvl w:val="1"/>
          <w:numId w:val="7"/>
        </w:numPr>
        <w:tabs>
          <w:tab w:pos="949" w:val="left" w:leader="none"/>
        </w:tabs>
        <w:spacing w:line="240" w:lineRule="auto" w:before="71" w:after="0"/>
        <w:ind w:left="949" w:right="0" w:hanging="359"/>
        <w:jc w:val="left"/>
        <w:rPr>
          <w:sz w:val="24"/>
        </w:rPr>
      </w:pPr>
      <w:r>
        <w:rPr>
          <w:sz w:val="24"/>
        </w:rPr>
        <w:t>Attractive Rate</w:t>
      </w:r>
      <w:r>
        <w:rPr>
          <w:spacing w:val="-4"/>
          <w:sz w:val="24"/>
        </w:rPr>
        <w:t> </w:t>
      </w:r>
      <w:r>
        <w:rPr>
          <w:sz w:val="24"/>
        </w:rPr>
        <w:t>of</w:t>
      </w:r>
      <w:r>
        <w:rPr>
          <w:spacing w:val="-6"/>
          <w:sz w:val="24"/>
        </w:rPr>
        <w:t> </w:t>
      </w:r>
      <w:r>
        <w:rPr>
          <w:spacing w:val="-2"/>
          <w:sz w:val="24"/>
        </w:rPr>
        <w:t>Interest</w:t>
      </w:r>
    </w:p>
    <w:p>
      <w:pPr>
        <w:pStyle w:val="ListParagraph"/>
        <w:numPr>
          <w:ilvl w:val="1"/>
          <w:numId w:val="7"/>
        </w:numPr>
        <w:tabs>
          <w:tab w:pos="949" w:val="left" w:leader="none"/>
        </w:tabs>
        <w:spacing w:line="240" w:lineRule="auto" w:before="71" w:after="0"/>
        <w:ind w:left="949" w:right="0" w:hanging="359"/>
        <w:jc w:val="left"/>
        <w:rPr>
          <w:sz w:val="24"/>
        </w:rPr>
      </w:pPr>
      <w:r>
        <w:rPr>
          <w:sz w:val="24"/>
        </w:rPr>
        <w:t>No</w:t>
      </w:r>
      <w:r>
        <w:rPr>
          <w:spacing w:val="-3"/>
          <w:sz w:val="24"/>
        </w:rPr>
        <w:t> </w:t>
      </w:r>
      <w:r>
        <w:rPr>
          <w:sz w:val="24"/>
        </w:rPr>
        <w:t>intermediary</w:t>
      </w:r>
      <w:r>
        <w:rPr>
          <w:spacing w:val="-13"/>
          <w:sz w:val="24"/>
        </w:rPr>
        <w:t> </w:t>
      </w:r>
      <w:r>
        <w:rPr>
          <w:sz w:val="24"/>
        </w:rPr>
        <w:t>or</w:t>
      </w:r>
      <w:r>
        <w:rPr>
          <w:spacing w:val="-3"/>
          <w:sz w:val="24"/>
        </w:rPr>
        <w:t> </w:t>
      </w:r>
      <w:r>
        <w:rPr>
          <w:sz w:val="24"/>
        </w:rPr>
        <w:t>Direct</w:t>
      </w:r>
      <w:r>
        <w:rPr>
          <w:spacing w:val="1"/>
          <w:sz w:val="24"/>
        </w:rPr>
        <w:t> </w:t>
      </w:r>
      <w:r>
        <w:rPr>
          <w:sz w:val="24"/>
        </w:rPr>
        <w:t>Marketing</w:t>
      </w:r>
      <w:r>
        <w:rPr>
          <w:spacing w:val="-1"/>
          <w:sz w:val="24"/>
        </w:rPr>
        <w:t> </w:t>
      </w:r>
      <w:r>
        <w:rPr>
          <w:sz w:val="24"/>
        </w:rPr>
        <w:t>Agent</w:t>
      </w:r>
      <w:r>
        <w:rPr>
          <w:spacing w:val="1"/>
          <w:sz w:val="24"/>
        </w:rPr>
        <w:t> </w:t>
      </w:r>
      <w:r>
        <w:rPr>
          <w:sz w:val="24"/>
        </w:rPr>
        <w:t>for</w:t>
      </w:r>
      <w:r>
        <w:rPr>
          <w:spacing w:val="-3"/>
          <w:sz w:val="24"/>
        </w:rPr>
        <w:t> </w:t>
      </w:r>
      <w:r>
        <w:rPr>
          <w:sz w:val="24"/>
        </w:rPr>
        <w:t>loan</w:t>
      </w:r>
      <w:r>
        <w:rPr>
          <w:spacing w:val="-8"/>
          <w:sz w:val="24"/>
        </w:rPr>
        <w:t> </w:t>
      </w:r>
      <w:r>
        <w:rPr>
          <w:spacing w:val="-2"/>
          <w:sz w:val="24"/>
        </w:rPr>
        <w:t>processing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spacing w:before="0"/>
        <w:ind w:left="230" w:right="0" w:firstLine="0"/>
        <w:jc w:val="left"/>
        <w:rPr>
          <w:b/>
          <w:sz w:val="24"/>
        </w:rPr>
      </w:pPr>
      <w:r>
        <w:rPr>
          <w:b/>
          <w:sz w:val="24"/>
        </w:rPr>
        <w:t>Organization</w:t>
      </w:r>
      <w:r>
        <w:rPr>
          <w:b/>
          <w:spacing w:val="-2"/>
          <w:sz w:val="24"/>
        </w:rPr>
        <w:t> </w:t>
      </w:r>
      <w:r>
        <w:rPr>
          <w:b/>
          <w:sz w:val="24"/>
        </w:rPr>
        <w:t>Structure-</w:t>
      </w:r>
      <w:r>
        <w:rPr>
          <w:b/>
          <w:spacing w:val="-1"/>
          <w:sz w:val="24"/>
        </w:rPr>
        <w:t> </w:t>
      </w:r>
      <w:r>
        <w:rPr>
          <w:b/>
          <w:sz w:val="24"/>
        </w:rPr>
        <w:t>Board</w:t>
      </w:r>
      <w:r>
        <w:rPr>
          <w:b/>
          <w:spacing w:val="-3"/>
          <w:sz w:val="24"/>
        </w:rPr>
        <w:t> </w:t>
      </w:r>
      <w:r>
        <w:rPr>
          <w:b/>
          <w:sz w:val="24"/>
        </w:rPr>
        <w:t>of</w:t>
      </w:r>
      <w:r>
        <w:rPr>
          <w:b/>
          <w:spacing w:val="-5"/>
          <w:sz w:val="24"/>
        </w:rPr>
        <w:t> </w:t>
      </w:r>
      <w:r>
        <w:rPr>
          <w:b/>
          <w:spacing w:val="-2"/>
          <w:sz w:val="24"/>
        </w:rPr>
        <w:t>Directors:</w:t>
      </w:r>
    </w:p>
    <w:p>
      <w:pPr>
        <w:spacing w:after="0"/>
        <w:jc w:val="left"/>
        <w:rPr>
          <w:b/>
          <w:sz w:val="24"/>
        </w:rPr>
        <w:sectPr>
          <w:pgSz w:w="11910" w:h="16840"/>
          <w:pgMar w:header="0" w:footer="964" w:top="1360" w:bottom="1160" w:left="850" w:right="1133"/>
        </w:sectPr>
      </w:pPr>
    </w:p>
    <w:p>
      <w:pPr>
        <w:pStyle w:val="BodyText"/>
        <w:ind w:left="1445"/>
        <w:rPr>
          <w:sz w:val="20"/>
        </w:rPr>
      </w:pPr>
      <w:r>
        <w:rPr>
          <w:sz w:val="20"/>
        </w:rPr>
        <w:drawing>
          <wp:inline distT="0" distB="0" distL="0" distR="0">
            <wp:extent cx="4561806" cy="398868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4561806" cy="3988689"/>
                    </a:xfrm>
                    <a:prstGeom prst="rect">
                      <a:avLst/>
                    </a:prstGeom>
                  </pic:spPr>
                </pic:pic>
              </a:graphicData>
            </a:graphic>
          </wp:inline>
        </w:drawing>
      </w:r>
      <w:r>
        <w:rPr>
          <w:sz w:val="20"/>
        </w:rPr>
      </w:r>
    </w:p>
    <w:p>
      <w:pPr>
        <w:pStyle w:val="BodyText"/>
        <w:rPr>
          <w:b/>
        </w:rPr>
      </w:pPr>
    </w:p>
    <w:p>
      <w:pPr>
        <w:pStyle w:val="BodyText"/>
        <w:rPr>
          <w:b/>
        </w:rPr>
      </w:pPr>
    </w:p>
    <w:p>
      <w:pPr>
        <w:pStyle w:val="BodyText"/>
        <w:spacing w:before="212"/>
        <w:rPr>
          <w:b/>
        </w:rPr>
      </w:pPr>
    </w:p>
    <w:p>
      <w:pPr>
        <w:spacing w:before="0"/>
        <w:ind w:left="230" w:right="0" w:firstLine="0"/>
        <w:jc w:val="left"/>
        <w:rPr>
          <w:b/>
          <w:sz w:val="24"/>
        </w:rPr>
      </w:pPr>
      <w:r>
        <w:rPr>
          <w:b/>
          <w:sz w:val="24"/>
        </w:rPr>
        <w:t>Trading</w:t>
      </w:r>
      <w:r>
        <w:rPr>
          <w:b/>
          <w:spacing w:val="-2"/>
          <w:sz w:val="24"/>
        </w:rPr>
        <w:t> </w:t>
      </w:r>
      <w:r>
        <w:rPr>
          <w:b/>
          <w:sz w:val="24"/>
        </w:rPr>
        <w:t>Products</w:t>
      </w:r>
      <w:r>
        <w:rPr>
          <w:b/>
          <w:spacing w:val="-4"/>
          <w:sz w:val="24"/>
        </w:rPr>
        <w:t> </w:t>
      </w:r>
      <w:r>
        <w:rPr>
          <w:b/>
          <w:sz w:val="24"/>
        </w:rPr>
        <w:t>of</w:t>
      </w:r>
      <w:r>
        <w:rPr>
          <w:b/>
          <w:spacing w:val="-4"/>
          <w:sz w:val="24"/>
        </w:rPr>
        <w:t> </w:t>
      </w:r>
      <w:r>
        <w:rPr>
          <w:b/>
          <w:sz w:val="24"/>
        </w:rPr>
        <w:t>Indiabulls</w:t>
      </w:r>
      <w:r>
        <w:rPr>
          <w:b/>
          <w:spacing w:val="-3"/>
          <w:sz w:val="24"/>
        </w:rPr>
        <w:t> </w:t>
      </w:r>
      <w:r>
        <w:rPr>
          <w:b/>
          <w:spacing w:val="-2"/>
          <w:sz w:val="24"/>
        </w:rPr>
        <w:t>Securities</w:t>
      </w:r>
    </w:p>
    <w:p>
      <w:pPr>
        <w:pStyle w:val="BodyText"/>
        <w:rPr>
          <w:b/>
          <w:sz w:val="20"/>
        </w:rPr>
      </w:pPr>
    </w:p>
    <w:p>
      <w:pPr>
        <w:pStyle w:val="BodyText"/>
        <w:spacing w:before="145"/>
        <w:rPr>
          <w:b/>
          <w:sz w:val="20"/>
        </w:rPr>
      </w:pPr>
      <w:r>
        <w:rPr>
          <w:b/>
          <w:sz w:val="20"/>
        </w:rPr>
        <w:drawing>
          <wp:anchor distT="0" distB="0" distL="0" distR="0" allowOverlap="1" layoutInCell="1" locked="0" behindDoc="1" simplePos="0" relativeHeight="487592448">
            <wp:simplePos x="0" y="0"/>
            <wp:positionH relativeFrom="page">
              <wp:posOffset>763723</wp:posOffset>
            </wp:positionH>
            <wp:positionV relativeFrom="paragraph">
              <wp:posOffset>253500</wp:posOffset>
            </wp:positionV>
            <wp:extent cx="4991773" cy="252279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4991773" cy="2522791"/>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169"/>
        <w:rPr>
          <w:b/>
        </w:rPr>
      </w:pPr>
    </w:p>
    <w:p>
      <w:pPr>
        <w:spacing w:before="0"/>
        <w:ind w:left="230" w:right="0" w:firstLine="0"/>
        <w:jc w:val="left"/>
        <w:rPr>
          <w:b/>
          <w:sz w:val="24"/>
        </w:rPr>
      </w:pPr>
      <w:r>
        <w:rPr>
          <w:b/>
          <w:sz w:val="24"/>
        </w:rPr>
        <w:t>Indiabulls</w:t>
      </w:r>
      <w:r>
        <w:rPr>
          <w:b/>
          <w:spacing w:val="-4"/>
          <w:sz w:val="24"/>
        </w:rPr>
        <w:t> </w:t>
      </w:r>
      <w:r>
        <w:rPr>
          <w:b/>
          <w:sz w:val="24"/>
        </w:rPr>
        <w:t>Securities</w:t>
      </w:r>
      <w:r>
        <w:rPr>
          <w:b/>
          <w:spacing w:val="-4"/>
          <w:sz w:val="24"/>
        </w:rPr>
        <w:t> </w:t>
      </w:r>
      <w:r>
        <w:rPr>
          <w:b/>
          <w:sz w:val="24"/>
        </w:rPr>
        <w:t>provide</w:t>
      </w:r>
      <w:r>
        <w:rPr>
          <w:b/>
          <w:spacing w:val="-2"/>
          <w:sz w:val="24"/>
        </w:rPr>
        <w:t> </w:t>
      </w:r>
      <w:r>
        <w:rPr>
          <w:b/>
          <w:sz w:val="24"/>
        </w:rPr>
        <w:t>three</w:t>
      </w:r>
      <w:r>
        <w:rPr>
          <w:b/>
          <w:spacing w:val="-3"/>
          <w:sz w:val="24"/>
        </w:rPr>
        <w:t> </w:t>
      </w:r>
      <w:r>
        <w:rPr>
          <w:b/>
          <w:sz w:val="24"/>
        </w:rPr>
        <w:t>products</w:t>
      </w:r>
      <w:r>
        <w:rPr>
          <w:b/>
          <w:spacing w:val="-3"/>
          <w:sz w:val="24"/>
        </w:rPr>
        <w:t> </w:t>
      </w:r>
      <w:r>
        <w:rPr>
          <w:b/>
          <w:sz w:val="24"/>
        </w:rPr>
        <w:t>for</w:t>
      </w:r>
      <w:r>
        <w:rPr>
          <w:b/>
          <w:spacing w:val="-3"/>
          <w:sz w:val="24"/>
        </w:rPr>
        <w:t> </w:t>
      </w:r>
      <w:r>
        <w:rPr>
          <w:b/>
          <w:sz w:val="24"/>
        </w:rPr>
        <w:t>trading. They</w:t>
      </w:r>
      <w:r>
        <w:rPr>
          <w:b/>
          <w:spacing w:val="-1"/>
          <w:sz w:val="24"/>
        </w:rPr>
        <w:t> </w:t>
      </w:r>
      <w:r>
        <w:rPr>
          <w:b/>
          <w:spacing w:val="-5"/>
          <w:sz w:val="24"/>
        </w:rPr>
        <w:t>are</w:t>
      </w:r>
    </w:p>
    <w:p>
      <w:pPr>
        <w:pStyle w:val="ListParagraph"/>
        <w:numPr>
          <w:ilvl w:val="0"/>
          <w:numId w:val="8"/>
        </w:numPr>
        <w:tabs>
          <w:tab w:pos="589" w:val="left" w:leader="none"/>
        </w:tabs>
        <w:spacing w:line="240" w:lineRule="auto" w:before="133" w:after="0"/>
        <w:ind w:left="589" w:right="0" w:hanging="359"/>
        <w:jc w:val="left"/>
        <w:rPr>
          <w:sz w:val="24"/>
        </w:rPr>
      </w:pPr>
      <w:r>
        <w:rPr>
          <w:sz w:val="24"/>
        </w:rPr>
        <w:t>Cash</w:t>
      </w:r>
      <w:r>
        <w:rPr>
          <w:spacing w:val="1"/>
          <w:sz w:val="24"/>
        </w:rPr>
        <w:t> </w:t>
      </w:r>
      <w:r>
        <w:rPr>
          <w:spacing w:val="-2"/>
          <w:sz w:val="24"/>
        </w:rPr>
        <w:t>Account</w:t>
      </w:r>
    </w:p>
    <w:p>
      <w:pPr>
        <w:pStyle w:val="ListParagraph"/>
        <w:spacing w:after="0" w:line="240" w:lineRule="auto"/>
        <w:jc w:val="left"/>
        <w:rPr>
          <w:sz w:val="24"/>
        </w:rPr>
        <w:sectPr>
          <w:pgSz w:w="11910" w:h="16840"/>
          <w:pgMar w:header="0" w:footer="964" w:top="1020" w:bottom="1160" w:left="850" w:right="1133"/>
        </w:sectPr>
      </w:pPr>
    </w:p>
    <w:p>
      <w:pPr>
        <w:pStyle w:val="ListParagraph"/>
        <w:numPr>
          <w:ilvl w:val="0"/>
          <w:numId w:val="8"/>
        </w:numPr>
        <w:tabs>
          <w:tab w:pos="589" w:val="left" w:leader="none"/>
        </w:tabs>
        <w:spacing w:line="406" w:lineRule="exact" w:before="0" w:after="0"/>
        <w:ind w:left="589" w:right="0" w:hanging="359"/>
        <w:jc w:val="left"/>
        <w:rPr>
          <w:sz w:val="24"/>
        </w:rPr>
      </w:pPr>
      <w:r>
        <w:rPr>
          <w:sz w:val="24"/>
        </w:rPr>
        <w:t>Intraday</w:t>
      </w:r>
      <w:r>
        <w:rPr>
          <w:spacing w:val="-4"/>
          <w:sz w:val="24"/>
        </w:rPr>
        <w:t> </w:t>
      </w:r>
      <w:r>
        <w:rPr>
          <w:spacing w:val="-2"/>
          <w:sz w:val="24"/>
        </w:rPr>
        <w:t>Account</w:t>
      </w:r>
    </w:p>
    <w:p>
      <w:pPr>
        <w:pStyle w:val="ListParagraph"/>
        <w:numPr>
          <w:ilvl w:val="0"/>
          <w:numId w:val="8"/>
        </w:numPr>
        <w:tabs>
          <w:tab w:pos="589" w:val="left" w:leader="none"/>
        </w:tabs>
        <w:spacing w:line="240" w:lineRule="auto" w:before="70" w:after="0"/>
        <w:ind w:left="589" w:right="0" w:hanging="359"/>
        <w:jc w:val="left"/>
        <w:rPr>
          <w:sz w:val="24"/>
        </w:rPr>
      </w:pPr>
      <w:r>
        <w:rPr>
          <w:sz w:val="24"/>
        </w:rPr>
        <w:t>Margin</w:t>
      </w:r>
      <w:r>
        <w:rPr>
          <w:spacing w:val="-8"/>
          <w:sz w:val="24"/>
        </w:rPr>
        <w:t> </w:t>
      </w:r>
      <w:r>
        <w:rPr>
          <w:sz w:val="24"/>
        </w:rPr>
        <w:t>Trading</w:t>
      </w:r>
      <w:r>
        <w:rPr>
          <w:spacing w:val="-2"/>
          <w:sz w:val="24"/>
        </w:rPr>
        <w:t> (Mantra)</w:t>
      </w:r>
    </w:p>
    <w:p>
      <w:pPr>
        <w:pStyle w:val="BodyText"/>
        <w:spacing w:line="360" w:lineRule="auto" w:before="70"/>
        <w:ind w:left="230" w:right="128"/>
      </w:pPr>
      <w:r>
        <w:rPr>
          <w:b/>
        </w:rPr>
        <w:t>Cash Account</w:t>
      </w:r>
      <w:r>
        <w:rPr/>
        <w:t>: It provides the client to buy</w:t>
      </w:r>
      <w:r>
        <w:rPr>
          <w:spacing w:val="-2"/>
        </w:rPr>
        <w:t> </w:t>
      </w:r>
      <w:r>
        <w:rPr/>
        <w:t>4 times of cash balance in his trading account. </w:t>
      </w:r>
      <w:r>
        <w:rPr>
          <w:b/>
        </w:rPr>
        <w:t>Intraday</w:t>
      </w:r>
      <w:r>
        <w:rPr>
          <w:b/>
          <w:spacing w:val="-2"/>
        </w:rPr>
        <w:t> </w:t>
      </w:r>
      <w:r>
        <w:rPr>
          <w:b/>
        </w:rPr>
        <w:t>Product: </w:t>
      </w:r>
      <w:r>
        <w:rPr/>
        <w:t>It provides</w:t>
      </w:r>
      <w:r>
        <w:rPr>
          <w:spacing w:val="-4"/>
        </w:rPr>
        <w:t> </w:t>
      </w:r>
      <w:r>
        <w:rPr/>
        <w:t>the</w:t>
      </w:r>
      <w:r>
        <w:rPr>
          <w:spacing w:val="-3"/>
        </w:rPr>
        <w:t> </w:t>
      </w:r>
      <w:r>
        <w:rPr/>
        <w:t>client</w:t>
      </w:r>
      <w:r>
        <w:rPr>
          <w:spacing w:val="-2"/>
        </w:rPr>
        <w:t> </w:t>
      </w:r>
      <w:r>
        <w:rPr/>
        <w:t>to buy</w:t>
      </w:r>
      <w:r>
        <w:rPr>
          <w:spacing w:val="-11"/>
        </w:rPr>
        <w:t> </w:t>
      </w:r>
      <w:r>
        <w:rPr/>
        <w:t>8</w:t>
      </w:r>
      <w:r>
        <w:rPr>
          <w:spacing w:val="-2"/>
        </w:rPr>
        <w:t> </w:t>
      </w:r>
      <w:r>
        <w:rPr/>
        <w:t>times</w:t>
      </w:r>
      <w:r>
        <w:rPr>
          <w:spacing w:val="-4"/>
        </w:rPr>
        <w:t> </w:t>
      </w:r>
      <w:r>
        <w:rPr/>
        <w:t>of</w:t>
      </w:r>
      <w:r>
        <w:rPr>
          <w:spacing w:val="-9"/>
        </w:rPr>
        <w:t> </w:t>
      </w:r>
      <w:r>
        <w:rPr/>
        <w:t>his</w:t>
      </w:r>
      <w:r>
        <w:rPr>
          <w:spacing w:val="-4"/>
        </w:rPr>
        <w:t> </w:t>
      </w:r>
      <w:r>
        <w:rPr/>
        <w:t>cash</w:t>
      </w:r>
      <w:r>
        <w:rPr>
          <w:spacing w:val="-7"/>
        </w:rPr>
        <w:t> </w:t>
      </w:r>
      <w:r>
        <w:rPr/>
        <w:t>balance in</w:t>
      </w:r>
      <w:r>
        <w:rPr>
          <w:spacing w:val="-7"/>
        </w:rPr>
        <w:t> </w:t>
      </w:r>
      <w:r>
        <w:rPr/>
        <w:t>the</w:t>
      </w:r>
      <w:r>
        <w:rPr>
          <w:spacing w:val="-3"/>
        </w:rPr>
        <w:t> </w:t>
      </w:r>
      <w:r>
        <w:rPr/>
        <w:t>trading</w:t>
      </w:r>
      <w:r>
        <w:rPr>
          <w:spacing w:val="-2"/>
        </w:rPr>
        <w:t> </w:t>
      </w:r>
      <w:r>
        <w:rPr/>
        <w:t>account. </w:t>
      </w:r>
      <w:r>
        <w:rPr>
          <w:b/>
        </w:rPr>
        <w:t>Mantra Account:</w:t>
      </w:r>
      <w:r>
        <w:rPr>
          <w:b/>
          <w:spacing w:val="40"/>
        </w:rPr>
        <w:t> </w:t>
      </w:r>
      <w:r>
        <w:rPr/>
        <w:t>Also called as margin trading, is a special</w:t>
      </w:r>
      <w:r>
        <w:rPr>
          <w:spacing w:val="-2"/>
        </w:rPr>
        <w:t> </w:t>
      </w:r>
      <w:r>
        <w:rPr/>
        <w:t>account to buy</w:t>
      </w:r>
      <w:r>
        <w:rPr>
          <w:spacing w:val="-3"/>
        </w:rPr>
        <w:t> </w:t>
      </w:r>
      <w:r>
        <w:rPr/>
        <w:t>on leverage for a longer duration</w:t>
      </w:r>
    </w:p>
    <w:p>
      <w:pPr>
        <w:spacing w:before="6"/>
        <w:ind w:left="230" w:right="0" w:firstLine="0"/>
        <w:jc w:val="left"/>
        <w:rPr>
          <w:b/>
          <w:sz w:val="24"/>
        </w:rPr>
      </w:pPr>
      <w:r>
        <w:rPr>
          <w:b/>
          <w:sz w:val="24"/>
        </w:rPr>
        <w:t>Indiabulls</w:t>
      </w:r>
      <w:r>
        <w:rPr>
          <w:b/>
          <w:spacing w:val="-4"/>
          <w:sz w:val="24"/>
        </w:rPr>
        <w:t> </w:t>
      </w:r>
      <w:r>
        <w:rPr>
          <w:b/>
          <w:sz w:val="24"/>
        </w:rPr>
        <w:t>Financial</w:t>
      </w:r>
      <w:r>
        <w:rPr>
          <w:b/>
          <w:spacing w:val="-5"/>
          <w:sz w:val="24"/>
        </w:rPr>
        <w:t> </w:t>
      </w:r>
      <w:r>
        <w:rPr>
          <w:b/>
          <w:sz w:val="24"/>
        </w:rPr>
        <w:t>Services</w:t>
      </w:r>
      <w:r>
        <w:rPr>
          <w:b/>
          <w:spacing w:val="-3"/>
          <w:sz w:val="24"/>
        </w:rPr>
        <w:t> </w:t>
      </w:r>
      <w:r>
        <w:rPr>
          <w:b/>
          <w:spacing w:val="-5"/>
          <w:sz w:val="24"/>
        </w:rPr>
        <w:t>Ltd</w:t>
      </w:r>
    </w:p>
    <w:p>
      <w:pPr>
        <w:pStyle w:val="BodyText"/>
        <w:spacing w:line="360" w:lineRule="auto" w:before="132"/>
        <w:ind w:left="230" w:right="132"/>
        <w:jc w:val="both"/>
      </w:pPr>
      <w:r>
        <w:rPr/>
        <w:t>Indiabulls Financial Services Ltd. was incorporated in the year 2005.The Auditors of Indiabulls Financial</w:t>
      </w:r>
      <w:r>
        <w:rPr>
          <w:spacing w:val="-15"/>
        </w:rPr>
        <w:t> </w:t>
      </w:r>
      <w:r>
        <w:rPr/>
        <w:t>Services</w:t>
      </w:r>
      <w:r>
        <w:rPr>
          <w:spacing w:val="-15"/>
        </w:rPr>
        <w:t> </w:t>
      </w:r>
      <w:r>
        <w:rPr/>
        <w:t>Ltd.</w:t>
      </w:r>
      <w:r>
        <w:rPr>
          <w:spacing w:val="-15"/>
        </w:rPr>
        <w:t> </w:t>
      </w:r>
      <w:r>
        <w:rPr/>
        <w:t>are</w:t>
      </w:r>
      <w:r>
        <w:rPr>
          <w:spacing w:val="-15"/>
        </w:rPr>
        <w:t> </w:t>
      </w:r>
      <w:r>
        <w:rPr/>
        <w:t>Deloitte,</w:t>
      </w:r>
      <w:r>
        <w:rPr>
          <w:spacing w:val="-15"/>
        </w:rPr>
        <w:t> </w:t>
      </w:r>
      <w:r>
        <w:rPr/>
        <w:t>Haskins</w:t>
      </w:r>
      <w:r>
        <w:rPr>
          <w:spacing w:val="-15"/>
        </w:rPr>
        <w:t> </w:t>
      </w:r>
      <w:r>
        <w:rPr/>
        <w:t>&amp;</w:t>
      </w:r>
      <w:r>
        <w:rPr>
          <w:spacing w:val="-15"/>
        </w:rPr>
        <w:t> </w:t>
      </w:r>
      <w:r>
        <w:rPr/>
        <w:t>Sells.</w:t>
      </w:r>
      <w:r>
        <w:rPr>
          <w:spacing w:val="-12"/>
        </w:rPr>
        <w:t> </w:t>
      </w:r>
      <w:r>
        <w:rPr/>
        <w:t>The</w:t>
      </w:r>
      <w:r>
        <w:rPr>
          <w:spacing w:val="-13"/>
        </w:rPr>
        <w:t> </w:t>
      </w:r>
      <w:r>
        <w:rPr/>
        <w:t>main</w:t>
      </w:r>
      <w:r>
        <w:rPr>
          <w:spacing w:val="-15"/>
        </w:rPr>
        <w:t> </w:t>
      </w:r>
      <w:r>
        <w:rPr/>
        <w:t>activity</w:t>
      </w:r>
      <w:r>
        <w:rPr>
          <w:spacing w:val="-15"/>
        </w:rPr>
        <w:t> </w:t>
      </w:r>
      <w:r>
        <w:rPr/>
        <w:t>of</w:t>
      </w:r>
      <w:r>
        <w:rPr>
          <w:spacing w:val="-15"/>
        </w:rPr>
        <w:t> </w:t>
      </w:r>
      <w:r>
        <w:rPr/>
        <w:t>this</w:t>
      </w:r>
      <w:r>
        <w:rPr>
          <w:spacing w:val="-14"/>
        </w:rPr>
        <w:t> </w:t>
      </w:r>
      <w:r>
        <w:rPr/>
        <w:t>company</w:t>
      </w:r>
      <w:r>
        <w:rPr>
          <w:spacing w:val="-15"/>
        </w:rPr>
        <w:t> </w:t>
      </w:r>
      <w:r>
        <w:rPr/>
        <w:t>is</w:t>
      </w:r>
      <w:r>
        <w:rPr>
          <w:spacing w:val="-9"/>
        </w:rPr>
        <w:t> </w:t>
      </w:r>
      <w:r>
        <w:rPr/>
        <w:t>in</w:t>
      </w:r>
      <w:r>
        <w:rPr>
          <w:spacing w:val="-15"/>
        </w:rPr>
        <w:t> </w:t>
      </w:r>
      <w:r>
        <w:rPr/>
        <w:t>relation to securities and stock brokerage. It was also responsible for setting up one of India’s first trading </w:t>
      </w:r>
      <w:r>
        <w:rPr>
          <w:spacing w:val="-2"/>
        </w:rPr>
        <w:t>platforms.</w:t>
      </w:r>
    </w:p>
    <w:p>
      <w:pPr>
        <w:spacing w:before="6"/>
        <w:ind w:left="230" w:right="0" w:firstLine="0"/>
        <w:jc w:val="both"/>
        <w:rPr>
          <w:b/>
          <w:sz w:val="24"/>
        </w:rPr>
      </w:pPr>
      <w:r>
        <w:rPr>
          <w:b/>
          <w:sz w:val="24"/>
        </w:rPr>
        <w:t>The</w:t>
      </w:r>
      <w:r>
        <w:rPr>
          <w:b/>
          <w:spacing w:val="-4"/>
          <w:sz w:val="24"/>
        </w:rPr>
        <w:t> </w:t>
      </w:r>
      <w:r>
        <w:rPr>
          <w:b/>
          <w:sz w:val="24"/>
        </w:rPr>
        <w:t>subsidiaries</w:t>
      </w:r>
      <w:r>
        <w:rPr>
          <w:b/>
          <w:spacing w:val="-2"/>
          <w:sz w:val="24"/>
        </w:rPr>
        <w:t> </w:t>
      </w:r>
      <w:r>
        <w:rPr>
          <w:b/>
          <w:sz w:val="24"/>
        </w:rPr>
        <w:t>of</w:t>
      </w:r>
      <w:r>
        <w:rPr>
          <w:b/>
          <w:spacing w:val="-2"/>
          <w:sz w:val="24"/>
        </w:rPr>
        <w:t> </w:t>
      </w:r>
      <w:r>
        <w:rPr>
          <w:b/>
          <w:sz w:val="24"/>
        </w:rPr>
        <w:t>Indiabulls</w:t>
      </w:r>
      <w:r>
        <w:rPr>
          <w:b/>
          <w:spacing w:val="-2"/>
          <w:sz w:val="24"/>
        </w:rPr>
        <w:t> </w:t>
      </w:r>
      <w:r>
        <w:rPr>
          <w:b/>
          <w:sz w:val="24"/>
        </w:rPr>
        <w:t>Financial</w:t>
      </w:r>
      <w:r>
        <w:rPr>
          <w:b/>
          <w:spacing w:val="-5"/>
          <w:sz w:val="24"/>
        </w:rPr>
        <w:t> </w:t>
      </w:r>
      <w:r>
        <w:rPr>
          <w:b/>
          <w:sz w:val="24"/>
        </w:rPr>
        <w:t>Services</w:t>
      </w:r>
      <w:r>
        <w:rPr>
          <w:b/>
          <w:spacing w:val="-2"/>
          <w:sz w:val="24"/>
        </w:rPr>
        <w:t> </w:t>
      </w:r>
      <w:r>
        <w:rPr>
          <w:b/>
          <w:sz w:val="24"/>
        </w:rPr>
        <w:t>Ltd.</w:t>
      </w:r>
      <w:r>
        <w:rPr>
          <w:b/>
          <w:spacing w:val="2"/>
          <w:sz w:val="24"/>
        </w:rPr>
        <w:t> </w:t>
      </w:r>
      <w:r>
        <w:rPr>
          <w:b/>
          <w:spacing w:val="-2"/>
          <w:sz w:val="24"/>
        </w:rPr>
        <w:t>include:</w:t>
      </w:r>
    </w:p>
    <w:p>
      <w:pPr>
        <w:pStyle w:val="ListParagraph"/>
        <w:numPr>
          <w:ilvl w:val="0"/>
          <w:numId w:val="8"/>
        </w:numPr>
        <w:tabs>
          <w:tab w:pos="589" w:val="left" w:leader="none"/>
        </w:tabs>
        <w:spacing w:line="240" w:lineRule="auto" w:before="138" w:after="0"/>
        <w:ind w:left="589" w:right="0" w:hanging="359"/>
        <w:jc w:val="left"/>
        <w:rPr>
          <w:sz w:val="24"/>
        </w:rPr>
      </w:pPr>
      <w:r>
        <w:rPr>
          <w:sz w:val="24"/>
        </w:rPr>
        <w:t>Indiabulls</w:t>
      </w:r>
      <w:r>
        <w:rPr>
          <w:spacing w:val="-1"/>
          <w:sz w:val="24"/>
        </w:rPr>
        <w:t> </w:t>
      </w:r>
      <w:r>
        <w:rPr>
          <w:sz w:val="24"/>
        </w:rPr>
        <w:t>Capital</w:t>
      </w:r>
      <w:r>
        <w:rPr>
          <w:spacing w:val="-10"/>
          <w:sz w:val="24"/>
        </w:rPr>
        <w:t> </w:t>
      </w:r>
      <w:r>
        <w:rPr>
          <w:sz w:val="24"/>
        </w:rPr>
        <w:t>Services</w:t>
      </w:r>
      <w:r>
        <w:rPr>
          <w:spacing w:val="-4"/>
          <w:sz w:val="24"/>
        </w:rPr>
        <w:t> Ltd.</w:t>
      </w:r>
    </w:p>
    <w:p>
      <w:pPr>
        <w:pStyle w:val="ListParagraph"/>
        <w:numPr>
          <w:ilvl w:val="0"/>
          <w:numId w:val="8"/>
        </w:numPr>
        <w:tabs>
          <w:tab w:pos="589" w:val="left" w:leader="none"/>
        </w:tabs>
        <w:spacing w:line="240" w:lineRule="auto" w:before="70" w:after="0"/>
        <w:ind w:left="589" w:right="0" w:hanging="359"/>
        <w:jc w:val="left"/>
        <w:rPr>
          <w:sz w:val="24"/>
        </w:rPr>
      </w:pPr>
      <w:r>
        <w:rPr>
          <w:sz w:val="24"/>
        </w:rPr>
        <w:t>Indiabulls</w:t>
      </w:r>
      <w:r>
        <w:rPr>
          <w:spacing w:val="-4"/>
          <w:sz w:val="24"/>
        </w:rPr>
        <w:t> </w:t>
      </w:r>
      <w:r>
        <w:rPr>
          <w:sz w:val="24"/>
        </w:rPr>
        <w:t>Commodities</w:t>
      </w:r>
      <w:r>
        <w:rPr>
          <w:spacing w:val="-6"/>
          <w:sz w:val="24"/>
        </w:rPr>
        <w:t> </w:t>
      </w:r>
      <w:r>
        <w:rPr>
          <w:sz w:val="24"/>
        </w:rPr>
        <w:t>Pvt.</w:t>
      </w:r>
      <w:r>
        <w:rPr>
          <w:spacing w:val="-3"/>
          <w:sz w:val="24"/>
        </w:rPr>
        <w:t> </w:t>
      </w:r>
      <w:r>
        <w:rPr>
          <w:spacing w:val="-4"/>
          <w:sz w:val="24"/>
        </w:rPr>
        <w:t>Ltd.</w:t>
      </w:r>
    </w:p>
    <w:p>
      <w:pPr>
        <w:pStyle w:val="ListParagraph"/>
        <w:numPr>
          <w:ilvl w:val="0"/>
          <w:numId w:val="8"/>
        </w:numPr>
        <w:tabs>
          <w:tab w:pos="589" w:val="left" w:leader="none"/>
        </w:tabs>
        <w:spacing w:line="240" w:lineRule="auto" w:before="71" w:after="0"/>
        <w:ind w:left="589" w:right="0" w:hanging="359"/>
        <w:jc w:val="left"/>
        <w:rPr>
          <w:sz w:val="24"/>
        </w:rPr>
      </w:pPr>
      <w:r>
        <w:rPr>
          <w:sz w:val="24"/>
        </w:rPr>
        <w:t>Indiabulls</w:t>
      </w:r>
      <w:r>
        <w:rPr>
          <w:spacing w:val="-6"/>
          <w:sz w:val="24"/>
        </w:rPr>
        <w:t> </w:t>
      </w:r>
      <w:r>
        <w:rPr>
          <w:sz w:val="24"/>
        </w:rPr>
        <w:t>Credit</w:t>
      </w:r>
      <w:r>
        <w:rPr>
          <w:spacing w:val="-3"/>
          <w:sz w:val="24"/>
        </w:rPr>
        <w:t> </w:t>
      </w:r>
      <w:r>
        <w:rPr>
          <w:sz w:val="24"/>
        </w:rPr>
        <w:t>Services</w:t>
      </w:r>
      <w:r>
        <w:rPr>
          <w:spacing w:val="-8"/>
          <w:sz w:val="24"/>
        </w:rPr>
        <w:t> </w:t>
      </w:r>
      <w:r>
        <w:rPr>
          <w:spacing w:val="-4"/>
          <w:sz w:val="24"/>
        </w:rPr>
        <w:t>Ltd.</w:t>
      </w:r>
    </w:p>
    <w:p>
      <w:pPr>
        <w:pStyle w:val="ListParagraph"/>
        <w:numPr>
          <w:ilvl w:val="0"/>
          <w:numId w:val="8"/>
        </w:numPr>
        <w:tabs>
          <w:tab w:pos="589" w:val="left" w:leader="none"/>
        </w:tabs>
        <w:spacing w:line="240" w:lineRule="auto" w:before="71" w:after="0"/>
        <w:ind w:left="589" w:right="0" w:hanging="359"/>
        <w:jc w:val="left"/>
        <w:rPr>
          <w:sz w:val="24"/>
        </w:rPr>
      </w:pPr>
      <w:r>
        <w:rPr>
          <w:sz w:val="24"/>
        </w:rPr>
        <w:t>Indiabulls Finance</w:t>
      </w:r>
      <w:r>
        <w:rPr>
          <w:spacing w:val="-3"/>
          <w:sz w:val="24"/>
        </w:rPr>
        <w:t> </w:t>
      </w:r>
      <w:r>
        <w:rPr>
          <w:sz w:val="24"/>
        </w:rPr>
        <w:t>Co.</w:t>
      </w:r>
      <w:r>
        <w:rPr>
          <w:spacing w:val="-4"/>
          <w:sz w:val="24"/>
        </w:rPr>
        <w:t> </w:t>
      </w:r>
      <w:r>
        <w:rPr>
          <w:sz w:val="24"/>
        </w:rPr>
        <w:t>Pvt.</w:t>
      </w:r>
      <w:r>
        <w:rPr>
          <w:spacing w:val="-4"/>
          <w:sz w:val="24"/>
        </w:rPr>
        <w:t> </w:t>
      </w:r>
      <w:r>
        <w:rPr>
          <w:spacing w:val="-5"/>
          <w:sz w:val="24"/>
        </w:rPr>
        <w:t>Ltd</w:t>
      </w:r>
    </w:p>
    <w:p>
      <w:pPr>
        <w:pStyle w:val="ListParagraph"/>
        <w:numPr>
          <w:ilvl w:val="0"/>
          <w:numId w:val="8"/>
        </w:numPr>
        <w:tabs>
          <w:tab w:pos="589" w:val="left" w:leader="none"/>
        </w:tabs>
        <w:spacing w:line="240" w:lineRule="auto" w:before="71" w:after="0"/>
        <w:ind w:left="589" w:right="0" w:hanging="359"/>
        <w:jc w:val="left"/>
        <w:rPr>
          <w:sz w:val="24"/>
        </w:rPr>
      </w:pPr>
      <w:r>
        <w:rPr>
          <w:sz w:val="24"/>
        </w:rPr>
        <w:t>Indiabulls</w:t>
      </w:r>
      <w:r>
        <w:rPr>
          <w:spacing w:val="-4"/>
          <w:sz w:val="24"/>
        </w:rPr>
        <w:t> </w:t>
      </w:r>
      <w:r>
        <w:rPr>
          <w:sz w:val="24"/>
        </w:rPr>
        <w:t>Housing</w:t>
      </w:r>
      <w:r>
        <w:rPr>
          <w:spacing w:val="-5"/>
          <w:sz w:val="24"/>
        </w:rPr>
        <w:t> </w:t>
      </w:r>
      <w:r>
        <w:rPr>
          <w:sz w:val="24"/>
        </w:rPr>
        <w:t>Finance</w:t>
      </w:r>
      <w:r>
        <w:rPr>
          <w:spacing w:val="-5"/>
          <w:sz w:val="24"/>
        </w:rPr>
        <w:t> </w:t>
      </w:r>
      <w:r>
        <w:rPr>
          <w:spacing w:val="-4"/>
          <w:sz w:val="24"/>
        </w:rPr>
        <w:t>Ltd.</w:t>
      </w:r>
    </w:p>
    <w:p>
      <w:pPr>
        <w:pStyle w:val="ListParagraph"/>
        <w:numPr>
          <w:ilvl w:val="0"/>
          <w:numId w:val="8"/>
        </w:numPr>
        <w:tabs>
          <w:tab w:pos="589" w:val="left" w:leader="none"/>
        </w:tabs>
        <w:spacing w:line="240" w:lineRule="auto" w:before="71" w:after="0"/>
        <w:ind w:left="589" w:right="0" w:hanging="359"/>
        <w:jc w:val="left"/>
        <w:rPr>
          <w:sz w:val="24"/>
        </w:rPr>
      </w:pPr>
      <w:r>
        <w:rPr>
          <w:sz w:val="24"/>
        </w:rPr>
        <w:t>Indiabulls</w:t>
      </w:r>
      <w:r>
        <w:rPr>
          <w:spacing w:val="-3"/>
          <w:sz w:val="24"/>
        </w:rPr>
        <w:t> </w:t>
      </w:r>
      <w:r>
        <w:rPr>
          <w:sz w:val="24"/>
        </w:rPr>
        <w:t>Insurance</w:t>
      </w:r>
      <w:r>
        <w:rPr>
          <w:spacing w:val="-2"/>
          <w:sz w:val="24"/>
        </w:rPr>
        <w:t> </w:t>
      </w:r>
      <w:r>
        <w:rPr>
          <w:sz w:val="24"/>
        </w:rPr>
        <w:t>Advisors</w:t>
      </w:r>
      <w:r>
        <w:rPr>
          <w:spacing w:val="-3"/>
          <w:sz w:val="24"/>
        </w:rPr>
        <w:t> </w:t>
      </w:r>
      <w:r>
        <w:rPr>
          <w:sz w:val="24"/>
        </w:rPr>
        <w:t>Pvt.</w:t>
      </w:r>
      <w:r>
        <w:rPr>
          <w:spacing w:val="1"/>
          <w:sz w:val="24"/>
        </w:rPr>
        <w:t> </w:t>
      </w:r>
      <w:r>
        <w:rPr>
          <w:spacing w:val="-4"/>
          <w:sz w:val="24"/>
        </w:rPr>
        <w:t>Ltd.</w:t>
      </w:r>
    </w:p>
    <w:p>
      <w:pPr>
        <w:pStyle w:val="ListParagraph"/>
        <w:numPr>
          <w:ilvl w:val="0"/>
          <w:numId w:val="8"/>
        </w:numPr>
        <w:tabs>
          <w:tab w:pos="589" w:val="left" w:leader="none"/>
        </w:tabs>
        <w:spacing w:line="240" w:lineRule="auto" w:before="71" w:after="0"/>
        <w:ind w:left="589" w:right="0" w:hanging="359"/>
        <w:jc w:val="left"/>
        <w:rPr>
          <w:sz w:val="24"/>
        </w:rPr>
      </w:pPr>
      <w:r>
        <w:rPr>
          <w:sz w:val="24"/>
        </w:rPr>
        <w:t>Indiabulls</w:t>
      </w:r>
      <w:r>
        <w:rPr>
          <w:spacing w:val="-7"/>
          <w:sz w:val="24"/>
        </w:rPr>
        <w:t> </w:t>
      </w:r>
      <w:r>
        <w:rPr>
          <w:sz w:val="24"/>
        </w:rPr>
        <w:t>Resources</w:t>
      </w:r>
      <w:r>
        <w:rPr>
          <w:spacing w:val="-7"/>
          <w:sz w:val="24"/>
        </w:rPr>
        <w:t> </w:t>
      </w:r>
      <w:r>
        <w:rPr>
          <w:spacing w:val="-4"/>
          <w:sz w:val="24"/>
        </w:rPr>
        <w:t>Ltd.</w:t>
      </w:r>
    </w:p>
    <w:p>
      <w:pPr>
        <w:pStyle w:val="ListParagraph"/>
        <w:numPr>
          <w:ilvl w:val="0"/>
          <w:numId w:val="8"/>
        </w:numPr>
        <w:tabs>
          <w:tab w:pos="589" w:val="left" w:leader="none"/>
        </w:tabs>
        <w:spacing w:line="240" w:lineRule="auto" w:before="71" w:after="0"/>
        <w:ind w:left="589" w:right="0" w:hanging="359"/>
        <w:jc w:val="left"/>
        <w:rPr>
          <w:sz w:val="24"/>
        </w:rPr>
      </w:pPr>
      <w:r>
        <w:rPr>
          <w:sz w:val="24"/>
        </w:rPr>
        <w:t>Indiabulls</w:t>
      </w:r>
      <w:r>
        <w:rPr>
          <w:spacing w:val="-9"/>
          <w:sz w:val="24"/>
        </w:rPr>
        <w:t> </w:t>
      </w:r>
      <w:r>
        <w:rPr>
          <w:sz w:val="24"/>
        </w:rPr>
        <w:t>Securities</w:t>
      </w:r>
      <w:r>
        <w:rPr>
          <w:spacing w:val="-6"/>
          <w:sz w:val="24"/>
        </w:rPr>
        <w:t> </w:t>
      </w:r>
      <w:r>
        <w:rPr>
          <w:spacing w:val="-4"/>
          <w:sz w:val="24"/>
        </w:rPr>
        <w:t>Ltd.</w:t>
      </w:r>
    </w:p>
    <w:p>
      <w:pPr>
        <w:pStyle w:val="BodyText"/>
      </w:pPr>
    </w:p>
    <w:p>
      <w:pPr>
        <w:spacing w:before="0"/>
        <w:ind w:left="230" w:right="0" w:firstLine="0"/>
        <w:jc w:val="both"/>
        <w:rPr>
          <w:b/>
          <w:sz w:val="24"/>
        </w:rPr>
      </w:pPr>
      <w:r>
        <w:rPr>
          <w:b/>
          <w:sz w:val="24"/>
        </w:rPr>
        <w:t>Projects</w:t>
      </w:r>
      <w:r>
        <w:rPr>
          <w:b/>
          <w:spacing w:val="-5"/>
          <w:sz w:val="24"/>
        </w:rPr>
        <w:t> </w:t>
      </w:r>
      <w:r>
        <w:rPr>
          <w:b/>
          <w:spacing w:val="-2"/>
          <w:sz w:val="24"/>
        </w:rPr>
        <w:t>Pipeline</w:t>
      </w:r>
    </w:p>
    <w:p>
      <w:pPr>
        <w:pStyle w:val="ListParagraph"/>
        <w:numPr>
          <w:ilvl w:val="1"/>
          <w:numId w:val="8"/>
        </w:numPr>
        <w:tabs>
          <w:tab w:pos="950" w:val="left" w:leader="none"/>
        </w:tabs>
        <w:spacing w:line="352" w:lineRule="auto" w:before="143" w:after="0"/>
        <w:ind w:left="950" w:right="127" w:hanging="361"/>
        <w:jc w:val="both"/>
        <w:rPr>
          <w:sz w:val="24"/>
        </w:rPr>
      </w:pPr>
      <w:r>
        <w:rPr>
          <w:sz w:val="24"/>
        </w:rPr>
        <w:t>BLU, Worli, Mumbai – 7</w:t>
      </w:r>
      <w:r>
        <w:rPr>
          <w:rFonts w:ascii="Calibri" w:hAnsi="Calibri"/>
          <w:sz w:val="24"/>
        </w:rPr>
        <w:t>‐</w:t>
      </w:r>
      <w:r>
        <w:rPr>
          <w:sz w:val="24"/>
        </w:rPr>
        <w:t>Star luxury residential complex spread over 10 acres in South Mumbai with breathtaking sea views</w:t>
      </w:r>
    </w:p>
    <w:p>
      <w:pPr>
        <w:pStyle w:val="ListParagraph"/>
        <w:numPr>
          <w:ilvl w:val="1"/>
          <w:numId w:val="8"/>
        </w:numPr>
        <w:tabs>
          <w:tab w:pos="950" w:val="left" w:leader="none"/>
        </w:tabs>
        <w:spacing w:line="357" w:lineRule="auto" w:before="18" w:after="0"/>
        <w:ind w:left="950" w:right="130" w:hanging="361"/>
        <w:jc w:val="both"/>
        <w:rPr>
          <w:sz w:val="24"/>
        </w:rPr>
      </w:pPr>
      <w:r>
        <w:rPr>
          <w:sz w:val="24"/>
        </w:rPr>
        <w:t>IB</w:t>
      </w:r>
      <w:r>
        <w:rPr>
          <w:spacing w:val="-12"/>
          <w:sz w:val="24"/>
        </w:rPr>
        <w:t> </w:t>
      </w:r>
      <w:r>
        <w:rPr>
          <w:sz w:val="24"/>
        </w:rPr>
        <w:t>Golf</w:t>
      </w:r>
      <w:r>
        <w:rPr>
          <w:spacing w:val="-14"/>
          <w:sz w:val="24"/>
        </w:rPr>
        <w:t> </w:t>
      </w:r>
      <w:r>
        <w:rPr>
          <w:sz w:val="24"/>
        </w:rPr>
        <w:t>City,</w:t>
      </w:r>
      <w:r>
        <w:rPr>
          <w:spacing w:val="-9"/>
          <w:sz w:val="24"/>
        </w:rPr>
        <w:t> </w:t>
      </w:r>
      <w:r>
        <w:rPr>
          <w:sz w:val="24"/>
        </w:rPr>
        <w:t>Savroli,</w:t>
      </w:r>
      <w:r>
        <w:rPr>
          <w:spacing w:val="-9"/>
          <w:sz w:val="24"/>
        </w:rPr>
        <w:t> </w:t>
      </w:r>
      <w:r>
        <w:rPr>
          <w:sz w:val="24"/>
        </w:rPr>
        <w:t>MMR</w:t>
      </w:r>
      <w:r>
        <w:rPr>
          <w:spacing w:val="-9"/>
          <w:sz w:val="24"/>
        </w:rPr>
        <w:t> </w:t>
      </w:r>
      <w:r>
        <w:rPr>
          <w:sz w:val="24"/>
        </w:rPr>
        <w:t>–</w:t>
      </w:r>
      <w:r>
        <w:rPr>
          <w:spacing w:val="-11"/>
          <w:sz w:val="24"/>
        </w:rPr>
        <w:t> </w:t>
      </w:r>
      <w:r>
        <w:rPr>
          <w:sz w:val="24"/>
        </w:rPr>
        <w:t>Premium</w:t>
      </w:r>
      <w:r>
        <w:rPr>
          <w:spacing w:val="-15"/>
          <w:sz w:val="24"/>
        </w:rPr>
        <w:t> </w:t>
      </w:r>
      <w:r>
        <w:rPr>
          <w:sz w:val="24"/>
        </w:rPr>
        <w:t>residential</w:t>
      </w:r>
      <w:r>
        <w:rPr>
          <w:spacing w:val="-7"/>
          <w:sz w:val="24"/>
        </w:rPr>
        <w:t> </w:t>
      </w:r>
      <w:r>
        <w:rPr>
          <w:sz w:val="24"/>
        </w:rPr>
        <w:t>township</w:t>
      </w:r>
      <w:r>
        <w:rPr>
          <w:spacing w:val="-11"/>
          <w:sz w:val="24"/>
        </w:rPr>
        <w:t> </w:t>
      </w:r>
      <w:r>
        <w:rPr>
          <w:sz w:val="24"/>
        </w:rPr>
        <w:t>with</w:t>
      </w:r>
      <w:r>
        <w:rPr>
          <w:spacing w:val="-15"/>
          <w:sz w:val="24"/>
        </w:rPr>
        <w:t> </w:t>
      </w:r>
      <w:r>
        <w:rPr>
          <w:sz w:val="24"/>
        </w:rPr>
        <w:t>18</w:t>
      </w:r>
      <w:r>
        <w:rPr>
          <w:rFonts w:ascii="Calibri" w:hAnsi="Calibri"/>
          <w:sz w:val="24"/>
        </w:rPr>
        <w:t>‐</w:t>
      </w:r>
      <w:r>
        <w:rPr>
          <w:sz w:val="24"/>
        </w:rPr>
        <w:t>hole</w:t>
      </w:r>
      <w:r>
        <w:rPr>
          <w:spacing w:val="-12"/>
          <w:sz w:val="24"/>
        </w:rPr>
        <w:t> </w:t>
      </w:r>
      <w:r>
        <w:rPr>
          <w:sz w:val="24"/>
        </w:rPr>
        <w:t>golf</w:t>
      </w:r>
      <w:r>
        <w:rPr>
          <w:spacing w:val="-14"/>
          <w:sz w:val="24"/>
        </w:rPr>
        <w:t> </w:t>
      </w:r>
      <w:r>
        <w:rPr>
          <w:sz w:val="24"/>
        </w:rPr>
        <w:t>course</w:t>
      </w:r>
      <w:r>
        <w:rPr>
          <w:spacing w:val="-12"/>
          <w:sz w:val="24"/>
        </w:rPr>
        <w:t> </w:t>
      </w:r>
      <w:r>
        <w:rPr>
          <w:sz w:val="24"/>
        </w:rPr>
        <w:t>spread over 350 acres of greens1 IB City Sonepat Haryana 150 Acres of integrated township with plotted development </w:t>
      </w:r>
      <w:r>
        <w:rPr>
          <w:b/>
          <w:sz w:val="24"/>
        </w:rPr>
        <w:t>commercial </w:t>
      </w:r>
      <w:r>
        <w:rPr>
          <w:sz w:val="24"/>
        </w:rPr>
        <w:t>City, Sonepat, – development, and group housing</w:t>
      </w:r>
    </w:p>
    <w:p>
      <w:pPr>
        <w:pStyle w:val="ListParagraph"/>
        <w:numPr>
          <w:ilvl w:val="1"/>
          <w:numId w:val="8"/>
        </w:numPr>
        <w:tabs>
          <w:tab w:pos="950" w:val="left" w:leader="none"/>
        </w:tabs>
        <w:spacing w:line="360" w:lineRule="auto" w:before="0" w:after="0"/>
        <w:ind w:left="950" w:right="128" w:hanging="361"/>
        <w:jc w:val="both"/>
        <w:rPr>
          <w:sz w:val="24"/>
        </w:rPr>
      </w:pPr>
      <w:r>
        <w:rPr>
          <w:sz w:val="24"/>
        </w:rPr>
        <w:t>IB</w:t>
      </w:r>
      <w:r>
        <w:rPr>
          <w:spacing w:val="-4"/>
          <w:sz w:val="24"/>
        </w:rPr>
        <w:t> </w:t>
      </w:r>
      <w:r>
        <w:rPr>
          <w:sz w:val="24"/>
        </w:rPr>
        <w:t>Enigma</w:t>
      </w:r>
      <w:r>
        <w:rPr>
          <w:spacing w:val="-3"/>
          <w:sz w:val="24"/>
        </w:rPr>
        <w:t> </w:t>
      </w:r>
      <w:r>
        <w:rPr>
          <w:sz w:val="24"/>
        </w:rPr>
        <w:t>II,</w:t>
      </w:r>
      <w:r>
        <w:rPr>
          <w:spacing w:val="-5"/>
          <w:sz w:val="24"/>
        </w:rPr>
        <w:t> </w:t>
      </w:r>
      <w:r>
        <w:rPr>
          <w:sz w:val="24"/>
        </w:rPr>
        <w:t>Sec</w:t>
      </w:r>
      <w:r>
        <w:rPr>
          <w:spacing w:val="-3"/>
          <w:sz w:val="24"/>
        </w:rPr>
        <w:t> </w:t>
      </w:r>
      <w:r>
        <w:rPr>
          <w:sz w:val="24"/>
        </w:rPr>
        <w:t>104,</w:t>
      </w:r>
      <w:r>
        <w:rPr>
          <w:spacing w:val="-5"/>
          <w:sz w:val="24"/>
        </w:rPr>
        <w:t> </w:t>
      </w:r>
      <w:r>
        <w:rPr>
          <w:sz w:val="24"/>
        </w:rPr>
        <w:t>Gurgaon</w:t>
      </w:r>
      <w:r>
        <w:rPr>
          <w:spacing w:val="-3"/>
          <w:sz w:val="24"/>
        </w:rPr>
        <w:t> </w:t>
      </w:r>
      <w:r>
        <w:rPr>
          <w:sz w:val="24"/>
        </w:rPr>
        <w:t>–</w:t>
      </w:r>
      <w:r>
        <w:rPr>
          <w:spacing w:val="-7"/>
          <w:sz w:val="24"/>
        </w:rPr>
        <w:t> </w:t>
      </w:r>
      <w:r>
        <w:rPr>
          <w:sz w:val="24"/>
        </w:rPr>
        <w:t>Super</w:t>
      </w:r>
      <w:r>
        <w:rPr>
          <w:spacing w:val="-5"/>
          <w:sz w:val="24"/>
        </w:rPr>
        <w:t> </w:t>
      </w:r>
      <w:r>
        <w:rPr>
          <w:sz w:val="24"/>
        </w:rPr>
        <w:t>premium</w:t>
      </w:r>
      <w:r>
        <w:rPr>
          <w:spacing w:val="-7"/>
          <w:sz w:val="24"/>
        </w:rPr>
        <w:t> </w:t>
      </w:r>
      <w:r>
        <w:rPr>
          <w:sz w:val="24"/>
        </w:rPr>
        <w:t>residential</w:t>
      </w:r>
      <w:r>
        <w:rPr>
          <w:spacing w:val="-11"/>
          <w:sz w:val="24"/>
        </w:rPr>
        <w:t> </w:t>
      </w:r>
      <w:r>
        <w:rPr>
          <w:sz w:val="24"/>
        </w:rPr>
        <w:t>complex</w:t>
      </w:r>
      <w:r>
        <w:rPr>
          <w:spacing w:val="-7"/>
          <w:sz w:val="24"/>
        </w:rPr>
        <w:t> </w:t>
      </w:r>
      <w:r>
        <w:rPr>
          <w:sz w:val="24"/>
        </w:rPr>
        <w:t>with</w:t>
      </w:r>
      <w:r>
        <w:rPr>
          <w:spacing w:val="-7"/>
          <w:sz w:val="24"/>
        </w:rPr>
        <w:t> </w:t>
      </w:r>
      <w:r>
        <w:rPr>
          <w:sz w:val="24"/>
        </w:rPr>
        <w:t>Villa’s</w:t>
      </w:r>
      <w:r>
        <w:rPr>
          <w:spacing w:val="-5"/>
          <w:sz w:val="24"/>
        </w:rPr>
        <w:t> </w:t>
      </w:r>
      <w:r>
        <w:rPr>
          <w:sz w:val="24"/>
        </w:rPr>
        <w:t>and</w:t>
      </w:r>
      <w:r>
        <w:rPr>
          <w:spacing w:val="-2"/>
          <w:sz w:val="24"/>
        </w:rPr>
        <w:t> </w:t>
      </w:r>
      <w:r>
        <w:rPr>
          <w:sz w:val="24"/>
        </w:rPr>
        <w:t>high rise towers spread over 34 acres</w:t>
      </w:r>
    </w:p>
    <w:p>
      <w:pPr>
        <w:pStyle w:val="ListParagraph"/>
        <w:numPr>
          <w:ilvl w:val="1"/>
          <w:numId w:val="8"/>
        </w:numPr>
        <w:tabs>
          <w:tab w:pos="950" w:val="left" w:leader="none"/>
        </w:tabs>
        <w:spacing w:line="364" w:lineRule="auto" w:before="0" w:after="0"/>
        <w:ind w:left="950" w:right="127" w:hanging="361"/>
        <w:jc w:val="both"/>
        <w:rPr>
          <w:sz w:val="24"/>
        </w:rPr>
      </w:pPr>
      <w:r>
        <w:rPr>
          <w:sz w:val="24"/>
        </w:rPr>
        <w:t>IB Imperial, Sec 106, Gurgaon – 54 Acres of Integrated</w:t>
      </w:r>
      <w:r>
        <w:rPr>
          <w:spacing w:val="-1"/>
          <w:sz w:val="24"/>
        </w:rPr>
        <w:t> </w:t>
      </w:r>
      <w:r>
        <w:rPr>
          <w:sz w:val="24"/>
        </w:rPr>
        <w:t>township with high end residential apartments, villa’s, luxury retail and commercial</w:t>
      </w:r>
    </w:p>
    <w:p>
      <w:pPr>
        <w:pStyle w:val="ListParagraph"/>
        <w:numPr>
          <w:ilvl w:val="1"/>
          <w:numId w:val="8"/>
        </w:numPr>
        <w:tabs>
          <w:tab w:pos="950" w:val="left" w:leader="none"/>
        </w:tabs>
        <w:spacing w:line="360" w:lineRule="auto" w:before="0" w:after="0"/>
        <w:ind w:left="950" w:right="133" w:hanging="361"/>
        <w:jc w:val="both"/>
        <w:rPr>
          <w:sz w:val="24"/>
        </w:rPr>
      </w:pPr>
      <w:r>
        <w:rPr>
          <w:sz w:val="24"/>
        </w:rPr>
        <w:t>IB</w:t>
      </w:r>
      <w:r>
        <w:rPr>
          <w:spacing w:val="-7"/>
          <w:sz w:val="24"/>
        </w:rPr>
        <w:t> </w:t>
      </w:r>
      <w:r>
        <w:rPr>
          <w:sz w:val="24"/>
        </w:rPr>
        <w:t>Commercial</w:t>
      </w:r>
      <w:r>
        <w:rPr>
          <w:spacing w:val="-9"/>
          <w:sz w:val="24"/>
        </w:rPr>
        <w:t> </w:t>
      </w:r>
      <w:r>
        <w:rPr>
          <w:sz w:val="24"/>
        </w:rPr>
        <w:t>Centre,</w:t>
      </w:r>
      <w:r>
        <w:rPr>
          <w:spacing w:val="-3"/>
          <w:sz w:val="24"/>
        </w:rPr>
        <w:t> </w:t>
      </w:r>
      <w:r>
        <w:rPr>
          <w:sz w:val="24"/>
        </w:rPr>
        <w:t>Sec</w:t>
      </w:r>
      <w:r>
        <w:rPr>
          <w:spacing w:val="-6"/>
          <w:sz w:val="24"/>
        </w:rPr>
        <w:t> </w:t>
      </w:r>
      <w:r>
        <w:rPr>
          <w:sz w:val="24"/>
        </w:rPr>
        <w:t>109,</w:t>
      </w:r>
      <w:r>
        <w:rPr>
          <w:spacing w:val="-3"/>
          <w:sz w:val="24"/>
        </w:rPr>
        <w:t> </w:t>
      </w:r>
      <w:r>
        <w:rPr>
          <w:sz w:val="24"/>
        </w:rPr>
        <w:t>Gurgaon</w:t>
      </w:r>
      <w:r>
        <w:rPr>
          <w:spacing w:val="-5"/>
          <w:sz w:val="24"/>
        </w:rPr>
        <w:t> </w:t>
      </w:r>
      <w:r>
        <w:rPr>
          <w:sz w:val="24"/>
        </w:rPr>
        <w:t>–</w:t>
      </w:r>
      <w:r>
        <w:rPr>
          <w:spacing w:val="-5"/>
          <w:sz w:val="24"/>
        </w:rPr>
        <w:t> </w:t>
      </w:r>
      <w:r>
        <w:rPr>
          <w:sz w:val="24"/>
        </w:rPr>
        <w:t>Over</w:t>
      </w:r>
      <w:r>
        <w:rPr>
          <w:spacing w:val="-3"/>
          <w:sz w:val="24"/>
        </w:rPr>
        <w:t> </w:t>
      </w:r>
      <w:r>
        <w:rPr>
          <w:sz w:val="24"/>
        </w:rPr>
        <w:t>5</w:t>
      </w:r>
      <w:r>
        <w:rPr>
          <w:spacing w:val="-5"/>
          <w:sz w:val="24"/>
        </w:rPr>
        <w:t> </w:t>
      </w:r>
      <w:r>
        <w:rPr>
          <w:sz w:val="24"/>
        </w:rPr>
        <w:t>acres</w:t>
      </w:r>
      <w:r>
        <w:rPr>
          <w:spacing w:val="-7"/>
          <w:sz w:val="24"/>
        </w:rPr>
        <w:t> </w:t>
      </w:r>
      <w:r>
        <w:rPr>
          <w:sz w:val="24"/>
        </w:rPr>
        <w:t>of</w:t>
      </w:r>
      <w:r>
        <w:rPr>
          <w:spacing w:val="-13"/>
          <w:sz w:val="24"/>
        </w:rPr>
        <w:t> </w:t>
      </w:r>
      <w:r>
        <w:rPr>
          <w:sz w:val="24"/>
        </w:rPr>
        <w:t>commercial</w:t>
      </w:r>
      <w:r>
        <w:rPr>
          <w:spacing w:val="-9"/>
          <w:sz w:val="24"/>
        </w:rPr>
        <w:t> </w:t>
      </w:r>
      <w:r>
        <w:rPr>
          <w:sz w:val="24"/>
        </w:rPr>
        <w:t>development</w:t>
      </w:r>
      <w:r>
        <w:rPr>
          <w:spacing w:val="-1"/>
          <w:sz w:val="24"/>
        </w:rPr>
        <w:t> </w:t>
      </w:r>
      <w:r>
        <w:rPr>
          <w:sz w:val="24"/>
        </w:rPr>
        <w:t>on</w:t>
      </w:r>
      <w:r>
        <w:rPr>
          <w:spacing w:val="-14"/>
          <w:sz w:val="24"/>
        </w:rPr>
        <w:t> </w:t>
      </w:r>
      <w:r>
        <w:rPr>
          <w:sz w:val="24"/>
        </w:rPr>
        <w:t>the Dwarka Expressway</w:t>
      </w:r>
    </w:p>
    <w:p>
      <w:pPr>
        <w:pStyle w:val="ListParagraph"/>
        <w:spacing w:after="0" w:line="360" w:lineRule="auto"/>
        <w:jc w:val="both"/>
        <w:rPr>
          <w:sz w:val="24"/>
        </w:rPr>
        <w:sectPr>
          <w:pgSz w:w="11910" w:h="16840"/>
          <w:pgMar w:header="0" w:footer="964" w:top="1000" w:bottom="1160" w:left="850" w:right="1133"/>
        </w:sectPr>
      </w:pPr>
    </w:p>
    <w:p>
      <w:pPr>
        <w:pStyle w:val="ListParagraph"/>
        <w:numPr>
          <w:ilvl w:val="1"/>
          <w:numId w:val="8"/>
        </w:numPr>
        <w:tabs>
          <w:tab w:pos="950" w:val="left" w:leader="none"/>
        </w:tabs>
        <w:spacing w:line="360" w:lineRule="auto" w:before="62" w:after="0"/>
        <w:ind w:left="950" w:right="134" w:hanging="361"/>
        <w:jc w:val="left"/>
        <w:rPr>
          <w:sz w:val="24"/>
        </w:rPr>
      </w:pPr>
      <w:r>
        <w:rPr>
          <w:sz w:val="24"/>
        </w:rPr>
        <w:t>IB</w:t>
      </w:r>
      <w:r>
        <w:rPr>
          <w:spacing w:val="-15"/>
          <w:sz w:val="24"/>
        </w:rPr>
        <w:t> </w:t>
      </w:r>
      <w:r>
        <w:rPr>
          <w:sz w:val="24"/>
        </w:rPr>
        <w:t>Greens,</w:t>
      </w:r>
      <w:r>
        <w:rPr>
          <w:spacing w:val="-15"/>
          <w:sz w:val="24"/>
        </w:rPr>
        <w:t> </w:t>
      </w:r>
      <w:r>
        <w:rPr>
          <w:sz w:val="24"/>
        </w:rPr>
        <w:t>Chennai</w:t>
      </w:r>
      <w:r>
        <w:rPr>
          <w:spacing w:val="-20"/>
          <w:sz w:val="24"/>
        </w:rPr>
        <w:t> </w:t>
      </w:r>
      <w:r>
        <w:rPr>
          <w:sz w:val="24"/>
        </w:rPr>
        <w:t>–</w:t>
      </w:r>
      <w:r>
        <w:rPr>
          <w:spacing w:val="-15"/>
          <w:sz w:val="24"/>
        </w:rPr>
        <w:t> </w:t>
      </w:r>
      <w:r>
        <w:rPr>
          <w:sz w:val="24"/>
        </w:rPr>
        <w:t>Premium</w:t>
      </w:r>
      <w:r>
        <w:rPr>
          <w:spacing w:val="-17"/>
          <w:sz w:val="24"/>
        </w:rPr>
        <w:t> </w:t>
      </w:r>
      <w:r>
        <w:rPr>
          <w:sz w:val="24"/>
        </w:rPr>
        <w:t>residential</w:t>
      </w:r>
      <w:r>
        <w:rPr>
          <w:spacing w:val="-17"/>
          <w:sz w:val="24"/>
        </w:rPr>
        <w:t> </w:t>
      </w:r>
      <w:r>
        <w:rPr>
          <w:sz w:val="24"/>
        </w:rPr>
        <w:t>township</w:t>
      </w:r>
      <w:r>
        <w:rPr>
          <w:spacing w:val="-15"/>
          <w:sz w:val="24"/>
        </w:rPr>
        <w:t> </w:t>
      </w:r>
      <w:r>
        <w:rPr>
          <w:sz w:val="24"/>
        </w:rPr>
        <w:t>with</w:t>
      </w:r>
      <w:r>
        <w:rPr>
          <w:spacing w:val="-17"/>
          <w:sz w:val="24"/>
        </w:rPr>
        <w:t> </w:t>
      </w:r>
      <w:r>
        <w:rPr>
          <w:sz w:val="24"/>
        </w:rPr>
        <w:t>high</w:t>
      </w:r>
      <w:r>
        <w:rPr>
          <w:spacing w:val="-17"/>
          <w:sz w:val="24"/>
        </w:rPr>
        <w:t> </w:t>
      </w:r>
      <w:r>
        <w:rPr>
          <w:sz w:val="24"/>
        </w:rPr>
        <w:t>rise</w:t>
      </w:r>
      <w:r>
        <w:rPr>
          <w:spacing w:val="-15"/>
          <w:sz w:val="24"/>
        </w:rPr>
        <w:t> </w:t>
      </w:r>
      <w:r>
        <w:rPr>
          <w:sz w:val="24"/>
        </w:rPr>
        <w:t>towers</w:t>
      </w:r>
      <w:r>
        <w:rPr>
          <w:spacing w:val="-15"/>
          <w:sz w:val="24"/>
        </w:rPr>
        <w:t> </w:t>
      </w:r>
      <w:r>
        <w:rPr>
          <w:sz w:val="24"/>
        </w:rPr>
        <w:t>near</w:t>
      </w:r>
      <w:r>
        <w:rPr>
          <w:spacing w:val="-16"/>
          <w:sz w:val="24"/>
        </w:rPr>
        <w:t> </w:t>
      </w:r>
      <w:r>
        <w:rPr>
          <w:sz w:val="24"/>
        </w:rPr>
        <w:t>the</w:t>
      </w:r>
      <w:r>
        <w:rPr>
          <w:spacing w:val="-15"/>
          <w:sz w:val="24"/>
        </w:rPr>
        <w:t> </w:t>
      </w:r>
      <w:r>
        <w:rPr>
          <w:sz w:val="24"/>
        </w:rPr>
        <w:t>IT</w:t>
      </w:r>
      <w:r>
        <w:rPr>
          <w:spacing w:val="-15"/>
          <w:sz w:val="24"/>
        </w:rPr>
        <w:t> </w:t>
      </w:r>
      <w:r>
        <w:rPr>
          <w:sz w:val="24"/>
        </w:rPr>
        <w:t>corridor spreadover 32 acres</w:t>
      </w:r>
    </w:p>
    <w:p>
      <w:pPr>
        <w:pStyle w:val="ListParagraph"/>
        <w:numPr>
          <w:ilvl w:val="1"/>
          <w:numId w:val="8"/>
        </w:numPr>
        <w:tabs>
          <w:tab w:pos="950" w:val="left" w:leader="none"/>
        </w:tabs>
        <w:spacing w:line="274" w:lineRule="exact" w:before="0" w:after="0"/>
        <w:ind w:left="950" w:right="0" w:hanging="360"/>
        <w:jc w:val="left"/>
        <w:rPr>
          <w:sz w:val="24"/>
        </w:rPr>
      </w:pPr>
      <w:r>
        <w:rPr>
          <w:sz w:val="24"/>
        </w:rPr>
        <w:t>IB</w:t>
      </w:r>
      <w:r>
        <w:rPr>
          <w:spacing w:val="-3"/>
          <w:sz w:val="24"/>
        </w:rPr>
        <w:t> </w:t>
      </w:r>
      <w:r>
        <w:rPr>
          <w:sz w:val="24"/>
        </w:rPr>
        <w:t>Mint,</w:t>
      </w:r>
      <w:r>
        <w:rPr>
          <w:spacing w:val="3"/>
          <w:sz w:val="24"/>
        </w:rPr>
        <w:t> </w:t>
      </w:r>
      <w:r>
        <w:rPr>
          <w:sz w:val="24"/>
        </w:rPr>
        <w:t>Sec</w:t>
      </w:r>
      <w:r>
        <w:rPr>
          <w:spacing w:val="-5"/>
          <w:sz w:val="24"/>
        </w:rPr>
        <w:t> </w:t>
      </w:r>
      <w:r>
        <w:rPr>
          <w:sz w:val="24"/>
        </w:rPr>
        <w:t>104,</w:t>
      </w:r>
      <w:r>
        <w:rPr>
          <w:spacing w:val="-1"/>
          <w:sz w:val="24"/>
        </w:rPr>
        <w:t> </w:t>
      </w:r>
      <w:r>
        <w:rPr>
          <w:sz w:val="24"/>
        </w:rPr>
        <w:t>Gurgaon –</w:t>
      </w:r>
      <w:r>
        <w:rPr>
          <w:spacing w:val="1"/>
          <w:sz w:val="24"/>
        </w:rPr>
        <w:t> </w:t>
      </w:r>
      <w:r>
        <w:rPr>
          <w:sz w:val="24"/>
        </w:rPr>
        <w:t>Iconic</w:t>
      </w:r>
      <w:r>
        <w:rPr>
          <w:spacing w:val="1"/>
          <w:sz w:val="24"/>
        </w:rPr>
        <w:t> </w:t>
      </w:r>
      <w:r>
        <w:rPr>
          <w:sz w:val="24"/>
        </w:rPr>
        <w:t>Commercial</w:t>
      </w:r>
      <w:r>
        <w:rPr>
          <w:spacing w:val="-8"/>
          <w:sz w:val="24"/>
        </w:rPr>
        <w:t> </w:t>
      </w:r>
      <w:r>
        <w:rPr>
          <w:sz w:val="24"/>
        </w:rPr>
        <w:t>tower</w:t>
      </w:r>
      <w:r>
        <w:rPr>
          <w:spacing w:val="-6"/>
          <w:sz w:val="24"/>
        </w:rPr>
        <w:t> </w:t>
      </w:r>
      <w:r>
        <w:rPr>
          <w:sz w:val="24"/>
        </w:rPr>
        <w:t>on</w:t>
      </w:r>
      <w:r>
        <w:rPr>
          <w:spacing w:val="-4"/>
          <w:sz w:val="24"/>
        </w:rPr>
        <w:t> </w:t>
      </w:r>
      <w:r>
        <w:rPr>
          <w:sz w:val="24"/>
        </w:rPr>
        <w:t>the Dwarka</w:t>
      </w:r>
      <w:r>
        <w:rPr>
          <w:spacing w:val="1"/>
          <w:sz w:val="24"/>
        </w:rPr>
        <w:t> </w:t>
      </w:r>
      <w:r>
        <w:rPr>
          <w:spacing w:val="-2"/>
          <w:sz w:val="24"/>
        </w:rPr>
        <w:t>Expressway</w:t>
      </w:r>
    </w:p>
    <w:p>
      <w:pPr>
        <w:pStyle w:val="ListParagraph"/>
        <w:numPr>
          <w:ilvl w:val="1"/>
          <w:numId w:val="8"/>
        </w:numPr>
        <w:tabs>
          <w:tab w:pos="950" w:val="left" w:leader="none"/>
        </w:tabs>
        <w:spacing w:line="350" w:lineRule="auto" w:before="152" w:after="0"/>
        <w:ind w:left="950" w:right="136" w:hanging="361"/>
        <w:jc w:val="left"/>
        <w:rPr>
          <w:sz w:val="24"/>
        </w:rPr>
      </w:pPr>
      <w:r>
        <w:rPr>
          <w:sz w:val="24"/>
        </w:rPr>
        <w:t>IB Greens, Indore </w:t>
      </w:r>
      <w:r>
        <w:rPr>
          <w:rFonts w:ascii="Calibri" w:hAnsi="Calibri"/>
          <w:sz w:val="24"/>
        </w:rPr>
        <w:t>‐ </w:t>
      </w:r>
      <w:r>
        <w:rPr>
          <w:sz w:val="24"/>
        </w:rPr>
        <w:t>15 Acres of Integrated township with high end residential apartments, retail andcommercial in the heart of the city</w:t>
      </w:r>
    </w:p>
    <w:p>
      <w:pPr>
        <w:pStyle w:val="ListParagraph"/>
        <w:numPr>
          <w:ilvl w:val="1"/>
          <w:numId w:val="8"/>
        </w:numPr>
        <w:tabs>
          <w:tab w:pos="950" w:val="left" w:leader="none"/>
        </w:tabs>
        <w:spacing w:line="240" w:lineRule="auto" w:before="14" w:after="0"/>
        <w:ind w:left="950" w:right="0" w:hanging="360"/>
        <w:jc w:val="left"/>
        <w:rPr>
          <w:sz w:val="24"/>
        </w:rPr>
      </w:pPr>
      <w:r>
        <w:rPr>
          <w:sz w:val="24"/>
        </w:rPr>
        <w:t>IB</w:t>
      </w:r>
      <w:r>
        <w:rPr>
          <w:spacing w:val="-4"/>
          <w:sz w:val="24"/>
        </w:rPr>
        <w:t> </w:t>
      </w:r>
      <w:r>
        <w:rPr>
          <w:sz w:val="24"/>
        </w:rPr>
        <w:t>Mega</w:t>
      </w:r>
      <w:r>
        <w:rPr>
          <w:spacing w:val="-2"/>
          <w:sz w:val="24"/>
        </w:rPr>
        <w:t> </w:t>
      </w:r>
      <w:r>
        <w:rPr>
          <w:sz w:val="24"/>
        </w:rPr>
        <w:t>Mall,</w:t>
      </w:r>
      <w:r>
        <w:rPr>
          <w:spacing w:val="1"/>
          <w:sz w:val="24"/>
        </w:rPr>
        <w:t> </w:t>
      </w:r>
      <w:r>
        <w:rPr>
          <w:sz w:val="24"/>
        </w:rPr>
        <w:t>Agra</w:t>
      </w:r>
      <w:r>
        <w:rPr>
          <w:spacing w:val="2"/>
          <w:sz w:val="24"/>
        </w:rPr>
        <w:t> </w:t>
      </w:r>
      <w:r>
        <w:rPr>
          <w:sz w:val="24"/>
        </w:rPr>
        <w:t>&amp;</w:t>
      </w:r>
      <w:r>
        <w:rPr>
          <w:spacing w:val="-6"/>
          <w:sz w:val="24"/>
        </w:rPr>
        <w:t> </w:t>
      </w:r>
      <w:r>
        <w:rPr>
          <w:sz w:val="24"/>
        </w:rPr>
        <w:t>Kanpur</w:t>
      </w:r>
      <w:r>
        <w:rPr>
          <w:spacing w:val="3"/>
          <w:sz w:val="24"/>
        </w:rPr>
        <w:t> </w:t>
      </w:r>
      <w:r>
        <w:rPr>
          <w:sz w:val="24"/>
        </w:rPr>
        <w:t>–</w:t>
      </w:r>
      <w:r>
        <w:rPr>
          <w:spacing w:val="-1"/>
          <w:sz w:val="24"/>
        </w:rPr>
        <w:t> </w:t>
      </w:r>
      <w:r>
        <w:rPr>
          <w:sz w:val="24"/>
        </w:rPr>
        <w:t>Destination</w:t>
      </w:r>
      <w:r>
        <w:rPr>
          <w:spacing w:val="-1"/>
          <w:sz w:val="24"/>
        </w:rPr>
        <w:t> </w:t>
      </w:r>
      <w:r>
        <w:rPr>
          <w:sz w:val="24"/>
        </w:rPr>
        <w:t>mall/multiplex</w:t>
      </w:r>
      <w:r>
        <w:rPr>
          <w:spacing w:val="-2"/>
          <w:sz w:val="24"/>
        </w:rPr>
        <w:t> </w:t>
      </w:r>
      <w:r>
        <w:rPr>
          <w:sz w:val="24"/>
        </w:rPr>
        <w:t>in</w:t>
      </w:r>
      <w:r>
        <w:rPr>
          <w:spacing w:val="-6"/>
          <w:sz w:val="24"/>
        </w:rPr>
        <w:t> </w:t>
      </w:r>
      <w:r>
        <w:rPr>
          <w:sz w:val="24"/>
        </w:rPr>
        <w:t>the</w:t>
      </w:r>
      <w:r>
        <w:rPr>
          <w:spacing w:val="-2"/>
          <w:sz w:val="24"/>
        </w:rPr>
        <w:t> </w:t>
      </w:r>
      <w:r>
        <w:rPr>
          <w:sz w:val="24"/>
        </w:rPr>
        <w:t>heart</w:t>
      </w:r>
      <w:r>
        <w:rPr>
          <w:spacing w:val="-1"/>
          <w:sz w:val="24"/>
        </w:rPr>
        <w:t> </w:t>
      </w:r>
      <w:r>
        <w:rPr>
          <w:sz w:val="24"/>
        </w:rPr>
        <w:t>of</w:t>
      </w:r>
      <w:r>
        <w:rPr>
          <w:spacing w:val="-9"/>
          <w:sz w:val="24"/>
        </w:rPr>
        <w:t> </w:t>
      </w:r>
      <w:r>
        <w:rPr>
          <w:sz w:val="24"/>
        </w:rPr>
        <w:t>the</w:t>
      </w:r>
      <w:r>
        <w:rPr>
          <w:spacing w:val="-2"/>
          <w:sz w:val="24"/>
        </w:rPr>
        <w:t> </w:t>
      </w:r>
      <w:r>
        <w:rPr>
          <w:spacing w:val="-4"/>
          <w:sz w:val="24"/>
        </w:rPr>
        <w:t>city</w:t>
      </w:r>
    </w:p>
    <w:p>
      <w:pPr>
        <w:spacing w:before="141"/>
        <w:ind w:left="230" w:right="0" w:firstLine="0"/>
        <w:jc w:val="left"/>
        <w:rPr>
          <w:b/>
          <w:sz w:val="24"/>
        </w:rPr>
      </w:pPr>
      <w:r>
        <w:rPr>
          <w:b/>
          <w:sz w:val="24"/>
        </w:rPr>
        <w:t>The</w:t>
      </w:r>
      <w:r>
        <w:rPr>
          <w:b/>
          <w:spacing w:val="-3"/>
          <w:sz w:val="24"/>
        </w:rPr>
        <w:t> </w:t>
      </w:r>
      <w:r>
        <w:rPr>
          <w:b/>
          <w:sz w:val="24"/>
        </w:rPr>
        <w:t>Bankers</w:t>
      </w:r>
      <w:r>
        <w:rPr>
          <w:b/>
          <w:spacing w:val="-2"/>
          <w:sz w:val="24"/>
        </w:rPr>
        <w:t> </w:t>
      </w:r>
      <w:r>
        <w:rPr>
          <w:b/>
          <w:sz w:val="24"/>
        </w:rPr>
        <w:t>of</w:t>
      </w:r>
      <w:r>
        <w:rPr>
          <w:b/>
          <w:spacing w:val="-3"/>
          <w:sz w:val="24"/>
        </w:rPr>
        <w:t> </w:t>
      </w:r>
      <w:r>
        <w:rPr>
          <w:b/>
          <w:sz w:val="24"/>
        </w:rPr>
        <w:t>Indiabulls</w:t>
      </w:r>
      <w:r>
        <w:rPr>
          <w:b/>
          <w:spacing w:val="-2"/>
          <w:sz w:val="24"/>
        </w:rPr>
        <w:t> </w:t>
      </w:r>
      <w:r>
        <w:rPr>
          <w:b/>
          <w:sz w:val="24"/>
        </w:rPr>
        <w:t>Financial</w:t>
      </w:r>
      <w:r>
        <w:rPr>
          <w:b/>
          <w:spacing w:val="-4"/>
          <w:sz w:val="24"/>
        </w:rPr>
        <w:t> </w:t>
      </w:r>
      <w:r>
        <w:rPr>
          <w:b/>
          <w:sz w:val="24"/>
        </w:rPr>
        <w:t>Services</w:t>
      </w:r>
      <w:r>
        <w:rPr>
          <w:b/>
          <w:spacing w:val="-2"/>
          <w:sz w:val="24"/>
        </w:rPr>
        <w:t> </w:t>
      </w:r>
      <w:r>
        <w:rPr>
          <w:b/>
          <w:sz w:val="24"/>
        </w:rPr>
        <w:t>Ltd.</w:t>
      </w:r>
      <w:r>
        <w:rPr>
          <w:b/>
          <w:spacing w:val="2"/>
          <w:sz w:val="24"/>
        </w:rPr>
        <w:t> </w:t>
      </w:r>
      <w:r>
        <w:rPr>
          <w:b/>
          <w:sz w:val="24"/>
        </w:rPr>
        <w:t>are</w:t>
      </w:r>
      <w:r>
        <w:rPr>
          <w:b/>
          <w:spacing w:val="-1"/>
          <w:sz w:val="24"/>
        </w:rPr>
        <w:t> </w:t>
      </w:r>
      <w:r>
        <w:rPr>
          <w:b/>
          <w:sz w:val="24"/>
        </w:rPr>
        <w:t>as</w:t>
      </w:r>
      <w:r>
        <w:rPr>
          <w:b/>
          <w:spacing w:val="-1"/>
          <w:sz w:val="24"/>
        </w:rPr>
        <w:t> </w:t>
      </w:r>
      <w:r>
        <w:rPr>
          <w:b/>
          <w:spacing w:val="-2"/>
          <w:sz w:val="24"/>
        </w:rPr>
        <w:t>follows:</w:t>
      </w:r>
    </w:p>
    <w:p>
      <w:pPr>
        <w:pStyle w:val="ListParagraph"/>
        <w:numPr>
          <w:ilvl w:val="0"/>
          <w:numId w:val="9"/>
        </w:numPr>
        <w:tabs>
          <w:tab w:pos="795" w:val="left" w:leader="none"/>
        </w:tabs>
        <w:spacing w:line="240" w:lineRule="auto" w:before="134" w:after="0"/>
        <w:ind w:left="795" w:right="0" w:hanging="359"/>
        <w:jc w:val="left"/>
        <w:rPr>
          <w:sz w:val="24"/>
        </w:rPr>
      </w:pPr>
      <w:r>
        <w:rPr>
          <w:sz w:val="24"/>
        </w:rPr>
        <w:t>ABN-Amro</w:t>
      </w:r>
      <w:r>
        <w:rPr>
          <w:spacing w:val="-3"/>
          <w:sz w:val="24"/>
        </w:rPr>
        <w:t> </w:t>
      </w:r>
      <w:r>
        <w:rPr>
          <w:spacing w:val="-4"/>
          <w:sz w:val="24"/>
        </w:rPr>
        <w:t>Bank</w:t>
      </w:r>
    </w:p>
    <w:p>
      <w:pPr>
        <w:pStyle w:val="ListParagraph"/>
        <w:numPr>
          <w:ilvl w:val="0"/>
          <w:numId w:val="9"/>
        </w:numPr>
        <w:tabs>
          <w:tab w:pos="795" w:val="left" w:leader="none"/>
        </w:tabs>
        <w:spacing w:line="240" w:lineRule="auto" w:before="70" w:after="0"/>
        <w:ind w:left="795" w:right="0" w:hanging="359"/>
        <w:jc w:val="left"/>
        <w:rPr>
          <w:sz w:val="24"/>
        </w:rPr>
      </w:pPr>
      <w:r>
        <w:rPr>
          <w:sz w:val="24"/>
        </w:rPr>
        <w:t>Andhra</w:t>
      </w:r>
      <w:r>
        <w:rPr>
          <w:spacing w:val="-7"/>
          <w:sz w:val="24"/>
        </w:rPr>
        <w:t> </w:t>
      </w:r>
      <w:r>
        <w:rPr>
          <w:spacing w:val="-4"/>
          <w:sz w:val="24"/>
        </w:rPr>
        <w:t>Bank</w:t>
      </w:r>
    </w:p>
    <w:p>
      <w:pPr>
        <w:pStyle w:val="ListParagraph"/>
        <w:numPr>
          <w:ilvl w:val="0"/>
          <w:numId w:val="9"/>
        </w:numPr>
        <w:tabs>
          <w:tab w:pos="795" w:val="left" w:leader="none"/>
        </w:tabs>
        <w:spacing w:line="240" w:lineRule="auto" w:before="71" w:after="0"/>
        <w:ind w:left="795" w:right="0" w:hanging="359"/>
        <w:jc w:val="left"/>
        <w:rPr>
          <w:sz w:val="24"/>
        </w:rPr>
      </w:pPr>
      <w:r>
        <w:rPr>
          <w:sz w:val="24"/>
        </w:rPr>
        <w:t>Bank</w:t>
      </w:r>
      <w:r>
        <w:rPr>
          <w:spacing w:val="2"/>
          <w:sz w:val="24"/>
        </w:rPr>
        <w:t> </w:t>
      </w:r>
      <w:r>
        <w:rPr>
          <w:sz w:val="24"/>
        </w:rPr>
        <w:t>of</w:t>
      </w:r>
      <w:r>
        <w:rPr>
          <w:spacing w:val="-6"/>
          <w:sz w:val="24"/>
        </w:rPr>
        <w:t> </w:t>
      </w:r>
      <w:r>
        <w:rPr>
          <w:spacing w:val="-2"/>
          <w:sz w:val="24"/>
        </w:rPr>
        <w:t>Maharashtra</w:t>
      </w:r>
    </w:p>
    <w:p>
      <w:pPr>
        <w:pStyle w:val="ListParagraph"/>
        <w:numPr>
          <w:ilvl w:val="0"/>
          <w:numId w:val="9"/>
        </w:numPr>
        <w:tabs>
          <w:tab w:pos="795" w:val="left" w:leader="none"/>
        </w:tabs>
        <w:spacing w:line="240" w:lineRule="auto" w:before="71" w:after="0"/>
        <w:ind w:left="795" w:right="0" w:hanging="359"/>
        <w:jc w:val="left"/>
        <w:rPr>
          <w:sz w:val="24"/>
        </w:rPr>
      </w:pPr>
      <w:r>
        <w:rPr>
          <w:sz w:val="24"/>
        </w:rPr>
        <w:t>Bank of</w:t>
      </w:r>
      <w:r>
        <w:rPr>
          <w:spacing w:val="-8"/>
          <w:sz w:val="24"/>
        </w:rPr>
        <w:t> </w:t>
      </w:r>
      <w:r>
        <w:rPr>
          <w:sz w:val="24"/>
        </w:rPr>
        <w:t>Rajasthan</w:t>
      </w:r>
      <w:r>
        <w:rPr>
          <w:spacing w:val="-4"/>
          <w:sz w:val="24"/>
        </w:rPr>
        <w:t> Ltd.</w:t>
      </w:r>
    </w:p>
    <w:p>
      <w:pPr>
        <w:pStyle w:val="ListParagraph"/>
        <w:numPr>
          <w:ilvl w:val="0"/>
          <w:numId w:val="9"/>
        </w:numPr>
        <w:tabs>
          <w:tab w:pos="795" w:val="left" w:leader="none"/>
        </w:tabs>
        <w:spacing w:line="240" w:lineRule="auto" w:before="71" w:after="0"/>
        <w:ind w:left="795" w:right="0" w:hanging="359"/>
        <w:jc w:val="left"/>
        <w:rPr>
          <w:sz w:val="24"/>
        </w:rPr>
      </w:pPr>
      <w:r>
        <w:rPr>
          <w:sz w:val="24"/>
        </w:rPr>
        <w:t>Canara</w:t>
      </w:r>
      <w:r>
        <w:rPr>
          <w:spacing w:val="-5"/>
          <w:sz w:val="24"/>
        </w:rPr>
        <w:t> </w:t>
      </w:r>
      <w:r>
        <w:rPr>
          <w:spacing w:val="-4"/>
          <w:sz w:val="24"/>
        </w:rPr>
        <w:t>Bank</w:t>
      </w:r>
    </w:p>
    <w:p>
      <w:pPr>
        <w:pStyle w:val="ListParagraph"/>
        <w:numPr>
          <w:ilvl w:val="0"/>
          <w:numId w:val="9"/>
        </w:numPr>
        <w:tabs>
          <w:tab w:pos="795" w:val="left" w:leader="none"/>
        </w:tabs>
        <w:spacing w:line="240" w:lineRule="auto" w:before="71" w:after="0"/>
        <w:ind w:left="795" w:right="0" w:hanging="359"/>
        <w:jc w:val="left"/>
        <w:rPr>
          <w:sz w:val="24"/>
        </w:rPr>
      </w:pPr>
      <w:r>
        <w:rPr>
          <w:spacing w:val="-2"/>
          <w:sz w:val="24"/>
        </w:rPr>
        <w:t>Citibank</w:t>
      </w:r>
    </w:p>
    <w:p>
      <w:pPr>
        <w:pStyle w:val="ListParagraph"/>
        <w:numPr>
          <w:ilvl w:val="0"/>
          <w:numId w:val="9"/>
        </w:numPr>
        <w:tabs>
          <w:tab w:pos="795" w:val="left" w:leader="none"/>
        </w:tabs>
        <w:spacing w:line="240" w:lineRule="auto" w:before="71" w:after="0"/>
        <w:ind w:left="795" w:right="0" w:hanging="359"/>
        <w:jc w:val="left"/>
        <w:rPr>
          <w:sz w:val="24"/>
        </w:rPr>
      </w:pPr>
      <w:r>
        <w:rPr>
          <w:sz w:val="24"/>
        </w:rPr>
        <w:t>Corporation</w:t>
      </w:r>
      <w:r>
        <w:rPr>
          <w:spacing w:val="-7"/>
          <w:sz w:val="24"/>
        </w:rPr>
        <w:t> </w:t>
      </w:r>
      <w:r>
        <w:rPr>
          <w:spacing w:val="-4"/>
          <w:sz w:val="24"/>
        </w:rPr>
        <w:t>Bank</w:t>
      </w:r>
    </w:p>
    <w:p>
      <w:pPr>
        <w:pStyle w:val="ListParagraph"/>
        <w:numPr>
          <w:ilvl w:val="0"/>
          <w:numId w:val="9"/>
        </w:numPr>
        <w:tabs>
          <w:tab w:pos="795" w:val="left" w:leader="none"/>
        </w:tabs>
        <w:spacing w:line="240" w:lineRule="auto" w:before="71" w:after="0"/>
        <w:ind w:left="795" w:right="0" w:hanging="359"/>
        <w:jc w:val="left"/>
        <w:rPr>
          <w:sz w:val="24"/>
        </w:rPr>
      </w:pPr>
      <w:r>
        <w:rPr>
          <w:sz w:val="24"/>
        </w:rPr>
        <w:t>Dena</w:t>
      </w:r>
      <w:r>
        <w:rPr>
          <w:spacing w:val="-8"/>
          <w:sz w:val="24"/>
        </w:rPr>
        <w:t> </w:t>
      </w:r>
      <w:r>
        <w:rPr>
          <w:spacing w:val="-4"/>
          <w:sz w:val="24"/>
        </w:rPr>
        <w:t>Bank</w:t>
      </w:r>
    </w:p>
    <w:p>
      <w:pPr>
        <w:pStyle w:val="ListParagraph"/>
        <w:numPr>
          <w:ilvl w:val="0"/>
          <w:numId w:val="9"/>
        </w:numPr>
        <w:tabs>
          <w:tab w:pos="795" w:val="left" w:leader="none"/>
        </w:tabs>
        <w:spacing w:line="240" w:lineRule="auto" w:before="75" w:after="0"/>
        <w:ind w:left="795" w:right="0" w:hanging="359"/>
        <w:jc w:val="left"/>
        <w:rPr>
          <w:sz w:val="24"/>
        </w:rPr>
      </w:pPr>
      <w:r>
        <w:rPr>
          <w:sz w:val="24"/>
        </w:rPr>
        <w:t>HDFC</w:t>
      </w:r>
      <w:r>
        <w:rPr>
          <w:spacing w:val="-5"/>
          <w:sz w:val="24"/>
        </w:rPr>
        <w:t> </w:t>
      </w:r>
      <w:r>
        <w:rPr>
          <w:sz w:val="24"/>
        </w:rPr>
        <w:t>Bank</w:t>
      </w:r>
      <w:r>
        <w:rPr>
          <w:spacing w:val="-2"/>
          <w:sz w:val="24"/>
        </w:rPr>
        <w:t> </w:t>
      </w:r>
      <w:r>
        <w:rPr>
          <w:spacing w:val="-5"/>
          <w:sz w:val="24"/>
        </w:rPr>
        <w:t>Ltd</w:t>
      </w:r>
    </w:p>
    <w:p>
      <w:pPr>
        <w:pStyle w:val="ListParagraph"/>
        <w:numPr>
          <w:ilvl w:val="0"/>
          <w:numId w:val="9"/>
        </w:numPr>
        <w:tabs>
          <w:tab w:pos="795" w:val="left" w:leader="none"/>
        </w:tabs>
        <w:spacing w:line="240" w:lineRule="auto" w:before="71" w:after="0"/>
        <w:ind w:left="795" w:right="0" w:hanging="359"/>
        <w:jc w:val="left"/>
        <w:rPr>
          <w:sz w:val="24"/>
        </w:rPr>
      </w:pPr>
      <w:r>
        <w:rPr>
          <w:sz w:val="24"/>
        </w:rPr>
        <w:t>HSBC</w:t>
      </w:r>
      <w:r>
        <w:rPr>
          <w:spacing w:val="-2"/>
          <w:sz w:val="24"/>
        </w:rPr>
        <w:t> </w:t>
      </w:r>
      <w:r>
        <w:rPr>
          <w:spacing w:val="-4"/>
          <w:sz w:val="24"/>
        </w:rPr>
        <w:t>Ltd.</w:t>
      </w:r>
    </w:p>
    <w:p>
      <w:pPr>
        <w:pStyle w:val="ListParagraph"/>
        <w:numPr>
          <w:ilvl w:val="0"/>
          <w:numId w:val="9"/>
        </w:numPr>
        <w:tabs>
          <w:tab w:pos="795" w:val="left" w:leader="none"/>
        </w:tabs>
        <w:spacing w:line="240" w:lineRule="auto" w:before="71" w:after="0"/>
        <w:ind w:left="795" w:right="0" w:hanging="359"/>
        <w:jc w:val="left"/>
        <w:rPr>
          <w:sz w:val="24"/>
        </w:rPr>
      </w:pPr>
      <w:r>
        <w:rPr>
          <w:sz w:val="24"/>
        </w:rPr>
        <w:t>ICICI</w:t>
      </w:r>
      <w:r>
        <w:rPr>
          <w:spacing w:val="-5"/>
          <w:sz w:val="24"/>
        </w:rPr>
        <w:t> </w:t>
      </w:r>
      <w:r>
        <w:rPr>
          <w:sz w:val="24"/>
        </w:rPr>
        <w:t>Bank</w:t>
      </w:r>
      <w:r>
        <w:rPr>
          <w:spacing w:val="-2"/>
          <w:sz w:val="24"/>
        </w:rPr>
        <w:t> </w:t>
      </w:r>
      <w:r>
        <w:rPr>
          <w:spacing w:val="-4"/>
          <w:sz w:val="24"/>
        </w:rPr>
        <w:t>Ltd.</w:t>
      </w:r>
    </w:p>
    <w:p>
      <w:pPr>
        <w:pStyle w:val="ListParagraph"/>
        <w:numPr>
          <w:ilvl w:val="0"/>
          <w:numId w:val="9"/>
        </w:numPr>
        <w:tabs>
          <w:tab w:pos="795" w:val="left" w:leader="none"/>
        </w:tabs>
        <w:spacing w:line="240" w:lineRule="auto" w:before="71" w:after="0"/>
        <w:ind w:left="795" w:right="0" w:hanging="359"/>
        <w:jc w:val="left"/>
        <w:rPr>
          <w:sz w:val="24"/>
        </w:rPr>
      </w:pPr>
      <w:r>
        <w:rPr>
          <w:sz w:val="24"/>
        </w:rPr>
        <w:t>IDBI</w:t>
      </w:r>
      <w:r>
        <w:rPr>
          <w:spacing w:val="1"/>
          <w:sz w:val="24"/>
        </w:rPr>
        <w:t> </w:t>
      </w:r>
      <w:r>
        <w:rPr>
          <w:spacing w:val="-5"/>
          <w:sz w:val="24"/>
        </w:rPr>
        <w:t>Ltd</w:t>
      </w:r>
    </w:p>
    <w:p>
      <w:pPr>
        <w:pStyle w:val="ListParagraph"/>
        <w:numPr>
          <w:ilvl w:val="0"/>
          <w:numId w:val="9"/>
        </w:numPr>
        <w:tabs>
          <w:tab w:pos="795" w:val="left" w:leader="none"/>
        </w:tabs>
        <w:spacing w:line="240" w:lineRule="auto" w:before="71" w:after="0"/>
        <w:ind w:left="795" w:right="0" w:hanging="359"/>
        <w:jc w:val="left"/>
        <w:rPr>
          <w:sz w:val="24"/>
        </w:rPr>
      </w:pPr>
      <w:r>
        <w:rPr>
          <w:sz w:val="24"/>
        </w:rPr>
        <w:t>Industrial</w:t>
      </w:r>
      <w:r>
        <w:rPr>
          <w:spacing w:val="-11"/>
          <w:sz w:val="24"/>
        </w:rPr>
        <w:t> </w:t>
      </w:r>
      <w:r>
        <w:rPr>
          <w:sz w:val="24"/>
        </w:rPr>
        <w:t>Bank</w:t>
      </w:r>
      <w:r>
        <w:rPr>
          <w:spacing w:val="1"/>
          <w:sz w:val="24"/>
        </w:rPr>
        <w:t> </w:t>
      </w:r>
      <w:r>
        <w:rPr>
          <w:spacing w:val="-4"/>
          <w:sz w:val="24"/>
        </w:rPr>
        <w:t>Ltd.</w:t>
      </w:r>
    </w:p>
    <w:p>
      <w:pPr>
        <w:pStyle w:val="ListParagraph"/>
        <w:numPr>
          <w:ilvl w:val="0"/>
          <w:numId w:val="9"/>
        </w:numPr>
        <w:tabs>
          <w:tab w:pos="795" w:val="left" w:leader="none"/>
        </w:tabs>
        <w:spacing w:line="240" w:lineRule="auto" w:before="71" w:after="0"/>
        <w:ind w:left="795" w:right="0" w:hanging="359"/>
        <w:jc w:val="left"/>
        <w:rPr>
          <w:sz w:val="24"/>
        </w:rPr>
      </w:pPr>
      <w:r>
        <w:rPr>
          <w:sz w:val="24"/>
        </w:rPr>
        <w:t>ING</w:t>
      </w:r>
      <w:r>
        <w:rPr>
          <w:spacing w:val="-3"/>
          <w:sz w:val="24"/>
        </w:rPr>
        <w:t> </w:t>
      </w:r>
      <w:r>
        <w:rPr>
          <w:sz w:val="24"/>
        </w:rPr>
        <w:t>Vysya</w:t>
      </w:r>
      <w:r>
        <w:rPr>
          <w:spacing w:val="-3"/>
          <w:sz w:val="24"/>
        </w:rPr>
        <w:t> </w:t>
      </w:r>
      <w:r>
        <w:rPr>
          <w:sz w:val="24"/>
        </w:rPr>
        <w:t>Bank</w:t>
      </w:r>
      <w:r>
        <w:rPr>
          <w:spacing w:val="-2"/>
          <w:sz w:val="24"/>
        </w:rPr>
        <w:t> </w:t>
      </w:r>
      <w:r>
        <w:rPr>
          <w:spacing w:val="-5"/>
          <w:sz w:val="24"/>
        </w:rPr>
        <w:t>Ltd</w:t>
      </w:r>
    </w:p>
    <w:p>
      <w:pPr>
        <w:pStyle w:val="ListParagraph"/>
        <w:numPr>
          <w:ilvl w:val="0"/>
          <w:numId w:val="9"/>
        </w:numPr>
        <w:tabs>
          <w:tab w:pos="795" w:val="left" w:leader="none"/>
        </w:tabs>
        <w:spacing w:line="240" w:lineRule="auto" w:before="71" w:after="0"/>
        <w:ind w:left="795" w:right="0" w:hanging="359"/>
        <w:jc w:val="left"/>
        <w:rPr>
          <w:sz w:val="24"/>
        </w:rPr>
      </w:pPr>
      <w:r>
        <w:rPr>
          <w:sz w:val="24"/>
        </w:rPr>
        <w:t>Karnataka</w:t>
      </w:r>
      <w:r>
        <w:rPr>
          <w:spacing w:val="-2"/>
          <w:sz w:val="24"/>
        </w:rPr>
        <w:t> </w:t>
      </w:r>
      <w:r>
        <w:rPr>
          <w:spacing w:val="-4"/>
          <w:sz w:val="24"/>
        </w:rPr>
        <w:t>Bank</w:t>
      </w:r>
    </w:p>
    <w:p>
      <w:pPr>
        <w:pStyle w:val="ListParagraph"/>
        <w:numPr>
          <w:ilvl w:val="0"/>
          <w:numId w:val="9"/>
        </w:numPr>
        <w:tabs>
          <w:tab w:pos="795" w:val="left" w:leader="none"/>
        </w:tabs>
        <w:spacing w:line="240" w:lineRule="auto" w:before="71" w:after="0"/>
        <w:ind w:left="795" w:right="0" w:hanging="359"/>
        <w:jc w:val="left"/>
        <w:rPr>
          <w:sz w:val="24"/>
        </w:rPr>
      </w:pPr>
      <w:r>
        <w:rPr>
          <w:sz w:val="24"/>
        </w:rPr>
        <w:t>Punjab</w:t>
      </w:r>
      <w:r>
        <w:rPr>
          <w:spacing w:val="-4"/>
          <w:sz w:val="24"/>
        </w:rPr>
        <w:t> </w:t>
      </w:r>
      <w:r>
        <w:rPr>
          <w:sz w:val="24"/>
        </w:rPr>
        <w:t>National</w:t>
      </w:r>
      <w:r>
        <w:rPr>
          <w:spacing w:val="-7"/>
          <w:sz w:val="24"/>
        </w:rPr>
        <w:t> </w:t>
      </w:r>
      <w:r>
        <w:rPr>
          <w:spacing w:val="-4"/>
          <w:sz w:val="24"/>
        </w:rPr>
        <w:t>Bank</w:t>
      </w:r>
    </w:p>
    <w:p>
      <w:pPr>
        <w:pStyle w:val="ListParagraph"/>
        <w:numPr>
          <w:ilvl w:val="0"/>
          <w:numId w:val="9"/>
        </w:numPr>
        <w:tabs>
          <w:tab w:pos="795" w:val="left" w:leader="none"/>
        </w:tabs>
        <w:spacing w:line="240" w:lineRule="auto" w:before="71" w:after="0"/>
        <w:ind w:left="795" w:right="0" w:hanging="359"/>
        <w:jc w:val="left"/>
        <w:rPr>
          <w:sz w:val="24"/>
        </w:rPr>
      </w:pPr>
      <w:r>
        <w:rPr>
          <w:sz w:val="24"/>
        </w:rPr>
        <w:t>State</w:t>
      </w:r>
      <w:r>
        <w:rPr>
          <w:spacing w:val="-6"/>
          <w:sz w:val="24"/>
        </w:rPr>
        <w:t> </w:t>
      </w:r>
      <w:r>
        <w:rPr>
          <w:sz w:val="24"/>
        </w:rPr>
        <w:t>Bank</w:t>
      </w:r>
      <w:r>
        <w:rPr>
          <w:spacing w:val="2"/>
          <w:sz w:val="24"/>
        </w:rPr>
        <w:t> </w:t>
      </w:r>
      <w:r>
        <w:rPr>
          <w:sz w:val="24"/>
        </w:rPr>
        <w:t>Of</w:t>
      </w:r>
      <w:r>
        <w:rPr>
          <w:spacing w:val="-6"/>
          <w:sz w:val="24"/>
        </w:rPr>
        <w:t> </w:t>
      </w:r>
      <w:r>
        <w:rPr>
          <w:spacing w:val="-4"/>
          <w:sz w:val="24"/>
        </w:rPr>
        <w:t>India</w:t>
      </w:r>
    </w:p>
    <w:p>
      <w:pPr>
        <w:pStyle w:val="ListParagraph"/>
        <w:numPr>
          <w:ilvl w:val="0"/>
          <w:numId w:val="9"/>
        </w:numPr>
        <w:tabs>
          <w:tab w:pos="795" w:val="left" w:leader="none"/>
        </w:tabs>
        <w:spacing w:line="240" w:lineRule="auto" w:before="71" w:after="0"/>
        <w:ind w:left="795" w:right="0" w:hanging="359"/>
        <w:jc w:val="left"/>
        <w:rPr>
          <w:sz w:val="24"/>
        </w:rPr>
      </w:pPr>
      <w:r>
        <w:rPr>
          <w:sz w:val="24"/>
        </w:rPr>
        <w:t>Syndicate</w:t>
      </w:r>
      <w:r>
        <w:rPr>
          <w:spacing w:val="-2"/>
          <w:sz w:val="24"/>
        </w:rPr>
        <w:t> </w:t>
      </w:r>
      <w:r>
        <w:rPr>
          <w:spacing w:val="-4"/>
          <w:sz w:val="24"/>
        </w:rPr>
        <w:t>Bank</w:t>
      </w:r>
    </w:p>
    <w:p>
      <w:pPr>
        <w:pStyle w:val="ListParagraph"/>
        <w:numPr>
          <w:ilvl w:val="0"/>
          <w:numId w:val="9"/>
        </w:numPr>
        <w:tabs>
          <w:tab w:pos="795" w:val="left" w:leader="none"/>
        </w:tabs>
        <w:spacing w:line="240" w:lineRule="auto" w:before="71" w:after="0"/>
        <w:ind w:left="795" w:right="0" w:hanging="359"/>
        <w:jc w:val="left"/>
        <w:rPr>
          <w:sz w:val="24"/>
        </w:rPr>
      </w:pPr>
      <w:r>
        <w:rPr>
          <w:sz w:val="24"/>
        </w:rPr>
        <w:t>Union</w:t>
      </w:r>
      <w:r>
        <w:rPr>
          <w:spacing w:val="-6"/>
          <w:sz w:val="24"/>
        </w:rPr>
        <w:t> </w:t>
      </w:r>
      <w:r>
        <w:rPr>
          <w:sz w:val="24"/>
        </w:rPr>
        <w:t>Bank</w:t>
      </w:r>
      <w:r>
        <w:rPr>
          <w:spacing w:val="2"/>
          <w:sz w:val="24"/>
        </w:rPr>
        <w:t> </w:t>
      </w:r>
      <w:r>
        <w:rPr>
          <w:sz w:val="24"/>
        </w:rPr>
        <w:t>Of</w:t>
      </w:r>
      <w:r>
        <w:rPr>
          <w:spacing w:val="-6"/>
          <w:sz w:val="24"/>
        </w:rPr>
        <w:t> </w:t>
      </w:r>
      <w:r>
        <w:rPr>
          <w:spacing w:val="-4"/>
          <w:sz w:val="24"/>
        </w:rPr>
        <w:t>India</w:t>
      </w:r>
    </w:p>
    <w:p>
      <w:pPr>
        <w:pStyle w:val="ListParagraph"/>
        <w:numPr>
          <w:ilvl w:val="0"/>
          <w:numId w:val="9"/>
        </w:numPr>
        <w:tabs>
          <w:tab w:pos="795" w:val="left" w:leader="none"/>
        </w:tabs>
        <w:spacing w:line="240" w:lineRule="auto" w:before="70" w:after="0"/>
        <w:ind w:left="795" w:right="0" w:hanging="359"/>
        <w:jc w:val="left"/>
        <w:rPr>
          <w:sz w:val="24"/>
        </w:rPr>
      </w:pPr>
      <w:r>
        <w:rPr>
          <w:sz w:val="24"/>
        </w:rPr>
        <w:t>UTI</w:t>
      </w:r>
      <w:r>
        <w:rPr>
          <w:spacing w:val="-3"/>
          <w:sz w:val="24"/>
        </w:rPr>
        <w:t> </w:t>
      </w:r>
      <w:r>
        <w:rPr>
          <w:sz w:val="24"/>
        </w:rPr>
        <w:t>Bank</w:t>
      </w:r>
      <w:r>
        <w:rPr>
          <w:spacing w:val="-1"/>
          <w:sz w:val="24"/>
        </w:rPr>
        <w:t> </w:t>
      </w:r>
      <w:r>
        <w:rPr>
          <w:spacing w:val="-4"/>
          <w:sz w:val="24"/>
        </w:rPr>
        <w:t>Ltd.</w:t>
      </w:r>
    </w:p>
    <w:p>
      <w:pPr>
        <w:pStyle w:val="BodyText"/>
        <w:spacing w:before="241"/>
      </w:pPr>
    </w:p>
    <w:p>
      <w:pPr>
        <w:pStyle w:val="Heading4"/>
      </w:pPr>
      <w:r>
        <w:rPr/>
        <w:t>OUR</w:t>
      </w:r>
      <w:r>
        <w:rPr>
          <w:spacing w:val="1"/>
        </w:rPr>
        <w:t> </w:t>
      </w:r>
      <w:r>
        <w:rPr>
          <w:spacing w:val="-2"/>
        </w:rPr>
        <w:t>BUSINESSES</w:t>
      </w:r>
    </w:p>
    <w:p>
      <w:pPr>
        <w:pStyle w:val="BodyText"/>
        <w:spacing w:before="58"/>
        <w:rPr>
          <w:b/>
        </w:rPr>
      </w:pPr>
    </w:p>
    <w:p>
      <w:pPr>
        <w:pStyle w:val="ListParagraph"/>
        <w:numPr>
          <w:ilvl w:val="1"/>
          <w:numId w:val="9"/>
        </w:numPr>
        <w:tabs>
          <w:tab w:pos="949" w:val="left" w:leader="none"/>
        </w:tabs>
        <w:spacing w:line="240" w:lineRule="auto" w:before="1" w:after="0"/>
        <w:ind w:left="949" w:right="0" w:hanging="359"/>
        <w:jc w:val="left"/>
        <w:rPr>
          <w:sz w:val="24"/>
        </w:rPr>
      </w:pPr>
      <w:r>
        <w:rPr>
          <w:sz w:val="24"/>
        </w:rPr>
        <w:t>INDIABULLS</w:t>
      </w:r>
      <w:r>
        <w:rPr>
          <w:spacing w:val="-7"/>
          <w:sz w:val="24"/>
        </w:rPr>
        <w:t> </w:t>
      </w:r>
      <w:r>
        <w:rPr>
          <w:sz w:val="24"/>
        </w:rPr>
        <w:t>HOME</w:t>
      </w:r>
      <w:r>
        <w:rPr>
          <w:spacing w:val="-2"/>
          <w:sz w:val="24"/>
        </w:rPr>
        <w:t> </w:t>
      </w:r>
      <w:r>
        <w:rPr>
          <w:spacing w:val="-4"/>
          <w:sz w:val="24"/>
        </w:rPr>
        <w:t>LOANS</w:t>
      </w:r>
    </w:p>
    <w:p>
      <w:pPr>
        <w:pStyle w:val="ListParagraph"/>
        <w:spacing w:after="0" w:line="240" w:lineRule="auto"/>
        <w:jc w:val="left"/>
        <w:rPr>
          <w:sz w:val="24"/>
        </w:rPr>
        <w:sectPr>
          <w:pgSz w:w="11910" w:h="16840"/>
          <w:pgMar w:header="0" w:footer="964" w:top="920" w:bottom="1160" w:left="850" w:right="1133"/>
        </w:sectPr>
      </w:pPr>
    </w:p>
    <w:p>
      <w:pPr>
        <w:pStyle w:val="ListParagraph"/>
        <w:numPr>
          <w:ilvl w:val="1"/>
          <w:numId w:val="9"/>
        </w:numPr>
        <w:tabs>
          <w:tab w:pos="949" w:val="left" w:leader="none"/>
        </w:tabs>
        <w:spacing w:line="406" w:lineRule="exact" w:before="0" w:after="0"/>
        <w:ind w:left="949" w:right="0" w:hanging="359"/>
        <w:jc w:val="left"/>
        <w:rPr>
          <w:sz w:val="24"/>
        </w:rPr>
      </w:pPr>
      <w:r>
        <w:rPr>
          <w:sz w:val="24"/>
        </w:rPr>
        <w:t>INDIABULLS</w:t>
      </w:r>
      <w:r>
        <w:rPr>
          <w:spacing w:val="-4"/>
          <w:sz w:val="24"/>
        </w:rPr>
        <w:t> </w:t>
      </w:r>
      <w:r>
        <w:rPr>
          <w:sz w:val="24"/>
        </w:rPr>
        <w:t>PERSONAL</w:t>
      </w:r>
      <w:r>
        <w:rPr>
          <w:spacing w:val="-6"/>
          <w:sz w:val="24"/>
        </w:rPr>
        <w:t> </w:t>
      </w:r>
      <w:r>
        <w:rPr>
          <w:spacing w:val="-4"/>
          <w:sz w:val="24"/>
        </w:rPr>
        <w:t>LOANS</w:t>
      </w:r>
    </w:p>
    <w:p>
      <w:pPr>
        <w:pStyle w:val="ListParagraph"/>
        <w:numPr>
          <w:ilvl w:val="1"/>
          <w:numId w:val="9"/>
        </w:numPr>
        <w:tabs>
          <w:tab w:pos="949" w:val="left" w:leader="none"/>
        </w:tabs>
        <w:spacing w:line="240" w:lineRule="auto" w:before="70" w:after="0"/>
        <w:ind w:left="949" w:right="0" w:hanging="359"/>
        <w:jc w:val="left"/>
        <w:rPr>
          <w:sz w:val="24"/>
        </w:rPr>
      </w:pPr>
      <w:r>
        <w:rPr>
          <w:sz w:val="24"/>
        </w:rPr>
        <w:t>INDIABULLS</w:t>
      </w:r>
      <w:r>
        <w:rPr>
          <w:spacing w:val="-5"/>
          <w:sz w:val="24"/>
        </w:rPr>
        <w:t> </w:t>
      </w:r>
      <w:r>
        <w:rPr>
          <w:sz w:val="24"/>
        </w:rPr>
        <w:t>LOAN</w:t>
      </w:r>
      <w:r>
        <w:rPr>
          <w:spacing w:val="-1"/>
          <w:sz w:val="24"/>
        </w:rPr>
        <w:t> </w:t>
      </w:r>
      <w:r>
        <w:rPr>
          <w:sz w:val="24"/>
        </w:rPr>
        <w:t>AGAINST</w:t>
      </w:r>
      <w:r>
        <w:rPr>
          <w:spacing w:val="-3"/>
          <w:sz w:val="24"/>
        </w:rPr>
        <w:t> </w:t>
      </w:r>
      <w:r>
        <w:rPr>
          <w:spacing w:val="-2"/>
          <w:sz w:val="24"/>
        </w:rPr>
        <w:t>PROPERTY</w:t>
      </w:r>
    </w:p>
    <w:p>
      <w:pPr>
        <w:pStyle w:val="ListParagraph"/>
        <w:numPr>
          <w:ilvl w:val="1"/>
          <w:numId w:val="9"/>
        </w:numPr>
        <w:tabs>
          <w:tab w:pos="949" w:val="left" w:leader="none"/>
        </w:tabs>
        <w:spacing w:line="240" w:lineRule="auto" w:before="71" w:after="0"/>
        <w:ind w:left="949" w:right="0" w:hanging="359"/>
        <w:jc w:val="left"/>
        <w:rPr>
          <w:sz w:val="24"/>
        </w:rPr>
      </w:pPr>
      <w:r>
        <w:rPr>
          <w:sz w:val="24"/>
        </w:rPr>
        <w:t>INDIABULLS</w:t>
      </w:r>
      <w:r>
        <w:rPr>
          <w:spacing w:val="-3"/>
          <w:sz w:val="24"/>
        </w:rPr>
        <w:t> </w:t>
      </w:r>
      <w:r>
        <w:rPr>
          <w:sz w:val="24"/>
        </w:rPr>
        <w:t>BUSINESS</w:t>
      </w:r>
      <w:r>
        <w:rPr>
          <w:spacing w:val="-2"/>
          <w:sz w:val="24"/>
        </w:rPr>
        <w:t> </w:t>
      </w:r>
      <w:r>
        <w:rPr>
          <w:spacing w:val="-4"/>
          <w:sz w:val="24"/>
        </w:rPr>
        <w:t>LOANS</w:t>
      </w:r>
    </w:p>
    <w:p>
      <w:pPr>
        <w:pStyle w:val="ListParagraph"/>
        <w:numPr>
          <w:ilvl w:val="1"/>
          <w:numId w:val="9"/>
        </w:numPr>
        <w:tabs>
          <w:tab w:pos="949" w:val="left" w:leader="none"/>
        </w:tabs>
        <w:spacing w:line="240" w:lineRule="auto" w:before="72" w:after="0"/>
        <w:ind w:left="949" w:right="0" w:hanging="359"/>
        <w:jc w:val="left"/>
        <w:rPr>
          <w:sz w:val="24"/>
        </w:rPr>
      </w:pPr>
      <w:r>
        <w:rPr>
          <w:sz w:val="24"/>
        </w:rPr>
        <w:t>INDIABULLS</w:t>
      </w:r>
      <w:r>
        <w:rPr>
          <w:spacing w:val="-1"/>
          <w:sz w:val="24"/>
        </w:rPr>
        <w:t> </w:t>
      </w:r>
      <w:r>
        <w:rPr>
          <w:sz w:val="24"/>
        </w:rPr>
        <w:t>ASSET</w:t>
      </w:r>
      <w:r>
        <w:rPr>
          <w:spacing w:val="-2"/>
          <w:sz w:val="24"/>
        </w:rPr>
        <w:t> MANAGEMENT</w:t>
      </w:r>
    </w:p>
    <w:p>
      <w:pPr>
        <w:pStyle w:val="ListParagraph"/>
        <w:numPr>
          <w:ilvl w:val="1"/>
          <w:numId w:val="9"/>
        </w:numPr>
        <w:tabs>
          <w:tab w:pos="949" w:val="left" w:leader="none"/>
        </w:tabs>
        <w:spacing w:line="240" w:lineRule="auto" w:before="70" w:after="0"/>
        <w:ind w:left="949" w:right="0" w:hanging="359"/>
        <w:jc w:val="left"/>
        <w:rPr>
          <w:sz w:val="24"/>
        </w:rPr>
      </w:pPr>
      <w:r>
        <w:rPr>
          <w:sz w:val="24"/>
        </w:rPr>
        <w:t>INDIABULLS</w:t>
      </w:r>
      <w:r>
        <w:rPr>
          <w:spacing w:val="-7"/>
          <w:sz w:val="24"/>
        </w:rPr>
        <w:t> </w:t>
      </w:r>
      <w:r>
        <w:rPr>
          <w:spacing w:val="-2"/>
          <w:sz w:val="24"/>
        </w:rPr>
        <w:t>VENTURES</w:t>
      </w:r>
    </w:p>
    <w:p>
      <w:pPr>
        <w:pStyle w:val="ListParagraph"/>
        <w:numPr>
          <w:ilvl w:val="1"/>
          <w:numId w:val="9"/>
        </w:numPr>
        <w:tabs>
          <w:tab w:pos="949" w:val="left" w:leader="none"/>
        </w:tabs>
        <w:spacing w:line="240" w:lineRule="auto" w:before="71" w:after="0"/>
        <w:ind w:left="949" w:right="0" w:hanging="359"/>
        <w:jc w:val="left"/>
        <w:rPr>
          <w:sz w:val="24"/>
        </w:rPr>
      </w:pPr>
      <w:r>
        <w:rPr>
          <w:sz w:val="24"/>
        </w:rPr>
        <w:t>INDIABULLS</w:t>
      </w:r>
      <w:r>
        <w:rPr>
          <w:spacing w:val="-4"/>
          <w:sz w:val="24"/>
        </w:rPr>
        <w:t> </w:t>
      </w:r>
      <w:r>
        <w:rPr>
          <w:sz w:val="24"/>
        </w:rPr>
        <w:t>REAL</w:t>
      </w:r>
      <w:r>
        <w:rPr>
          <w:spacing w:val="-6"/>
          <w:sz w:val="24"/>
        </w:rPr>
        <w:t> </w:t>
      </w:r>
      <w:r>
        <w:rPr>
          <w:spacing w:val="-2"/>
          <w:sz w:val="24"/>
        </w:rPr>
        <w:t>ESTATE</w:t>
      </w:r>
    </w:p>
    <w:p>
      <w:pPr>
        <w:pStyle w:val="ListParagraph"/>
        <w:numPr>
          <w:ilvl w:val="1"/>
          <w:numId w:val="9"/>
        </w:numPr>
        <w:tabs>
          <w:tab w:pos="949" w:val="left" w:leader="none"/>
        </w:tabs>
        <w:spacing w:line="240" w:lineRule="auto" w:before="71" w:after="0"/>
        <w:ind w:left="949" w:right="0" w:hanging="359"/>
        <w:jc w:val="left"/>
        <w:rPr>
          <w:sz w:val="24"/>
        </w:rPr>
      </w:pPr>
      <w:r>
        <w:rPr>
          <w:sz w:val="24"/>
        </w:rPr>
        <w:t>INDIABULLS</w:t>
      </w:r>
      <w:r>
        <w:rPr>
          <w:spacing w:val="-7"/>
          <w:sz w:val="24"/>
        </w:rPr>
        <w:t> </w:t>
      </w:r>
      <w:r>
        <w:rPr>
          <w:spacing w:val="-2"/>
          <w:sz w:val="24"/>
        </w:rPr>
        <w:t>PHARMACEUTICALS</w:t>
      </w:r>
    </w:p>
    <w:p>
      <w:pPr>
        <w:pStyle w:val="Heading4"/>
        <w:spacing w:before="75"/>
      </w:pPr>
      <w:r>
        <w:rPr/>
        <w:t>HOME</w:t>
      </w:r>
      <w:r>
        <w:rPr>
          <w:spacing w:val="3"/>
        </w:rPr>
        <w:t> </w:t>
      </w:r>
      <w:r>
        <w:rPr>
          <w:spacing w:val="-2"/>
        </w:rPr>
        <w:t>LOANS</w:t>
      </w:r>
    </w:p>
    <w:p>
      <w:pPr>
        <w:pStyle w:val="BodyText"/>
        <w:spacing w:line="360" w:lineRule="auto" w:before="137"/>
        <w:ind w:left="230" w:right="122"/>
        <w:jc w:val="both"/>
      </w:pPr>
      <w:r>
        <w:rPr/>
        <w:t>Getting</w:t>
      </w:r>
      <w:r>
        <w:rPr>
          <w:spacing w:val="-3"/>
        </w:rPr>
        <w:t> </w:t>
      </w:r>
      <w:r>
        <w:rPr/>
        <w:t>housing loans</w:t>
      </w:r>
      <w:r>
        <w:rPr>
          <w:spacing w:val="-1"/>
        </w:rPr>
        <w:t> </w:t>
      </w:r>
      <w:r>
        <w:rPr/>
        <w:t>has</w:t>
      </w:r>
      <w:r>
        <w:rPr>
          <w:spacing w:val="-5"/>
        </w:rPr>
        <w:t> </w:t>
      </w:r>
      <w:r>
        <w:rPr/>
        <w:t>never</w:t>
      </w:r>
      <w:r>
        <w:rPr>
          <w:spacing w:val="-2"/>
        </w:rPr>
        <w:t> </w:t>
      </w:r>
      <w:r>
        <w:rPr/>
        <w:t>been</w:t>
      </w:r>
      <w:r>
        <w:rPr>
          <w:spacing w:val="-8"/>
        </w:rPr>
        <w:t> </w:t>
      </w:r>
      <w:r>
        <w:rPr/>
        <w:t>this</w:t>
      </w:r>
      <w:r>
        <w:rPr>
          <w:spacing w:val="-5"/>
        </w:rPr>
        <w:t> </w:t>
      </w:r>
      <w:r>
        <w:rPr/>
        <w:t>simple</w:t>
      </w:r>
      <w:r>
        <w:rPr>
          <w:spacing w:val="-4"/>
        </w:rPr>
        <w:t> </w:t>
      </w:r>
      <w:r>
        <w:rPr/>
        <w:t>and</w:t>
      </w:r>
      <w:r>
        <w:rPr>
          <w:spacing w:val="-3"/>
        </w:rPr>
        <w:t> </w:t>
      </w:r>
      <w:r>
        <w:rPr/>
        <w:t>hassle-free.</w:t>
      </w:r>
      <w:r>
        <w:rPr>
          <w:spacing w:val="-1"/>
        </w:rPr>
        <w:t> </w:t>
      </w:r>
      <w:r>
        <w:rPr/>
        <w:t>We</w:t>
      </w:r>
      <w:r>
        <w:rPr>
          <w:spacing w:val="-4"/>
        </w:rPr>
        <w:t> </w:t>
      </w:r>
      <w:r>
        <w:rPr/>
        <w:t>guide you</w:t>
      </w:r>
      <w:r>
        <w:rPr>
          <w:spacing w:val="-3"/>
        </w:rPr>
        <w:t> </w:t>
      </w:r>
      <w:r>
        <w:rPr/>
        <w:t>through</w:t>
      </w:r>
      <w:r>
        <w:rPr>
          <w:spacing w:val="-12"/>
        </w:rPr>
        <w:t> </w:t>
      </w:r>
      <w:r>
        <w:rPr/>
        <w:t>the</w:t>
      </w:r>
      <w:r>
        <w:rPr>
          <w:spacing w:val="-4"/>
        </w:rPr>
        <w:t> </w:t>
      </w:r>
      <w:r>
        <w:rPr/>
        <w:t>tedious process</w:t>
      </w:r>
      <w:r>
        <w:rPr>
          <w:spacing w:val="-15"/>
        </w:rPr>
        <w:t> </w:t>
      </w:r>
      <w:r>
        <w:rPr/>
        <w:t>of</w:t>
      </w:r>
      <w:r>
        <w:rPr>
          <w:spacing w:val="-15"/>
        </w:rPr>
        <w:t> </w:t>
      </w:r>
      <w:r>
        <w:rPr/>
        <w:t>property</w:t>
      </w:r>
      <w:r>
        <w:rPr>
          <w:spacing w:val="-15"/>
        </w:rPr>
        <w:t> </w:t>
      </w:r>
      <w:r>
        <w:rPr/>
        <w:t>selection,</w:t>
      </w:r>
      <w:r>
        <w:rPr>
          <w:spacing w:val="-15"/>
        </w:rPr>
        <w:t> </w:t>
      </w:r>
      <w:r>
        <w:rPr/>
        <w:t>checking</w:t>
      </w:r>
      <w:r>
        <w:rPr>
          <w:spacing w:val="-15"/>
        </w:rPr>
        <w:t> </w:t>
      </w:r>
      <w:r>
        <w:rPr/>
        <w:t>of</w:t>
      </w:r>
      <w:r>
        <w:rPr>
          <w:spacing w:val="-15"/>
        </w:rPr>
        <w:t> </w:t>
      </w:r>
      <w:r>
        <w:rPr/>
        <w:t>approvals,</w:t>
      </w:r>
      <w:r>
        <w:rPr>
          <w:spacing w:val="-9"/>
        </w:rPr>
        <w:t> </w:t>
      </w:r>
      <w:r>
        <w:rPr/>
        <w:t>documentation,</w:t>
      </w:r>
      <w:r>
        <w:rPr>
          <w:spacing w:val="-8"/>
        </w:rPr>
        <w:t> </w:t>
      </w:r>
      <w:r>
        <w:rPr/>
        <w:t>and</w:t>
      </w:r>
      <w:r>
        <w:rPr>
          <w:spacing w:val="-10"/>
        </w:rPr>
        <w:t> </w:t>
      </w:r>
      <w:r>
        <w:rPr/>
        <w:t>selection</w:t>
      </w:r>
      <w:r>
        <w:rPr>
          <w:spacing w:val="-14"/>
        </w:rPr>
        <w:t> </w:t>
      </w:r>
      <w:r>
        <w:rPr/>
        <w:t>of</w:t>
      </w:r>
      <w:r>
        <w:rPr>
          <w:spacing w:val="-15"/>
        </w:rPr>
        <w:t> </w:t>
      </w:r>
      <w:r>
        <w:rPr/>
        <w:t>the</w:t>
      </w:r>
      <w:r>
        <w:rPr>
          <w:spacing w:val="-11"/>
        </w:rPr>
        <w:t> </w:t>
      </w:r>
      <w:r>
        <w:rPr/>
        <w:t>EMI</w:t>
      </w:r>
      <w:r>
        <w:rPr>
          <w:spacing w:val="-13"/>
        </w:rPr>
        <w:t> </w:t>
      </w:r>
      <w:r>
        <w:rPr/>
        <w:t>tenure that suits you</w:t>
      </w:r>
      <w:r>
        <w:rPr>
          <w:spacing w:val="-1"/>
        </w:rPr>
        <w:t> </w:t>
      </w:r>
      <w:r>
        <w:rPr/>
        <w:t>best, making it a</w:t>
      </w:r>
      <w:r>
        <w:rPr>
          <w:spacing w:val="-2"/>
        </w:rPr>
        <w:t> </w:t>
      </w:r>
      <w:r>
        <w:rPr/>
        <w:t>whole lot easier on</w:t>
      </w:r>
      <w:r>
        <w:rPr>
          <w:spacing w:val="-1"/>
        </w:rPr>
        <w:t> </w:t>
      </w:r>
      <w:r>
        <w:rPr/>
        <w:t>you. You</w:t>
      </w:r>
      <w:r>
        <w:rPr>
          <w:spacing w:val="-1"/>
        </w:rPr>
        <w:t> </w:t>
      </w:r>
      <w:r>
        <w:rPr/>
        <w:t>can</w:t>
      </w:r>
      <w:r>
        <w:rPr>
          <w:spacing w:val="-6"/>
        </w:rPr>
        <w:t> </w:t>
      </w:r>
      <w:r>
        <w:rPr/>
        <w:t>stay</w:t>
      </w:r>
      <w:r>
        <w:rPr>
          <w:spacing w:val="-11"/>
        </w:rPr>
        <w:t> </w:t>
      </w:r>
      <w:r>
        <w:rPr/>
        <w:t>reassured</w:t>
      </w:r>
      <w:r>
        <w:rPr>
          <w:spacing w:val="-1"/>
        </w:rPr>
        <w:t> </w:t>
      </w:r>
      <w:r>
        <w:rPr/>
        <w:t>that we</w:t>
      </w:r>
      <w:r>
        <w:rPr>
          <w:spacing w:val="-3"/>
        </w:rPr>
        <w:t> </w:t>
      </w:r>
      <w:r>
        <w:rPr/>
        <w:t>will</w:t>
      </w:r>
      <w:r>
        <w:rPr>
          <w:spacing w:val="-1"/>
        </w:rPr>
        <w:t> </w:t>
      </w:r>
      <w:r>
        <w:rPr/>
        <w:t>make it the best possible home buying experience.</w:t>
      </w:r>
    </w:p>
    <w:p>
      <w:pPr>
        <w:pStyle w:val="Heading4"/>
        <w:spacing w:before="5"/>
      </w:pPr>
      <w:r>
        <w:rPr/>
        <w:t>PERSONAL</w:t>
      </w:r>
      <w:r>
        <w:rPr>
          <w:spacing w:val="-6"/>
        </w:rPr>
        <w:t> </w:t>
      </w:r>
      <w:r>
        <w:rPr>
          <w:spacing w:val="-2"/>
        </w:rPr>
        <w:t>LOANS</w:t>
      </w:r>
    </w:p>
    <w:p>
      <w:pPr>
        <w:pStyle w:val="BodyText"/>
        <w:spacing w:line="360" w:lineRule="auto" w:before="132"/>
        <w:ind w:left="230" w:right="118"/>
        <w:jc w:val="both"/>
      </w:pPr>
      <w:r>
        <w:rPr/>
        <w:t>We strongly believe that dreams</w:t>
      </w:r>
      <w:r>
        <w:rPr>
          <w:spacing w:val="-2"/>
        </w:rPr>
        <w:t> </w:t>
      </w:r>
      <w:r>
        <w:rPr/>
        <w:t>are meant to be achieved and financial</w:t>
      </w:r>
      <w:r>
        <w:rPr>
          <w:spacing w:val="-4"/>
        </w:rPr>
        <w:t> </w:t>
      </w:r>
      <w:r>
        <w:rPr/>
        <w:t>feasibility</w:t>
      </w:r>
      <w:r>
        <w:rPr>
          <w:spacing w:val="-8"/>
        </w:rPr>
        <w:t> </w:t>
      </w:r>
      <w:r>
        <w:rPr/>
        <w:t>should not be an obstacle to it. Hence, we have created one of</w:t>
      </w:r>
      <w:r>
        <w:rPr>
          <w:spacing w:val="-2"/>
        </w:rPr>
        <w:t> </w:t>
      </w:r>
      <w:r>
        <w:rPr/>
        <w:t>the fastest ways for you to get a personal loan.</w:t>
      </w:r>
    </w:p>
    <w:p>
      <w:pPr>
        <w:pStyle w:val="Heading4"/>
        <w:spacing w:before="205"/>
      </w:pPr>
      <w:r>
        <w:rPr/>
        <w:t>LOAN</w:t>
      </w:r>
      <w:r>
        <w:rPr>
          <w:spacing w:val="-2"/>
        </w:rPr>
        <w:t> </w:t>
      </w:r>
      <w:r>
        <w:rPr/>
        <w:t>AGAINST</w:t>
      </w:r>
      <w:r>
        <w:rPr>
          <w:spacing w:val="-2"/>
        </w:rPr>
        <w:t> PROPERTY</w:t>
      </w:r>
    </w:p>
    <w:p>
      <w:pPr>
        <w:pStyle w:val="BodyText"/>
        <w:spacing w:line="362" w:lineRule="auto" w:before="132"/>
        <w:ind w:left="230" w:right="138"/>
        <w:jc w:val="both"/>
      </w:pPr>
      <w:r>
        <w:rPr/>
        <w:t>We</w:t>
      </w:r>
      <w:r>
        <w:rPr>
          <w:spacing w:val="-15"/>
        </w:rPr>
        <w:t> </w:t>
      </w:r>
      <w:r>
        <w:rPr/>
        <w:t>understand</w:t>
      </w:r>
      <w:r>
        <w:rPr>
          <w:spacing w:val="-15"/>
        </w:rPr>
        <w:t> </w:t>
      </w:r>
      <w:r>
        <w:rPr/>
        <w:t>that</w:t>
      </w:r>
      <w:r>
        <w:rPr>
          <w:spacing w:val="-15"/>
        </w:rPr>
        <w:t> </w:t>
      </w:r>
      <w:r>
        <w:rPr/>
        <w:t>your</w:t>
      </w:r>
      <w:r>
        <w:rPr>
          <w:spacing w:val="-15"/>
        </w:rPr>
        <w:t> </w:t>
      </w:r>
      <w:r>
        <w:rPr/>
        <w:t>goals</w:t>
      </w:r>
      <w:r>
        <w:rPr>
          <w:spacing w:val="-15"/>
        </w:rPr>
        <w:t> </w:t>
      </w:r>
      <w:r>
        <w:rPr/>
        <w:t>and</w:t>
      </w:r>
      <w:r>
        <w:rPr>
          <w:spacing w:val="-15"/>
        </w:rPr>
        <w:t> </w:t>
      </w:r>
      <w:r>
        <w:rPr/>
        <w:t>business</w:t>
      </w:r>
      <w:r>
        <w:rPr>
          <w:spacing w:val="-15"/>
        </w:rPr>
        <w:t> </w:t>
      </w:r>
      <w:r>
        <w:rPr/>
        <w:t>need</w:t>
      </w:r>
      <w:r>
        <w:rPr>
          <w:spacing w:val="-15"/>
        </w:rPr>
        <w:t> </w:t>
      </w:r>
      <w:r>
        <w:rPr/>
        <w:t>your</w:t>
      </w:r>
      <w:r>
        <w:rPr>
          <w:spacing w:val="-15"/>
        </w:rPr>
        <w:t> </w:t>
      </w:r>
      <w:r>
        <w:rPr/>
        <w:t>complete</w:t>
      </w:r>
      <w:r>
        <w:rPr>
          <w:spacing w:val="-15"/>
        </w:rPr>
        <w:t> </w:t>
      </w:r>
      <w:r>
        <w:rPr/>
        <w:t>attention</w:t>
      </w:r>
      <w:r>
        <w:rPr>
          <w:spacing w:val="-15"/>
        </w:rPr>
        <w:t> </w:t>
      </w:r>
      <w:r>
        <w:rPr/>
        <w:t>which</w:t>
      </w:r>
      <w:r>
        <w:rPr>
          <w:spacing w:val="-15"/>
        </w:rPr>
        <w:t> </w:t>
      </w:r>
      <w:r>
        <w:rPr/>
        <w:t>is</w:t>
      </w:r>
      <w:r>
        <w:rPr>
          <w:spacing w:val="-15"/>
        </w:rPr>
        <w:t> </w:t>
      </w:r>
      <w:r>
        <w:rPr/>
        <w:t>why</w:t>
      </w:r>
      <w:r>
        <w:rPr>
          <w:spacing w:val="-15"/>
        </w:rPr>
        <w:t> </w:t>
      </w:r>
      <w:r>
        <w:rPr/>
        <w:t>Loan</w:t>
      </w:r>
      <w:r>
        <w:rPr>
          <w:spacing w:val="-15"/>
        </w:rPr>
        <w:t> </w:t>
      </w:r>
      <w:r>
        <w:rPr/>
        <w:t>Against Property is an ideal financial support in reaching these goals.</w:t>
      </w:r>
    </w:p>
    <w:p>
      <w:pPr>
        <w:pStyle w:val="BodyText"/>
        <w:spacing w:line="360" w:lineRule="auto"/>
        <w:ind w:left="230" w:right="143"/>
        <w:jc w:val="both"/>
      </w:pPr>
      <w:r>
        <w:rPr/>
        <w:t>It can be availed with maximum finance against the market value of your property at the best mortgage loan interest rates.</w:t>
      </w:r>
    </w:p>
    <w:p>
      <w:pPr>
        <w:pStyle w:val="BodyText"/>
        <w:spacing w:before="141"/>
      </w:pPr>
    </w:p>
    <w:p>
      <w:pPr>
        <w:pStyle w:val="Heading4"/>
      </w:pPr>
      <w:r>
        <w:rPr/>
        <w:t>BUSINESS</w:t>
      </w:r>
      <w:r>
        <w:rPr>
          <w:spacing w:val="-1"/>
        </w:rPr>
        <w:t> </w:t>
      </w:r>
      <w:r>
        <w:rPr>
          <w:spacing w:val="-2"/>
        </w:rPr>
        <w:t>LOANS</w:t>
      </w:r>
    </w:p>
    <w:p>
      <w:pPr>
        <w:pStyle w:val="BodyText"/>
        <w:spacing w:line="360" w:lineRule="auto" w:before="133"/>
        <w:ind w:left="230" w:right="127"/>
        <w:jc w:val="both"/>
      </w:pPr>
      <w:r>
        <w:rPr/>
        <w:t>With</w:t>
      </w:r>
      <w:r>
        <w:rPr>
          <w:spacing w:val="-15"/>
        </w:rPr>
        <w:t> </w:t>
      </w:r>
      <w:r>
        <w:rPr/>
        <w:t>IVL</w:t>
      </w:r>
      <w:r>
        <w:rPr>
          <w:spacing w:val="-15"/>
        </w:rPr>
        <w:t> </w:t>
      </w:r>
      <w:r>
        <w:rPr/>
        <w:t>Finance</w:t>
      </w:r>
      <w:r>
        <w:rPr>
          <w:spacing w:val="-15"/>
        </w:rPr>
        <w:t> </w:t>
      </w:r>
      <w:r>
        <w:rPr/>
        <w:t>Limited’s</w:t>
      </w:r>
      <w:r>
        <w:rPr>
          <w:spacing w:val="-15"/>
        </w:rPr>
        <w:t> </w:t>
      </w:r>
      <w:r>
        <w:rPr/>
        <w:t>business</w:t>
      </w:r>
      <w:r>
        <w:rPr>
          <w:spacing w:val="-15"/>
        </w:rPr>
        <w:t> </w:t>
      </w:r>
      <w:r>
        <w:rPr/>
        <w:t>loans,</w:t>
      </w:r>
      <w:r>
        <w:rPr>
          <w:spacing w:val="-15"/>
        </w:rPr>
        <w:t> </w:t>
      </w:r>
      <w:r>
        <w:rPr/>
        <w:t>funding</w:t>
      </w:r>
      <w:r>
        <w:rPr>
          <w:spacing w:val="-15"/>
        </w:rPr>
        <w:t> </w:t>
      </w:r>
      <w:r>
        <w:rPr/>
        <w:t>your</w:t>
      </w:r>
      <w:r>
        <w:rPr>
          <w:spacing w:val="-15"/>
        </w:rPr>
        <w:t> </w:t>
      </w:r>
      <w:r>
        <w:rPr/>
        <w:t>small</w:t>
      </w:r>
      <w:r>
        <w:rPr>
          <w:spacing w:val="-15"/>
        </w:rPr>
        <w:t> </w:t>
      </w:r>
      <w:r>
        <w:rPr/>
        <w:t>business</w:t>
      </w:r>
      <w:r>
        <w:rPr>
          <w:spacing w:val="-15"/>
        </w:rPr>
        <w:t> </w:t>
      </w:r>
      <w:r>
        <w:rPr/>
        <w:t>has</w:t>
      </w:r>
      <w:r>
        <w:rPr>
          <w:spacing w:val="-15"/>
        </w:rPr>
        <w:t> </w:t>
      </w:r>
      <w:r>
        <w:rPr/>
        <w:t>become</w:t>
      </w:r>
      <w:r>
        <w:rPr>
          <w:spacing w:val="-15"/>
        </w:rPr>
        <w:t> </w:t>
      </w:r>
      <w:r>
        <w:rPr/>
        <w:t>so</w:t>
      </w:r>
      <w:r>
        <w:rPr>
          <w:spacing w:val="-15"/>
        </w:rPr>
        <w:t> </w:t>
      </w:r>
      <w:r>
        <w:rPr/>
        <w:t>much</w:t>
      </w:r>
      <w:r>
        <w:rPr>
          <w:spacing w:val="-15"/>
        </w:rPr>
        <w:t> </w:t>
      </w:r>
      <w:r>
        <w:rPr/>
        <w:t>easier. Get funds to invest in infrastructure, upgrade to the latest plant and machinery, expand operations, increase working capital and maintain inventory. Give your business the boost it needs and reach newer heights with our range of business loans.</w:t>
      </w:r>
    </w:p>
    <w:p>
      <w:pPr>
        <w:pStyle w:val="BodyText"/>
      </w:pPr>
    </w:p>
    <w:p>
      <w:pPr>
        <w:pStyle w:val="BodyText"/>
      </w:pPr>
    </w:p>
    <w:p>
      <w:pPr>
        <w:pStyle w:val="BodyText"/>
      </w:pPr>
    </w:p>
    <w:p>
      <w:pPr>
        <w:pStyle w:val="BodyText"/>
      </w:pPr>
    </w:p>
    <w:p>
      <w:pPr>
        <w:pStyle w:val="BodyText"/>
        <w:spacing w:before="147"/>
      </w:pPr>
    </w:p>
    <w:p>
      <w:pPr>
        <w:pStyle w:val="Heading4"/>
        <w:spacing w:before="1"/>
      </w:pPr>
      <w:r>
        <w:rPr/>
        <w:t>ASSET</w:t>
      </w:r>
      <w:r>
        <w:rPr>
          <w:spacing w:val="-1"/>
        </w:rPr>
        <w:t> </w:t>
      </w:r>
      <w:r>
        <w:rPr>
          <w:spacing w:val="-2"/>
        </w:rPr>
        <w:t>MANAGEMENT</w:t>
      </w:r>
    </w:p>
    <w:p>
      <w:pPr>
        <w:pStyle w:val="BodyText"/>
        <w:spacing w:line="362" w:lineRule="auto" w:before="92"/>
        <w:ind w:left="230" w:right="135"/>
        <w:jc w:val="both"/>
      </w:pPr>
      <w:r>
        <w:rPr/>
        <mc:AlternateContent>
          <mc:Choice Requires="wps">
            <w:drawing>
              <wp:anchor distT="0" distB="0" distL="0" distR="0" allowOverlap="1" layoutInCell="1" locked="0" behindDoc="1" simplePos="0" relativeHeight="484294656">
                <wp:simplePos x="0" y="0"/>
                <wp:positionH relativeFrom="page">
                  <wp:posOffset>667816</wp:posOffset>
                </wp:positionH>
                <wp:positionV relativeFrom="paragraph">
                  <wp:posOffset>616156</wp:posOffset>
                </wp:positionV>
                <wp:extent cx="6113780" cy="26225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113780" cy="262255"/>
                        </a:xfrm>
                        <a:custGeom>
                          <a:avLst/>
                          <a:gdLst/>
                          <a:ahLst/>
                          <a:cxnLst/>
                          <a:rect l="l" t="t" r="r" b="b"/>
                          <a:pathLst>
                            <a:path w="6113780" h="262255">
                              <a:moveTo>
                                <a:pt x="6113652" y="0"/>
                              </a:moveTo>
                              <a:lnTo>
                                <a:pt x="0" y="0"/>
                              </a:lnTo>
                              <a:lnTo>
                                <a:pt x="0" y="262128"/>
                              </a:lnTo>
                              <a:lnTo>
                                <a:pt x="6113652" y="262128"/>
                              </a:lnTo>
                              <a:lnTo>
                                <a:pt x="611365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2.584pt;margin-top:48.51627pt;width:481.39pt;height:20.64pt;mso-position-horizontal-relative:page;mso-position-vertical-relative:paragraph;z-index:-19021824" id="docshape14" filled="true" fillcolor="#ffffff" stroked="false">
                <v:fill type="solid"/>
                <w10:wrap type="none"/>
              </v:rect>
            </w:pict>
          </mc:Fallback>
        </mc:AlternateContent>
      </w:r>
      <w:r>
        <w:rPr/>
        <w:t>Creating value for our investors is our prerogative. Hence, we always try</w:t>
      </w:r>
      <w:r>
        <w:rPr>
          <w:spacing w:val="-2"/>
        </w:rPr>
        <w:t> </w:t>
      </w:r>
      <w:r>
        <w:rPr/>
        <w:t>to achieve a fine balance between safety, liquidity and return by maintaining transparency in our process. We work towards gaining your trust and confidence and hope to emerge as a “fund house of choice.”</w:t>
      </w:r>
    </w:p>
    <w:p>
      <w:pPr>
        <w:pStyle w:val="BodyText"/>
        <w:spacing w:after="0" w:line="362" w:lineRule="auto"/>
        <w:jc w:val="both"/>
        <w:sectPr>
          <w:pgSz w:w="11910" w:h="16840"/>
          <w:pgMar w:header="0" w:footer="964" w:top="1000" w:bottom="1160" w:left="850" w:right="1133"/>
        </w:sectPr>
      </w:pPr>
    </w:p>
    <w:p>
      <w:pPr>
        <w:pStyle w:val="Heading4"/>
        <w:spacing w:before="66"/>
      </w:pPr>
      <w:r>
        <w:rPr>
          <w:spacing w:val="-2"/>
        </w:rPr>
        <w:t>TRADING</w:t>
      </w:r>
    </w:p>
    <w:p>
      <w:pPr>
        <w:pStyle w:val="BodyText"/>
        <w:spacing w:line="360" w:lineRule="auto" w:before="132"/>
        <w:ind w:left="230" w:right="126"/>
        <w:jc w:val="both"/>
      </w:pPr>
      <w:r>
        <w:rPr/>
        <w:t>Shubh</w:t>
      </w:r>
      <w:r>
        <w:rPr>
          <w:spacing w:val="-12"/>
        </w:rPr>
        <w:t> </w:t>
      </w:r>
      <w:r>
        <w:rPr/>
        <w:t>by</w:t>
      </w:r>
      <w:r>
        <w:rPr>
          <w:spacing w:val="-12"/>
        </w:rPr>
        <w:t> </w:t>
      </w:r>
      <w:r>
        <w:rPr/>
        <w:t>Indiabulls</w:t>
      </w:r>
      <w:r>
        <w:rPr>
          <w:spacing w:val="-5"/>
        </w:rPr>
        <w:t> </w:t>
      </w:r>
      <w:r>
        <w:rPr/>
        <w:t>is</w:t>
      </w:r>
      <w:r>
        <w:rPr>
          <w:spacing w:val="-9"/>
        </w:rPr>
        <w:t> </w:t>
      </w:r>
      <w:r>
        <w:rPr/>
        <w:t>the</w:t>
      </w:r>
      <w:r>
        <w:rPr>
          <w:spacing w:val="-8"/>
        </w:rPr>
        <w:t> </w:t>
      </w:r>
      <w:r>
        <w:rPr/>
        <w:t>next</w:t>
      </w:r>
      <w:r>
        <w:rPr>
          <w:spacing w:val="-3"/>
        </w:rPr>
        <w:t> </w:t>
      </w:r>
      <w:r>
        <w:rPr/>
        <w:t>generation</w:t>
      </w:r>
      <w:r>
        <w:rPr>
          <w:spacing w:val="-12"/>
        </w:rPr>
        <w:t> </w:t>
      </w:r>
      <w:r>
        <w:rPr/>
        <w:t>trading</w:t>
      </w:r>
      <w:r>
        <w:rPr>
          <w:spacing w:val="-8"/>
        </w:rPr>
        <w:t> </w:t>
      </w:r>
      <w:r>
        <w:rPr/>
        <w:t>app</w:t>
      </w:r>
      <w:r>
        <w:rPr>
          <w:spacing w:val="-8"/>
        </w:rPr>
        <w:t> </w:t>
      </w:r>
      <w:r>
        <w:rPr/>
        <w:t>built</w:t>
      </w:r>
      <w:r>
        <w:rPr>
          <w:spacing w:val="-3"/>
        </w:rPr>
        <w:t> </w:t>
      </w:r>
      <w:r>
        <w:rPr/>
        <w:t>to</w:t>
      </w:r>
      <w:r>
        <w:rPr>
          <w:spacing w:val="-8"/>
        </w:rPr>
        <w:t> </w:t>
      </w:r>
      <w:r>
        <w:rPr/>
        <w:t>help</w:t>
      </w:r>
      <w:r>
        <w:rPr>
          <w:spacing w:val="-3"/>
        </w:rPr>
        <w:t> </w:t>
      </w:r>
      <w:r>
        <w:rPr/>
        <w:t>you</w:t>
      </w:r>
      <w:r>
        <w:rPr>
          <w:spacing w:val="-8"/>
        </w:rPr>
        <w:t> </w:t>
      </w:r>
      <w:r>
        <w:rPr/>
        <w:t>take</w:t>
      </w:r>
      <w:r>
        <w:rPr>
          <w:spacing w:val="-13"/>
        </w:rPr>
        <w:t> </w:t>
      </w:r>
      <w:r>
        <w:rPr/>
        <w:t>charge</w:t>
      </w:r>
      <w:r>
        <w:rPr>
          <w:spacing w:val="-8"/>
        </w:rPr>
        <w:t> </w:t>
      </w:r>
      <w:r>
        <w:rPr/>
        <w:t>of</w:t>
      </w:r>
      <w:r>
        <w:rPr>
          <w:spacing w:val="-10"/>
        </w:rPr>
        <w:t> </w:t>
      </w:r>
      <w:r>
        <w:rPr/>
        <w:t>your</w:t>
      </w:r>
      <w:r>
        <w:rPr>
          <w:spacing w:val="-6"/>
        </w:rPr>
        <w:t> </w:t>
      </w:r>
      <w:r>
        <w:rPr/>
        <w:t>financial future on the go. This app is built with the idea of helping every investor and trader with effective information to make wise decisions and earn more profits.</w:t>
      </w:r>
    </w:p>
    <w:p>
      <w:pPr>
        <w:pStyle w:val="BodyText"/>
        <w:spacing w:line="360" w:lineRule="auto" w:before="2"/>
        <w:ind w:left="230"/>
      </w:pPr>
      <w:r>
        <w:rPr/>
        <w:t>The unmatched stability</w:t>
      </w:r>
      <w:r>
        <w:rPr>
          <w:spacing w:val="-2"/>
        </w:rPr>
        <w:t> </w:t>
      </w:r>
      <w:r>
        <w:rPr/>
        <w:t>can</w:t>
      </w:r>
      <w:r>
        <w:rPr>
          <w:spacing w:val="-2"/>
        </w:rPr>
        <w:t> </w:t>
      </w:r>
      <w:r>
        <w:rPr/>
        <w:t>be attributed</w:t>
      </w:r>
      <w:r>
        <w:rPr>
          <w:spacing w:val="-2"/>
        </w:rPr>
        <w:t> </w:t>
      </w:r>
      <w:r>
        <w:rPr/>
        <w:t>to the state</w:t>
      </w:r>
      <w:r>
        <w:rPr>
          <w:spacing w:val="-3"/>
        </w:rPr>
        <w:t> </w:t>
      </w:r>
      <w:r>
        <w:rPr/>
        <w:t>of</w:t>
      </w:r>
      <w:r>
        <w:rPr>
          <w:spacing w:val="-5"/>
        </w:rPr>
        <w:t> </w:t>
      </w:r>
      <w:r>
        <w:rPr/>
        <w:t>the art technology</w:t>
      </w:r>
      <w:r>
        <w:rPr>
          <w:spacing w:val="-2"/>
        </w:rPr>
        <w:t> </w:t>
      </w:r>
      <w:r>
        <w:rPr/>
        <w:t>implemented in</w:t>
      </w:r>
      <w:r>
        <w:rPr>
          <w:spacing w:val="-2"/>
        </w:rPr>
        <w:t> </w:t>
      </w:r>
      <w:r>
        <w:rPr/>
        <w:t>the app. The</w:t>
      </w:r>
      <w:r>
        <w:rPr>
          <w:spacing w:val="24"/>
        </w:rPr>
        <w:t> </w:t>
      </w:r>
      <w:r>
        <w:rPr/>
        <w:t>salient</w:t>
      </w:r>
      <w:r>
        <w:rPr>
          <w:spacing w:val="30"/>
        </w:rPr>
        <w:t> </w:t>
      </w:r>
      <w:r>
        <w:rPr/>
        <w:t>features of the</w:t>
      </w:r>
      <w:r>
        <w:rPr>
          <w:spacing w:val="24"/>
        </w:rPr>
        <w:t> </w:t>
      </w:r>
      <w:r>
        <w:rPr/>
        <w:t>app</w:t>
      </w:r>
      <w:r>
        <w:rPr>
          <w:spacing w:val="21"/>
        </w:rPr>
        <w:t> </w:t>
      </w:r>
      <w:r>
        <w:rPr/>
        <w:t>include,</w:t>
      </w:r>
      <w:r>
        <w:rPr>
          <w:spacing w:val="27"/>
        </w:rPr>
        <w:t> </w:t>
      </w:r>
      <w:r>
        <w:rPr/>
        <w:t>best</w:t>
      </w:r>
      <w:r>
        <w:rPr>
          <w:spacing w:val="30"/>
        </w:rPr>
        <w:t> </w:t>
      </w:r>
      <w:r>
        <w:rPr/>
        <w:t>in</w:t>
      </w:r>
      <w:r>
        <w:rPr>
          <w:spacing w:val="21"/>
        </w:rPr>
        <w:t> </w:t>
      </w:r>
      <w:r>
        <w:rPr/>
        <w:t>class</w:t>
      </w:r>
      <w:r>
        <w:rPr>
          <w:spacing w:val="22"/>
        </w:rPr>
        <w:t> </w:t>
      </w:r>
      <w:r>
        <w:rPr/>
        <w:t>architecture</w:t>
      </w:r>
      <w:r>
        <w:rPr>
          <w:spacing w:val="24"/>
        </w:rPr>
        <w:t> </w:t>
      </w:r>
      <w:r>
        <w:rPr/>
        <w:t>and</w:t>
      </w:r>
      <w:r>
        <w:rPr>
          <w:spacing w:val="24"/>
        </w:rPr>
        <w:t> </w:t>
      </w:r>
      <w:r>
        <w:rPr/>
        <w:t>seamless</w:t>
      </w:r>
      <w:r>
        <w:rPr>
          <w:spacing w:val="27"/>
        </w:rPr>
        <w:t> </w:t>
      </w:r>
      <w:r>
        <w:rPr/>
        <w:t>integration</w:t>
      </w:r>
      <w:r>
        <w:rPr>
          <w:spacing w:val="33"/>
        </w:rPr>
        <w:t> </w:t>
      </w:r>
      <w:r>
        <w:rPr/>
        <w:t>of the features in the Category.</w:t>
      </w:r>
    </w:p>
    <w:p>
      <w:pPr>
        <w:pStyle w:val="BodyText"/>
        <w:spacing w:line="360" w:lineRule="auto" w:before="2"/>
        <w:ind w:left="230" w:right="135"/>
        <w:jc w:val="both"/>
      </w:pPr>
      <w:r>
        <w:rPr/>
        <w:t>Shubh</w:t>
      </w:r>
      <w:r>
        <w:rPr>
          <w:spacing w:val="-1"/>
        </w:rPr>
        <w:t> </w:t>
      </w:r>
      <w:r>
        <w:rPr/>
        <w:t>by</w:t>
      </w:r>
      <w:r>
        <w:rPr>
          <w:spacing w:val="-1"/>
        </w:rPr>
        <w:t> </w:t>
      </w:r>
      <w:r>
        <w:rPr/>
        <w:t>Indiabulls has the power</w:t>
      </w:r>
      <w:r>
        <w:rPr>
          <w:spacing w:val="-4"/>
        </w:rPr>
        <w:t> </w:t>
      </w:r>
      <w:r>
        <w:rPr/>
        <w:t>to</w:t>
      </w:r>
      <w:r>
        <w:rPr>
          <w:spacing w:val="-1"/>
        </w:rPr>
        <w:t> </w:t>
      </w:r>
      <w:r>
        <w:rPr/>
        <w:t>turn</w:t>
      </w:r>
      <w:r>
        <w:rPr>
          <w:spacing w:val="-1"/>
        </w:rPr>
        <w:t> </w:t>
      </w:r>
      <w:r>
        <w:rPr/>
        <w:t>your smartphone into a</w:t>
      </w:r>
      <w:r>
        <w:rPr>
          <w:spacing w:val="-2"/>
        </w:rPr>
        <w:t> </w:t>
      </w:r>
      <w:r>
        <w:rPr/>
        <w:t>powerful</w:t>
      </w:r>
      <w:r>
        <w:rPr>
          <w:spacing w:val="-6"/>
        </w:rPr>
        <w:t> </w:t>
      </w:r>
      <w:r>
        <w:rPr/>
        <w:t>trading and monitoring platform</w:t>
      </w:r>
      <w:r>
        <w:rPr>
          <w:spacing w:val="-13"/>
        </w:rPr>
        <w:t> </w:t>
      </w:r>
      <w:r>
        <w:rPr/>
        <w:t>for</w:t>
      </w:r>
      <w:r>
        <w:rPr>
          <w:spacing w:val="-7"/>
        </w:rPr>
        <w:t> </w:t>
      </w:r>
      <w:r>
        <w:rPr/>
        <w:t>your</w:t>
      </w:r>
      <w:r>
        <w:rPr>
          <w:spacing w:val="-7"/>
        </w:rPr>
        <w:t> </w:t>
      </w:r>
      <w:r>
        <w:rPr/>
        <w:t>next</w:t>
      </w:r>
      <w:r>
        <w:rPr>
          <w:spacing w:val="-5"/>
        </w:rPr>
        <w:t> </w:t>
      </w:r>
      <w:r>
        <w:rPr/>
        <w:t>move</w:t>
      </w:r>
      <w:r>
        <w:rPr>
          <w:spacing w:val="-5"/>
        </w:rPr>
        <w:t> </w:t>
      </w:r>
      <w:r>
        <w:rPr/>
        <w:t>in</w:t>
      </w:r>
      <w:r>
        <w:rPr>
          <w:spacing w:val="-14"/>
        </w:rPr>
        <w:t> </w:t>
      </w:r>
      <w:r>
        <w:rPr/>
        <w:t>the</w:t>
      </w:r>
      <w:r>
        <w:rPr>
          <w:spacing w:val="-10"/>
        </w:rPr>
        <w:t> </w:t>
      </w:r>
      <w:r>
        <w:rPr/>
        <w:t>stock</w:t>
      </w:r>
      <w:r>
        <w:rPr>
          <w:spacing w:val="-14"/>
        </w:rPr>
        <w:t> </w:t>
      </w:r>
      <w:r>
        <w:rPr/>
        <w:t>market.</w:t>
      </w:r>
      <w:r>
        <w:rPr>
          <w:spacing w:val="-7"/>
        </w:rPr>
        <w:t> </w:t>
      </w:r>
      <w:r>
        <w:rPr/>
        <w:t>Research</w:t>
      </w:r>
      <w:r>
        <w:rPr>
          <w:spacing w:val="-14"/>
        </w:rPr>
        <w:t> </w:t>
      </w:r>
      <w:r>
        <w:rPr/>
        <w:t>and</w:t>
      </w:r>
      <w:r>
        <w:rPr>
          <w:spacing w:val="-5"/>
        </w:rPr>
        <w:t> </w:t>
      </w:r>
      <w:r>
        <w:rPr/>
        <w:t>Analytics</w:t>
      </w:r>
      <w:r>
        <w:rPr>
          <w:spacing w:val="-11"/>
        </w:rPr>
        <w:t> </w:t>
      </w:r>
      <w:r>
        <w:rPr/>
        <w:t>contribute</w:t>
      </w:r>
      <w:r>
        <w:rPr>
          <w:spacing w:val="-10"/>
        </w:rPr>
        <w:t> </w:t>
      </w:r>
      <w:r>
        <w:rPr/>
        <w:t>to</w:t>
      </w:r>
      <w:r>
        <w:rPr>
          <w:spacing w:val="-8"/>
        </w:rPr>
        <w:t> </w:t>
      </w:r>
      <w:r>
        <w:rPr/>
        <w:t>your</w:t>
      </w:r>
      <w:r>
        <w:rPr>
          <w:spacing w:val="-7"/>
        </w:rPr>
        <w:t> </w:t>
      </w:r>
      <w:r>
        <w:rPr/>
        <w:t>decision making helping you to make good profits and invest better.</w:t>
      </w:r>
    </w:p>
    <w:p>
      <w:pPr>
        <w:pStyle w:val="Heading4"/>
        <w:spacing w:before="1"/>
      </w:pPr>
      <w:r>
        <w:rPr/>
        <w:t>REAL</w:t>
      </w:r>
      <w:r>
        <w:rPr>
          <w:spacing w:val="59"/>
        </w:rPr>
        <w:t> </w:t>
      </w:r>
      <w:r>
        <w:rPr>
          <w:spacing w:val="-2"/>
        </w:rPr>
        <w:t>ESTATE</w:t>
      </w:r>
    </w:p>
    <w:p>
      <w:pPr>
        <w:pStyle w:val="BodyText"/>
        <w:spacing w:before="58"/>
        <w:rPr>
          <w:b/>
        </w:rPr>
      </w:pPr>
    </w:p>
    <w:p>
      <w:pPr>
        <w:pStyle w:val="BodyText"/>
        <w:spacing w:line="360" w:lineRule="auto" w:before="1"/>
        <w:ind w:left="230" w:right="134"/>
        <w:jc w:val="both"/>
      </w:pPr>
      <w:r>
        <w:rPr/>
        <w:t>Indiabulls Real Estate represents excellence and luxury in residential and commercial properties. </w:t>
      </w:r>
      <w:r>
        <w:rPr>
          <w:spacing w:val="-2"/>
        </w:rPr>
        <w:t>Incorporated in</w:t>
      </w:r>
      <w:r>
        <w:rPr>
          <w:spacing w:val="-6"/>
        </w:rPr>
        <w:t> </w:t>
      </w:r>
      <w:r>
        <w:rPr>
          <w:spacing w:val="-2"/>
        </w:rPr>
        <w:t>2006, Indiabulls</w:t>
      </w:r>
      <w:r>
        <w:rPr>
          <w:spacing w:val="-4"/>
        </w:rPr>
        <w:t> </w:t>
      </w:r>
      <w:r>
        <w:rPr>
          <w:spacing w:val="-2"/>
        </w:rPr>
        <w:t>Real</w:t>
      </w:r>
      <w:r>
        <w:rPr>
          <w:spacing w:val="-13"/>
        </w:rPr>
        <w:t> </w:t>
      </w:r>
      <w:r>
        <w:rPr>
          <w:spacing w:val="-2"/>
        </w:rPr>
        <w:t>Estate focusses</w:t>
      </w:r>
      <w:r>
        <w:rPr>
          <w:spacing w:val="-4"/>
        </w:rPr>
        <w:t> </w:t>
      </w:r>
      <w:r>
        <w:rPr>
          <w:spacing w:val="-2"/>
        </w:rPr>
        <w:t>on</w:t>
      </w:r>
      <w:r>
        <w:rPr>
          <w:spacing w:val="-6"/>
        </w:rPr>
        <w:t> </w:t>
      </w:r>
      <w:r>
        <w:rPr>
          <w:spacing w:val="-2"/>
        </w:rPr>
        <w:t>construction</w:t>
      </w:r>
      <w:r>
        <w:rPr>
          <w:spacing w:val="-6"/>
        </w:rPr>
        <w:t> </w:t>
      </w:r>
      <w:r>
        <w:rPr>
          <w:spacing w:val="-2"/>
        </w:rPr>
        <w:t>and development of</w:t>
      </w:r>
      <w:r>
        <w:rPr>
          <w:spacing w:val="-10"/>
        </w:rPr>
        <w:t> </w:t>
      </w:r>
      <w:r>
        <w:rPr>
          <w:spacing w:val="-2"/>
        </w:rPr>
        <w:t>residential, </w:t>
      </w:r>
      <w:r>
        <w:rPr/>
        <w:t>commercial and SEZ projects across major Indian metros. With an ambition to create its global footprint, Indiabulls branched out to London a couple of years ago with impressive projects in the heart of upscale central London.</w:t>
      </w:r>
    </w:p>
    <w:p>
      <w:pPr>
        <w:pStyle w:val="BodyText"/>
        <w:spacing w:line="360" w:lineRule="auto" w:before="201"/>
        <w:ind w:left="230" w:right="125"/>
        <w:jc w:val="both"/>
      </w:pPr>
      <w:r>
        <w:rPr/>
        <w:t>The company believes in creating value of spaces. It has consistently delivered through its iconic commercial</w:t>
      </w:r>
      <w:r>
        <w:rPr>
          <w:spacing w:val="-10"/>
        </w:rPr>
        <w:t> </w:t>
      </w:r>
      <w:r>
        <w:rPr/>
        <w:t>developments. With</w:t>
      </w:r>
      <w:r>
        <w:rPr>
          <w:spacing w:val="-7"/>
        </w:rPr>
        <w:t> </w:t>
      </w:r>
      <w:r>
        <w:rPr/>
        <w:t>over</w:t>
      </w:r>
      <w:r>
        <w:rPr>
          <w:spacing w:val="-1"/>
        </w:rPr>
        <w:t> </w:t>
      </w:r>
      <w:r>
        <w:rPr/>
        <w:t>3.3</w:t>
      </w:r>
      <w:r>
        <w:rPr>
          <w:spacing w:val="-2"/>
        </w:rPr>
        <w:t> </w:t>
      </w:r>
      <w:r>
        <w:rPr/>
        <w:t>million</w:t>
      </w:r>
      <w:r>
        <w:rPr>
          <w:spacing w:val="-7"/>
        </w:rPr>
        <w:t> </w:t>
      </w:r>
      <w:r>
        <w:rPr/>
        <w:t>sq. ft.</w:t>
      </w:r>
      <w:r>
        <w:rPr>
          <w:spacing w:val="-5"/>
        </w:rPr>
        <w:t> </w:t>
      </w:r>
      <w:r>
        <w:rPr/>
        <w:t>in</w:t>
      </w:r>
      <w:r>
        <w:rPr>
          <w:spacing w:val="-7"/>
        </w:rPr>
        <w:t> </w:t>
      </w:r>
      <w:r>
        <w:rPr/>
        <w:t>Mumbai</w:t>
      </w:r>
      <w:r>
        <w:rPr>
          <w:spacing w:val="-2"/>
        </w:rPr>
        <w:t> </w:t>
      </w:r>
      <w:r>
        <w:rPr/>
        <w:t>namely –</w:t>
      </w:r>
      <w:r>
        <w:rPr>
          <w:spacing w:val="-2"/>
        </w:rPr>
        <w:t> </w:t>
      </w:r>
      <w:r>
        <w:rPr/>
        <w:t>One</w:t>
      </w:r>
      <w:r>
        <w:rPr>
          <w:spacing w:val="-3"/>
        </w:rPr>
        <w:t> </w:t>
      </w:r>
      <w:r>
        <w:rPr/>
        <w:t>Indiabulls</w:t>
      </w:r>
      <w:r>
        <w:rPr>
          <w:spacing w:val="-4"/>
        </w:rPr>
        <w:t> </w:t>
      </w:r>
      <w:r>
        <w:rPr/>
        <w:t>Centre &amp; Indiabulls Finance Centre and in the residential segment – Indiabulls Sky Mumbai and Greens Panvel, Indiabulls Real Estate continues to make a mark globally.</w:t>
      </w:r>
    </w:p>
    <w:p>
      <w:pPr>
        <w:pStyle w:val="Heading4"/>
        <w:spacing w:before="207"/>
      </w:pPr>
      <w:r>
        <w:rPr>
          <w:spacing w:val="-2"/>
        </w:rPr>
        <w:t>PHARMACEUTICALS</w:t>
      </w:r>
    </w:p>
    <w:p>
      <w:pPr>
        <w:pStyle w:val="BodyText"/>
        <w:spacing w:before="57"/>
        <w:rPr>
          <w:b/>
        </w:rPr>
      </w:pPr>
    </w:p>
    <w:p>
      <w:pPr>
        <w:pStyle w:val="BodyText"/>
        <w:spacing w:line="360" w:lineRule="auto"/>
        <w:ind w:left="230" w:right="123"/>
        <w:jc w:val="both"/>
      </w:pPr>
      <w:r>
        <w:rPr/>
        <w:t>Indiabulls</w:t>
      </w:r>
      <w:r>
        <w:rPr>
          <w:spacing w:val="-1"/>
        </w:rPr>
        <w:t> </w:t>
      </w:r>
      <w:r>
        <w:rPr/>
        <w:t>pharmaceuticals</w:t>
      </w:r>
      <w:r>
        <w:rPr>
          <w:spacing w:val="-1"/>
        </w:rPr>
        <w:t> </w:t>
      </w:r>
      <w:r>
        <w:rPr/>
        <w:t>business’</w:t>
      </w:r>
      <w:r>
        <w:rPr>
          <w:spacing w:val="-5"/>
        </w:rPr>
        <w:t> </w:t>
      </w:r>
      <w:r>
        <w:rPr/>
        <w:t>aspiration</w:t>
      </w:r>
      <w:r>
        <w:rPr>
          <w:spacing w:val="-2"/>
        </w:rPr>
        <w:t> </w:t>
      </w:r>
      <w:r>
        <w:rPr/>
        <w:t>is</w:t>
      </w:r>
      <w:r>
        <w:rPr>
          <w:spacing w:val="-5"/>
        </w:rPr>
        <w:t> </w:t>
      </w:r>
      <w:r>
        <w:rPr/>
        <w:t>to be</w:t>
      </w:r>
      <w:r>
        <w:rPr>
          <w:spacing w:val="-3"/>
        </w:rPr>
        <w:t> </w:t>
      </w:r>
      <w:r>
        <w:rPr/>
        <w:t>a leading</w:t>
      </w:r>
      <w:r>
        <w:rPr>
          <w:spacing w:val="-2"/>
        </w:rPr>
        <w:t> </w:t>
      </w:r>
      <w:r>
        <w:rPr/>
        <w:t>patient and</w:t>
      </w:r>
      <w:r>
        <w:rPr>
          <w:spacing w:val="-2"/>
        </w:rPr>
        <w:t> </w:t>
      </w:r>
      <w:r>
        <w:rPr/>
        <w:t>physician</w:t>
      </w:r>
      <w:r>
        <w:rPr>
          <w:spacing w:val="-2"/>
        </w:rPr>
        <w:t> </w:t>
      </w:r>
      <w:r>
        <w:rPr/>
        <w:t>centric, best in class, innovative healthcare company. Our segments span both products and services and across prescription and consumer healthcare markets.</w:t>
      </w:r>
    </w:p>
    <w:p>
      <w:pPr>
        <w:pStyle w:val="BodyText"/>
        <w:spacing w:line="360" w:lineRule="auto" w:before="199"/>
        <w:ind w:left="230" w:right="129"/>
        <w:jc w:val="both"/>
      </w:pPr>
      <w:r>
        <w:rPr/>
        <w:t>With a firm commitment to product development and research, our over 200 products bring many first time in India formulations and devices that address patients’ unmet needs and our network of 35+</w:t>
      </w:r>
      <w:r>
        <w:rPr>
          <w:spacing w:val="-14"/>
        </w:rPr>
        <w:t> </w:t>
      </w:r>
      <w:r>
        <w:rPr/>
        <w:t>GMP</w:t>
      </w:r>
      <w:r>
        <w:rPr>
          <w:spacing w:val="-9"/>
        </w:rPr>
        <w:t> </w:t>
      </w:r>
      <w:r>
        <w:rPr/>
        <w:t>certified</w:t>
      </w:r>
      <w:r>
        <w:rPr>
          <w:spacing w:val="-6"/>
        </w:rPr>
        <w:t> </w:t>
      </w:r>
      <w:r>
        <w:rPr/>
        <w:t>manufacturing</w:t>
      </w:r>
      <w:r>
        <w:rPr>
          <w:spacing w:val="-10"/>
        </w:rPr>
        <w:t> </w:t>
      </w:r>
      <w:r>
        <w:rPr/>
        <w:t>facilities</w:t>
      </w:r>
      <w:r>
        <w:rPr>
          <w:spacing w:val="-12"/>
        </w:rPr>
        <w:t> </w:t>
      </w:r>
      <w:r>
        <w:rPr/>
        <w:t>bring</w:t>
      </w:r>
      <w:r>
        <w:rPr>
          <w:spacing w:val="-10"/>
        </w:rPr>
        <w:t> </w:t>
      </w:r>
      <w:r>
        <w:rPr/>
        <w:t>the</w:t>
      </w:r>
      <w:r>
        <w:rPr>
          <w:spacing w:val="-11"/>
        </w:rPr>
        <w:t> </w:t>
      </w:r>
      <w:r>
        <w:rPr/>
        <w:t>highest</w:t>
      </w:r>
      <w:r>
        <w:rPr>
          <w:spacing w:val="-6"/>
        </w:rPr>
        <w:t> </w:t>
      </w:r>
      <w:r>
        <w:rPr/>
        <w:t>quality</w:t>
      </w:r>
      <w:r>
        <w:rPr>
          <w:spacing w:val="-15"/>
        </w:rPr>
        <w:t> </w:t>
      </w:r>
      <w:r>
        <w:rPr/>
        <w:t>products</w:t>
      </w:r>
      <w:r>
        <w:rPr>
          <w:spacing w:val="-12"/>
        </w:rPr>
        <w:t> </w:t>
      </w:r>
      <w:r>
        <w:rPr/>
        <w:t>at</w:t>
      </w:r>
      <w:r>
        <w:rPr>
          <w:spacing w:val="-9"/>
        </w:rPr>
        <w:t> </w:t>
      </w:r>
      <w:r>
        <w:rPr/>
        <w:t>affordable</w:t>
      </w:r>
      <w:r>
        <w:rPr>
          <w:spacing w:val="-11"/>
        </w:rPr>
        <w:t> </w:t>
      </w:r>
      <w:r>
        <w:rPr/>
        <w:t>prices</w:t>
      </w:r>
      <w:r>
        <w:rPr>
          <w:spacing w:val="-12"/>
        </w:rPr>
        <w:t> </w:t>
      </w:r>
      <w:r>
        <w:rPr/>
        <w:t>on a pan India basis.</w:t>
      </w:r>
    </w:p>
    <w:p>
      <w:pPr>
        <w:pStyle w:val="BodyText"/>
        <w:spacing w:after="0" w:line="360" w:lineRule="auto"/>
        <w:jc w:val="both"/>
        <w:sectPr>
          <w:pgSz w:w="11910" w:h="16840"/>
          <w:pgMar w:header="0" w:footer="964" w:top="920" w:bottom="1160" w:left="850" w:right="1133"/>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85"/>
        <w:rPr>
          <w:sz w:val="40"/>
        </w:rPr>
      </w:pPr>
    </w:p>
    <w:p>
      <w:pPr>
        <w:pStyle w:val="Heading1"/>
        <w:spacing w:line="360" w:lineRule="auto"/>
        <w:ind w:left="3193" w:right="3093"/>
      </w:pPr>
      <w:r>
        <w:rPr/>
        <w:t>CHAPTER - IV DATA ANALYSIS </w:t>
      </w:r>
      <w:r>
        <w:rPr>
          <w:spacing w:val="-4"/>
        </w:rPr>
        <w:t>AND </w:t>
      </w:r>
      <w:r>
        <w:rPr>
          <w:spacing w:val="-2"/>
        </w:rPr>
        <w:t>INTERPRETATION</w:t>
      </w:r>
    </w:p>
    <w:p>
      <w:pPr>
        <w:pStyle w:val="Heading1"/>
        <w:spacing w:after="0" w:line="360" w:lineRule="auto"/>
        <w:sectPr>
          <w:pgSz w:w="11910" w:h="16840"/>
          <w:pgMar w:header="0" w:footer="964" w:top="1920" w:bottom="1160" w:left="850" w:right="1133"/>
        </w:sectPr>
      </w:pPr>
    </w:p>
    <w:p>
      <w:pPr>
        <w:pStyle w:val="Heading4"/>
        <w:spacing w:before="71"/>
      </w:pPr>
      <w:r>
        <w:rPr/>
        <w:t>TOOLS</w:t>
      </w:r>
      <w:r>
        <w:rPr>
          <w:spacing w:val="-1"/>
        </w:rPr>
        <w:t> </w:t>
      </w:r>
      <w:r>
        <w:rPr/>
        <w:t>OF</w:t>
      </w:r>
      <w:r>
        <w:rPr>
          <w:spacing w:val="-1"/>
        </w:rPr>
        <w:t> </w:t>
      </w:r>
      <w:r>
        <w:rPr>
          <w:spacing w:val="-2"/>
        </w:rPr>
        <w:t>ANALYSIS</w:t>
      </w:r>
    </w:p>
    <w:p>
      <w:pPr>
        <w:pStyle w:val="BodyText"/>
        <w:spacing w:before="192"/>
        <w:rPr>
          <w:b/>
        </w:rPr>
      </w:pPr>
    </w:p>
    <w:p>
      <w:pPr>
        <w:pStyle w:val="BodyText"/>
        <w:spacing w:line="360" w:lineRule="auto"/>
        <w:ind w:left="230" w:right="127" w:firstLine="720"/>
        <w:jc w:val="both"/>
      </w:pPr>
      <w:r>
        <w:rPr/>
        <w:t>Before calculating Beta and Correlation Coefficient for each of the securities we have to calculate the Returns and Standard Deviation i.e., the risk factors for the individual securities. The following tables show the Returns and Standard Deviation for each of the securities based on the total</w:t>
      </w:r>
      <w:r>
        <w:rPr>
          <w:spacing w:val="-15"/>
        </w:rPr>
        <w:t> </w:t>
      </w:r>
      <w:r>
        <w:rPr/>
        <w:t>observations</w:t>
      </w:r>
      <w:r>
        <w:rPr>
          <w:spacing w:val="-9"/>
        </w:rPr>
        <w:t> </w:t>
      </w:r>
      <w:r>
        <w:rPr/>
        <w:t>and</w:t>
      </w:r>
      <w:r>
        <w:rPr>
          <w:spacing w:val="-2"/>
        </w:rPr>
        <w:t> </w:t>
      </w:r>
      <w:r>
        <w:rPr/>
        <w:t>matched</w:t>
      </w:r>
      <w:r>
        <w:rPr>
          <w:spacing w:val="-7"/>
        </w:rPr>
        <w:t> </w:t>
      </w:r>
      <w:r>
        <w:rPr/>
        <w:t>observations</w:t>
      </w:r>
      <w:r>
        <w:rPr>
          <w:spacing w:val="-9"/>
        </w:rPr>
        <w:t> </w:t>
      </w:r>
      <w:r>
        <w:rPr/>
        <w:t>with</w:t>
      </w:r>
      <w:r>
        <w:rPr>
          <w:spacing w:val="-12"/>
        </w:rPr>
        <w:t> </w:t>
      </w:r>
      <w:r>
        <w:rPr/>
        <w:t>BSE</w:t>
      </w:r>
      <w:r>
        <w:rPr>
          <w:spacing w:val="-5"/>
        </w:rPr>
        <w:t> </w:t>
      </w:r>
      <w:r>
        <w:rPr/>
        <w:t>BankEx.</w:t>
      </w:r>
      <w:r>
        <w:rPr>
          <w:spacing w:val="-1"/>
        </w:rPr>
        <w:t> </w:t>
      </w:r>
      <w:r>
        <w:rPr/>
        <w:t>We</w:t>
      </w:r>
      <w:r>
        <w:rPr>
          <w:spacing w:val="-8"/>
        </w:rPr>
        <w:t> </w:t>
      </w:r>
      <w:r>
        <w:rPr/>
        <w:t>are</w:t>
      </w:r>
      <w:r>
        <w:rPr>
          <w:spacing w:val="-8"/>
        </w:rPr>
        <w:t> </w:t>
      </w:r>
      <w:r>
        <w:rPr/>
        <w:t>calculating</w:t>
      </w:r>
      <w:r>
        <w:rPr>
          <w:spacing w:val="-7"/>
        </w:rPr>
        <w:t> </w:t>
      </w:r>
      <w:r>
        <w:rPr/>
        <w:t>returns</w:t>
      </w:r>
      <w:r>
        <w:rPr>
          <w:spacing w:val="-9"/>
        </w:rPr>
        <w:t> </w:t>
      </w:r>
      <w:r>
        <w:rPr/>
        <w:t>based</w:t>
      </w:r>
      <w:r>
        <w:rPr>
          <w:spacing w:val="-7"/>
        </w:rPr>
        <w:t> </w:t>
      </w:r>
      <w:r>
        <w:rPr/>
        <w:t>on opening and closing price of the securities by collecting the prices weekly for 6 weeks. Thus the calculations wholly depend on the data collected from internet.</w:t>
      </w:r>
    </w:p>
    <w:p>
      <w:pPr>
        <w:pStyle w:val="ListParagraph"/>
        <w:numPr>
          <w:ilvl w:val="0"/>
          <w:numId w:val="10"/>
        </w:numPr>
        <w:tabs>
          <w:tab w:pos="949" w:val="left" w:leader="none"/>
        </w:tabs>
        <w:spacing w:line="275" w:lineRule="exact" w:before="0" w:after="0"/>
        <w:ind w:left="949" w:right="0" w:hanging="359"/>
        <w:jc w:val="both"/>
        <w:rPr>
          <w:sz w:val="24"/>
        </w:rPr>
      </w:pPr>
      <w:r>
        <w:rPr>
          <w:spacing w:val="-4"/>
          <w:sz w:val="24"/>
        </w:rPr>
        <w:t>Beta</w:t>
      </w:r>
    </w:p>
    <w:p>
      <w:pPr>
        <w:pStyle w:val="ListParagraph"/>
        <w:numPr>
          <w:ilvl w:val="0"/>
          <w:numId w:val="10"/>
        </w:numPr>
        <w:tabs>
          <w:tab w:pos="949" w:val="left" w:leader="none"/>
        </w:tabs>
        <w:spacing w:line="240" w:lineRule="auto" w:before="137" w:after="0"/>
        <w:ind w:left="949" w:right="0" w:hanging="359"/>
        <w:jc w:val="both"/>
        <w:rPr>
          <w:sz w:val="24"/>
        </w:rPr>
      </w:pPr>
      <w:r>
        <w:rPr>
          <w:spacing w:val="-2"/>
          <w:sz w:val="24"/>
        </w:rPr>
        <w:t>Alpha</w:t>
      </w:r>
    </w:p>
    <w:p>
      <w:pPr>
        <w:pStyle w:val="ListParagraph"/>
        <w:numPr>
          <w:ilvl w:val="0"/>
          <w:numId w:val="10"/>
        </w:numPr>
        <w:tabs>
          <w:tab w:pos="949" w:val="left" w:leader="none"/>
        </w:tabs>
        <w:spacing w:line="240" w:lineRule="auto" w:before="142" w:after="0"/>
        <w:ind w:left="949" w:right="0" w:hanging="359"/>
        <w:jc w:val="left"/>
        <w:rPr>
          <w:sz w:val="24"/>
        </w:rPr>
      </w:pPr>
      <w:r>
        <w:rPr>
          <w:spacing w:val="-2"/>
          <w:sz w:val="24"/>
        </w:rPr>
        <w:t>Variance</w:t>
      </w:r>
    </w:p>
    <w:p>
      <w:pPr>
        <w:pStyle w:val="ListParagraph"/>
        <w:numPr>
          <w:ilvl w:val="0"/>
          <w:numId w:val="10"/>
        </w:numPr>
        <w:tabs>
          <w:tab w:pos="949" w:val="left" w:leader="none"/>
        </w:tabs>
        <w:spacing w:line="240" w:lineRule="auto" w:before="137" w:after="0"/>
        <w:ind w:left="949" w:right="0" w:hanging="359"/>
        <w:jc w:val="left"/>
        <w:rPr>
          <w:sz w:val="24"/>
        </w:rPr>
      </w:pPr>
      <w:r>
        <w:rPr>
          <w:sz w:val="24"/>
        </w:rPr>
        <w:t>Standard</w:t>
      </w:r>
      <w:r>
        <w:rPr>
          <w:spacing w:val="1"/>
          <w:sz w:val="24"/>
        </w:rPr>
        <w:t> </w:t>
      </w:r>
      <w:r>
        <w:rPr>
          <w:spacing w:val="-2"/>
          <w:sz w:val="24"/>
        </w:rPr>
        <w:t>Deviation</w:t>
      </w:r>
    </w:p>
    <w:p>
      <w:pPr>
        <w:pStyle w:val="ListParagraph"/>
        <w:numPr>
          <w:ilvl w:val="0"/>
          <w:numId w:val="10"/>
        </w:numPr>
        <w:tabs>
          <w:tab w:pos="949" w:val="left" w:leader="none"/>
        </w:tabs>
        <w:spacing w:line="360" w:lineRule="auto" w:before="137" w:after="0"/>
        <w:ind w:left="230" w:right="7879" w:firstLine="360"/>
        <w:jc w:val="left"/>
        <w:rPr>
          <w:sz w:val="24"/>
        </w:rPr>
      </w:pPr>
      <w:r>
        <w:rPr>
          <w:spacing w:val="-2"/>
          <w:sz w:val="24"/>
        </w:rPr>
        <w:t>Correlation </w:t>
      </w:r>
      <w:r>
        <w:rPr>
          <w:sz w:val="24"/>
        </w:rPr>
        <w:t>Use of Tools</w:t>
      </w:r>
    </w:p>
    <w:p>
      <w:pPr>
        <w:spacing w:before="204"/>
        <w:ind w:left="230" w:right="0" w:firstLine="0"/>
        <w:jc w:val="left"/>
        <w:rPr>
          <w:b/>
          <w:sz w:val="24"/>
        </w:rPr>
      </w:pPr>
      <w:r>
        <w:rPr>
          <w:b/>
          <w:sz w:val="24"/>
        </w:rPr>
        <w:t>Formulas</w:t>
      </w:r>
      <w:r>
        <w:rPr>
          <w:b/>
          <w:spacing w:val="-5"/>
          <w:sz w:val="24"/>
        </w:rPr>
        <w:t> </w:t>
      </w:r>
      <w:r>
        <w:rPr>
          <w:b/>
          <w:spacing w:val="-2"/>
          <w:sz w:val="24"/>
        </w:rPr>
        <w:t>used;</w:t>
      </w:r>
    </w:p>
    <w:p>
      <w:pPr>
        <w:pStyle w:val="BodyText"/>
        <w:spacing w:before="65"/>
        <w:rPr>
          <w:b/>
        </w:rPr>
      </w:pPr>
    </w:p>
    <w:p>
      <w:pPr>
        <w:pStyle w:val="ListParagraph"/>
        <w:numPr>
          <w:ilvl w:val="0"/>
          <w:numId w:val="11"/>
        </w:numPr>
        <w:tabs>
          <w:tab w:pos="949" w:val="left" w:leader="none"/>
        </w:tabs>
        <w:spacing w:line="240" w:lineRule="auto" w:before="0" w:after="0"/>
        <w:ind w:left="949" w:right="0" w:hanging="359"/>
        <w:jc w:val="left"/>
        <w:rPr>
          <w:sz w:val="32"/>
        </w:rPr>
      </w:pPr>
      <w:r>
        <w:rPr>
          <w:b/>
          <w:sz w:val="24"/>
        </w:rPr>
        <w:t>Computation</w:t>
      </w:r>
      <w:r>
        <w:rPr>
          <w:b/>
          <w:spacing w:val="1"/>
          <w:sz w:val="24"/>
        </w:rPr>
        <w:t> </w:t>
      </w:r>
      <w:r>
        <w:rPr>
          <w:b/>
          <w:sz w:val="24"/>
        </w:rPr>
        <w:t>of</w:t>
      </w:r>
      <w:r>
        <w:rPr>
          <w:b/>
          <w:spacing w:val="-3"/>
          <w:sz w:val="24"/>
        </w:rPr>
        <w:t> </w:t>
      </w:r>
      <w:r>
        <w:rPr>
          <w:b/>
          <w:sz w:val="24"/>
        </w:rPr>
        <w:t>Rate</w:t>
      </w:r>
      <w:r>
        <w:rPr>
          <w:b/>
          <w:spacing w:val="-6"/>
          <w:sz w:val="24"/>
        </w:rPr>
        <w:t> </w:t>
      </w:r>
      <w:r>
        <w:rPr>
          <w:b/>
          <w:sz w:val="24"/>
        </w:rPr>
        <w:t>of</w:t>
      </w:r>
      <w:r>
        <w:rPr>
          <w:b/>
          <w:spacing w:val="-3"/>
          <w:sz w:val="24"/>
        </w:rPr>
        <w:t> </w:t>
      </w:r>
      <w:r>
        <w:rPr>
          <w:b/>
          <w:sz w:val="24"/>
        </w:rPr>
        <w:t>Return for</w:t>
      </w:r>
      <w:r>
        <w:rPr>
          <w:b/>
          <w:spacing w:val="-6"/>
          <w:sz w:val="24"/>
        </w:rPr>
        <w:t> </w:t>
      </w:r>
      <w:r>
        <w:rPr>
          <w:b/>
          <w:sz w:val="24"/>
        </w:rPr>
        <w:t>Listed</w:t>
      </w:r>
      <w:r>
        <w:rPr>
          <w:b/>
          <w:spacing w:val="1"/>
          <w:sz w:val="24"/>
        </w:rPr>
        <w:t> </w:t>
      </w:r>
      <w:r>
        <w:rPr>
          <w:b/>
          <w:spacing w:val="-2"/>
          <w:sz w:val="24"/>
        </w:rPr>
        <w:t>Banks.</w:t>
      </w:r>
    </w:p>
    <w:p>
      <w:pPr>
        <w:spacing w:line="516" w:lineRule="auto" w:before="120"/>
        <w:ind w:left="230" w:right="0" w:firstLine="0"/>
        <w:jc w:val="left"/>
        <w:rPr>
          <w:b/>
          <w:sz w:val="16"/>
        </w:rPr>
      </w:pPr>
      <w:r>
        <w:rPr>
          <w:b/>
          <w:sz w:val="24"/>
        </w:rPr>
        <w:t>The</w:t>
      </w:r>
      <w:r>
        <w:rPr>
          <w:b/>
          <w:spacing w:val="-9"/>
          <w:sz w:val="24"/>
        </w:rPr>
        <w:t> </w:t>
      </w:r>
      <w:r>
        <w:rPr>
          <w:b/>
          <w:sz w:val="24"/>
        </w:rPr>
        <w:t>rate</w:t>
      </w:r>
      <w:r>
        <w:rPr>
          <w:b/>
          <w:spacing w:val="-9"/>
          <w:sz w:val="24"/>
        </w:rPr>
        <w:t> </w:t>
      </w:r>
      <w:r>
        <w:rPr>
          <w:b/>
          <w:sz w:val="24"/>
        </w:rPr>
        <w:t>of</w:t>
      </w:r>
      <w:r>
        <w:rPr>
          <w:b/>
          <w:spacing w:val="-6"/>
          <w:sz w:val="24"/>
        </w:rPr>
        <w:t> </w:t>
      </w:r>
      <w:r>
        <w:rPr>
          <w:b/>
          <w:sz w:val="24"/>
        </w:rPr>
        <w:t>return</w:t>
      </w:r>
      <w:r>
        <w:rPr>
          <w:b/>
          <w:spacing w:val="-7"/>
          <w:sz w:val="24"/>
        </w:rPr>
        <w:t> </w:t>
      </w:r>
      <w:r>
        <w:rPr>
          <w:b/>
          <w:sz w:val="24"/>
        </w:rPr>
        <w:t>is</w:t>
      </w:r>
      <w:r>
        <w:rPr>
          <w:b/>
          <w:spacing w:val="-10"/>
          <w:sz w:val="24"/>
        </w:rPr>
        <w:t> </w:t>
      </w:r>
      <w:r>
        <w:rPr>
          <w:b/>
          <w:sz w:val="24"/>
        </w:rPr>
        <w:t>calculated</w:t>
      </w:r>
      <w:r>
        <w:rPr>
          <w:b/>
          <w:spacing w:val="-7"/>
          <w:sz w:val="24"/>
        </w:rPr>
        <w:t> </w:t>
      </w:r>
      <w:r>
        <w:rPr>
          <w:b/>
          <w:sz w:val="24"/>
        </w:rPr>
        <w:t>using</w:t>
      </w:r>
      <w:r>
        <w:rPr>
          <w:b/>
          <w:spacing w:val="-8"/>
          <w:sz w:val="24"/>
        </w:rPr>
        <w:t> </w:t>
      </w:r>
      <w:r>
        <w:rPr>
          <w:b/>
          <w:sz w:val="24"/>
        </w:rPr>
        <w:t>opening</w:t>
      </w:r>
      <w:r>
        <w:rPr>
          <w:b/>
          <w:spacing w:val="-8"/>
          <w:sz w:val="24"/>
        </w:rPr>
        <w:t> </w:t>
      </w:r>
      <w:r>
        <w:rPr>
          <w:b/>
          <w:sz w:val="24"/>
        </w:rPr>
        <w:t>and</w:t>
      </w:r>
      <w:r>
        <w:rPr>
          <w:b/>
          <w:spacing w:val="-7"/>
          <w:sz w:val="24"/>
        </w:rPr>
        <w:t> </w:t>
      </w:r>
      <w:r>
        <w:rPr>
          <w:b/>
          <w:sz w:val="24"/>
        </w:rPr>
        <w:t>closing</w:t>
      </w:r>
      <w:r>
        <w:rPr>
          <w:b/>
          <w:spacing w:val="-8"/>
          <w:sz w:val="24"/>
        </w:rPr>
        <w:t> </w:t>
      </w:r>
      <w:r>
        <w:rPr>
          <w:b/>
          <w:sz w:val="24"/>
        </w:rPr>
        <w:t>prices</w:t>
      </w:r>
      <w:r>
        <w:rPr>
          <w:b/>
          <w:spacing w:val="-10"/>
          <w:sz w:val="24"/>
        </w:rPr>
        <w:t> </w:t>
      </w:r>
      <w:r>
        <w:rPr>
          <w:b/>
          <w:sz w:val="24"/>
        </w:rPr>
        <w:t>of</w:t>
      </w:r>
      <w:r>
        <w:rPr>
          <w:b/>
          <w:spacing w:val="-10"/>
          <w:sz w:val="24"/>
        </w:rPr>
        <w:t> </w:t>
      </w:r>
      <w:r>
        <w:rPr>
          <w:b/>
          <w:sz w:val="24"/>
        </w:rPr>
        <w:t>each</w:t>
      </w:r>
      <w:r>
        <w:rPr>
          <w:b/>
          <w:spacing w:val="-7"/>
          <w:sz w:val="24"/>
        </w:rPr>
        <w:t> </w:t>
      </w:r>
      <w:r>
        <w:rPr>
          <w:b/>
          <w:sz w:val="24"/>
        </w:rPr>
        <w:t>Bank</w:t>
      </w:r>
      <w:r>
        <w:rPr>
          <w:b/>
          <w:spacing w:val="-11"/>
          <w:sz w:val="24"/>
        </w:rPr>
        <w:t> </w:t>
      </w:r>
      <w:r>
        <w:rPr>
          <w:b/>
          <w:sz w:val="24"/>
        </w:rPr>
        <w:t>on</w:t>
      </w:r>
      <w:r>
        <w:rPr>
          <w:b/>
          <w:spacing w:val="-11"/>
          <w:sz w:val="24"/>
        </w:rPr>
        <w:t> </w:t>
      </w:r>
      <w:r>
        <w:rPr>
          <w:b/>
          <w:sz w:val="24"/>
        </w:rPr>
        <w:t>weekly basis. </w:t>
      </w:r>
      <w:r>
        <w:rPr>
          <w:b/>
          <w:position w:val="-8"/>
          <w:sz w:val="24"/>
        </w:rPr>
        <w:t>R</w:t>
      </w:r>
      <w:r>
        <w:rPr>
          <w:b/>
          <w:position w:val="-10"/>
          <w:sz w:val="16"/>
        </w:rPr>
        <w:t>A </w:t>
      </w:r>
      <w:r>
        <w:rPr>
          <w:position w:val="-8"/>
          <w:sz w:val="24"/>
        </w:rPr>
        <w:t>= </w:t>
      </w:r>
      <w:r>
        <w:rPr>
          <w:b/>
          <w:sz w:val="16"/>
        </w:rPr>
        <w:t>Closing price of last day of a week – Opening price of the first day of a week</w:t>
      </w:r>
    </w:p>
    <w:p>
      <w:pPr>
        <w:spacing w:before="8"/>
        <w:ind w:left="3111" w:right="0" w:firstLine="0"/>
        <w:jc w:val="left"/>
        <w:rPr>
          <w:b/>
          <w:sz w:val="16"/>
        </w:rPr>
      </w:pPr>
      <w:r>
        <w:rPr>
          <w:b/>
          <w:sz w:val="16"/>
        </w:rPr>
        <w:t>Opening</w:t>
      </w:r>
      <w:r>
        <w:rPr>
          <w:b/>
          <w:spacing w:val="-3"/>
          <w:sz w:val="16"/>
        </w:rPr>
        <w:t> </w:t>
      </w:r>
      <w:r>
        <w:rPr>
          <w:b/>
          <w:sz w:val="16"/>
        </w:rPr>
        <w:t>price</w:t>
      </w:r>
      <w:r>
        <w:rPr>
          <w:b/>
          <w:spacing w:val="-2"/>
          <w:sz w:val="16"/>
        </w:rPr>
        <w:t> </w:t>
      </w:r>
      <w:r>
        <w:rPr>
          <w:b/>
          <w:sz w:val="16"/>
        </w:rPr>
        <w:t>of</w:t>
      </w:r>
      <w:r>
        <w:rPr>
          <w:b/>
          <w:spacing w:val="-4"/>
          <w:sz w:val="16"/>
        </w:rPr>
        <w:t> </w:t>
      </w:r>
      <w:r>
        <w:rPr>
          <w:b/>
          <w:sz w:val="16"/>
        </w:rPr>
        <w:t>the</w:t>
      </w:r>
      <w:r>
        <w:rPr>
          <w:b/>
          <w:spacing w:val="-3"/>
          <w:sz w:val="16"/>
        </w:rPr>
        <w:t> </w:t>
      </w:r>
      <w:r>
        <w:rPr>
          <w:b/>
          <w:sz w:val="16"/>
        </w:rPr>
        <w:t>first day</w:t>
      </w:r>
      <w:r>
        <w:rPr>
          <w:b/>
          <w:spacing w:val="-2"/>
          <w:sz w:val="16"/>
        </w:rPr>
        <w:t> </w:t>
      </w:r>
      <w:r>
        <w:rPr>
          <w:b/>
          <w:sz w:val="16"/>
        </w:rPr>
        <w:t>of</w:t>
      </w:r>
      <w:r>
        <w:rPr>
          <w:b/>
          <w:spacing w:val="-3"/>
          <w:sz w:val="16"/>
        </w:rPr>
        <w:t> </w:t>
      </w:r>
      <w:r>
        <w:rPr>
          <w:b/>
          <w:sz w:val="16"/>
        </w:rPr>
        <w:t>a</w:t>
      </w:r>
      <w:r>
        <w:rPr>
          <w:b/>
          <w:spacing w:val="2"/>
          <w:sz w:val="16"/>
        </w:rPr>
        <w:t> </w:t>
      </w:r>
      <w:r>
        <w:rPr>
          <w:b/>
          <w:spacing w:val="-4"/>
          <w:sz w:val="16"/>
        </w:rPr>
        <w:t>week</w:t>
      </w:r>
    </w:p>
    <w:p>
      <w:pPr>
        <w:pStyle w:val="BodyText"/>
        <w:rPr>
          <w:b/>
          <w:sz w:val="16"/>
        </w:rPr>
      </w:pPr>
    </w:p>
    <w:p>
      <w:pPr>
        <w:pStyle w:val="BodyText"/>
        <w:spacing w:before="80"/>
        <w:rPr>
          <w:b/>
          <w:sz w:val="16"/>
        </w:rPr>
      </w:pPr>
    </w:p>
    <w:p>
      <w:pPr>
        <w:pStyle w:val="ListParagraph"/>
        <w:numPr>
          <w:ilvl w:val="0"/>
          <w:numId w:val="11"/>
        </w:numPr>
        <w:tabs>
          <w:tab w:pos="949" w:val="left" w:leader="none"/>
        </w:tabs>
        <w:spacing w:line="240" w:lineRule="auto" w:before="1" w:after="0"/>
        <w:ind w:left="949" w:right="0" w:hanging="359"/>
        <w:jc w:val="left"/>
        <w:rPr>
          <w:sz w:val="32"/>
        </w:rPr>
      </w:pPr>
      <w:r>
        <w:rPr>
          <w:b/>
          <w:sz w:val="24"/>
        </w:rPr>
        <w:t>Computation</w:t>
      </w:r>
      <w:r>
        <w:rPr>
          <w:b/>
          <w:spacing w:val="1"/>
          <w:sz w:val="24"/>
        </w:rPr>
        <w:t> </w:t>
      </w:r>
      <w:r>
        <w:rPr>
          <w:b/>
          <w:sz w:val="24"/>
        </w:rPr>
        <w:t>of</w:t>
      </w:r>
      <w:r>
        <w:rPr>
          <w:b/>
          <w:spacing w:val="-2"/>
          <w:sz w:val="24"/>
        </w:rPr>
        <w:t> </w:t>
      </w:r>
      <w:r>
        <w:rPr>
          <w:b/>
          <w:sz w:val="24"/>
        </w:rPr>
        <w:t>Rate</w:t>
      </w:r>
      <w:r>
        <w:rPr>
          <w:b/>
          <w:spacing w:val="-5"/>
          <w:sz w:val="24"/>
        </w:rPr>
        <w:t> </w:t>
      </w:r>
      <w:r>
        <w:rPr>
          <w:b/>
          <w:sz w:val="24"/>
        </w:rPr>
        <w:t>of</w:t>
      </w:r>
      <w:r>
        <w:rPr>
          <w:b/>
          <w:spacing w:val="-2"/>
          <w:sz w:val="24"/>
        </w:rPr>
        <w:t> </w:t>
      </w:r>
      <w:r>
        <w:rPr>
          <w:b/>
          <w:sz w:val="24"/>
        </w:rPr>
        <w:t>Return</w:t>
      </w:r>
      <w:r>
        <w:rPr>
          <w:b/>
          <w:spacing w:val="1"/>
          <w:sz w:val="24"/>
        </w:rPr>
        <w:t> </w:t>
      </w:r>
      <w:r>
        <w:rPr>
          <w:b/>
          <w:sz w:val="24"/>
        </w:rPr>
        <w:t>for</w:t>
      </w:r>
      <w:r>
        <w:rPr>
          <w:b/>
          <w:spacing w:val="-5"/>
          <w:sz w:val="24"/>
        </w:rPr>
        <w:t> </w:t>
      </w:r>
      <w:r>
        <w:rPr>
          <w:b/>
          <w:sz w:val="24"/>
        </w:rPr>
        <w:t>BSE</w:t>
      </w:r>
      <w:r>
        <w:rPr>
          <w:b/>
          <w:spacing w:val="-5"/>
          <w:sz w:val="24"/>
        </w:rPr>
        <w:t> </w:t>
      </w:r>
      <w:r>
        <w:rPr>
          <w:b/>
          <w:spacing w:val="-2"/>
          <w:sz w:val="24"/>
        </w:rPr>
        <w:t>BANKEX.</w:t>
      </w:r>
    </w:p>
    <w:p>
      <w:pPr>
        <w:spacing w:before="114"/>
        <w:ind w:left="230" w:right="0" w:firstLine="0"/>
        <w:jc w:val="left"/>
        <w:rPr>
          <w:b/>
          <w:sz w:val="24"/>
        </w:rPr>
      </w:pPr>
      <w:r>
        <w:rPr>
          <w:b/>
          <w:sz w:val="24"/>
        </w:rPr>
        <w:t>The</w:t>
      </w:r>
      <w:r>
        <w:rPr>
          <w:b/>
          <w:spacing w:val="-10"/>
          <w:sz w:val="24"/>
        </w:rPr>
        <w:t> </w:t>
      </w:r>
      <w:r>
        <w:rPr>
          <w:b/>
          <w:sz w:val="24"/>
        </w:rPr>
        <w:t>rate</w:t>
      </w:r>
      <w:r>
        <w:rPr>
          <w:b/>
          <w:spacing w:val="-8"/>
          <w:sz w:val="24"/>
        </w:rPr>
        <w:t> </w:t>
      </w:r>
      <w:r>
        <w:rPr>
          <w:b/>
          <w:sz w:val="24"/>
        </w:rPr>
        <w:t>of</w:t>
      </w:r>
      <w:r>
        <w:rPr>
          <w:b/>
          <w:spacing w:val="-4"/>
          <w:sz w:val="24"/>
        </w:rPr>
        <w:t> </w:t>
      </w:r>
      <w:r>
        <w:rPr>
          <w:b/>
          <w:sz w:val="24"/>
        </w:rPr>
        <w:t>return</w:t>
      </w:r>
      <w:r>
        <w:rPr>
          <w:b/>
          <w:spacing w:val="-6"/>
          <w:sz w:val="24"/>
        </w:rPr>
        <w:t> </w:t>
      </w:r>
      <w:r>
        <w:rPr>
          <w:b/>
          <w:sz w:val="24"/>
        </w:rPr>
        <w:t>is</w:t>
      </w:r>
      <w:r>
        <w:rPr>
          <w:b/>
          <w:spacing w:val="-9"/>
          <w:sz w:val="24"/>
        </w:rPr>
        <w:t> </w:t>
      </w:r>
      <w:r>
        <w:rPr>
          <w:b/>
          <w:sz w:val="24"/>
        </w:rPr>
        <w:t>calculated</w:t>
      </w:r>
      <w:r>
        <w:rPr>
          <w:b/>
          <w:spacing w:val="-5"/>
          <w:sz w:val="24"/>
        </w:rPr>
        <w:t> </w:t>
      </w:r>
      <w:r>
        <w:rPr>
          <w:b/>
          <w:sz w:val="24"/>
        </w:rPr>
        <w:t>using</w:t>
      </w:r>
      <w:r>
        <w:rPr>
          <w:b/>
          <w:spacing w:val="-7"/>
          <w:sz w:val="24"/>
        </w:rPr>
        <w:t> </w:t>
      </w:r>
      <w:r>
        <w:rPr>
          <w:b/>
          <w:sz w:val="24"/>
        </w:rPr>
        <w:t>opening</w:t>
      </w:r>
      <w:r>
        <w:rPr>
          <w:b/>
          <w:spacing w:val="-7"/>
          <w:sz w:val="24"/>
        </w:rPr>
        <w:t> </w:t>
      </w:r>
      <w:r>
        <w:rPr>
          <w:b/>
          <w:sz w:val="24"/>
        </w:rPr>
        <w:t>and</w:t>
      </w:r>
      <w:r>
        <w:rPr>
          <w:b/>
          <w:spacing w:val="-5"/>
          <w:sz w:val="24"/>
        </w:rPr>
        <w:t> </w:t>
      </w:r>
      <w:r>
        <w:rPr>
          <w:b/>
          <w:sz w:val="24"/>
        </w:rPr>
        <w:t>closing</w:t>
      </w:r>
      <w:r>
        <w:rPr>
          <w:b/>
          <w:spacing w:val="-7"/>
          <w:sz w:val="24"/>
        </w:rPr>
        <w:t> </w:t>
      </w:r>
      <w:r>
        <w:rPr>
          <w:b/>
          <w:sz w:val="24"/>
        </w:rPr>
        <w:t>prices</w:t>
      </w:r>
      <w:r>
        <w:rPr>
          <w:b/>
          <w:spacing w:val="-8"/>
          <w:sz w:val="24"/>
        </w:rPr>
        <w:t> </w:t>
      </w:r>
      <w:r>
        <w:rPr>
          <w:b/>
          <w:sz w:val="24"/>
        </w:rPr>
        <w:t>of</w:t>
      </w:r>
      <w:r>
        <w:rPr>
          <w:b/>
          <w:spacing w:val="-10"/>
          <w:sz w:val="24"/>
        </w:rPr>
        <w:t> </w:t>
      </w:r>
      <w:r>
        <w:rPr>
          <w:b/>
          <w:sz w:val="24"/>
        </w:rPr>
        <w:t>each</w:t>
      </w:r>
      <w:r>
        <w:rPr>
          <w:b/>
          <w:spacing w:val="2"/>
          <w:sz w:val="24"/>
        </w:rPr>
        <w:t> </w:t>
      </w:r>
      <w:r>
        <w:rPr>
          <w:b/>
          <w:sz w:val="24"/>
        </w:rPr>
        <w:t>Bank</w:t>
      </w:r>
      <w:r>
        <w:rPr>
          <w:b/>
          <w:spacing w:val="-10"/>
          <w:sz w:val="24"/>
        </w:rPr>
        <w:t> </w:t>
      </w:r>
      <w:r>
        <w:rPr>
          <w:b/>
          <w:sz w:val="24"/>
        </w:rPr>
        <w:t>on</w:t>
      </w:r>
      <w:r>
        <w:rPr>
          <w:b/>
          <w:spacing w:val="-11"/>
          <w:sz w:val="24"/>
        </w:rPr>
        <w:t> </w:t>
      </w:r>
      <w:r>
        <w:rPr>
          <w:b/>
          <w:sz w:val="24"/>
        </w:rPr>
        <w:t>weekly</w:t>
      </w:r>
      <w:r>
        <w:rPr>
          <w:b/>
          <w:spacing w:val="-6"/>
          <w:sz w:val="24"/>
        </w:rPr>
        <w:t> </w:t>
      </w:r>
      <w:r>
        <w:rPr>
          <w:b/>
          <w:spacing w:val="-2"/>
          <w:sz w:val="24"/>
        </w:rPr>
        <w:t>basis.</w:t>
      </w:r>
    </w:p>
    <w:p>
      <w:pPr>
        <w:pStyle w:val="BodyText"/>
        <w:spacing w:before="42"/>
        <w:rPr>
          <w:b/>
        </w:rPr>
      </w:pPr>
    </w:p>
    <w:p>
      <w:pPr>
        <w:spacing w:line="523" w:lineRule="auto" w:before="0"/>
        <w:ind w:left="1954" w:right="1849" w:firstLine="0"/>
        <w:jc w:val="center"/>
        <w:rPr>
          <w:b/>
          <w:sz w:val="16"/>
        </w:rPr>
      </w:pPr>
      <w:r>
        <w:rPr>
          <w:b/>
          <w:position w:val="-8"/>
          <w:sz w:val="24"/>
        </w:rPr>
        <w:t>R</w:t>
      </w:r>
      <w:r>
        <w:rPr>
          <w:b/>
          <w:position w:val="-10"/>
          <w:sz w:val="16"/>
        </w:rPr>
        <w:t>M</w:t>
      </w:r>
      <w:r>
        <w:rPr>
          <w:b/>
          <w:spacing w:val="-3"/>
          <w:position w:val="-10"/>
          <w:sz w:val="16"/>
        </w:rPr>
        <w:t> </w:t>
      </w:r>
      <w:r>
        <w:rPr>
          <w:position w:val="-8"/>
          <w:sz w:val="24"/>
        </w:rPr>
        <w:t>=</w:t>
      </w:r>
      <w:r>
        <w:rPr>
          <w:spacing w:val="-23"/>
          <w:position w:val="-8"/>
          <w:sz w:val="24"/>
        </w:rPr>
        <w:t> </w:t>
      </w:r>
      <w:r>
        <w:rPr>
          <w:b/>
          <w:sz w:val="16"/>
        </w:rPr>
        <w:t>Closing</w:t>
      </w:r>
      <w:r>
        <w:rPr>
          <w:b/>
          <w:spacing w:val="-3"/>
          <w:sz w:val="16"/>
        </w:rPr>
        <w:t> </w:t>
      </w:r>
      <w:r>
        <w:rPr>
          <w:b/>
          <w:sz w:val="16"/>
        </w:rPr>
        <w:t>index</w:t>
      </w:r>
      <w:r>
        <w:rPr>
          <w:b/>
          <w:spacing w:val="-7"/>
          <w:sz w:val="16"/>
        </w:rPr>
        <w:t> </w:t>
      </w:r>
      <w:r>
        <w:rPr>
          <w:b/>
          <w:sz w:val="16"/>
        </w:rPr>
        <w:t>of last day</w:t>
      </w:r>
      <w:r>
        <w:rPr>
          <w:b/>
          <w:spacing w:val="-7"/>
          <w:sz w:val="16"/>
        </w:rPr>
        <w:t> </w:t>
      </w:r>
      <w:r>
        <w:rPr>
          <w:b/>
          <w:sz w:val="16"/>
        </w:rPr>
        <w:t>of a</w:t>
      </w:r>
      <w:r>
        <w:rPr>
          <w:b/>
          <w:spacing w:val="-3"/>
          <w:sz w:val="16"/>
        </w:rPr>
        <w:t> </w:t>
      </w:r>
      <w:r>
        <w:rPr>
          <w:b/>
          <w:sz w:val="16"/>
        </w:rPr>
        <w:t>week</w:t>
      </w:r>
      <w:r>
        <w:rPr>
          <w:b/>
          <w:spacing w:val="-3"/>
          <w:sz w:val="16"/>
        </w:rPr>
        <w:t> </w:t>
      </w:r>
      <w:r>
        <w:rPr>
          <w:b/>
          <w:sz w:val="16"/>
        </w:rPr>
        <w:t>–</w:t>
      </w:r>
      <w:r>
        <w:rPr>
          <w:b/>
          <w:spacing w:val="-3"/>
          <w:sz w:val="16"/>
        </w:rPr>
        <w:t> </w:t>
      </w:r>
      <w:r>
        <w:rPr>
          <w:b/>
          <w:sz w:val="16"/>
        </w:rPr>
        <w:t>Closing index</w:t>
      </w:r>
      <w:r>
        <w:rPr>
          <w:b/>
          <w:spacing w:val="-7"/>
          <w:sz w:val="16"/>
        </w:rPr>
        <w:t> </w:t>
      </w:r>
      <w:r>
        <w:rPr>
          <w:b/>
          <w:sz w:val="16"/>
        </w:rPr>
        <w:t>of the</w:t>
      </w:r>
      <w:r>
        <w:rPr>
          <w:b/>
          <w:spacing w:val="-3"/>
          <w:sz w:val="16"/>
        </w:rPr>
        <w:t> </w:t>
      </w:r>
      <w:r>
        <w:rPr>
          <w:b/>
          <w:sz w:val="16"/>
        </w:rPr>
        <w:t>first</w:t>
      </w:r>
      <w:r>
        <w:rPr>
          <w:b/>
          <w:spacing w:val="-4"/>
          <w:sz w:val="16"/>
        </w:rPr>
        <w:t> </w:t>
      </w:r>
      <w:r>
        <w:rPr>
          <w:b/>
          <w:sz w:val="16"/>
        </w:rPr>
        <w:t>day</w:t>
      </w:r>
      <w:r>
        <w:rPr>
          <w:b/>
          <w:spacing w:val="-3"/>
          <w:sz w:val="16"/>
        </w:rPr>
        <w:t> </w:t>
      </w:r>
      <w:r>
        <w:rPr>
          <w:b/>
          <w:sz w:val="16"/>
        </w:rPr>
        <w:t>of</w:t>
      </w:r>
      <w:r>
        <w:rPr>
          <w:b/>
          <w:spacing w:val="-4"/>
          <w:sz w:val="16"/>
        </w:rPr>
        <w:t> </w:t>
      </w:r>
      <w:r>
        <w:rPr>
          <w:b/>
          <w:sz w:val="16"/>
        </w:rPr>
        <w:t>a week</w:t>
      </w:r>
      <w:r>
        <w:rPr>
          <w:b/>
          <w:spacing w:val="40"/>
          <w:sz w:val="16"/>
        </w:rPr>
        <w:t> </w:t>
      </w:r>
      <w:r>
        <w:rPr>
          <w:b/>
          <w:sz w:val="16"/>
        </w:rPr>
        <w:t>Closing index of the first day of a week</w:t>
      </w:r>
    </w:p>
    <w:p>
      <w:pPr>
        <w:pStyle w:val="BodyText"/>
        <w:spacing w:before="47"/>
        <w:rPr>
          <w:b/>
          <w:sz w:val="16"/>
        </w:rPr>
      </w:pPr>
    </w:p>
    <w:p>
      <w:pPr>
        <w:pStyle w:val="ListParagraph"/>
        <w:numPr>
          <w:ilvl w:val="0"/>
          <w:numId w:val="11"/>
        </w:numPr>
        <w:tabs>
          <w:tab w:pos="949" w:val="left" w:leader="none"/>
        </w:tabs>
        <w:spacing w:line="240" w:lineRule="auto" w:before="1" w:after="0"/>
        <w:ind w:left="949" w:right="0" w:hanging="359"/>
        <w:jc w:val="left"/>
        <w:rPr>
          <w:sz w:val="32"/>
        </w:rPr>
      </w:pPr>
      <w:r>
        <w:rPr>
          <w:b/>
          <w:sz w:val="24"/>
        </w:rPr>
        <w:t>Computation</w:t>
      </w:r>
      <w:r>
        <w:rPr>
          <w:b/>
          <w:spacing w:val="1"/>
          <w:sz w:val="24"/>
        </w:rPr>
        <w:t> </w:t>
      </w:r>
      <w:r>
        <w:rPr>
          <w:b/>
          <w:sz w:val="24"/>
        </w:rPr>
        <w:t>of</w:t>
      </w:r>
      <w:r>
        <w:rPr>
          <w:b/>
          <w:spacing w:val="-1"/>
          <w:sz w:val="24"/>
        </w:rPr>
        <w:t> </w:t>
      </w:r>
      <w:r>
        <w:rPr>
          <w:b/>
          <w:spacing w:val="-2"/>
          <w:sz w:val="24"/>
        </w:rPr>
        <w:t>Covariance</w:t>
      </w:r>
    </w:p>
    <w:p>
      <w:pPr>
        <w:spacing w:before="119"/>
        <w:ind w:left="1956" w:right="1849" w:firstLine="0"/>
        <w:jc w:val="center"/>
        <w:rPr>
          <w:b/>
          <w:sz w:val="24"/>
        </w:rPr>
      </w:pPr>
      <w:r>
        <w:rPr>
          <w:b/>
          <w:sz w:val="24"/>
        </w:rPr>
        <w:t>COV</w:t>
      </w:r>
      <w:r>
        <w:rPr>
          <w:b/>
          <w:spacing w:val="-2"/>
          <w:sz w:val="24"/>
        </w:rPr>
        <w:t> </w:t>
      </w:r>
      <w:r>
        <w:rPr>
          <w:b/>
          <w:sz w:val="24"/>
        </w:rPr>
        <w:t>(RA,</w:t>
      </w:r>
      <w:r>
        <w:rPr>
          <w:b/>
          <w:spacing w:val="-2"/>
          <w:sz w:val="24"/>
        </w:rPr>
        <w:t> </w:t>
      </w:r>
      <w:r>
        <w:rPr>
          <w:b/>
          <w:sz w:val="24"/>
        </w:rPr>
        <w:t>RM)</w:t>
      </w:r>
      <w:r>
        <w:rPr>
          <w:b/>
          <w:spacing w:val="2"/>
          <w:sz w:val="24"/>
        </w:rPr>
        <w:t> </w:t>
      </w:r>
      <w:r>
        <w:rPr>
          <w:b/>
          <w:sz w:val="24"/>
        </w:rPr>
        <w:t>or</w:t>
      </w:r>
      <w:r>
        <w:rPr>
          <w:b/>
          <w:spacing w:val="-5"/>
          <w:sz w:val="24"/>
        </w:rPr>
        <w:t> </w:t>
      </w:r>
      <w:r>
        <w:rPr>
          <w:b/>
          <w:sz w:val="24"/>
        </w:rPr>
        <w:t>σim</w:t>
      </w:r>
      <w:r>
        <w:rPr>
          <w:b/>
          <w:spacing w:val="59"/>
          <w:sz w:val="24"/>
        </w:rPr>
        <w:t> </w:t>
      </w:r>
      <w:r>
        <w:rPr>
          <w:b/>
          <w:sz w:val="24"/>
        </w:rPr>
        <w:t>=</w:t>
      </w:r>
      <w:r>
        <w:rPr>
          <w:b/>
          <w:spacing w:val="-2"/>
          <w:sz w:val="24"/>
        </w:rPr>
        <w:t> </w:t>
      </w:r>
      <w:r>
        <w:rPr>
          <w:b/>
          <w:sz w:val="24"/>
        </w:rPr>
        <w:t>Σ(RA</w:t>
      </w:r>
      <w:r>
        <w:rPr>
          <w:b/>
          <w:spacing w:val="-1"/>
          <w:sz w:val="24"/>
        </w:rPr>
        <w:t> </w:t>
      </w:r>
      <w:r>
        <w:rPr>
          <w:b/>
          <w:sz w:val="24"/>
        </w:rPr>
        <w:t>–</w:t>
      </w:r>
      <w:r>
        <w:rPr>
          <w:b/>
          <w:spacing w:val="1"/>
          <w:sz w:val="24"/>
        </w:rPr>
        <w:t> </w:t>
      </w:r>
      <w:r>
        <w:rPr>
          <w:b/>
          <w:sz w:val="24"/>
        </w:rPr>
        <w:t>RA/)</w:t>
      </w:r>
      <w:r>
        <w:rPr>
          <w:b/>
          <w:spacing w:val="-2"/>
          <w:sz w:val="24"/>
        </w:rPr>
        <w:t> </w:t>
      </w:r>
      <w:r>
        <w:rPr>
          <w:b/>
          <w:sz w:val="24"/>
        </w:rPr>
        <w:t>(RM</w:t>
      </w:r>
      <w:r>
        <w:rPr>
          <w:b/>
          <w:spacing w:val="1"/>
          <w:sz w:val="24"/>
        </w:rPr>
        <w:t> </w:t>
      </w:r>
      <w:r>
        <w:rPr>
          <w:b/>
          <w:sz w:val="24"/>
        </w:rPr>
        <w:t>–</w:t>
      </w:r>
      <w:r>
        <w:rPr>
          <w:b/>
          <w:spacing w:val="-3"/>
          <w:sz w:val="24"/>
        </w:rPr>
        <w:t> </w:t>
      </w:r>
      <w:r>
        <w:rPr>
          <w:b/>
          <w:spacing w:val="-4"/>
          <w:sz w:val="24"/>
        </w:rPr>
        <w:t>RM/)</w:t>
      </w:r>
    </w:p>
    <w:p>
      <w:pPr>
        <w:pStyle w:val="BodyText"/>
        <w:spacing w:before="63"/>
        <w:rPr>
          <w:b/>
        </w:rPr>
      </w:pPr>
    </w:p>
    <w:p>
      <w:pPr>
        <w:spacing w:before="0"/>
        <w:ind w:left="6261" w:right="0" w:firstLine="0"/>
        <w:jc w:val="left"/>
        <w:rPr>
          <w:b/>
          <w:sz w:val="24"/>
        </w:rPr>
      </w:pPr>
      <w:r>
        <w:rPr>
          <w:b/>
          <w:sz w:val="24"/>
        </w:rPr>
        <w:t>n</w:t>
      </w:r>
      <w:r>
        <w:rPr>
          <w:b/>
          <w:spacing w:val="-2"/>
          <w:sz w:val="24"/>
        </w:rPr>
        <w:t> </w:t>
      </w:r>
      <w:r>
        <w:rPr>
          <w:b/>
          <w:sz w:val="24"/>
        </w:rPr>
        <w:t>-</w:t>
      </w:r>
      <w:r>
        <w:rPr>
          <w:b/>
          <w:spacing w:val="4"/>
          <w:sz w:val="24"/>
        </w:rPr>
        <w:t> </w:t>
      </w:r>
      <w:r>
        <w:rPr>
          <w:b/>
          <w:spacing w:val="-10"/>
          <w:sz w:val="24"/>
        </w:rPr>
        <w:t>1</w:t>
      </w:r>
    </w:p>
    <w:p>
      <w:pPr>
        <w:pStyle w:val="BodyText"/>
        <w:rPr>
          <w:b/>
        </w:rPr>
      </w:pPr>
    </w:p>
    <w:p>
      <w:pPr>
        <w:pStyle w:val="BodyText"/>
        <w:rPr>
          <w:b/>
        </w:rPr>
      </w:pPr>
    </w:p>
    <w:p>
      <w:pPr>
        <w:pStyle w:val="BodyText"/>
        <w:rPr>
          <w:b/>
        </w:rPr>
      </w:pPr>
    </w:p>
    <w:p>
      <w:pPr>
        <w:pStyle w:val="BodyText"/>
        <w:rPr>
          <w:b/>
        </w:rPr>
      </w:pPr>
    </w:p>
    <w:p>
      <w:pPr>
        <w:pStyle w:val="BodyText"/>
        <w:spacing w:before="190"/>
        <w:rPr>
          <w:b/>
        </w:rPr>
      </w:pPr>
    </w:p>
    <w:p>
      <w:pPr>
        <w:pStyle w:val="ListParagraph"/>
        <w:numPr>
          <w:ilvl w:val="0"/>
          <w:numId w:val="11"/>
        </w:numPr>
        <w:tabs>
          <w:tab w:pos="949" w:val="left" w:leader="none"/>
        </w:tabs>
        <w:spacing w:line="240" w:lineRule="auto" w:before="0" w:after="0"/>
        <w:ind w:left="949" w:right="0" w:hanging="359"/>
        <w:jc w:val="left"/>
        <w:rPr>
          <w:sz w:val="32"/>
        </w:rPr>
      </w:pPr>
      <w:r>
        <w:rPr>
          <w:b/>
          <w:sz w:val="24"/>
        </w:rPr>
        <w:t>Computation of</w:t>
      </w:r>
      <w:r>
        <w:rPr>
          <w:b/>
          <w:spacing w:val="-4"/>
          <w:sz w:val="24"/>
        </w:rPr>
        <w:t> </w:t>
      </w:r>
      <w:r>
        <w:rPr>
          <w:b/>
          <w:sz w:val="24"/>
        </w:rPr>
        <w:t>variance</w:t>
      </w:r>
      <w:r>
        <w:rPr>
          <w:b/>
          <w:spacing w:val="-1"/>
          <w:sz w:val="24"/>
        </w:rPr>
        <w:t> </w:t>
      </w:r>
      <w:r>
        <w:rPr>
          <w:b/>
          <w:sz w:val="24"/>
        </w:rPr>
        <w:t>of</w:t>
      </w:r>
      <w:r>
        <w:rPr>
          <w:b/>
          <w:spacing w:val="-4"/>
          <w:sz w:val="24"/>
        </w:rPr>
        <w:t> </w:t>
      </w:r>
      <w:r>
        <w:rPr>
          <w:b/>
          <w:sz w:val="24"/>
        </w:rPr>
        <w:t>the</w:t>
      </w:r>
      <w:r>
        <w:rPr>
          <w:b/>
          <w:spacing w:val="-6"/>
          <w:sz w:val="24"/>
        </w:rPr>
        <w:t> </w:t>
      </w:r>
      <w:r>
        <w:rPr>
          <w:b/>
          <w:sz w:val="24"/>
        </w:rPr>
        <w:t>Market</w:t>
      </w:r>
      <w:r>
        <w:rPr>
          <w:b/>
          <w:spacing w:val="1"/>
          <w:sz w:val="24"/>
        </w:rPr>
        <w:t> </w:t>
      </w:r>
      <w:r>
        <w:rPr>
          <w:b/>
          <w:spacing w:val="-4"/>
          <w:sz w:val="24"/>
        </w:rPr>
        <w:t>Index</w:t>
      </w:r>
    </w:p>
    <w:p>
      <w:pPr>
        <w:pStyle w:val="ListParagraph"/>
        <w:spacing w:after="0" w:line="240" w:lineRule="auto"/>
        <w:jc w:val="left"/>
        <w:rPr>
          <w:sz w:val="32"/>
        </w:rPr>
        <w:sectPr>
          <w:pgSz w:w="11910" w:h="16840"/>
          <w:pgMar w:header="0" w:footer="964" w:top="920" w:bottom="1160" w:left="850" w:right="1133"/>
        </w:sectPr>
      </w:pPr>
    </w:p>
    <w:p>
      <w:pPr>
        <w:spacing w:before="66"/>
        <w:ind w:left="1958" w:right="1849" w:firstLine="0"/>
        <w:jc w:val="center"/>
        <w:rPr>
          <w:b/>
          <w:sz w:val="24"/>
        </w:rPr>
      </w:pPr>
      <w:r>
        <w:rPr>
          <w:b/>
          <w:sz w:val="24"/>
        </w:rPr>
        <w:t>σm2=</w:t>
      </w:r>
      <w:r>
        <w:rPr>
          <w:b/>
          <w:spacing w:val="-3"/>
          <w:sz w:val="24"/>
        </w:rPr>
        <w:t> </w:t>
      </w:r>
      <w:r>
        <w:rPr>
          <w:b/>
          <w:sz w:val="24"/>
        </w:rPr>
        <w:t>Σ(RM</w:t>
      </w:r>
      <w:r>
        <w:rPr>
          <w:b/>
          <w:spacing w:val="5"/>
          <w:sz w:val="24"/>
        </w:rPr>
        <w:t> </w:t>
      </w:r>
      <w:r>
        <w:rPr>
          <w:b/>
          <w:sz w:val="24"/>
        </w:rPr>
        <w:t>–</w:t>
      </w:r>
      <w:r>
        <w:rPr>
          <w:b/>
          <w:spacing w:val="-4"/>
          <w:sz w:val="24"/>
        </w:rPr>
        <w:t> </w:t>
      </w:r>
      <w:r>
        <w:rPr>
          <w:b/>
          <w:sz w:val="24"/>
        </w:rPr>
        <w:t>RM/)</w:t>
      </w:r>
      <w:r>
        <w:rPr>
          <w:b/>
          <w:spacing w:val="2"/>
          <w:sz w:val="24"/>
        </w:rPr>
        <w:t> </w:t>
      </w:r>
      <w:r>
        <w:rPr>
          <w:b/>
          <w:spacing w:val="-10"/>
          <w:sz w:val="24"/>
        </w:rPr>
        <w:t>2</w:t>
      </w:r>
    </w:p>
    <w:p>
      <w:pPr>
        <w:pStyle w:val="BodyText"/>
        <w:spacing w:before="19"/>
        <w:rPr>
          <w:b/>
          <w:sz w:val="20"/>
        </w:rPr>
      </w:pPr>
    </w:p>
    <w:p>
      <w:pPr>
        <w:pStyle w:val="BodyText"/>
        <w:spacing w:after="0"/>
        <w:rPr>
          <w:b/>
          <w:sz w:val="20"/>
        </w:rPr>
        <w:sectPr>
          <w:pgSz w:w="11910" w:h="16840"/>
          <w:pgMar w:header="0" w:footer="964" w:top="920" w:bottom="1160" w:left="850" w:right="1133"/>
        </w:sectPr>
      </w:pPr>
    </w:p>
    <w:p>
      <w:pPr>
        <w:pStyle w:val="BodyText"/>
        <w:rPr>
          <w:b/>
        </w:rPr>
      </w:pPr>
    </w:p>
    <w:p>
      <w:pPr>
        <w:pStyle w:val="BodyText"/>
        <w:spacing w:before="155"/>
        <w:rPr>
          <w:b/>
        </w:rPr>
      </w:pPr>
    </w:p>
    <w:p>
      <w:pPr>
        <w:pStyle w:val="ListParagraph"/>
        <w:numPr>
          <w:ilvl w:val="0"/>
          <w:numId w:val="11"/>
        </w:numPr>
        <w:tabs>
          <w:tab w:pos="949" w:val="left" w:leader="none"/>
        </w:tabs>
        <w:spacing w:line="240" w:lineRule="auto" w:before="0" w:after="0"/>
        <w:ind w:left="949" w:right="0" w:hanging="359"/>
        <w:jc w:val="left"/>
        <w:rPr>
          <w:sz w:val="32"/>
        </w:rPr>
      </w:pPr>
      <w:r>
        <w:rPr>
          <w:b/>
          <w:sz w:val="24"/>
        </w:rPr>
        <w:t>Computation</w:t>
      </w:r>
      <w:r>
        <w:rPr>
          <w:b/>
          <w:spacing w:val="-1"/>
          <w:sz w:val="24"/>
        </w:rPr>
        <w:t> </w:t>
      </w:r>
      <w:r>
        <w:rPr>
          <w:b/>
          <w:sz w:val="24"/>
        </w:rPr>
        <w:t>of</w:t>
      </w:r>
      <w:r>
        <w:rPr>
          <w:b/>
          <w:spacing w:val="-6"/>
          <w:sz w:val="24"/>
        </w:rPr>
        <w:t> </w:t>
      </w:r>
      <w:r>
        <w:rPr>
          <w:b/>
          <w:spacing w:val="-4"/>
          <w:sz w:val="24"/>
        </w:rPr>
        <w:t>Beta</w:t>
      </w:r>
    </w:p>
    <w:p>
      <w:pPr>
        <w:pStyle w:val="BodyText"/>
        <w:rPr>
          <w:b/>
        </w:rPr>
      </w:pPr>
    </w:p>
    <w:p>
      <w:pPr>
        <w:pStyle w:val="BodyText"/>
        <w:rPr>
          <w:b/>
        </w:rPr>
      </w:pPr>
    </w:p>
    <w:p>
      <w:pPr>
        <w:pStyle w:val="BodyText"/>
        <w:rPr>
          <w:b/>
        </w:rPr>
      </w:pPr>
    </w:p>
    <w:p>
      <w:pPr>
        <w:pStyle w:val="BodyText"/>
        <w:spacing w:before="242"/>
        <w:rPr>
          <w:b/>
        </w:rPr>
      </w:pPr>
    </w:p>
    <w:p>
      <w:pPr>
        <w:pStyle w:val="ListParagraph"/>
        <w:numPr>
          <w:ilvl w:val="0"/>
          <w:numId w:val="11"/>
        </w:numPr>
        <w:tabs>
          <w:tab w:pos="949" w:val="left" w:leader="none"/>
        </w:tabs>
        <w:spacing w:line="240" w:lineRule="auto" w:before="0" w:after="0"/>
        <w:ind w:left="949" w:right="0" w:hanging="359"/>
        <w:jc w:val="left"/>
        <w:rPr>
          <w:sz w:val="32"/>
        </w:rPr>
      </w:pPr>
      <w:r>
        <w:rPr>
          <w:b/>
          <w:sz w:val="24"/>
        </w:rPr>
        <w:t>Computation</w:t>
      </w:r>
      <w:r>
        <w:rPr>
          <w:b/>
          <w:spacing w:val="1"/>
          <w:sz w:val="24"/>
        </w:rPr>
        <w:t> </w:t>
      </w:r>
      <w:r>
        <w:rPr>
          <w:b/>
          <w:sz w:val="24"/>
        </w:rPr>
        <w:t>of</w:t>
      </w:r>
      <w:r>
        <w:rPr>
          <w:b/>
          <w:spacing w:val="-1"/>
          <w:sz w:val="24"/>
        </w:rPr>
        <w:t> </w:t>
      </w:r>
      <w:r>
        <w:rPr>
          <w:b/>
          <w:spacing w:val="-4"/>
          <w:sz w:val="24"/>
        </w:rPr>
        <w:t>Alpha</w:t>
      </w:r>
    </w:p>
    <w:p>
      <w:pPr>
        <w:spacing w:before="90"/>
        <w:ind w:left="0" w:right="4416" w:firstLine="0"/>
        <w:jc w:val="right"/>
        <w:rPr>
          <w:b/>
          <w:sz w:val="24"/>
        </w:rPr>
      </w:pPr>
      <w:r>
        <w:rPr/>
        <w:br w:type="column"/>
      </w:r>
      <w:r>
        <w:rPr>
          <w:b/>
          <w:sz w:val="24"/>
        </w:rPr>
        <w:t>n</w:t>
      </w:r>
      <w:r>
        <w:rPr>
          <w:b/>
          <w:spacing w:val="-2"/>
          <w:sz w:val="24"/>
        </w:rPr>
        <w:t> </w:t>
      </w:r>
      <w:r>
        <w:rPr>
          <w:b/>
          <w:sz w:val="24"/>
        </w:rPr>
        <w:t>–</w:t>
      </w:r>
      <w:r>
        <w:rPr>
          <w:b/>
          <w:spacing w:val="2"/>
          <w:sz w:val="24"/>
        </w:rPr>
        <w:t> </w:t>
      </w:r>
      <w:r>
        <w:rPr>
          <w:b/>
          <w:spacing w:val="-10"/>
          <w:sz w:val="24"/>
        </w:rPr>
        <w:t>1</w:t>
      </w:r>
    </w:p>
    <w:p>
      <w:pPr>
        <w:pStyle w:val="BodyText"/>
        <w:rPr>
          <w:b/>
        </w:rPr>
      </w:pPr>
    </w:p>
    <w:p>
      <w:pPr>
        <w:pStyle w:val="BodyText"/>
        <w:rPr>
          <w:b/>
        </w:rPr>
      </w:pPr>
    </w:p>
    <w:p>
      <w:pPr>
        <w:pStyle w:val="BodyText"/>
        <w:rPr>
          <w:b/>
        </w:rPr>
      </w:pPr>
    </w:p>
    <w:p>
      <w:pPr>
        <w:spacing w:before="1"/>
        <w:ind w:left="0" w:right="4333" w:firstLine="0"/>
        <w:jc w:val="right"/>
        <w:rPr>
          <w:b/>
          <w:sz w:val="24"/>
        </w:rPr>
      </w:pPr>
      <w:r>
        <w:rPr>
          <w:b/>
          <w:sz w:val="24"/>
        </w:rPr>
        <w:t>βeta</w:t>
      </w:r>
      <w:r>
        <w:rPr>
          <w:b/>
          <w:spacing w:val="1"/>
          <w:sz w:val="24"/>
        </w:rPr>
        <w:t> </w:t>
      </w:r>
      <w:r>
        <w:rPr>
          <w:b/>
          <w:sz w:val="24"/>
        </w:rPr>
        <w:t>=</w:t>
      </w:r>
      <w:r>
        <w:rPr>
          <w:b/>
          <w:spacing w:val="-2"/>
          <w:sz w:val="24"/>
        </w:rPr>
        <w:t> </w:t>
      </w:r>
      <w:r>
        <w:rPr>
          <w:b/>
          <w:sz w:val="24"/>
        </w:rPr>
        <w:t>σ</w:t>
      </w:r>
      <w:r>
        <w:rPr>
          <w:b/>
          <w:spacing w:val="1"/>
          <w:sz w:val="24"/>
        </w:rPr>
        <w:t> </w:t>
      </w:r>
      <w:r>
        <w:rPr>
          <w:b/>
          <w:spacing w:val="-5"/>
          <w:sz w:val="24"/>
        </w:rPr>
        <w:t>im</w:t>
      </w:r>
    </w:p>
    <w:p>
      <w:pPr>
        <w:pStyle w:val="BodyText"/>
        <w:spacing w:before="62"/>
        <w:rPr>
          <w:b/>
        </w:rPr>
      </w:pPr>
    </w:p>
    <w:p>
      <w:pPr>
        <w:spacing w:before="0"/>
        <w:ind w:left="1723" w:right="0" w:firstLine="0"/>
        <w:jc w:val="left"/>
        <w:rPr>
          <w:b/>
          <w:sz w:val="24"/>
        </w:rPr>
      </w:pPr>
      <w:r>
        <w:rPr>
          <w:b/>
          <w:sz w:val="24"/>
        </w:rPr>
        <w:t>σm</w:t>
      </w:r>
      <w:r>
        <w:rPr>
          <w:b/>
          <w:spacing w:val="-2"/>
          <w:sz w:val="24"/>
        </w:rPr>
        <w:t> </w:t>
      </w:r>
      <w:r>
        <w:rPr>
          <w:b/>
          <w:spacing w:val="-10"/>
          <w:sz w:val="24"/>
        </w:rPr>
        <w:t>2</w:t>
      </w:r>
    </w:p>
    <w:p>
      <w:pPr>
        <w:pStyle w:val="BodyText"/>
        <w:rPr>
          <w:b/>
        </w:rPr>
      </w:pPr>
    </w:p>
    <w:p>
      <w:pPr>
        <w:pStyle w:val="BodyText"/>
        <w:spacing w:before="272"/>
        <w:rPr>
          <w:b/>
        </w:rPr>
      </w:pPr>
    </w:p>
    <w:p>
      <w:pPr>
        <w:spacing w:before="0"/>
        <w:ind w:left="590" w:right="0" w:firstLine="0"/>
        <w:jc w:val="left"/>
        <w:rPr>
          <w:b/>
          <w:sz w:val="24"/>
        </w:rPr>
      </w:pPr>
      <w:r>
        <w:rPr>
          <w:b/>
          <w:sz w:val="24"/>
        </w:rPr>
        <w:t>άA</w:t>
      </w:r>
      <w:r>
        <w:rPr>
          <w:b/>
          <w:spacing w:val="-1"/>
          <w:sz w:val="24"/>
        </w:rPr>
        <w:t> </w:t>
      </w:r>
      <w:r>
        <w:rPr>
          <w:b/>
          <w:sz w:val="24"/>
        </w:rPr>
        <w:t>=</w:t>
      </w:r>
      <w:r>
        <w:rPr>
          <w:b/>
          <w:spacing w:val="-2"/>
          <w:sz w:val="24"/>
        </w:rPr>
        <w:t> </w:t>
      </w:r>
      <w:r>
        <w:rPr>
          <w:b/>
          <w:sz w:val="24"/>
        </w:rPr>
        <w:t>RA/</w:t>
      </w:r>
      <w:r>
        <w:rPr>
          <w:b/>
          <w:spacing w:val="2"/>
          <w:sz w:val="24"/>
        </w:rPr>
        <w:t> </w:t>
      </w:r>
      <w:r>
        <w:rPr>
          <w:b/>
          <w:sz w:val="24"/>
        </w:rPr>
        <w:t>–</w:t>
      </w:r>
      <w:r>
        <w:rPr>
          <w:b/>
          <w:spacing w:val="2"/>
          <w:sz w:val="24"/>
        </w:rPr>
        <w:t> </w:t>
      </w:r>
      <w:r>
        <w:rPr>
          <w:b/>
          <w:spacing w:val="-4"/>
          <w:sz w:val="24"/>
        </w:rPr>
        <w:t>β.RM/</w:t>
      </w:r>
    </w:p>
    <w:p>
      <w:pPr>
        <w:spacing w:after="0"/>
        <w:jc w:val="left"/>
        <w:rPr>
          <w:b/>
          <w:sz w:val="24"/>
        </w:rPr>
        <w:sectPr>
          <w:type w:val="continuous"/>
          <w:pgSz w:w="11910" w:h="16840"/>
          <w:pgMar w:header="0" w:footer="964" w:top="460" w:bottom="280" w:left="850" w:right="1133"/>
          <w:cols w:num="2" w:equalWidth="0">
            <w:col w:w="3298" w:space="188"/>
            <w:col w:w="6441"/>
          </w:cols>
        </w:sectPr>
      </w:pPr>
    </w:p>
    <w:p>
      <w:pPr>
        <w:pStyle w:val="BodyText"/>
        <w:spacing w:before="64"/>
        <w:rPr>
          <w:b/>
        </w:rPr>
      </w:pPr>
    </w:p>
    <w:p>
      <w:pPr>
        <w:pStyle w:val="ListParagraph"/>
        <w:numPr>
          <w:ilvl w:val="0"/>
          <w:numId w:val="11"/>
        </w:numPr>
        <w:tabs>
          <w:tab w:pos="949" w:val="left" w:leader="none"/>
        </w:tabs>
        <w:spacing w:line="240" w:lineRule="auto" w:before="0" w:after="0"/>
        <w:ind w:left="949" w:right="0" w:hanging="359"/>
        <w:jc w:val="left"/>
        <w:rPr>
          <w:sz w:val="32"/>
        </w:rPr>
      </w:pPr>
      <w:r>
        <w:rPr>
          <w:b/>
          <w:sz w:val="24"/>
        </w:rPr>
        <w:t>Computation</w:t>
      </w:r>
      <w:r>
        <w:rPr>
          <w:b/>
          <w:spacing w:val="1"/>
          <w:sz w:val="24"/>
        </w:rPr>
        <w:t> </w:t>
      </w:r>
      <w:r>
        <w:rPr>
          <w:b/>
          <w:sz w:val="24"/>
        </w:rPr>
        <w:t>of</w:t>
      </w:r>
      <w:r>
        <w:rPr>
          <w:b/>
          <w:spacing w:val="-3"/>
          <w:sz w:val="24"/>
        </w:rPr>
        <w:t> </w:t>
      </w:r>
      <w:r>
        <w:rPr>
          <w:b/>
          <w:sz w:val="24"/>
        </w:rPr>
        <w:t>Variance of</w:t>
      </w:r>
      <w:r>
        <w:rPr>
          <w:b/>
          <w:spacing w:val="-3"/>
          <w:sz w:val="24"/>
        </w:rPr>
        <w:t> </w:t>
      </w:r>
      <w:r>
        <w:rPr>
          <w:b/>
          <w:sz w:val="24"/>
        </w:rPr>
        <w:t>the </w:t>
      </w:r>
      <w:r>
        <w:rPr>
          <w:b/>
          <w:spacing w:val="-2"/>
          <w:sz w:val="24"/>
        </w:rPr>
        <w:t>scrips</w:t>
      </w:r>
    </w:p>
    <w:p>
      <w:pPr>
        <w:spacing w:before="120"/>
        <w:ind w:left="1958" w:right="1849" w:firstLine="0"/>
        <w:jc w:val="center"/>
        <w:rPr>
          <w:b/>
          <w:sz w:val="24"/>
        </w:rPr>
      </w:pPr>
      <w:r>
        <w:rPr>
          <w:b/>
          <w:sz w:val="24"/>
        </w:rPr>
        <w:t>Variance</w:t>
      </w:r>
      <w:r>
        <w:rPr>
          <w:b/>
          <w:spacing w:val="-2"/>
          <w:sz w:val="24"/>
        </w:rPr>
        <w:t> </w:t>
      </w:r>
      <w:r>
        <w:rPr>
          <w:b/>
          <w:sz w:val="24"/>
        </w:rPr>
        <w:t>or</w:t>
      </w:r>
      <w:r>
        <w:rPr>
          <w:b/>
          <w:spacing w:val="-5"/>
          <w:sz w:val="24"/>
        </w:rPr>
        <w:t> </w:t>
      </w:r>
      <w:r>
        <w:rPr>
          <w:b/>
          <w:sz w:val="24"/>
        </w:rPr>
        <w:t>σA 2</w:t>
      </w:r>
      <w:r>
        <w:rPr>
          <w:b/>
          <w:spacing w:val="2"/>
          <w:sz w:val="24"/>
        </w:rPr>
        <w:t> </w:t>
      </w:r>
      <w:r>
        <w:rPr>
          <w:b/>
          <w:sz w:val="24"/>
        </w:rPr>
        <w:t>=</w:t>
      </w:r>
      <w:r>
        <w:rPr>
          <w:b/>
          <w:spacing w:val="-2"/>
          <w:sz w:val="24"/>
        </w:rPr>
        <w:t> </w:t>
      </w:r>
      <w:r>
        <w:rPr>
          <w:b/>
          <w:sz w:val="24"/>
        </w:rPr>
        <w:t>Σ(RA</w:t>
      </w:r>
      <w:r>
        <w:rPr>
          <w:b/>
          <w:spacing w:val="3"/>
          <w:sz w:val="24"/>
        </w:rPr>
        <w:t> </w:t>
      </w:r>
      <w:r>
        <w:rPr>
          <w:b/>
          <w:sz w:val="24"/>
        </w:rPr>
        <w:t>–</w:t>
      </w:r>
      <w:r>
        <w:rPr>
          <w:b/>
          <w:spacing w:val="-4"/>
          <w:sz w:val="24"/>
        </w:rPr>
        <w:t> </w:t>
      </w:r>
      <w:r>
        <w:rPr>
          <w:b/>
          <w:sz w:val="24"/>
        </w:rPr>
        <w:t>RA/)</w:t>
      </w:r>
      <w:r>
        <w:rPr>
          <w:b/>
          <w:spacing w:val="4"/>
          <w:sz w:val="24"/>
        </w:rPr>
        <w:t> </w:t>
      </w:r>
      <w:r>
        <w:rPr>
          <w:b/>
          <w:spacing w:val="-10"/>
          <w:sz w:val="24"/>
        </w:rPr>
        <w:t>2</w:t>
      </w:r>
    </w:p>
    <w:p>
      <w:pPr>
        <w:pStyle w:val="BodyText"/>
        <w:spacing w:before="63"/>
        <w:rPr>
          <w:b/>
        </w:rPr>
      </w:pPr>
    </w:p>
    <w:p>
      <w:pPr>
        <w:spacing w:before="0"/>
        <w:ind w:left="6242" w:right="0" w:firstLine="0"/>
        <w:jc w:val="left"/>
        <w:rPr>
          <w:b/>
          <w:sz w:val="24"/>
        </w:rPr>
      </w:pPr>
      <w:r>
        <w:rPr>
          <w:b/>
          <w:sz w:val="24"/>
        </w:rPr>
        <w:t>n</w:t>
      </w:r>
      <w:r>
        <w:rPr>
          <w:b/>
          <w:spacing w:val="3"/>
          <w:sz w:val="24"/>
        </w:rPr>
        <w:t> </w:t>
      </w:r>
      <w:r>
        <w:rPr>
          <w:b/>
          <w:sz w:val="24"/>
        </w:rPr>
        <w:t>–</w:t>
      </w:r>
      <w:r>
        <w:rPr>
          <w:b/>
          <w:spacing w:val="-3"/>
          <w:sz w:val="24"/>
        </w:rPr>
        <w:t> </w:t>
      </w:r>
      <w:r>
        <w:rPr>
          <w:b/>
          <w:spacing w:val="-10"/>
          <w:sz w:val="24"/>
        </w:rPr>
        <w:t>1</w:t>
      </w:r>
    </w:p>
    <w:p>
      <w:pPr>
        <w:pStyle w:val="BodyText"/>
        <w:spacing w:before="64"/>
        <w:rPr>
          <w:b/>
        </w:rPr>
      </w:pPr>
    </w:p>
    <w:p>
      <w:pPr>
        <w:pStyle w:val="ListParagraph"/>
        <w:numPr>
          <w:ilvl w:val="0"/>
          <w:numId w:val="11"/>
        </w:numPr>
        <w:tabs>
          <w:tab w:pos="949" w:val="left" w:leader="none"/>
        </w:tabs>
        <w:spacing w:line="240" w:lineRule="auto" w:before="0" w:after="0"/>
        <w:ind w:left="949" w:right="0" w:hanging="359"/>
        <w:jc w:val="left"/>
        <w:rPr>
          <w:sz w:val="32"/>
        </w:rPr>
      </w:pPr>
      <w:r>
        <w:rPr>
          <w:b/>
          <w:sz w:val="24"/>
        </w:rPr>
        <w:t>Computation</w:t>
      </w:r>
      <w:r>
        <w:rPr>
          <w:b/>
          <w:spacing w:val="-1"/>
          <w:sz w:val="24"/>
        </w:rPr>
        <w:t> </w:t>
      </w:r>
      <w:r>
        <w:rPr>
          <w:b/>
          <w:sz w:val="24"/>
        </w:rPr>
        <w:t>of</w:t>
      </w:r>
      <w:r>
        <w:rPr>
          <w:b/>
          <w:spacing w:val="-4"/>
          <w:sz w:val="24"/>
        </w:rPr>
        <w:t> </w:t>
      </w:r>
      <w:r>
        <w:rPr>
          <w:b/>
          <w:sz w:val="24"/>
        </w:rPr>
        <w:t>standard</w:t>
      </w:r>
      <w:r>
        <w:rPr>
          <w:b/>
          <w:spacing w:val="-1"/>
          <w:sz w:val="24"/>
        </w:rPr>
        <w:t> </w:t>
      </w:r>
      <w:r>
        <w:rPr>
          <w:b/>
          <w:sz w:val="24"/>
        </w:rPr>
        <w:t>deviation</w:t>
      </w:r>
      <w:r>
        <w:rPr>
          <w:b/>
          <w:spacing w:val="-1"/>
          <w:sz w:val="24"/>
        </w:rPr>
        <w:t> </w:t>
      </w:r>
      <w:r>
        <w:rPr>
          <w:b/>
          <w:sz w:val="24"/>
        </w:rPr>
        <w:t>of</w:t>
      </w:r>
      <w:r>
        <w:rPr>
          <w:b/>
          <w:spacing w:val="-4"/>
          <w:sz w:val="24"/>
        </w:rPr>
        <w:t> </w:t>
      </w:r>
      <w:r>
        <w:rPr>
          <w:b/>
          <w:sz w:val="24"/>
        </w:rPr>
        <w:t>the</w:t>
      </w:r>
      <w:r>
        <w:rPr>
          <w:b/>
          <w:spacing w:val="-2"/>
          <w:sz w:val="24"/>
        </w:rPr>
        <w:t> scrips</w:t>
      </w:r>
    </w:p>
    <w:p>
      <w:pPr>
        <w:spacing w:before="120"/>
        <w:ind w:left="458" w:right="0" w:firstLine="0"/>
        <w:jc w:val="center"/>
        <w:rPr>
          <w:b/>
          <w:sz w:val="24"/>
        </w:rPr>
      </w:pPr>
      <w:r>
        <w:rPr>
          <w:b/>
          <w:sz w:val="24"/>
        </w:rPr>
        <w:t>σA</w:t>
      </w:r>
      <w:r>
        <w:rPr>
          <w:b/>
          <w:spacing w:val="-1"/>
          <w:sz w:val="24"/>
        </w:rPr>
        <w:t> </w:t>
      </w:r>
      <w:r>
        <w:rPr>
          <w:b/>
          <w:sz w:val="24"/>
        </w:rPr>
        <w:t>=</w:t>
      </w:r>
      <w:r>
        <w:rPr>
          <w:b/>
          <w:spacing w:val="-2"/>
          <w:sz w:val="24"/>
        </w:rPr>
        <w:t> </w:t>
      </w:r>
      <w:r>
        <w:rPr>
          <w:b/>
          <w:sz w:val="24"/>
        </w:rPr>
        <w:t>variance or</w:t>
      </w:r>
      <w:r>
        <w:rPr>
          <w:b/>
          <w:spacing w:val="-5"/>
          <w:sz w:val="24"/>
        </w:rPr>
        <w:t> </w:t>
      </w:r>
      <w:r>
        <w:rPr>
          <w:b/>
          <w:sz w:val="24"/>
        </w:rPr>
        <w:t>σA </w:t>
      </w:r>
      <w:r>
        <w:rPr>
          <w:b/>
          <w:spacing w:val="-10"/>
          <w:sz w:val="24"/>
        </w:rPr>
        <w:t>2</w:t>
      </w:r>
    </w:p>
    <w:p>
      <w:pPr>
        <w:pStyle w:val="BodyText"/>
        <w:spacing w:before="60"/>
        <w:rPr>
          <w:b/>
        </w:rPr>
      </w:pPr>
    </w:p>
    <w:p>
      <w:pPr>
        <w:pStyle w:val="ListParagraph"/>
        <w:numPr>
          <w:ilvl w:val="0"/>
          <w:numId w:val="11"/>
        </w:numPr>
        <w:tabs>
          <w:tab w:pos="949" w:val="left" w:leader="none"/>
        </w:tabs>
        <w:spacing w:line="240" w:lineRule="auto" w:before="0" w:after="0"/>
        <w:ind w:left="949" w:right="0" w:hanging="359"/>
        <w:jc w:val="left"/>
        <w:rPr>
          <w:sz w:val="32"/>
        </w:rPr>
      </w:pPr>
      <w:r>
        <w:rPr>
          <w:b/>
          <w:sz w:val="24"/>
        </w:rPr>
        <w:t>Computation</w:t>
      </w:r>
      <w:r>
        <w:rPr>
          <w:b/>
          <w:spacing w:val="-1"/>
          <w:sz w:val="24"/>
        </w:rPr>
        <w:t> </w:t>
      </w:r>
      <w:r>
        <w:rPr>
          <w:b/>
          <w:sz w:val="24"/>
        </w:rPr>
        <w:t>of</w:t>
      </w:r>
      <w:r>
        <w:rPr>
          <w:b/>
          <w:spacing w:val="-4"/>
          <w:sz w:val="24"/>
        </w:rPr>
        <w:t> </w:t>
      </w:r>
      <w:r>
        <w:rPr>
          <w:b/>
          <w:sz w:val="24"/>
        </w:rPr>
        <w:t>standard</w:t>
      </w:r>
      <w:r>
        <w:rPr>
          <w:b/>
          <w:spacing w:val="-1"/>
          <w:sz w:val="24"/>
        </w:rPr>
        <w:t> </w:t>
      </w:r>
      <w:r>
        <w:rPr>
          <w:b/>
          <w:sz w:val="24"/>
        </w:rPr>
        <w:t>deviation</w:t>
      </w:r>
      <w:r>
        <w:rPr>
          <w:b/>
          <w:spacing w:val="-1"/>
          <w:sz w:val="24"/>
        </w:rPr>
        <w:t> </w:t>
      </w:r>
      <w:r>
        <w:rPr>
          <w:b/>
          <w:sz w:val="24"/>
        </w:rPr>
        <w:t>of</w:t>
      </w:r>
      <w:r>
        <w:rPr>
          <w:b/>
          <w:spacing w:val="-4"/>
          <w:sz w:val="24"/>
        </w:rPr>
        <w:t> </w:t>
      </w:r>
      <w:r>
        <w:rPr>
          <w:b/>
          <w:sz w:val="24"/>
        </w:rPr>
        <w:t>the</w:t>
      </w:r>
      <w:r>
        <w:rPr>
          <w:b/>
          <w:spacing w:val="-2"/>
          <w:sz w:val="24"/>
        </w:rPr>
        <w:t> market</w:t>
      </w:r>
    </w:p>
    <w:p>
      <w:pPr>
        <w:spacing w:before="120"/>
        <w:ind w:left="1954" w:right="1857" w:firstLine="0"/>
        <w:jc w:val="center"/>
        <w:rPr>
          <w:b/>
          <w:sz w:val="24"/>
        </w:rPr>
      </w:pPr>
      <w:r>
        <w:rPr>
          <w:b/>
          <w:sz w:val="24"/>
        </w:rPr>
        <w:t>σM</w:t>
      </w:r>
      <w:r>
        <w:rPr>
          <w:b/>
          <w:spacing w:val="2"/>
          <w:sz w:val="24"/>
        </w:rPr>
        <w:t> </w:t>
      </w:r>
      <w:r>
        <w:rPr>
          <w:b/>
          <w:sz w:val="24"/>
        </w:rPr>
        <w:t>=</w:t>
      </w:r>
      <w:r>
        <w:rPr>
          <w:b/>
          <w:spacing w:val="-4"/>
          <w:sz w:val="24"/>
        </w:rPr>
        <w:t> </w:t>
      </w:r>
      <w:r>
        <w:rPr>
          <w:b/>
          <w:sz w:val="24"/>
        </w:rPr>
        <w:t>variance</w:t>
      </w:r>
      <w:r>
        <w:rPr>
          <w:b/>
          <w:spacing w:val="-2"/>
          <w:sz w:val="24"/>
        </w:rPr>
        <w:t> </w:t>
      </w:r>
      <w:r>
        <w:rPr>
          <w:b/>
          <w:sz w:val="24"/>
        </w:rPr>
        <w:t>of</w:t>
      </w:r>
      <w:r>
        <w:rPr>
          <w:b/>
          <w:spacing w:val="-3"/>
          <w:sz w:val="24"/>
        </w:rPr>
        <w:t> </w:t>
      </w:r>
      <w:r>
        <w:rPr>
          <w:b/>
          <w:sz w:val="24"/>
        </w:rPr>
        <w:t>market or</w:t>
      </w:r>
      <w:r>
        <w:rPr>
          <w:b/>
          <w:spacing w:val="-6"/>
          <w:sz w:val="24"/>
        </w:rPr>
        <w:t> </w:t>
      </w:r>
      <w:r>
        <w:rPr>
          <w:b/>
          <w:spacing w:val="-5"/>
          <w:sz w:val="24"/>
        </w:rPr>
        <w:t>σm2</w:t>
      </w:r>
    </w:p>
    <w:p>
      <w:pPr>
        <w:pStyle w:val="BodyText"/>
        <w:spacing w:before="62"/>
        <w:rPr>
          <w:b/>
        </w:rPr>
      </w:pPr>
    </w:p>
    <w:p>
      <w:pPr>
        <w:pStyle w:val="ListParagraph"/>
        <w:numPr>
          <w:ilvl w:val="0"/>
          <w:numId w:val="11"/>
        </w:numPr>
        <w:tabs>
          <w:tab w:pos="1252" w:val="left" w:leader="none"/>
        </w:tabs>
        <w:spacing w:line="240" w:lineRule="auto" w:before="0" w:after="0"/>
        <w:ind w:left="1252" w:right="0" w:hanging="302"/>
        <w:jc w:val="left"/>
        <w:rPr>
          <w:b/>
          <w:sz w:val="22"/>
        </w:rPr>
      </w:pPr>
      <w:r>
        <w:rPr>
          <w:b/>
          <w:sz w:val="24"/>
        </w:rPr>
        <w:t>computation</w:t>
      </w:r>
      <w:r>
        <w:rPr>
          <w:b/>
          <w:spacing w:val="-4"/>
          <w:sz w:val="24"/>
        </w:rPr>
        <w:t> </w:t>
      </w:r>
      <w:r>
        <w:rPr>
          <w:b/>
          <w:sz w:val="24"/>
        </w:rPr>
        <w:t>of</w:t>
      </w:r>
      <w:r>
        <w:rPr>
          <w:b/>
          <w:spacing w:val="-2"/>
          <w:sz w:val="24"/>
        </w:rPr>
        <w:t> Correlation</w:t>
      </w:r>
    </w:p>
    <w:p>
      <w:pPr>
        <w:pStyle w:val="BodyText"/>
        <w:spacing w:before="63"/>
        <w:rPr>
          <w:b/>
        </w:rPr>
      </w:pPr>
    </w:p>
    <w:p>
      <w:pPr>
        <w:spacing w:before="0"/>
        <w:ind w:left="1956" w:right="1849" w:firstLine="0"/>
        <w:jc w:val="center"/>
        <w:rPr>
          <w:b/>
          <w:sz w:val="24"/>
        </w:rPr>
      </w:pPr>
      <w:r>
        <w:rPr>
          <w:b/>
          <w:sz w:val="24"/>
        </w:rPr>
        <w:t>correlation =</w:t>
      </w:r>
      <w:r>
        <w:rPr>
          <w:b/>
          <w:spacing w:val="-2"/>
          <w:sz w:val="24"/>
        </w:rPr>
        <w:t> Cov(RA.RM)</w:t>
      </w:r>
    </w:p>
    <w:p>
      <w:pPr>
        <w:pStyle w:val="BodyText"/>
        <w:spacing w:before="62"/>
        <w:rPr>
          <w:b/>
        </w:rPr>
      </w:pPr>
    </w:p>
    <w:p>
      <w:pPr>
        <w:spacing w:before="0"/>
        <w:ind w:left="1368" w:right="0" w:firstLine="0"/>
        <w:jc w:val="center"/>
        <w:rPr>
          <w:b/>
          <w:sz w:val="24"/>
        </w:rPr>
      </w:pPr>
      <w:r>
        <w:rPr>
          <w:b/>
          <w:spacing w:val="-2"/>
          <w:sz w:val="24"/>
        </w:rPr>
        <w:t>σA.σM</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71"/>
        <w:rPr>
          <w:b/>
        </w:rPr>
      </w:pPr>
    </w:p>
    <w:p>
      <w:pPr>
        <w:pStyle w:val="ListParagraph"/>
        <w:numPr>
          <w:ilvl w:val="0"/>
          <w:numId w:val="12"/>
        </w:numPr>
        <w:tabs>
          <w:tab w:pos="950" w:val="left" w:leader="none"/>
        </w:tabs>
        <w:spacing w:line="240" w:lineRule="auto" w:before="0" w:after="0"/>
        <w:ind w:left="950" w:right="0" w:hanging="360"/>
        <w:jc w:val="left"/>
        <w:rPr>
          <w:b/>
          <w:sz w:val="24"/>
        </w:rPr>
      </w:pPr>
      <w:r>
        <w:rPr>
          <w:b/>
          <w:sz w:val="24"/>
        </w:rPr>
        <w:t>Allahabad</w:t>
      </w:r>
      <w:r>
        <w:rPr>
          <w:b/>
          <w:spacing w:val="-5"/>
          <w:sz w:val="24"/>
        </w:rPr>
        <w:t> </w:t>
      </w:r>
      <w:r>
        <w:rPr>
          <w:b/>
          <w:spacing w:val="-4"/>
          <w:sz w:val="24"/>
        </w:rPr>
        <w:t>Bank</w:t>
      </w:r>
    </w:p>
    <w:p>
      <w:pPr>
        <w:pStyle w:val="BodyText"/>
        <w:rPr>
          <w:b/>
        </w:rPr>
      </w:pPr>
    </w:p>
    <w:p>
      <w:pPr>
        <w:spacing w:before="0"/>
        <w:ind w:left="590" w:right="0" w:firstLine="0"/>
        <w:jc w:val="left"/>
        <w:rPr>
          <w:b/>
          <w:sz w:val="24"/>
        </w:rPr>
      </w:pPr>
      <w:r>
        <w:rPr>
          <w:b/>
          <w:sz w:val="24"/>
        </w:rPr>
        <w:t>Calculation of</w:t>
      </w:r>
      <w:r>
        <w:rPr>
          <w:b/>
          <w:spacing w:val="-4"/>
          <w:sz w:val="24"/>
        </w:rPr>
        <w:t> </w:t>
      </w:r>
      <w:r>
        <w:rPr>
          <w:b/>
          <w:sz w:val="24"/>
        </w:rPr>
        <w:t>Total</w:t>
      </w:r>
      <w:r>
        <w:rPr>
          <w:b/>
          <w:spacing w:val="-6"/>
          <w:sz w:val="24"/>
        </w:rPr>
        <w:t> </w:t>
      </w:r>
      <w:r>
        <w:rPr>
          <w:b/>
          <w:sz w:val="24"/>
        </w:rPr>
        <w:t>and</w:t>
      </w:r>
      <w:r>
        <w:rPr>
          <w:b/>
          <w:spacing w:val="-1"/>
          <w:sz w:val="24"/>
        </w:rPr>
        <w:t> </w:t>
      </w:r>
      <w:r>
        <w:rPr>
          <w:b/>
          <w:sz w:val="24"/>
        </w:rPr>
        <w:t>Average</w:t>
      </w:r>
      <w:r>
        <w:rPr>
          <w:b/>
          <w:spacing w:val="-1"/>
          <w:sz w:val="24"/>
        </w:rPr>
        <w:t> </w:t>
      </w:r>
      <w:r>
        <w:rPr>
          <w:b/>
          <w:spacing w:val="-2"/>
          <w:sz w:val="24"/>
        </w:rPr>
        <w:t>Returns</w:t>
      </w:r>
    </w:p>
    <w:p>
      <w:pPr>
        <w:spacing w:after="0"/>
        <w:jc w:val="left"/>
        <w:rPr>
          <w:b/>
          <w:sz w:val="24"/>
        </w:rPr>
        <w:sectPr>
          <w:type w:val="continuous"/>
          <w:pgSz w:w="11910" w:h="16840"/>
          <w:pgMar w:header="0" w:footer="964" w:top="460" w:bottom="280" w:left="850" w:right="1133"/>
        </w:sectPr>
      </w:pPr>
    </w:p>
    <w:p>
      <w:pPr>
        <w:pStyle w:val="BodyText"/>
        <w:spacing w:before="7"/>
        <w:rPr>
          <w:b/>
          <w:sz w:val="2"/>
        </w:rPr>
      </w:pPr>
    </w:p>
    <w:tbl>
      <w:tblPr>
        <w:tblW w:w="0" w:type="auto"/>
        <w:jc w:val="left"/>
        <w:tblInd w:w="2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879"/>
        <w:gridCol w:w="927"/>
        <w:gridCol w:w="1474"/>
        <w:gridCol w:w="1508"/>
      </w:tblGrid>
      <w:tr>
        <w:trPr>
          <w:trHeight w:val="1026" w:hRule="atLeast"/>
        </w:trPr>
        <w:tc>
          <w:tcPr>
            <w:tcW w:w="1003" w:type="dxa"/>
          </w:tcPr>
          <w:p>
            <w:pPr>
              <w:pStyle w:val="TableParagraph"/>
              <w:spacing w:line="273" w:lineRule="exact"/>
              <w:ind w:left="110"/>
              <w:rPr>
                <w:b/>
                <w:sz w:val="24"/>
              </w:rPr>
            </w:pPr>
            <w:r>
              <w:rPr>
                <w:b/>
                <w:spacing w:val="-2"/>
                <w:sz w:val="24"/>
              </w:rPr>
              <w:t>Weeks</w:t>
            </w:r>
          </w:p>
        </w:tc>
        <w:tc>
          <w:tcPr>
            <w:tcW w:w="879" w:type="dxa"/>
          </w:tcPr>
          <w:p>
            <w:pPr>
              <w:pStyle w:val="TableParagraph"/>
              <w:spacing w:line="273" w:lineRule="exact"/>
              <w:ind w:left="23" w:right="108"/>
              <w:jc w:val="center"/>
              <w:rPr>
                <w:b/>
                <w:sz w:val="24"/>
              </w:rPr>
            </w:pPr>
            <w:r>
              <w:rPr>
                <w:b/>
                <w:spacing w:val="-4"/>
                <w:sz w:val="24"/>
              </w:rPr>
              <w:t>Open</w:t>
            </w:r>
          </w:p>
        </w:tc>
        <w:tc>
          <w:tcPr>
            <w:tcW w:w="927" w:type="dxa"/>
          </w:tcPr>
          <w:p>
            <w:pPr>
              <w:pStyle w:val="TableParagraph"/>
              <w:spacing w:line="273" w:lineRule="exact"/>
              <w:ind w:left="105"/>
              <w:rPr>
                <w:b/>
                <w:sz w:val="24"/>
              </w:rPr>
            </w:pPr>
            <w:r>
              <w:rPr>
                <w:b/>
                <w:spacing w:val="-2"/>
                <w:sz w:val="24"/>
              </w:rPr>
              <w:t>Close</w:t>
            </w:r>
          </w:p>
        </w:tc>
        <w:tc>
          <w:tcPr>
            <w:tcW w:w="1474" w:type="dxa"/>
          </w:tcPr>
          <w:p>
            <w:pPr>
              <w:pStyle w:val="TableParagraph"/>
              <w:spacing w:line="360" w:lineRule="auto"/>
              <w:ind w:left="110" w:right="626"/>
              <w:rPr>
                <w:b/>
                <w:sz w:val="24"/>
              </w:rPr>
            </w:pPr>
            <w:r>
              <w:rPr>
                <w:b/>
                <w:spacing w:val="-2"/>
                <w:sz w:val="24"/>
              </w:rPr>
              <w:t>Price change</w:t>
            </w:r>
          </w:p>
        </w:tc>
        <w:tc>
          <w:tcPr>
            <w:tcW w:w="1508" w:type="dxa"/>
          </w:tcPr>
          <w:p>
            <w:pPr>
              <w:pStyle w:val="TableParagraph"/>
              <w:spacing w:line="360" w:lineRule="auto"/>
              <w:ind w:left="576" w:right="89" w:firstLine="268"/>
              <w:rPr>
                <w:b/>
                <w:sz w:val="24"/>
              </w:rPr>
            </w:pPr>
            <w:r>
              <w:rPr>
                <w:b/>
                <w:spacing w:val="-4"/>
                <w:sz w:val="24"/>
              </w:rPr>
              <w:t>Valid </w:t>
            </w:r>
            <w:r>
              <w:rPr>
                <w:b/>
                <w:spacing w:val="-2"/>
                <w:sz w:val="24"/>
              </w:rPr>
              <w:t>Returns</w:t>
            </w:r>
          </w:p>
        </w:tc>
      </w:tr>
      <w:tr>
        <w:trPr>
          <w:trHeight w:val="614" w:hRule="atLeast"/>
        </w:trPr>
        <w:tc>
          <w:tcPr>
            <w:tcW w:w="1003" w:type="dxa"/>
          </w:tcPr>
          <w:p>
            <w:pPr>
              <w:pStyle w:val="TableParagraph"/>
              <w:spacing w:line="132" w:lineRule="auto" w:before="34"/>
              <w:ind w:left="110"/>
              <w:rPr>
                <w:sz w:val="16"/>
              </w:rPr>
            </w:pPr>
            <w:r>
              <w:rPr>
                <w:spacing w:val="-5"/>
                <w:position w:val="-8"/>
                <w:sz w:val="24"/>
              </w:rPr>
              <w:t>1</w:t>
            </w:r>
            <w:r>
              <w:rPr>
                <w:spacing w:val="-5"/>
                <w:sz w:val="16"/>
              </w:rPr>
              <w:t>st</w:t>
            </w:r>
          </w:p>
        </w:tc>
        <w:tc>
          <w:tcPr>
            <w:tcW w:w="879" w:type="dxa"/>
          </w:tcPr>
          <w:p>
            <w:pPr>
              <w:pStyle w:val="TableParagraph"/>
              <w:spacing w:line="268" w:lineRule="exact"/>
              <w:ind w:left="23"/>
              <w:jc w:val="center"/>
              <w:rPr>
                <w:sz w:val="24"/>
              </w:rPr>
            </w:pPr>
            <w:r>
              <w:rPr>
                <w:spacing w:val="-2"/>
                <w:sz w:val="24"/>
              </w:rPr>
              <w:t>113.00</w:t>
            </w:r>
          </w:p>
        </w:tc>
        <w:tc>
          <w:tcPr>
            <w:tcW w:w="927" w:type="dxa"/>
          </w:tcPr>
          <w:p>
            <w:pPr>
              <w:pStyle w:val="TableParagraph"/>
              <w:spacing w:line="268" w:lineRule="exact"/>
              <w:ind w:right="94"/>
              <w:jc w:val="right"/>
              <w:rPr>
                <w:sz w:val="24"/>
              </w:rPr>
            </w:pPr>
            <w:r>
              <w:rPr>
                <w:spacing w:val="-2"/>
                <w:sz w:val="24"/>
              </w:rPr>
              <w:t>116.10</w:t>
            </w:r>
          </w:p>
        </w:tc>
        <w:tc>
          <w:tcPr>
            <w:tcW w:w="1474" w:type="dxa"/>
          </w:tcPr>
          <w:p>
            <w:pPr>
              <w:pStyle w:val="TableParagraph"/>
              <w:spacing w:line="268" w:lineRule="exact"/>
              <w:ind w:right="84"/>
              <w:jc w:val="right"/>
              <w:rPr>
                <w:sz w:val="24"/>
              </w:rPr>
            </w:pPr>
            <w:r>
              <w:rPr>
                <w:spacing w:val="-4"/>
                <w:sz w:val="24"/>
              </w:rPr>
              <w:t>3.10</w:t>
            </w:r>
          </w:p>
        </w:tc>
        <w:tc>
          <w:tcPr>
            <w:tcW w:w="1508" w:type="dxa"/>
          </w:tcPr>
          <w:p>
            <w:pPr>
              <w:pStyle w:val="TableParagraph"/>
              <w:spacing w:line="268" w:lineRule="exact"/>
              <w:ind w:right="89"/>
              <w:jc w:val="right"/>
              <w:rPr>
                <w:sz w:val="24"/>
              </w:rPr>
            </w:pPr>
            <w:r>
              <w:rPr>
                <w:spacing w:val="-2"/>
                <w:sz w:val="24"/>
              </w:rPr>
              <w:t>2.7434</w:t>
            </w:r>
          </w:p>
        </w:tc>
      </w:tr>
      <w:tr>
        <w:trPr>
          <w:trHeight w:val="614" w:hRule="atLeast"/>
        </w:trPr>
        <w:tc>
          <w:tcPr>
            <w:tcW w:w="1003" w:type="dxa"/>
          </w:tcPr>
          <w:p>
            <w:pPr>
              <w:pStyle w:val="TableParagraph"/>
              <w:spacing w:line="132" w:lineRule="auto" w:before="34"/>
              <w:ind w:left="110"/>
              <w:rPr>
                <w:sz w:val="16"/>
              </w:rPr>
            </w:pPr>
            <w:r>
              <w:rPr>
                <w:spacing w:val="-5"/>
                <w:position w:val="-8"/>
                <w:sz w:val="24"/>
              </w:rPr>
              <w:t>2</w:t>
            </w:r>
            <w:r>
              <w:rPr>
                <w:spacing w:val="-5"/>
                <w:sz w:val="16"/>
              </w:rPr>
              <w:t>nd</w:t>
            </w:r>
          </w:p>
        </w:tc>
        <w:tc>
          <w:tcPr>
            <w:tcW w:w="879" w:type="dxa"/>
          </w:tcPr>
          <w:p>
            <w:pPr>
              <w:pStyle w:val="TableParagraph"/>
              <w:spacing w:line="268" w:lineRule="exact"/>
              <w:ind w:left="23"/>
              <w:jc w:val="center"/>
              <w:rPr>
                <w:sz w:val="24"/>
              </w:rPr>
            </w:pPr>
            <w:r>
              <w:rPr>
                <w:spacing w:val="-2"/>
                <w:sz w:val="24"/>
              </w:rPr>
              <w:t>116.50</w:t>
            </w:r>
          </w:p>
        </w:tc>
        <w:tc>
          <w:tcPr>
            <w:tcW w:w="927" w:type="dxa"/>
          </w:tcPr>
          <w:p>
            <w:pPr>
              <w:pStyle w:val="TableParagraph"/>
              <w:spacing w:line="268" w:lineRule="exact"/>
              <w:ind w:right="94"/>
              <w:jc w:val="right"/>
              <w:rPr>
                <w:sz w:val="24"/>
              </w:rPr>
            </w:pPr>
            <w:r>
              <w:rPr>
                <w:spacing w:val="-2"/>
                <w:sz w:val="24"/>
              </w:rPr>
              <w:t>121.30</w:t>
            </w:r>
          </w:p>
        </w:tc>
        <w:tc>
          <w:tcPr>
            <w:tcW w:w="1474" w:type="dxa"/>
          </w:tcPr>
          <w:p>
            <w:pPr>
              <w:pStyle w:val="TableParagraph"/>
              <w:spacing w:line="268" w:lineRule="exact"/>
              <w:ind w:right="84"/>
              <w:jc w:val="right"/>
              <w:rPr>
                <w:sz w:val="24"/>
              </w:rPr>
            </w:pPr>
            <w:r>
              <w:rPr>
                <w:spacing w:val="-4"/>
                <w:sz w:val="24"/>
              </w:rPr>
              <w:t>4.80</w:t>
            </w:r>
          </w:p>
        </w:tc>
        <w:tc>
          <w:tcPr>
            <w:tcW w:w="1508" w:type="dxa"/>
          </w:tcPr>
          <w:p>
            <w:pPr>
              <w:pStyle w:val="TableParagraph"/>
              <w:spacing w:line="268" w:lineRule="exact"/>
              <w:ind w:right="89"/>
              <w:jc w:val="right"/>
              <w:rPr>
                <w:sz w:val="24"/>
              </w:rPr>
            </w:pPr>
            <w:r>
              <w:rPr>
                <w:spacing w:val="-2"/>
                <w:sz w:val="24"/>
              </w:rPr>
              <w:t>4.1202</w:t>
            </w:r>
          </w:p>
        </w:tc>
      </w:tr>
      <w:tr>
        <w:trPr>
          <w:trHeight w:val="614" w:hRule="atLeast"/>
        </w:trPr>
        <w:tc>
          <w:tcPr>
            <w:tcW w:w="1003" w:type="dxa"/>
          </w:tcPr>
          <w:p>
            <w:pPr>
              <w:pStyle w:val="TableParagraph"/>
              <w:spacing w:line="132" w:lineRule="auto" w:before="34"/>
              <w:ind w:left="110"/>
              <w:rPr>
                <w:sz w:val="16"/>
              </w:rPr>
            </w:pPr>
            <w:r>
              <w:rPr>
                <w:spacing w:val="-5"/>
                <w:position w:val="-8"/>
                <w:sz w:val="24"/>
              </w:rPr>
              <w:t>3</w:t>
            </w:r>
            <w:r>
              <w:rPr>
                <w:spacing w:val="-5"/>
                <w:sz w:val="16"/>
              </w:rPr>
              <w:t>rd</w:t>
            </w:r>
          </w:p>
        </w:tc>
        <w:tc>
          <w:tcPr>
            <w:tcW w:w="879" w:type="dxa"/>
          </w:tcPr>
          <w:p>
            <w:pPr>
              <w:pStyle w:val="TableParagraph"/>
              <w:spacing w:line="268" w:lineRule="exact"/>
              <w:ind w:left="23"/>
              <w:jc w:val="center"/>
              <w:rPr>
                <w:sz w:val="24"/>
              </w:rPr>
            </w:pPr>
            <w:r>
              <w:rPr>
                <w:spacing w:val="-2"/>
                <w:sz w:val="24"/>
              </w:rPr>
              <w:t>121.00</w:t>
            </w:r>
          </w:p>
        </w:tc>
        <w:tc>
          <w:tcPr>
            <w:tcW w:w="927" w:type="dxa"/>
          </w:tcPr>
          <w:p>
            <w:pPr>
              <w:pStyle w:val="TableParagraph"/>
              <w:spacing w:line="268" w:lineRule="exact"/>
              <w:ind w:right="94"/>
              <w:jc w:val="right"/>
              <w:rPr>
                <w:sz w:val="24"/>
              </w:rPr>
            </w:pPr>
            <w:r>
              <w:rPr>
                <w:spacing w:val="-2"/>
                <w:sz w:val="24"/>
              </w:rPr>
              <w:t>113.40</w:t>
            </w:r>
          </w:p>
        </w:tc>
        <w:tc>
          <w:tcPr>
            <w:tcW w:w="1474" w:type="dxa"/>
          </w:tcPr>
          <w:p>
            <w:pPr>
              <w:pStyle w:val="TableParagraph"/>
              <w:spacing w:line="268" w:lineRule="exact"/>
              <w:ind w:right="84"/>
              <w:jc w:val="right"/>
              <w:rPr>
                <w:sz w:val="24"/>
              </w:rPr>
            </w:pPr>
            <w:r>
              <w:rPr>
                <w:sz w:val="24"/>
              </w:rPr>
              <w:t>-</w:t>
            </w:r>
            <w:r>
              <w:rPr>
                <w:spacing w:val="-4"/>
                <w:sz w:val="24"/>
              </w:rPr>
              <w:t>7.60</w:t>
            </w:r>
          </w:p>
        </w:tc>
        <w:tc>
          <w:tcPr>
            <w:tcW w:w="1508" w:type="dxa"/>
          </w:tcPr>
          <w:p>
            <w:pPr>
              <w:pStyle w:val="TableParagraph"/>
              <w:spacing w:line="268" w:lineRule="exact"/>
              <w:ind w:right="89"/>
              <w:jc w:val="right"/>
              <w:rPr>
                <w:sz w:val="24"/>
              </w:rPr>
            </w:pPr>
            <w:r>
              <w:rPr>
                <w:sz w:val="24"/>
              </w:rPr>
              <w:t>-</w:t>
            </w:r>
            <w:r>
              <w:rPr>
                <w:spacing w:val="-2"/>
                <w:sz w:val="24"/>
              </w:rPr>
              <w:t>6.2810</w:t>
            </w:r>
          </w:p>
        </w:tc>
      </w:tr>
      <w:tr>
        <w:trPr>
          <w:trHeight w:val="614" w:hRule="atLeast"/>
        </w:trPr>
        <w:tc>
          <w:tcPr>
            <w:tcW w:w="1003" w:type="dxa"/>
          </w:tcPr>
          <w:p>
            <w:pPr>
              <w:pStyle w:val="TableParagraph"/>
              <w:spacing w:line="132" w:lineRule="auto" w:before="34"/>
              <w:ind w:left="110"/>
              <w:rPr>
                <w:sz w:val="16"/>
              </w:rPr>
            </w:pPr>
            <w:r>
              <w:rPr>
                <w:spacing w:val="-5"/>
                <w:position w:val="-8"/>
                <w:sz w:val="24"/>
              </w:rPr>
              <w:t>4</w:t>
            </w:r>
            <w:r>
              <w:rPr>
                <w:spacing w:val="-5"/>
                <w:sz w:val="16"/>
              </w:rPr>
              <w:t>th</w:t>
            </w:r>
          </w:p>
        </w:tc>
        <w:tc>
          <w:tcPr>
            <w:tcW w:w="879" w:type="dxa"/>
          </w:tcPr>
          <w:p>
            <w:pPr>
              <w:pStyle w:val="TableParagraph"/>
              <w:spacing w:line="268" w:lineRule="exact"/>
              <w:ind w:left="23"/>
              <w:jc w:val="center"/>
              <w:rPr>
                <w:sz w:val="24"/>
              </w:rPr>
            </w:pPr>
            <w:r>
              <w:rPr>
                <w:spacing w:val="-2"/>
                <w:sz w:val="24"/>
              </w:rPr>
              <w:t>115.00</w:t>
            </w:r>
          </w:p>
        </w:tc>
        <w:tc>
          <w:tcPr>
            <w:tcW w:w="927" w:type="dxa"/>
          </w:tcPr>
          <w:p>
            <w:pPr>
              <w:pStyle w:val="TableParagraph"/>
              <w:spacing w:line="268" w:lineRule="exact"/>
              <w:ind w:right="94"/>
              <w:jc w:val="right"/>
              <w:rPr>
                <w:sz w:val="24"/>
              </w:rPr>
            </w:pPr>
            <w:r>
              <w:rPr>
                <w:spacing w:val="-2"/>
                <w:sz w:val="24"/>
              </w:rPr>
              <w:t>117.25</w:t>
            </w:r>
          </w:p>
        </w:tc>
        <w:tc>
          <w:tcPr>
            <w:tcW w:w="1474" w:type="dxa"/>
          </w:tcPr>
          <w:p>
            <w:pPr>
              <w:pStyle w:val="TableParagraph"/>
              <w:spacing w:line="268" w:lineRule="exact"/>
              <w:ind w:right="84"/>
              <w:jc w:val="right"/>
              <w:rPr>
                <w:sz w:val="24"/>
              </w:rPr>
            </w:pPr>
            <w:r>
              <w:rPr>
                <w:spacing w:val="-4"/>
                <w:sz w:val="24"/>
              </w:rPr>
              <w:t>2.25</w:t>
            </w:r>
          </w:p>
        </w:tc>
        <w:tc>
          <w:tcPr>
            <w:tcW w:w="1508" w:type="dxa"/>
          </w:tcPr>
          <w:p>
            <w:pPr>
              <w:pStyle w:val="TableParagraph"/>
              <w:spacing w:line="268" w:lineRule="exact"/>
              <w:ind w:right="89"/>
              <w:jc w:val="right"/>
              <w:rPr>
                <w:sz w:val="24"/>
              </w:rPr>
            </w:pPr>
            <w:r>
              <w:rPr>
                <w:spacing w:val="-2"/>
                <w:sz w:val="24"/>
              </w:rPr>
              <w:t>1.9565</w:t>
            </w:r>
          </w:p>
        </w:tc>
      </w:tr>
      <w:tr>
        <w:trPr>
          <w:trHeight w:val="614" w:hRule="atLeast"/>
        </w:trPr>
        <w:tc>
          <w:tcPr>
            <w:tcW w:w="1003" w:type="dxa"/>
          </w:tcPr>
          <w:p>
            <w:pPr>
              <w:pStyle w:val="TableParagraph"/>
              <w:spacing w:line="132" w:lineRule="auto" w:before="34"/>
              <w:ind w:left="110"/>
              <w:rPr>
                <w:sz w:val="16"/>
              </w:rPr>
            </w:pPr>
            <w:r>
              <w:rPr>
                <w:spacing w:val="-5"/>
                <w:position w:val="-8"/>
                <w:sz w:val="24"/>
              </w:rPr>
              <w:t>5</w:t>
            </w:r>
            <w:r>
              <w:rPr>
                <w:spacing w:val="-5"/>
                <w:sz w:val="16"/>
              </w:rPr>
              <w:t>th</w:t>
            </w:r>
          </w:p>
        </w:tc>
        <w:tc>
          <w:tcPr>
            <w:tcW w:w="879" w:type="dxa"/>
          </w:tcPr>
          <w:p>
            <w:pPr>
              <w:pStyle w:val="TableParagraph"/>
              <w:spacing w:line="268" w:lineRule="exact"/>
              <w:ind w:left="23"/>
              <w:jc w:val="center"/>
              <w:rPr>
                <w:sz w:val="24"/>
              </w:rPr>
            </w:pPr>
            <w:r>
              <w:rPr>
                <w:spacing w:val="-2"/>
                <w:sz w:val="24"/>
              </w:rPr>
              <w:t>119.00</w:t>
            </w:r>
          </w:p>
        </w:tc>
        <w:tc>
          <w:tcPr>
            <w:tcW w:w="927" w:type="dxa"/>
          </w:tcPr>
          <w:p>
            <w:pPr>
              <w:pStyle w:val="TableParagraph"/>
              <w:spacing w:line="268" w:lineRule="exact"/>
              <w:ind w:right="94"/>
              <w:jc w:val="right"/>
              <w:rPr>
                <w:sz w:val="24"/>
              </w:rPr>
            </w:pPr>
            <w:r>
              <w:rPr>
                <w:spacing w:val="-2"/>
                <w:sz w:val="24"/>
              </w:rPr>
              <w:t>134.90</w:t>
            </w:r>
          </w:p>
        </w:tc>
        <w:tc>
          <w:tcPr>
            <w:tcW w:w="1474" w:type="dxa"/>
          </w:tcPr>
          <w:p>
            <w:pPr>
              <w:pStyle w:val="TableParagraph"/>
              <w:spacing w:line="268" w:lineRule="exact"/>
              <w:ind w:right="84"/>
              <w:jc w:val="right"/>
              <w:rPr>
                <w:sz w:val="24"/>
              </w:rPr>
            </w:pPr>
            <w:r>
              <w:rPr>
                <w:spacing w:val="-2"/>
                <w:sz w:val="24"/>
              </w:rPr>
              <w:t>15.90</w:t>
            </w:r>
          </w:p>
        </w:tc>
        <w:tc>
          <w:tcPr>
            <w:tcW w:w="1508" w:type="dxa"/>
          </w:tcPr>
          <w:p>
            <w:pPr>
              <w:pStyle w:val="TableParagraph"/>
              <w:spacing w:line="268" w:lineRule="exact"/>
              <w:ind w:right="89"/>
              <w:jc w:val="right"/>
              <w:rPr>
                <w:sz w:val="24"/>
              </w:rPr>
            </w:pPr>
            <w:r>
              <w:rPr>
                <w:spacing w:val="-2"/>
                <w:sz w:val="24"/>
              </w:rPr>
              <w:t>13.3613</w:t>
            </w:r>
          </w:p>
        </w:tc>
      </w:tr>
      <w:tr>
        <w:trPr>
          <w:trHeight w:val="613" w:hRule="atLeast"/>
        </w:trPr>
        <w:tc>
          <w:tcPr>
            <w:tcW w:w="1003" w:type="dxa"/>
          </w:tcPr>
          <w:p>
            <w:pPr>
              <w:pStyle w:val="TableParagraph"/>
              <w:spacing w:line="132" w:lineRule="auto" w:before="34"/>
              <w:ind w:left="110"/>
              <w:rPr>
                <w:sz w:val="16"/>
              </w:rPr>
            </w:pPr>
            <w:r>
              <w:rPr>
                <w:spacing w:val="-5"/>
                <w:position w:val="-8"/>
                <w:sz w:val="24"/>
              </w:rPr>
              <w:t>6</w:t>
            </w:r>
            <w:r>
              <w:rPr>
                <w:spacing w:val="-5"/>
                <w:sz w:val="16"/>
              </w:rPr>
              <w:t>th</w:t>
            </w:r>
          </w:p>
        </w:tc>
        <w:tc>
          <w:tcPr>
            <w:tcW w:w="879" w:type="dxa"/>
          </w:tcPr>
          <w:p>
            <w:pPr>
              <w:pStyle w:val="TableParagraph"/>
              <w:spacing w:line="268" w:lineRule="exact"/>
              <w:ind w:left="23"/>
              <w:jc w:val="center"/>
              <w:rPr>
                <w:sz w:val="24"/>
              </w:rPr>
            </w:pPr>
            <w:r>
              <w:rPr>
                <w:spacing w:val="-2"/>
                <w:sz w:val="24"/>
              </w:rPr>
              <w:t>135.00</w:t>
            </w:r>
          </w:p>
        </w:tc>
        <w:tc>
          <w:tcPr>
            <w:tcW w:w="927" w:type="dxa"/>
          </w:tcPr>
          <w:p>
            <w:pPr>
              <w:pStyle w:val="TableParagraph"/>
              <w:spacing w:line="268" w:lineRule="exact"/>
              <w:ind w:right="94"/>
              <w:jc w:val="right"/>
              <w:rPr>
                <w:sz w:val="24"/>
              </w:rPr>
            </w:pPr>
            <w:r>
              <w:rPr>
                <w:spacing w:val="-2"/>
                <w:sz w:val="24"/>
              </w:rPr>
              <w:t>124.65</w:t>
            </w:r>
          </w:p>
        </w:tc>
        <w:tc>
          <w:tcPr>
            <w:tcW w:w="1474" w:type="dxa"/>
          </w:tcPr>
          <w:p>
            <w:pPr>
              <w:pStyle w:val="TableParagraph"/>
              <w:spacing w:line="268" w:lineRule="exact"/>
              <w:ind w:right="84"/>
              <w:jc w:val="right"/>
              <w:rPr>
                <w:sz w:val="24"/>
              </w:rPr>
            </w:pPr>
            <w:r>
              <w:rPr>
                <w:sz w:val="24"/>
              </w:rPr>
              <w:t>-</w:t>
            </w:r>
            <w:r>
              <w:rPr>
                <w:spacing w:val="-2"/>
                <w:sz w:val="24"/>
              </w:rPr>
              <w:t>10.35</w:t>
            </w:r>
          </w:p>
        </w:tc>
        <w:tc>
          <w:tcPr>
            <w:tcW w:w="1508" w:type="dxa"/>
          </w:tcPr>
          <w:p>
            <w:pPr>
              <w:pStyle w:val="TableParagraph"/>
              <w:spacing w:line="268" w:lineRule="exact"/>
              <w:ind w:right="89"/>
              <w:jc w:val="right"/>
              <w:rPr>
                <w:sz w:val="24"/>
              </w:rPr>
            </w:pPr>
            <w:r>
              <w:rPr>
                <w:sz w:val="24"/>
              </w:rPr>
              <w:t>-</w:t>
            </w:r>
            <w:r>
              <w:rPr>
                <w:spacing w:val="-2"/>
                <w:sz w:val="24"/>
              </w:rPr>
              <w:t>7.6667</w:t>
            </w:r>
          </w:p>
        </w:tc>
      </w:tr>
      <w:tr>
        <w:trPr>
          <w:trHeight w:val="614" w:hRule="atLeast"/>
        </w:trPr>
        <w:tc>
          <w:tcPr>
            <w:tcW w:w="1003" w:type="dxa"/>
          </w:tcPr>
          <w:p>
            <w:pPr>
              <w:pStyle w:val="TableParagraph"/>
              <w:rPr>
                <w:sz w:val="22"/>
              </w:rPr>
            </w:pPr>
          </w:p>
        </w:tc>
        <w:tc>
          <w:tcPr>
            <w:tcW w:w="879" w:type="dxa"/>
          </w:tcPr>
          <w:p>
            <w:pPr>
              <w:pStyle w:val="TableParagraph"/>
              <w:rPr>
                <w:sz w:val="22"/>
              </w:rPr>
            </w:pPr>
          </w:p>
        </w:tc>
        <w:tc>
          <w:tcPr>
            <w:tcW w:w="927" w:type="dxa"/>
          </w:tcPr>
          <w:p>
            <w:pPr>
              <w:pStyle w:val="TableParagraph"/>
              <w:rPr>
                <w:sz w:val="22"/>
              </w:rPr>
            </w:pPr>
          </w:p>
        </w:tc>
        <w:tc>
          <w:tcPr>
            <w:tcW w:w="1474" w:type="dxa"/>
          </w:tcPr>
          <w:p>
            <w:pPr>
              <w:pStyle w:val="TableParagraph"/>
              <w:spacing w:line="273" w:lineRule="exact"/>
              <w:ind w:left="110"/>
              <w:rPr>
                <w:b/>
                <w:sz w:val="24"/>
              </w:rPr>
            </w:pPr>
            <w:r>
              <w:rPr>
                <w:b/>
                <w:spacing w:val="-2"/>
                <w:sz w:val="24"/>
              </w:rPr>
              <w:t>Total</w:t>
            </w:r>
          </w:p>
        </w:tc>
        <w:tc>
          <w:tcPr>
            <w:tcW w:w="1508" w:type="dxa"/>
          </w:tcPr>
          <w:p>
            <w:pPr>
              <w:pStyle w:val="TableParagraph"/>
              <w:spacing w:line="268" w:lineRule="exact"/>
              <w:ind w:right="89"/>
              <w:jc w:val="right"/>
              <w:rPr>
                <w:sz w:val="24"/>
              </w:rPr>
            </w:pPr>
            <w:r>
              <w:rPr>
                <w:spacing w:val="-2"/>
                <w:sz w:val="24"/>
              </w:rPr>
              <w:t>8.2337</w:t>
            </w:r>
          </w:p>
        </w:tc>
      </w:tr>
      <w:tr>
        <w:trPr>
          <w:trHeight w:val="614" w:hRule="atLeast"/>
        </w:trPr>
        <w:tc>
          <w:tcPr>
            <w:tcW w:w="1003" w:type="dxa"/>
          </w:tcPr>
          <w:p>
            <w:pPr>
              <w:pStyle w:val="TableParagraph"/>
              <w:rPr>
                <w:sz w:val="22"/>
              </w:rPr>
            </w:pPr>
          </w:p>
        </w:tc>
        <w:tc>
          <w:tcPr>
            <w:tcW w:w="879" w:type="dxa"/>
          </w:tcPr>
          <w:p>
            <w:pPr>
              <w:pStyle w:val="TableParagraph"/>
              <w:rPr>
                <w:sz w:val="22"/>
              </w:rPr>
            </w:pPr>
          </w:p>
        </w:tc>
        <w:tc>
          <w:tcPr>
            <w:tcW w:w="927" w:type="dxa"/>
          </w:tcPr>
          <w:p>
            <w:pPr>
              <w:pStyle w:val="TableParagraph"/>
              <w:rPr>
                <w:sz w:val="22"/>
              </w:rPr>
            </w:pPr>
          </w:p>
        </w:tc>
        <w:tc>
          <w:tcPr>
            <w:tcW w:w="1474" w:type="dxa"/>
          </w:tcPr>
          <w:p>
            <w:pPr>
              <w:pStyle w:val="TableParagraph"/>
              <w:spacing w:line="273" w:lineRule="exact"/>
              <w:ind w:left="110"/>
              <w:rPr>
                <w:b/>
                <w:sz w:val="24"/>
              </w:rPr>
            </w:pPr>
            <w:r>
              <w:rPr>
                <w:b/>
                <w:spacing w:val="-2"/>
                <w:sz w:val="24"/>
              </w:rPr>
              <w:t>Average</w:t>
            </w:r>
          </w:p>
        </w:tc>
        <w:tc>
          <w:tcPr>
            <w:tcW w:w="1508" w:type="dxa"/>
          </w:tcPr>
          <w:p>
            <w:pPr>
              <w:pStyle w:val="TableParagraph"/>
              <w:spacing w:line="268" w:lineRule="exact"/>
              <w:ind w:right="89"/>
              <w:jc w:val="right"/>
              <w:rPr>
                <w:sz w:val="24"/>
              </w:rPr>
            </w:pPr>
            <w:r>
              <w:rPr>
                <w:spacing w:val="-2"/>
                <w:sz w:val="24"/>
              </w:rPr>
              <w:t>1.3723</w:t>
            </w:r>
          </w:p>
        </w:tc>
      </w:tr>
      <w:tr>
        <w:trPr>
          <w:trHeight w:val="614" w:hRule="atLeast"/>
        </w:trPr>
        <w:tc>
          <w:tcPr>
            <w:tcW w:w="1003" w:type="dxa"/>
          </w:tcPr>
          <w:p>
            <w:pPr>
              <w:pStyle w:val="TableParagraph"/>
              <w:rPr>
                <w:sz w:val="22"/>
              </w:rPr>
            </w:pPr>
          </w:p>
        </w:tc>
        <w:tc>
          <w:tcPr>
            <w:tcW w:w="879" w:type="dxa"/>
          </w:tcPr>
          <w:p>
            <w:pPr>
              <w:pStyle w:val="TableParagraph"/>
              <w:rPr>
                <w:sz w:val="22"/>
              </w:rPr>
            </w:pPr>
          </w:p>
        </w:tc>
        <w:tc>
          <w:tcPr>
            <w:tcW w:w="927" w:type="dxa"/>
          </w:tcPr>
          <w:p>
            <w:pPr>
              <w:pStyle w:val="TableParagraph"/>
              <w:rPr>
                <w:sz w:val="22"/>
              </w:rPr>
            </w:pPr>
          </w:p>
        </w:tc>
        <w:tc>
          <w:tcPr>
            <w:tcW w:w="1474" w:type="dxa"/>
          </w:tcPr>
          <w:p>
            <w:pPr>
              <w:pStyle w:val="TableParagraph"/>
              <w:rPr>
                <w:sz w:val="22"/>
              </w:rPr>
            </w:pPr>
          </w:p>
        </w:tc>
        <w:tc>
          <w:tcPr>
            <w:tcW w:w="1508" w:type="dxa"/>
          </w:tcPr>
          <w:p>
            <w:pPr>
              <w:pStyle w:val="TableParagraph"/>
              <w:rPr>
                <w:sz w:val="22"/>
              </w:rPr>
            </w:pPr>
          </w:p>
        </w:tc>
      </w:tr>
    </w:tbl>
    <w:p>
      <w:pPr>
        <w:pStyle w:val="BodyText"/>
        <w:rPr>
          <w:b/>
          <w:sz w:val="20"/>
        </w:rPr>
      </w:pPr>
    </w:p>
    <w:p>
      <w:pPr>
        <w:pStyle w:val="BodyText"/>
        <w:rPr>
          <w:b/>
          <w:sz w:val="20"/>
        </w:rPr>
      </w:pPr>
    </w:p>
    <w:p>
      <w:pPr>
        <w:pStyle w:val="BodyText"/>
        <w:spacing w:before="67"/>
        <w:rPr>
          <w:b/>
          <w:sz w:val="20"/>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4"/>
        <w:gridCol w:w="999"/>
        <w:gridCol w:w="994"/>
        <w:gridCol w:w="1038"/>
        <w:gridCol w:w="999"/>
        <w:gridCol w:w="1638"/>
        <w:gridCol w:w="1196"/>
        <w:gridCol w:w="1191"/>
      </w:tblGrid>
      <w:tr>
        <w:trPr>
          <w:trHeight w:val="1440" w:hRule="atLeast"/>
        </w:trPr>
        <w:tc>
          <w:tcPr>
            <w:tcW w:w="1004" w:type="dxa"/>
          </w:tcPr>
          <w:p>
            <w:pPr>
              <w:pStyle w:val="TableParagraph"/>
              <w:spacing w:line="273" w:lineRule="exact"/>
              <w:ind w:left="16" w:right="6"/>
              <w:jc w:val="center"/>
              <w:rPr>
                <w:b/>
                <w:sz w:val="24"/>
              </w:rPr>
            </w:pPr>
            <w:r>
              <w:rPr>
                <w:b/>
                <w:spacing w:val="-2"/>
                <w:sz w:val="24"/>
              </w:rPr>
              <w:t>Weeks</w:t>
            </w:r>
          </w:p>
        </w:tc>
        <w:tc>
          <w:tcPr>
            <w:tcW w:w="999" w:type="dxa"/>
          </w:tcPr>
          <w:p>
            <w:pPr>
              <w:pStyle w:val="TableParagraph"/>
              <w:spacing w:line="273" w:lineRule="exact"/>
              <w:ind w:left="321"/>
              <w:rPr>
                <w:b/>
                <w:sz w:val="24"/>
              </w:rPr>
            </w:pPr>
            <w:r>
              <w:rPr>
                <w:b/>
                <w:spacing w:val="-5"/>
                <w:sz w:val="24"/>
              </w:rPr>
              <w:t>RA</w:t>
            </w:r>
          </w:p>
        </w:tc>
        <w:tc>
          <w:tcPr>
            <w:tcW w:w="994" w:type="dxa"/>
          </w:tcPr>
          <w:p>
            <w:pPr>
              <w:pStyle w:val="TableParagraph"/>
              <w:spacing w:line="273" w:lineRule="exact"/>
              <w:ind w:left="8"/>
              <w:jc w:val="center"/>
              <w:rPr>
                <w:b/>
                <w:sz w:val="24"/>
              </w:rPr>
            </w:pPr>
            <w:r>
              <w:rPr>
                <w:b/>
                <w:spacing w:val="-5"/>
                <w:sz w:val="24"/>
              </w:rPr>
              <w:t>RM</w:t>
            </w:r>
          </w:p>
        </w:tc>
        <w:tc>
          <w:tcPr>
            <w:tcW w:w="1038" w:type="dxa"/>
          </w:tcPr>
          <w:p>
            <w:pPr>
              <w:pStyle w:val="TableParagraph"/>
              <w:spacing w:line="273" w:lineRule="exact"/>
              <w:ind w:left="301"/>
              <w:rPr>
                <w:b/>
                <w:sz w:val="24"/>
              </w:rPr>
            </w:pPr>
            <w:r>
              <w:rPr>
                <w:b/>
                <w:spacing w:val="-5"/>
                <w:sz w:val="24"/>
              </w:rPr>
              <w:t>RA-</w:t>
            </w:r>
          </w:p>
          <w:p>
            <w:pPr>
              <w:pStyle w:val="TableParagraph"/>
              <w:spacing w:before="137"/>
              <w:ind w:left="306"/>
              <w:rPr>
                <w:b/>
                <w:sz w:val="24"/>
              </w:rPr>
            </w:pPr>
            <w:r>
              <w:rPr>
                <w:b/>
                <w:spacing w:val="-5"/>
                <w:sz w:val="24"/>
              </w:rPr>
              <w:t>RA/</w:t>
            </w:r>
          </w:p>
        </w:tc>
        <w:tc>
          <w:tcPr>
            <w:tcW w:w="999" w:type="dxa"/>
          </w:tcPr>
          <w:p>
            <w:pPr>
              <w:pStyle w:val="TableParagraph"/>
              <w:spacing w:line="273" w:lineRule="exact"/>
              <w:ind w:left="257"/>
              <w:rPr>
                <w:b/>
                <w:sz w:val="24"/>
              </w:rPr>
            </w:pPr>
            <w:r>
              <w:rPr>
                <w:b/>
                <w:spacing w:val="-5"/>
                <w:sz w:val="24"/>
              </w:rPr>
              <w:t>RM-</w:t>
            </w:r>
          </w:p>
          <w:p>
            <w:pPr>
              <w:pStyle w:val="TableParagraph"/>
              <w:spacing w:before="137"/>
              <w:ind w:left="267"/>
              <w:rPr>
                <w:b/>
                <w:sz w:val="24"/>
              </w:rPr>
            </w:pPr>
            <w:r>
              <w:rPr>
                <w:b/>
                <w:spacing w:val="-5"/>
                <w:sz w:val="24"/>
              </w:rPr>
              <w:t>RM/</w:t>
            </w:r>
          </w:p>
        </w:tc>
        <w:tc>
          <w:tcPr>
            <w:tcW w:w="1638" w:type="dxa"/>
          </w:tcPr>
          <w:p>
            <w:pPr>
              <w:pStyle w:val="TableParagraph"/>
              <w:spacing w:line="360" w:lineRule="auto"/>
              <w:ind w:left="310" w:right="299" w:hanging="5"/>
              <w:jc w:val="center"/>
              <w:rPr>
                <w:b/>
                <w:sz w:val="24"/>
              </w:rPr>
            </w:pPr>
            <w:r>
              <w:rPr>
                <w:b/>
                <w:spacing w:val="-4"/>
                <w:sz w:val="24"/>
              </w:rPr>
              <w:t>RA- </w:t>
            </w:r>
            <w:r>
              <w:rPr>
                <w:b/>
                <w:spacing w:val="-2"/>
                <w:sz w:val="24"/>
              </w:rPr>
              <w:t>RA/*RM-</w:t>
            </w:r>
          </w:p>
          <w:p>
            <w:pPr>
              <w:pStyle w:val="TableParagraph"/>
              <w:spacing w:line="274" w:lineRule="exact"/>
              <w:ind w:left="9"/>
              <w:jc w:val="center"/>
              <w:rPr>
                <w:b/>
                <w:sz w:val="24"/>
              </w:rPr>
            </w:pPr>
            <w:r>
              <w:rPr>
                <w:b/>
                <w:spacing w:val="-5"/>
                <w:sz w:val="24"/>
              </w:rPr>
              <w:t>RM/</w:t>
            </w:r>
          </w:p>
        </w:tc>
        <w:tc>
          <w:tcPr>
            <w:tcW w:w="1196" w:type="dxa"/>
          </w:tcPr>
          <w:p>
            <w:pPr>
              <w:pStyle w:val="TableParagraph"/>
              <w:spacing w:line="360" w:lineRule="auto"/>
              <w:ind w:left="285" w:right="277" w:firstLine="52"/>
              <w:rPr>
                <w:b/>
                <w:sz w:val="24"/>
              </w:rPr>
            </w:pPr>
            <w:r>
              <w:rPr>
                <w:b/>
                <w:spacing w:val="-4"/>
                <w:sz w:val="24"/>
              </w:rPr>
              <w:t>(RA- </w:t>
            </w:r>
            <w:r>
              <w:rPr>
                <w:b/>
                <w:spacing w:val="-2"/>
                <w:sz w:val="24"/>
              </w:rPr>
              <w:t>RA/)2</w:t>
            </w:r>
          </w:p>
        </w:tc>
        <w:tc>
          <w:tcPr>
            <w:tcW w:w="1191" w:type="dxa"/>
          </w:tcPr>
          <w:p>
            <w:pPr>
              <w:pStyle w:val="TableParagraph"/>
              <w:spacing w:line="360" w:lineRule="auto"/>
              <w:ind w:left="256" w:right="248" w:firstLine="52"/>
              <w:rPr>
                <w:b/>
                <w:sz w:val="24"/>
              </w:rPr>
            </w:pPr>
            <w:r>
              <w:rPr>
                <w:b/>
                <w:spacing w:val="-4"/>
                <w:sz w:val="24"/>
              </w:rPr>
              <w:t>(RM- </w:t>
            </w:r>
            <w:r>
              <w:rPr>
                <w:b/>
                <w:spacing w:val="-2"/>
                <w:sz w:val="24"/>
              </w:rPr>
              <w:t>RM/)2</w:t>
            </w:r>
          </w:p>
        </w:tc>
      </w:tr>
      <w:tr>
        <w:trPr>
          <w:trHeight w:val="613" w:hRule="atLeast"/>
        </w:trPr>
        <w:tc>
          <w:tcPr>
            <w:tcW w:w="1004" w:type="dxa"/>
          </w:tcPr>
          <w:p>
            <w:pPr>
              <w:pStyle w:val="TableParagraph"/>
              <w:spacing w:line="132" w:lineRule="auto" w:before="34"/>
              <w:ind w:left="16" w:right="12"/>
              <w:jc w:val="center"/>
              <w:rPr>
                <w:sz w:val="16"/>
              </w:rPr>
            </w:pPr>
            <w:r>
              <w:rPr>
                <w:spacing w:val="-5"/>
                <w:position w:val="-8"/>
                <w:sz w:val="24"/>
              </w:rPr>
              <w:t>1</w:t>
            </w:r>
            <w:r>
              <w:rPr>
                <w:spacing w:val="-5"/>
                <w:sz w:val="16"/>
              </w:rPr>
              <w:t>st</w:t>
            </w:r>
          </w:p>
        </w:tc>
        <w:tc>
          <w:tcPr>
            <w:tcW w:w="999" w:type="dxa"/>
          </w:tcPr>
          <w:p>
            <w:pPr>
              <w:pStyle w:val="TableParagraph"/>
              <w:spacing w:line="268" w:lineRule="exact"/>
              <w:ind w:right="94"/>
              <w:jc w:val="right"/>
              <w:rPr>
                <w:sz w:val="24"/>
              </w:rPr>
            </w:pPr>
            <w:r>
              <w:rPr>
                <w:spacing w:val="-2"/>
                <w:sz w:val="24"/>
              </w:rPr>
              <w:t>2.7434</w:t>
            </w:r>
          </w:p>
        </w:tc>
        <w:tc>
          <w:tcPr>
            <w:tcW w:w="994" w:type="dxa"/>
          </w:tcPr>
          <w:p>
            <w:pPr>
              <w:pStyle w:val="TableParagraph"/>
              <w:spacing w:line="268" w:lineRule="exact"/>
              <w:ind w:left="146" w:right="9"/>
              <w:jc w:val="center"/>
              <w:rPr>
                <w:sz w:val="24"/>
              </w:rPr>
            </w:pPr>
            <w:r>
              <w:rPr>
                <w:spacing w:val="-2"/>
                <w:sz w:val="24"/>
              </w:rPr>
              <w:t>4.6646</w:t>
            </w:r>
          </w:p>
        </w:tc>
        <w:tc>
          <w:tcPr>
            <w:tcW w:w="1038" w:type="dxa"/>
          </w:tcPr>
          <w:p>
            <w:pPr>
              <w:pStyle w:val="TableParagraph"/>
              <w:spacing w:line="268" w:lineRule="exact"/>
              <w:ind w:left="170"/>
              <w:jc w:val="center"/>
              <w:rPr>
                <w:sz w:val="24"/>
              </w:rPr>
            </w:pPr>
            <w:r>
              <w:rPr>
                <w:spacing w:val="-2"/>
                <w:sz w:val="24"/>
              </w:rPr>
              <w:t>1.3711</w:t>
            </w:r>
          </w:p>
        </w:tc>
        <w:tc>
          <w:tcPr>
            <w:tcW w:w="999" w:type="dxa"/>
          </w:tcPr>
          <w:p>
            <w:pPr>
              <w:pStyle w:val="TableParagraph"/>
              <w:spacing w:line="268" w:lineRule="exact"/>
              <w:ind w:left="142" w:right="1"/>
              <w:jc w:val="center"/>
              <w:rPr>
                <w:sz w:val="24"/>
              </w:rPr>
            </w:pPr>
            <w:r>
              <w:rPr>
                <w:spacing w:val="-2"/>
                <w:sz w:val="24"/>
              </w:rPr>
              <w:t>2.4055</w:t>
            </w:r>
          </w:p>
        </w:tc>
        <w:tc>
          <w:tcPr>
            <w:tcW w:w="1638" w:type="dxa"/>
          </w:tcPr>
          <w:p>
            <w:pPr>
              <w:pStyle w:val="TableParagraph"/>
              <w:spacing w:line="268" w:lineRule="exact"/>
              <w:ind w:right="96"/>
              <w:jc w:val="right"/>
              <w:rPr>
                <w:sz w:val="24"/>
              </w:rPr>
            </w:pPr>
            <w:r>
              <w:rPr>
                <w:spacing w:val="-2"/>
                <w:sz w:val="24"/>
              </w:rPr>
              <w:t>3.2982</w:t>
            </w:r>
          </w:p>
        </w:tc>
        <w:tc>
          <w:tcPr>
            <w:tcW w:w="1196" w:type="dxa"/>
          </w:tcPr>
          <w:p>
            <w:pPr>
              <w:pStyle w:val="TableParagraph"/>
              <w:spacing w:line="268" w:lineRule="exact"/>
              <w:ind w:right="96"/>
              <w:jc w:val="right"/>
              <w:rPr>
                <w:sz w:val="24"/>
              </w:rPr>
            </w:pPr>
            <w:r>
              <w:rPr>
                <w:spacing w:val="-2"/>
                <w:sz w:val="24"/>
              </w:rPr>
              <w:t>1.8799</w:t>
            </w:r>
          </w:p>
        </w:tc>
        <w:tc>
          <w:tcPr>
            <w:tcW w:w="1191" w:type="dxa"/>
          </w:tcPr>
          <w:p>
            <w:pPr>
              <w:pStyle w:val="TableParagraph"/>
              <w:spacing w:line="268" w:lineRule="exact"/>
              <w:ind w:right="96"/>
              <w:jc w:val="right"/>
              <w:rPr>
                <w:sz w:val="24"/>
              </w:rPr>
            </w:pPr>
            <w:r>
              <w:rPr>
                <w:spacing w:val="-2"/>
                <w:sz w:val="24"/>
              </w:rPr>
              <w:t>5.7864</w:t>
            </w:r>
          </w:p>
        </w:tc>
      </w:tr>
      <w:tr>
        <w:trPr>
          <w:trHeight w:val="614" w:hRule="atLeast"/>
        </w:trPr>
        <w:tc>
          <w:tcPr>
            <w:tcW w:w="1004" w:type="dxa"/>
          </w:tcPr>
          <w:p>
            <w:pPr>
              <w:pStyle w:val="TableParagraph"/>
              <w:spacing w:line="132" w:lineRule="auto" w:before="34"/>
              <w:ind w:left="16" w:right="5"/>
              <w:jc w:val="center"/>
              <w:rPr>
                <w:sz w:val="16"/>
              </w:rPr>
            </w:pPr>
            <w:r>
              <w:rPr>
                <w:spacing w:val="-5"/>
                <w:position w:val="-8"/>
                <w:sz w:val="24"/>
              </w:rPr>
              <w:t>2</w:t>
            </w:r>
            <w:r>
              <w:rPr>
                <w:spacing w:val="-5"/>
                <w:sz w:val="16"/>
              </w:rPr>
              <w:t>nd</w:t>
            </w:r>
          </w:p>
        </w:tc>
        <w:tc>
          <w:tcPr>
            <w:tcW w:w="999" w:type="dxa"/>
          </w:tcPr>
          <w:p>
            <w:pPr>
              <w:pStyle w:val="TableParagraph"/>
              <w:spacing w:line="268" w:lineRule="exact"/>
              <w:ind w:right="94"/>
              <w:jc w:val="right"/>
              <w:rPr>
                <w:sz w:val="24"/>
              </w:rPr>
            </w:pPr>
            <w:r>
              <w:rPr>
                <w:spacing w:val="-2"/>
                <w:sz w:val="24"/>
              </w:rPr>
              <w:t>4.1202</w:t>
            </w:r>
          </w:p>
        </w:tc>
        <w:tc>
          <w:tcPr>
            <w:tcW w:w="994" w:type="dxa"/>
          </w:tcPr>
          <w:p>
            <w:pPr>
              <w:pStyle w:val="TableParagraph"/>
              <w:spacing w:line="268" w:lineRule="exact"/>
              <w:ind w:left="146" w:right="9"/>
              <w:jc w:val="center"/>
              <w:rPr>
                <w:sz w:val="24"/>
              </w:rPr>
            </w:pPr>
            <w:r>
              <w:rPr>
                <w:spacing w:val="-2"/>
                <w:sz w:val="24"/>
              </w:rPr>
              <w:t>0.9575</w:t>
            </w:r>
          </w:p>
        </w:tc>
        <w:tc>
          <w:tcPr>
            <w:tcW w:w="1038" w:type="dxa"/>
          </w:tcPr>
          <w:p>
            <w:pPr>
              <w:pStyle w:val="TableParagraph"/>
              <w:spacing w:line="268" w:lineRule="exact"/>
              <w:ind w:left="170"/>
              <w:jc w:val="center"/>
              <w:rPr>
                <w:sz w:val="24"/>
              </w:rPr>
            </w:pPr>
            <w:r>
              <w:rPr>
                <w:spacing w:val="-2"/>
                <w:sz w:val="24"/>
              </w:rPr>
              <w:t>2.7479</w:t>
            </w:r>
          </w:p>
        </w:tc>
        <w:tc>
          <w:tcPr>
            <w:tcW w:w="999" w:type="dxa"/>
          </w:tcPr>
          <w:p>
            <w:pPr>
              <w:pStyle w:val="TableParagraph"/>
              <w:spacing w:line="268" w:lineRule="exact"/>
              <w:ind w:left="61" w:right="2"/>
              <w:jc w:val="center"/>
              <w:rPr>
                <w:sz w:val="24"/>
              </w:rPr>
            </w:pPr>
            <w:r>
              <w:rPr>
                <w:sz w:val="24"/>
              </w:rPr>
              <w:t>-</w:t>
            </w:r>
            <w:r>
              <w:rPr>
                <w:spacing w:val="-2"/>
                <w:sz w:val="24"/>
              </w:rPr>
              <w:t>1.3016</w:t>
            </w:r>
          </w:p>
        </w:tc>
        <w:tc>
          <w:tcPr>
            <w:tcW w:w="1638" w:type="dxa"/>
          </w:tcPr>
          <w:p>
            <w:pPr>
              <w:pStyle w:val="TableParagraph"/>
              <w:spacing w:line="268" w:lineRule="exact"/>
              <w:ind w:right="96"/>
              <w:jc w:val="right"/>
              <w:rPr>
                <w:sz w:val="24"/>
              </w:rPr>
            </w:pPr>
            <w:r>
              <w:rPr>
                <w:sz w:val="24"/>
              </w:rPr>
              <w:t>-</w:t>
            </w:r>
            <w:r>
              <w:rPr>
                <w:spacing w:val="-2"/>
                <w:sz w:val="24"/>
              </w:rPr>
              <w:t>3.5767</w:t>
            </w:r>
          </w:p>
        </w:tc>
        <w:tc>
          <w:tcPr>
            <w:tcW w:w="1196" w:type="dxa"/>
          </w:tcPr>
          <w:p>
            <w:pPr>
              <w:pStyle w:val="TableParagraph"/>
              <w:spacing w:line="268" w:lineRule="exact"/>
              <w:ind w:right="96"/>
              <w:jc w:val="right"/>
              <w:rPr>
                <w:sz w:val="24"/>
              </w:rPr>
            </w:pPr>
            <w:r>
              <w:rPr>
                <w:spacing w:val="-2"/>
                <w:sz w:val="24"/>
              </w:rPr>
              <w:t>7.5510</w:t>
            </w:r>
          </w:p>
        </w:tc>
        <w:tc>
          <w:tcPr>
            <w:tcW w:w="1191" w:type="dxa"/>
          </w:tcPr>
          <w:p>
            <w:pPr>
              <w:pStyle w:val="TableParagraph"/>
              <w:spacing w:line="268" w:lineRule="exact"/>
              <w:ind w:right="96"/>
              <w:jc w:val="right"/>
              <w:rPr>
                <w:sz w:val="24"/>
              </w:rPr>
            </w:pPr>
            <w:r>
              <w:rPr>
                <w:spacing w:val="-2"/>
                <w:sz w:val="24"/>
              </w:rPr>
              <w:t>1.6942</w:t>
            </w:r>
          </w:p>
        </w:tc>
      </w:tr>
      <w:tr>
        <w:trPr>
          <w:trHeight w:val="614" w:hRule="atLeast"/>
        </w:trPr>
        <w:tc>
          <w:tcPr>
            <w:tcW w:w="1004" w:type="dxa"/>
          </w:tcPr>
          <w:p>
            <w:pPr>
              <w:pStyle w:val="TableParagraph"/>
              <w:spacing w:line="132" w:lineRule="auto" w:before="34"/>
              <w:ind w:left="16" w:right="1"/>
              <w:jc w:val="center"/>
              <w:rPr>
                <w:sz w:val="16"/>
              </w:rPr>
            </w:pPr>
            <w:r>
              <w:rPr>
                <w:spacing w:val="-5"/>
                <w:position w:val="-8"/>
                <w:sz w:val="24"/>
              </w:rPr>
              <w:t>3</w:t>
            </w:r>
            <w:r>
              <w:rPr>
                <w:spacing w:val="-5"/>
                <w:sz w:val="16"/>
              </w:rPr>
              <w:t>rd</w:t>
            </w:r>
          </w:p>
        </w:tc>
        <w:tc>
          <w:tcPr>
            <w:tcW w:w="999" w:type="dxa"/>
          </w:tcPr>
          <w:p>
            <w:pPr>
              <w:pStyle w:val="TableParagraph"/>
              <w:spacing w:line="268" w:lineRule="exact"/>
              <w:ind w:left="148"/>
              <w:rPr>
                <w:sz w:val="24"/>
              </w:rPr>
            </w:pPr>
            <w:r>
              <w:rPr>
                <w:sz w:val="24"/>
              </w:rPr>
              <w:t>-</w:t>
            </w:r>
            <w:r>
              <w:rPr>
                <w:spacing w:val="-2"/>
                <w:sz w:val="24"/>
              </w:rPr>
              <w:t>6.2810</w:t>
            </w:r>
          </w:p>
        </w:tc>
        <w:tc>
          <w:tcPr>
            <w:tcW w:w="994" w:type="dxa"/>
          </w:tcPr>
          <w:p>
            <w:pPr>
              <w:pStyle w:val="TableParagraph"/>
              <w:spacing w:line="268" w:lineRule="exact"/>
              <w:ind w:left="56"/>
              <w:jc w:val="center"/>
              <w:rPr>
                <w:sz w:val="24"/>
              </w:rPr>
            </w:pPr>
            <w:r>
              <w:rPr>
                <w:sz w:val="24"/>
              </w:rPr>
              <w:t>-</w:t>
            </w:r>
            <w:r>
              <w:rPr>
                <w:spacing w:val="-2"/>
                <w:sz w:val="24"/>
              </w:rPr>
              <w:t>5.2656</w:t>
            </w:r>
          </w:p>
        </w:tc>
        <w:tc>
          <w:tcPr>
            <w:tcW w:w="1038" w:type="dxa"/>
          </w:tcPr>
          <w:p>
            <w:pPr>
              <w:pStyle w:val="TableParagraph"/>
              <w:spacing w:line="268" w:lineRule="exact"/>
              <w:ind w:left="170" w:right="81"/>
              <w:jc w:val="center"/>
              <w:rPr>
                <w:sz w:val="24"/>
              </w:rPr>
            </w:pPr>
            <w:r>
              <w:rPr>
                <w:sz w:val="24"/>
              </w:rPr>
              <w:t>-</w:t>
            </w:r>
            <w:r>
              <w:rPr>
                <w:spacing w:val="-2"/>
                <w:sz w:val="24"/>
              </w:rPr>
              <w:t>7.6533</w:t>
            </w:r>
          </w:p>
        </w:tc>
        <w:tc>
          <w:tcPr>
            <w:tcW w:w="999" w:type="dxa"/>
          </w:tcPr>
          <w:p>
            <w:pPr>
              <w:pStyle w:val="TableParagraph"/>
              <w:spacing w:line="268" w:lineRule="exact"/>
              <w:ind w:left="61" w:right="2"/>
              <w:jc w:val="center"/>
              <w:rPr>
                <w:sz w:val="24"/>
              </w:rPr>
            </w:pPr>
            <w:r>
              <w:rPr>
                <w:sz w:val="24"/>
              </w:rPr>
              <w:t>-</w:t>
            </w:r>
            <w:r>
              <w:rPr>
                <w:spacing w:val="-2"/>
                <w:sz w:val="24"/>
              </w:rPr>
              <w:t>7.5247</w:t>
            </w:r>
          </w:p>
        </w:tc>
        <w:tc>
          <w:tcPr>
            <w:tcW w:w="1638" w:type="dxa"/>
          </w:tcPr>
          <w:p>
            <w:pPr>
              <w:pStyle w:val="TableParagraph"/>
              <w:spacing w:line="268" w:lineRule="exact"/>
              <w:ind w:right="96"/>
              <w:jc w:val="right"/>
              <w:rPr>
                <w:sz w:val="24"/>
              </w:rPr>
            </w:pPr>
            <w:r>
              <w:rPr>
                <w:spacing w:val="-2"/>
                <w:sz w:val="24"/>
              </w:rPr>
              <w:t>57.5887</w:t>
            </w:r>
          </w:p>
        </w:tc>
        <w:tc>
          <w:tcPr>
            <w:tcW w:w="1196" w:type="dxa"/>
          </w:tcPr>
          <w:p>
            <w:pPr>
              <w:pStyle w:val="TableParagraph"/>
              <w:spacing w:line="268" w:lineRule="exact"/>
              <w:ind w:right="96"/>
              <w:jc w:val="right"/>
              <w:rPr>
                <w:sz w:val="24"/>
              </w:rPr>
            </w:pPr>
            <w:r>
              <w:rPr>
                <w:spacing w:val="-2"/>
                <w:sz w:val="24"/>
              </w:rPr>
              <w:t>58.5727</w:t>
            </w:r>
          </w:p>
        </w:tc>
        <w:tc>
          <w:tcPr>
            <w:tcW w:w="1191" w:type="dxa"/>
          </w:tcPr>
          <w:p>
            <w:pPr>
              <w:pStyle w:val="TableParagraph"/>
              <w:spacing w:line="268" w:lineRule="exact"/>
              <w:ind w:right="96"/>
              <w:jc w:val="right"/>
              <w:rPr>
                <w:sz w:val="24"/>
              </w:rPr>
            </w:pPr>
            <w:r>
              <w:rPr>
                <w:spacing w:val="-2"/>
                <w:sz w:val="24"/>
              </w:rPr>
              <w:t>56.6211</w:t>
            </w:r>
          </w:p>
        </w:tc>
      </w:tr>
      <w:tr>
        <w:trPr>
          <w:trHeight w:val="614" w:hRule="atLeast"/>
        </w:trPr>
        <w:tc>
          <w:tcPr>
            <w:tcW w:w="1004" w:type="dxa"/>
          </w:tcPr>
          <w:p>
            <w:pPr>
              <w:pStyle w:val="TableParagraph"/>
              <w:spacing w:line="132" w:lineRule="auto" w:before="34"/>
              <w:ind w:left="17" w:right="1"/>
              <w:jc w:val="center"/>
              <w:rPr>
                <w:sz w:val="16"/>
              </w:rPr>
            </w:pPr>
            <w:r>
              <w:rPr>
                <w:spacing w:val="-5"/>
                <w:position w:val="-8"/>
                <w:sz w:val="24"/>
              </w:rPr>
              <w:t>4</w:t>
            </w:r>
            <w:r>
              <w:rPr>
                <w:spacing w:val="-5"/>
                <w:sz w:val="16"/>
              </w:rPr>
              <w:t>th</w:t>
            </w:r>
          </w:p>
        </w:tc>
        <w:tc>
          <w:tcPr>
            <w:tcW w:w="999" w:type="dxa"/>
          </w:tcPr>
          <w:p>
            <w:pPr>
              <w:pStyle w:val="TableParagraph"/>
              <w:spacing w:line="268" w:lineRule="exact"/>
              <w:ind w:right="94"/>
              <w:jc w:val="right"/>
              <w:rPr>
                <w:sz w:val="24"/>
              </w:rPr>
            </w:pPr>
            <w:r>
              <w:rPr>
                <w:spacing w:val="-2"/>
                <w:sz w:val="24"/>
              </w:rPr>
              <w:t>1.9565</w:t>
            </w:r>
          </w:p>
        </w:tc>
        <w:tc>
          <w:tcPr>
            <w:tcW w:w="994" w:type="dxa"/>
          </w:tcPr>
          <w:p>
            <w:pPr>
              <w:pStyle w:val="TableParagraph"/>
              <w:spacing w:line="268" w:lineRule="exact"/>
              <w:ind w:left="146" w:right="9"/>
              <w:jc w:val="center"/>
              <w:rPr>
                <w:sz w:val="24"/>
              </w:rPr>
            </w:pPr>
            <w:r>
              <w:rPr>
                <w:spacing w:val="-2"/>
                <w:sz w:val="24"/>
              </w:rPr>
              <w:t>6.0321</w:t>
            </w:r>
          </w:p>
        </w:tc>
        <w:tc>
          <w:tcPr>
            <w:tcW w:w="1038" w:type="dxa"/>
          </w:tcPr>
          <w:p>
            <w:pPr>
              <w:pStyle w:val="TableParagraph"/>
              <w:spacing w:line="268" w:lineRule="exact"/>
              <w:ind w:left="170"/>
              <w:jc w:val="center"/>
              <w:rPr>
                <w:sz w:val="24"/>
              </w:rPr>
            </w:pPr>
            <w:r>
              <w:rPr>
                <w:spacing w:val="-2"/>
                <w:sz w:val="24"/>
              </w:rPr>
              <w:t>0.5842</w:t>
            </w:r>
          </w:p>
        </w:tc>
        <w:tc>
          <w:tcPr>
            <w:tcW w:w="999" w:type="dxa"/>
          </w:tcPr>
          <w:p>
            <w:pPr>
              <w:pStyle w:val="TableParagraph"/>
              <w:spacing w:line="268" w:lineRule="exact"/>
              <w:ind w:left="142" w:right="1"/>
              <w:jc w:val="center"/>
              <w:rPr>
                <w:sz w:val="24"/>
              </w:rPr>
            </w:pPr>
            <w:r>
              <w:rPr>
                <w:spacing w:val="-2"/>
                <w:sz w:val="24"/>
              </w:rPr>
              <w:t>3.7730</w:t>
            </w:r>
          </w:p>
        </w:tc>
        <w:tc>
          <w:tcPr>
            <w:tcW w:w="1638" w:type="dxa"/>
          </w:tcPr>
          <w:p>
            <w:pPr>
              <w:pStyle w:val="TableParagraph"/>
              <w:spacing w:line="268" w:lineRule="exact"/>
              <w:ind w:right="96"/>
              <w:jc w:val="right"/>
              <w:rPr>
                <w:sz w:val="24"/>
              </w:rPr>
            </w:pPr>
            <w:r>
              <w:rPr>
                <w:spacing w:val="-2"/>
                <w:sz w:val="24"/>
              </w:rPr>
              <w:t>2.2042</w:t>
            </w:r>
          </w:p>
        </w:tc>
        <w:tc>
          <w:tcPr>
            <w:tcW w:w="1196" w:type="dxa"/>
          </w:tcPr>
          <w:p>
            <w:pPr>
              <w:pStyle w:val="TableParagraph"/>
              <w:spacing w:line="268" w:lineRule="exact"/>
              <w:ind w:right="96"/>
              <w:jc w:val="right"/>
              <w:rPr>
                <w:sz w:val="24"/>
              </w:rPr>
            </w:pPr>
            <w:r>
              <w:rPr>
                <w:spacing w:val="-2"/>
                <w:sz w:val="24"/>
              </w:rPr>
              <w:t>0.3413</w:t>
            </w:r>
          </w:p>
        </w:tc>
        <w:tc>
          <w:tcPr>
            <w:tcW w:w="1191" w:type="dxa"/>
          </w:tcPr>
          <w:p>
            <w:pPr>
              <w:pStyle w:val="TableParagraph"/>
              <w:spacing w:line="268" w:lineRule="exact"/>
              <w:ind w:right="96"/>
              <w:jc w:val="right"/>
              <w:rPr>
                <w:sz w:val="24"/>
              </w:rPr>
            </w:pPr>
            <w:r>
              <w:rPr>
                <w:spacing w:val="-2"/>
                <w:sz w:val="24"/>
              </w:rPr>
              <w:t>14.2355</w:t>
            </w:r>
          </w:p>
        </w:tc>
      </w:tr>
      <w:tr>
        <w:trPr>
          <w:trHeight w:val="614" w:hRule="atLeast"/>
        </w:trPr>
        <w:tc>
          <w:tcPr>
            <w:tcW w:w="1004" w:type="dxa"/>
          </w:tcPr>
          <w:p>
            <w:pPr>
              <w:pStyle w:val="TableParagraph"/>
              <w:spacing w:line="132" w:lineRule="auto" w:before="34"/>
              <w:ind w:left="17" w:right="1"/>
              <w:jc w:val="center"/>
              <w:rPr>
                <w:sz w:val="16"/>
              </w:rPr>
            </w:pPr>
            <w:r>
              <w:rPr>
                <w:spacing w:val="-5"/>
                <w:position w:val="-8"/>
                <w:sz w:val="24"/>
              </w:rPr>
              <w:t>5</w:t>
            </w:r>
            <w:r>
              <w:rPr>
                <w:spacing w:val="-5"/>
                <w:sz w:val="16"/>
              </w:rPr>
              <w:t>th</w:t>
            </w:r>
          </w:p>
        </w:tc>
        <w:tc>
          <w:tcPr>
            <w:tcW w:w="999" w:type="dxa"/>
          </w:tcPr>
          <w:p>
            <w:pPr>
              <w:pStyle w:val="TableParagraph"/>
              <w:spacing w:line="268" w:lineRule="exact"/>
              <w:ind w:left="109"/>
              <w:rPr>
                <w:sz w:val="24"/>
              </w:rPr>
            </w:pPr>
            <w:r>
              <w:rPr>
                <w:spacing w:val="-2"/>
                <w:sz w:val="24"/>
              </w:rPr>
              <w:t>13.3613</w:t>
            </w:r>
          </w:p>
        </w:tc>
        <w:tc>
          <w:tcPr>
            <w:tcW w:w="994" w:type="dxa"/>
          </w:tcPr>
          <w:p>
            <w:pPr>
              <w:pStyle w:val="TableParagraph"/>
              <w:spacing w:line="268" w:lineRule="exact"/>
              <w:ind w:left="146" w:right="9"/>
              <w:jc w:val="center"/>
              <w:rPr>
                <w:sz w:val="24"/>
              </w:rPr>
            </w:pPr>
            <w:r>
              <w:rPr>
                <w:spacing w:val="-2"/>
                <w:sz w:val="24"/>
              </w:rPr>
              <w:t>4.5555</w:t>
            </w:r>
          </w:p>
        </w:tc>
        <w:tc>
          <w:tcPr>
            <w:tcW w:w="1038" w:type="dxa"/>
          </w:tcPr>
          <w:p>
            <w:pPr>
              <w:pStyle w:val="TableParagraph"/>
              <w:spacing w:line="268" w:lineRule="exact"/>
              <w:ind w:left="50"/>
              <w:jc w:val="center"/>
              <w:rPr>
                <w:sz w:val="24"/>
              </w:rPr>
            </w:pPr>
            <w:r>
              <w:rPr>
                <w:spacing w:val="-2"/>
                <w:sz w:val="24"/>
              </w:rPr>
              <w:t>11.9890</w:t>
            </w:r>
          </w:p>
        </w:tc>
        <w:tc>
          <w:tcPr>
            <w:tcW w:w="999" w:type="dxa"/>
          </w:tcPr>
          <w:p>
            <w:pPr>
              <w:pStyle w:val="TableParagraph"/>
              <w:spacing w:line="268" w:lineRule="exact"/>
              <w:ind w:left="142" w:right="1"/>
              <w:jc w:val="center"/>
              <w:rPr>
                <w:sz w:val="24"/>
              </w:rPr>
            </w:pPr>
            <w:r>
              <w:rPr>
                <w:spacing w:val="-2"/>
                <w:sz w:val="24"/>
              </w:rPr>
              <w:t>2.2964</w:t>
            </w:r>
          </w:p>
        </w:tc>
        <w:tc>
          <w:tcPr>
            <w:tcW w:w="1638" w:type="dxa"/>
          </w:tcPr>
          <w:p>
            <w:pPr>
              <w:pStyle w:val="TableParagraph"/>
              <w:spacing w:line="268" w:lineRule="exact"/>
              <w:ind w:right="96"/>
              <w:jc w:val="right"/>
              <w:rPr>
                <w:sz w:val="24"/>
              </w:rPr>
            </w:pPr>
            <w:r>
              <w:rPr>
                <w:spacing w:val="-2"/>
                <w:sz w:val="24"/>
              </w:rPr>
              <w:t>27.5316</w:t>
            </w:r>
          </w:p>
        </w:tc>
        <w:tc>
          <w:tcPr>
            <w:tcW w:w="1196" w:type="dxa"/>
          </w:tcPr>
          <w:p>
            <w:pPr>
              <w:pStyle w:val="TableParagraph"/>
              <w:spacing w:line="268" w:lineRule="exact"/>
              <w:ind w:right="96"/>
              <w:jc w:val="right"/>
              <w:rPr>
                <w:sz w:val="24"/>
              </w:rPr>
            </w:pPr>
            <w:r>
              <w:rPr>
                <w:spacing w:val="-2"/>
                <w:sz w:val="24"/>
              </w:rPr>
              <w:t>143.7365</w:t>
            </w:r>
          </w:p>
        </w:tc>
        <w:tc>
          <w:tcPr>
            <w:tcW w:w="1191" w:type="dxa"/>
          </w:tcPr>
          <w:p>
            <w:pPr>
              <w:pStyle w:val="TableParagraph"/>
              <w:spacing w:line="268" w:lineRule="exact"/>
              <w:ind w:right="96"/>
              <w:jc w:val="right"/>
              <w:rPr>
                <w:sz w:val="24"/>
              </w:rPr>
            </w:pPr>
            <w:r>
              <w:rPr>
                <w:spacing w:val="-2"/>
                <w:sz w:val="24"/>
              </w:rPr>
              <w:t>5.2735</w:t>
            </w:r>
          </w:p>
        </w:tc>
      </w:tr>
      <w:tr>
        <w:trPr>
          <w:trHeight w:val="613" w:hRule="atLeast"/>
        </w:trPr>
        <w:tc>
          <w:tcPr>
            <w:tcW w:w="1004" w:type="dxa"/>
          </w:tcPr>
          <w:p>
            <w:pPr>
              <w:pStyle w:val="TableParagraph"/>
              <w:spacing w:line="132" w:lineRule="auto" w:before="34"/>
              <w:ind w:left="17" w:right="1"/>
              <w:jc w:val="center"/>
              <w:rPr>
                <w:sz w:val="16"/>
              </w:rPr>
            </w:pPr>
            <w:r>
              <w:rPr>
                <w:spacing w:val="-5"/>
                <w:position w:val="-8"/>
                <w:sz w:val="24"/>
              </w:rPr>
              <w:t>6</w:t>
            </w:r>
            <w:r>
              <w:rPr>
                <w:spacing w:val="-5"/>
                <w:sz w:val="16"/>
              </w:rPr>
              <w:t>th</w:t>
            </w:r>
          </w:p>
        </w:tc>
        <w:tc>
          <w:tcPr>
            <w:tcW w:w="999" w:type="dxa"/>
          </w:tcPr>
          <w:p>
            <w:pPr>
              <w:pStyle w:val="TableParagraph"/>
              <w:spacing w:line="268" w:lineRule="exact"/>
              <w:ind w:left="148"/>
              <w:rPr>
                <w:sz w:val="24"/>
              </w:rPr>
            </w:pPr>
            <w:r>
              <w:rPr>
                <w:sz w:val="24"/>
              </w:rPr>
              <w:t>-</w:t>
            </w:r>
            <w:r>
              <w:rPr>
                <w:spacing w:val="-2"/>
                <w:sz w:val="24"/>
              </w:rPr>
              <w:t>7.6667</w:t>
            </w:r>
          </w:p>
        </w:tc>
        <w:tc>
          <w:tcPr>
            <w:tcW w:w="994" w:type="dxa"/>
          </w:tcPr>
          <w:p>
            <w:pPr>
              <w:pStyle w:val="TableParagraph"/>
              <w:spacing w:line="268" w:lineRule="exact"/>
              <w:ind w:left="146" w:right="9"/>
              <w:jc w:val="center"/>
              <w:rPr>
                <w:sz w:val="24"/>
              </w:rPr>
            </w:pPr>
            <w:r>
              <w:rPr>
                <w:spacing w:val="-2"/>
                <w:sz w:val="24"/>
              </w:rPr>
              <w:t>2.6105</w:t>
            </w:r>
          </w:p>
        </w:tc>
        <w:tc>
          <w:tcPr>
            <w:tcW w:w="1038" w:type="dxa"/>
          </w:tcPr>
          <w:p>
            <w:pPr>
              <w:pStyle w:val="TableParagraph"/>
              <w:spacing w:line="268" w:lineRule="exact"/>
              <w:ind w:left="170" w:right="81"/>
              <w:jc w:val="center"/>
              <w:rPr>
                <w:sz w:val="24"/>
              </w:rPr>
            </w:pPr>
            <w:r>
              <w:rPr>
                <w:sz w:val="24"/>
              </w:rPr>
              <w:t>-</w:t>
            </w:r>
            <w:r>
              <w:rPr>
                <w:spacing w:val="-2"/>
                <w:sz w:val="24"/>
              </w:rPr>
              <w:t>9.0390</w:t>
            </w:r>
          </w:p>
        </w:tc>
        <w:tc>
          <w:tcPr>
            <w:tcW w:w="999" w:type="dxa"/>
          </w:tcPr>
          <w:p>
            <w:pPr>
              <w:pStyle w:val="TableParagraph"/>
              <w:spacing w:line="268" w:lineRule="exact"/>
              <w:ind w:left="142" w:right="1"/>
              <w:jc w:val="center"/>
              <w:rPr>
                <w:sz w:val="24"/>
              </w:rPr>
            </w:pPr>
            <w:r>
              <w:rPr>
                <w:spacing w:val="-2"/>
                <w:sz w:val="24"/>
              </w:rPr>
              <w:t>0.3514</w:t>
            </w:r>
          </w:p>
        </w:tc>
        <w:tc>
          <w:tcPr>
            <w:tcW w:w="1638" w:type="dxa"/>
          </w:tcPr>
          <w:p>
            <w:pPr>
              <w:pStyle w:val="TableParagraph"/>
              <w:spacing w:line="268" w:lineRule="exact"/>
              <w:ind w:right="96"/>
              <w:jc w:val="right"/>
              <w:rPr>
                <w:sz w:val="24"/>
              </w:rPr>
            </w:pPr>
            <w:r>
              <w:rPr>
                <w:sz w:val="24"/>
              </w:rPr>
              <w:t>-</w:t>
            </w:r>
            <w:r>
              <w:rPr>
                <w:spacing w:val="-2"/>
                <w:sz w:val="24"/>
              </w:rPr>
              <w:t>3.1763</w:t>
            </w:r>
          </w:p>
        </w:tc>
        <w:tc>
          <w:tcPr>
            <w:tcW w:w="1196" w:type="dxa"/>
          </w:tcPr>
          <w:p>
            <w:pPr>
              <w:pStyle w:val="TableParagraph"/>
              <w:spacing w:line="268" w:lineRule="exact"/>
              <w:ind w:right="96"/>
              <w:jc w:val="right"/>
              <w:rPr>
                <w:sz w:val="24"/>
              </w:rPr>
            </w:pPr>
            <w:r>
              <w:rPr>
                <w:spacing w:val="-2"/>
                <w:sz w:val="24"/>
              </w:rPr>
              <w:t>81.7032</w:t>
            </w:r>
          </w:p>
        </w:tc>
        <w:tc>
          <w:tcPr>
            <w:tcW w:w="1191" w:type="dxa"/>
          </w:tcPr>
          <w:p>
            <w:pPr>
              <w:pStyle w:val="TableParagraph"/>
              <w:spacing w:line="268" w:lineRule="exact"/>
              <w:ind w:right="96"/>
              <w:jc w:val="right"/>
              <w:rPr>
                <w:sz w:val="24"/>
              </w:rPr>
            </w:pPr>
            <w:r>
              <w:rPr>
                <w:spacing w:val="-2"/>
                <w:sz w:val="24"/>
              </w:rPr>
              <w:t>0.1235</w:t>
            </w:r>
          </w:p>
        </w:tc>
      </w:tr>
      <w:tr>
        <w:trPr>
          <w:trHeight w:val="614" w:hRule="atLeast"/>
        </w:trPr>
        <w:tc>
          <w:tcPr>
            <w:tcW w:w="1004" w:type="dxa"/>
          </w:tcPr>
          <w:p>
            <w:pPr>
              <w:pStyle w:val="TableParagraph"/>
              <w:spacing w:line="273" w:lineRule="exact"/>
              <w:ind w:left="16" w:right="4"/>
              <w:jc w:val="center"/>
              <w:rPr>
                <w:b/>
                <w:sz w:val="24"/>
              </w:rPr>
            </w:pPr>
            <w:r>
              <w:rPr>
                <w:b/>
                <w:spacing w:val="-2"/>
                <w:sz w:val="24"/>
              </w:rPr>
              <w:t>Total</w:t>
            </w:r>
          </w:p>
        </w:tc>
        <w:tc>
          <w:tcPr>
            <w:tcW w:w="999" w:type="dxa"/>
          </w:tcPr>
          <w:p>
            <w:pPr>
              <w:pStyle w:val="TableParagraph"/>
              <w:spacing w:line="273" w:lineRule="exact"/>
              <w:ind w:right="94"/>
              <w:jc w:val="right"/>
              <w:rPr>
                <w:b/>
                <w:sz w:val="24"/>
              </w:rPr>
            </w:pPr>
            <w:r>
              <w:rPr>
                <w:b/>
                <w:spacing w:val="-2"/>
                <w:sz w:val="24"/>
              </w:rPr>
              <w:t>8.2337</w:t>
            </w:r>
          </w:p>
        </w:tc>
        <w:tc>
          <w:tcPr>
            <w:tcW w:w="994" w:type="dxa"/>
          </w:tcPr>
          <w:p>
            <w:pPr>
              <w:pStyle w:val="TableParagraph"/>
              <w:spacing w:line="273" w:lineRule="exact"/>
              <w:ind w:left="56" w:right="39"/>
              <w:jc w:val="center"/>
              <w:rPr>
                <w:b/>
                <w:sz w:val="24"/>
              </w:rPr>
            </w:pPr>
            <w:r>
              <w:rPr>
                <w:b/>
                <w:spacing w:val="-2"/>
                <w:sz w:val="24"/>
              </w:rPr>
              <w:t>13.5546</w:t>
            </w:r>
          </w:p>
        </w:tc>
        <w:tc>
          <w:tcPr>
            <w:tcW w:w="1038" w:type="dxa"/>
          </w:tcPr>
          <w:p>
            <w:pPr>
              <w:pStyle w:val="TableParagraph"/>
              <w:rPr>
                <w:sz w:val="22"/>
              </w:rPr>
            </w:pPr>
          </w:p>
        </w:tc>
        <w:tc>
          <w:tcPr>
            <w:tcW w:w="999" w:type="dxa"/>
          </w:tcPr>
          <w:p>
            <w:pPr>
              <w:pStyle w:val="TableParagraph"/>
              <w:rPr>
                <w:sz w:val="22"/>
              </w:rPr>
            </w:pPr>
          </w:p>
        </w:tc>
        <w:tc>
          <w:tcPr>
            <w:tcW w:w="1638" w:type="dxa"/>
          </w:tcPr>
          <w:p>
            <w:pPr>
              <w:pStyle w:val="TableParagraph"/>
              <w:spacing w:line="273" w:lineRule="exact"/>
              <w:ind w:right="96"/>
              <w:jc w:val="right"/>
              <w:rPr>
                <w:b/>
                <w:sz w:val="24"/>
              </w:rPr>
            </w:pPr>
            <w:r>
              <w:rPr>
                <w:b/>
                <w:spacing w:val="-2"/>
                <w:sz w:val="24"/>
              </w:rPr>
              <w:t>83.8697</w:t>
            </w:r>
          </w:p>
        </w:tc>
        <w:tc>
          <w:tcPr>
            <w:tcW w:w="1196" w:type="dxa"/>
          </w:tcPr>
          <w:p>
            <w:pPr>
              <w:pStyle w:val="TableParagraph"/>
              <w:spacing w:line="273" w:lineRule="exact"/>
              <w:ind w:right="96"/>
              <w:jc w:val="right"/>
              <w:rPr>
                <w:b/>
                <w:sz w:val="24"/>
              </w:rPr>
            </w:pPr>
            <w:r>
              <w:rPr>
                <w:b/>
                <w:spacing w:val="-2"/>
                <w:sz w:val="24"/>
              </w:rPr>
              <w:t>293.7848</w:t>
            </w:r>
          </w:p>
        </w:tc>
        <w:tc>
          <w:tcPr>
            <w:tcW w:w="1191" w:type="dxa"/>
          </w:tcPr>
          <w:p>
            <w:pPr>
              <w:pStyle w:val="TableParagraph"/>
              <w:spacing w:line="273" w:lineRule="exact"/>
              <w:ind w:right="96"/>
              <w:jc w:val="right"/>
              <w:rPr>
                <w:b/>
                <w:sz w:val="24"/>
              </w:rPr>
            </w:pPr>
            <w:r>
              <w:rPr>
                <w:b/>
                <w:spacing w:val="-2"/>
                <w:sz w:val="24"/>
              </w:rPr>
              <w:t>83.7342</w:t>
            </w:r>
          </w:p>
        </w:tc>
      </w:tr>
      <w:tr>
        <w:trPr>
          <w:trHeight w:val="753" w:hRule="atLeast"/>
        </w:trPr>
        <w:tc>
          <w:tcPr>
            <w:tcW w:w="1004" w:type="dxa"/>
          </w:tcPr>
          <w:p>
            <w:pPr>
              <w:pStyle w:val="TableParagraph"/>
              <w:rPr>
                <w:sz w:val="22"/>
              </w:rPr>
            </w:pPr>
          </w:p>
        </w:tc>
        <w:tc>
          <w:tcPr>
            <w:tcW w:w="999" w:type="dxa"/>
          </w:tcPr>
          <w:p>
            <w:pPr>
              <w:pStyle w:val="TableParagraph"/>
              <w:spacing w:before="2"/>
              <w:ind w:left="105"/>
              <w:rPr>
                <w:b/>
                <w:sz w:val="24"/>
              </w:rPr>
            </w:pPr>
            <w:r>
              <w:rPr>
                <w:b/>
                <w:spacing w:val="-5"/>
                <w:sz w:val="24"/>
              </w:rPr>
              <w:t>RA/</w:t>
            </w:r>
          </w:p>
        </w:tc>
        <w:tc>
          <w:tcPr>
            <w:tcW w:w="994" w:type="dxa"/>
          </w:tcPr>
          <w:p>
            <w:pPr>
              <w:pStyle w:val="TableParagraph"/>
              <w:spacing w:line="273" w:lineRule="exact"/>
              <w:ind w:left="146" w:right="9"/>
              <w:jc w:val="center"/>
              <w:rPr>
                <w:sz w:val="24"/>
              </w:rPr>
            </w:pPr>
            <w:r>
              <w:rPr>
                <w:spacing w:val="-2"/>
                <w:sz w:val="24"/>
              </w:rPr>
              <w:t>1.3723</w:t>
            </w:r>
          </w:p>
        </w:tc>
        <w:tc>
          <w:tcPr>
            <w:tcW w:w="6062" w:type="dxa"/>
            <w:gridSpan w:val="5"/>
            <w:tcBorders>
              <w:bottom w:val="nil"/>
              <w:right w:val="nil"/>
            </w:tcBorders>
          </w:tcPr>
          <w:p>
            <w:pPr>
              <w:pStyle w:val="TableParagraph"/>
              <w:rPr>
                <w:sz w:val="22"/>
              </w:rPr>
            </w:pPr>
          </w:p>
        </w:tc>
      </w:tr>
    </w:tbl>
    <w:p>
      <w:pPr>
        <w:pStyle w:val="TableParagraph"/>
        <w:spacing w:after="0"/>
        <w:rPr>
          <w:sz w:val="22"/>
        </w:rPr>
        <w:sectPr>
          <w:pgSz w:w="11910" w:h="16840"/>
          <w:pgMar w:header="0" w:footer="964" w:top="960" w:bottom="1160" w:left="850" w:right="1133"/>
        </w:sectPr>
      </w:pPr>
    </w:p>
    <w:p>
      <w:pPr>
        <w:pStyle w:val="BodyText"/>
        <w:spacing w:before="7"/>
        <w:rPr>
          <w:b/>
          <w:sz w:val="2"/>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4"/>
        <w:gridCol w:w="999"/>
        <w:gridCol w:w="994"/>
      </w:tblGrid>
      <w:tr>
        <w:trPr>
          <w:trHeight w:val="753" w:hRule="atLeast"/>
        </w:trPr>
        <w:tc>
          <w:tcPr>
            <w:tcW w:w="1004" w:type="dxa"/>
          </w:tcPr>
          <w:p>
            <w:pPr>
              <w:pStyle w:val="TableParagraph"/>
              <w:rPr>
                <w:sz w:val="22"/>
              </w:rPr>
            </w:pPr>
          </w:p>
        </w:tc>
        <w:tc>
          <w:tcPr>
            <w:tcW w:w="999" w:type="dxa"/>
          </w:tcPr>
          <w:p>
            <w:pPr>
              <w:pStyle w:val="TableParagraph"/>
              <w:rPr>
                <w:sz w:val="22"/>
              </w:rPr>
            </w:pPr>
          </w:p>
        </w:tc>
        <w:tc>
          <w:tcPr>
            <w:tcW w:w="994" w:type="dxa"/>
          </w:tcPr>
          <w:p>
            <w:pPr>
              <w:pStyle w:val="TableParagraph"/>
              <w:rPr>
                <w:sz w:val="22"/>
              </w:rPr>
            </w:pPr>
          </w:p>
        </w:tc>
      </w:tr>
      <w:tr>
        <w:trPr>
          <w:trHeight w:val="749" w:hRule="atLeast"/>
        </w:trPr>
        <w:tc>
          <w:tcPr>
            <w:tcW w:w="1004" w:type="dxa"/>
          </w:tcPr>
          <w:p>
            <w:pPr>
              <w:pStyle w:val="TableParagraph"/>
              <w:spacing w:before="1"/>
              <w:ind w:right="94"/>
              <w:jc w:val="right"/>
              <w:rPr>
                <w:b/>
                <w:sz w:val="24"/>
              </w:rPr>
            </w:pPr>
            <w:r>
              <w:rPr>
                <w:b/>
                <w:spacing w:val="-10"/>
                <w:sz w:val="24"/>
              </w:rPr>
              <w:t>2</w:t>
            </w:r>
          </w:p>
        </w:tc>
        <w:tc>
          <w:tcPr>
            <w:tcW w:w="999" w:type="dxa"/>
          </w:tcPr>
          <w:p>
            <w:pPr>
              <w:pStyle w:val="TableParagraph"/>
              <w:spacing w:before="1"/>
              <w:ind w:left="105"/>
              <w:rPr>
                <w:b/>
                <w:sz w:val="24"/>
              </w:rPr>
            </w:pPr>
            <w:r>
              <w:rPr>
                <w:b/>
                <w:spacing w:val="-5"/>
                <w:sz w:val="24"/>
              </w:rPr>
              <w:t>RM/</w:t>
            </w:r>
          </w:p>
        </w:tc>
        <w:tc>
          <w:tcPr>
            <w:tcW w:w="994" w:type="dxa"/>
          </w:tcPr>
          <w:p>
            <w:pPr>
              <w:pStyle w:val="TableParagraph"/>
              <w:spacing w:line="273" w:lineRule="exact"/>
              <w:ind w:left="146" w:right="9"/>
              <w:jc w:val="center"/>
              <w:rPr>
                <w:sz w:val="24"/>
              </w:rPr>
            </w:pPr>
            <w:r>
              <w:rPr>
                <w:spacing w:val="-2"/>
                <w:sz w:val="24"/>
              </w:rPr>
              <w:t>2.2591</w:t>
            </w:r>
          </w:p>
        </w:tc>
      </w:tr>
      <w:tr>
        <w:trPr>
          <w:trHeight w:val="1857" w:hRule="atLeast"/>
        </w:trPr>
        <w:tc>
          <w:tcPr>
            <w:tcW w:w="1004" w:type="dxa"/>
          </w:tcPr>
          <w:p>
            <w:pPr>
              <w:pStyle w:val="TableParagraph"/>
              <w:spacing w:before="6"/>
              <w:ind w:right="94"/>
              <w:jc w:val="right"/>
              <w:rPr>
                <w:b/>
                <w:sz w:val="24"/>
              </w:rPr>
            </w:pPr>
            <w:r>
              <w:rPr>
                <w:b/>
                <w:spacing w:val="-10"/>
                <w:sz w:val="24"/>
              </w:rPr>
              <w:t>3</w:t>
            </w:r>
          </w:p>
        </w:tc>
        <w:tc>
          <w:tcPr>
            <w:tcW w:w="999" w:type="dxa"/>
          </w:tcPr>
          <w:p>
            <w:pPr>
              <w:pStyle w:val="TableParagraph"/>
              <w:spacing w:line="480" w:lineRule="auto" w:before="6"/>
              <w:ind w:left="105" w:right="268"/>
              <w:jc w:val="both"/>
              <w:rPr>
                <w:b/>
                <w:sz w:val="24"/>
              </w:rPr>
            </w:pPr>
            <w:r>
              <w:rPr>
                <w:b/>
                <w:spacing w:val="-4"/>
                <w:sz w:val="24"/>
              </w:rPr>
              <w:t>COV( RA,R </w:t>
            </w:r>
            <w:r>
              <w:rPr>
                <w:b/>
                <w:spacing w:val="-6"/>
                <w:sz w:val="24"/>
              </w:rPr>
              <w:t>M)</w:t>
            </w:r>
          </w:p>
        </w:tc>
        <w:tc>
          <w:tcPr>
            <w:tcW w:w="994" w:type="dxa"/>
          </w:tcPr>
          <w:p>
            <w:pPr>
              <w:pStyle w:val="TableParagraph"/>
              <w:spacing w:before="1"/>
              <w:ind w:left="56" w:right="39"/>
              <w:jc w:val="center"/>
              <w:rPr>
                <w:sz w:val="24"/>
              </w:rPr>
            </w:pPr>
            <w:r>
              <w:rPr>
                <w:spacing w:val="-2"/>
                <w:sz w:val="24"/>
              </w:rPr>
              <w:t>16.7739</w:t>
            </w:r>
          </w:p>
        </w:tc>
      </w:tr>
      <w:tr>
        <w:trPr>
          <w:trHeight w:val="1857" w:hRule="atLeast"/>
        </w:trPr>
        <w:tc>
          <w:tcPr>
            <w:tcW w:w="1004" w:type="dxa"/>
          </w:tcPr>
          <w:p>
            <w:pPr>
              <w:pStyle w:val="TableParagraph"/>
              <w:spacing w:before="1"/>
              <w:ind w:right="94"/>
              <w:jc w:val="right"/>
              <w:rPr>
                <w:b/>
                <w:sz w:val="24"/>
              </w:rPr>
            </w:pPr>
            <w:r>
              <w:rPr>
                <w:b/>
                <w:spacing w:val="-10"/>
                <w:sz w:val="24"/>
              </w:rPr>
              <w:t>4</w:t>
            </w:r>
          </w:p>
        </w:tc>
        <w:tc>
          <w:tcPr>
            <w:tcW w:w="999" w:type="dxa"/>
          </w:tcPr>
          <w:p>
            <w:pPr>
              <w:pStyle w:val="TableParagraph"/>
              <w:spacing w:line="480" w:lineRule="auto" w:before="1"/>
              <w:ind w:left="105" w:right="168"/>
              <w:rPr>
                <w:b/>
                <w:sz w:val="24"/>
              </w:rPr>
            </w:pPr>
            <w:r>
              <w:rPr>
                <w:b/>
                <w:spacing w:val="-4"/>
                <w:sz w:val="24"/>
              </w:rPr>
              <w:t>Varian </w:t>
            </w:r>
            <w:r>
              <w:rPr>
                <w:b/>
                <w:sz w:val="24"/>
              </w:rPr>
              <w:t>ce of </w:t>
            </w:r>
            <w:r>
              <w:rPr>
                <w:b/>
                <w:spacing w:val="-2"/>
                <w:sz w:val="24"/>
              </w:rPr>
              <w:t>Scrips</w:t>
            </w:r>
          </w:p>
        </w:tc>
        <w:tc>
          <w:tcPr>
            <w:tcW w:w="994" w:type="dxa"/>
          </w:tcPr>
          <w:p>
            <w:pPr>
              <w:pStyle w:val="TableParagraph"/>
              <w:spacing w:line="273" w:lineRule="exact"/>
              <w:ind w:left="56" w:right="39"/>
              <w:jc w:val="center"/>
              <w:rPr>
                <w:sz w:val="24"/>
              </w:rPr>
            </w:pPr>
            <w:r>
              <w:rPr>
                <w:spacing w:val="-2"/>
                <w:sz w:val="24"/>
              </w:rPr>
              <w:t>58.7570</w:t>
            </w:r>
          </w:p>
        </w:tc>
      </w:tr>
      <w:tr>
        <w:trPr>
          <w:trHeight w:val="1857" w:hRule="atLeast"/>
        </w:trPr>
        <w:tc>
          <w:tcPr>
            <w:tcW w:w="1004" w:type="dxa"/>
          </w:tcPr>
          <w:p>
            <w:pPr>
              <w:pStyle w:val="TableParagraph"/>
              <w:spacing w:before="1"/>
              <w:ind w:right="94"/>
              <w:jc w:val="right"/>
              <w:rPr>
                <w:b/>
                <w:sz w:val="24"/>
              </w:rPr>
            </w:pPr>
            <w:r>
              <w:rPr>
                <w:b/>
                <w:spacing w:val="-10"/>
                <w:sz w:val="24"/>
              </w:rPr>
              <w:t>5</w:t>
            </w:r>
          </w:p>
        </w:tc>
        <w:tc>
          <w:tcPr>
            <w:tcW w:w="999" w:type="dxa"/>
          </w:tcPr>
          <w:p>
            <w:pPr>
              <w:pStyle w:val="TableParagraph"/>
              <w:spacing w:line="480" w:lineRule="auto" w:before="1"/>
              <w:ind w:left="105"/>
              <w:rPr>
                <w:b/>
                <w:sz w:val="24"/>
              </w:rPr>
            </w:pPr>
            <w:r>
              <w:rPr>
                <w:b/>
                <w:spacing w:val="-2"/>
                <w:sz w:val="24"/>
              </w:rPr>
              <w:t>Varian </w:t>
            </w:r>
            <w:r>
              <w:rPr>
                <w:b/>
                <w:sz w:val="24"/>
              </w:rPr>
              <w:t>ce of </w:t>
            </w:r>
            <w:r>
              <w:rPr>
                <w:b/>
                <w:spacing w:val="-4"/>
                <w:sz w:val="24"/>
              </w:rPr>
              <w:t>Market</w:t>
            </w:r>
          </w:p>
        </w:tc>
        <w:tc>
          <w:tcPr>
            <w:tcW w:w="994" w:type="dxa"/>
          </w:tcPr>
          <w:p>
            <w:pPr>
              <w:pStyle w:val="TableParagraph"/>
              <w:spacing w:line="273" w:lineRule="exact"/>
              <w:ind w:left="56" w:right="39"/>
              <w:jc w:val="center"/>
              <w:rPr>
                <w:sz w:val="24"/>
              </w:rPr>
            </w:pPr>
            <w:r>
              <w:rPr>
                <w:spacing w:val="-2"/>
                <w:sz w:val="24"/>
              </w:rPr>
              <w:t>16.7468</w:t>
            </w:r>
          </w:p>
        </w:tc>
      </w:tr>
      <w:tr>
        <w:trPr>
          <w:trHeight w:val="748" w:hRule="atLeast"/>
        </w:trPr>
        <w:tc>
          <w:tcPr>
            <w:tcW w:w="1004" w:type="dxa"/>
          </w:tcPr>
          <w:p>
            <w:pPr>
              <w:pStyle w:val="TableParagraph"/>
              <w:spacing w:before="1"/>
              <w:ind w:right="94"/>
              <w:jc w:val="right"/>
              <w:rPr>
                <w:b/>
                <w:sz w:val="24"/>
              </w:rPr>
            </w:pPr>
            <w:r>
              <w:rPr>
                <w:b/>
                <w:spacing w:val="-10"/>
                <w:sz w:val="24"/>
              </w:rPr>
              <w:t>6</w:t>
            </w:r>
          </w:p>
        </w:tc>
        <w:tc>
          <w:tcPr>
            <w:tcW w:w="999" w:type="dxa"/>
          </w:tcPr>
          <w:p>
            <w:pPr>
              <w:pStyle w:val="TableParagraph"/>
              <w:spacing w:before="1"/>
              <w:ind w:left="105"/>
              <w:rPr>
                <w:b/>
                <w:sz w:val="24"/>
              </w:rPr>
            </w:pPr>
            <w:r>
              <w:rPr>
                <w:b/>
                <w:spacing w:val="-4"/>
                <w:sz w:val="24"/>
              </w:rPr>
              <w:t>Beta</w:t>
            </w:r>
          </w:p>
        </w:tc>
        <w:tc>
          <w:tcPr>
            <w:tcW w:w="994" w:type="dxa"/>
          </w:tcPr>
          <w:p>
            <w:pPr>
              <w:pStyle w:val="TableParagraph"/>
              <w:spacing w:line="273" w:lineRule="exact"/>
              <w:ind w:left="146" w:right="9"/>
              <w:jc w:val="center"/>
              <w:rPr>
                <w:sz w:val="24"/>
              </w:rPr>
            </w:pPr>
            <w:r>
              <w:rPr>
                <w:spacing w:val="-2"/>
                <w:sz w:val="24"/>
              </w:rPr>
              <w:t>1.0016</w:t>
            </w:r>
          </w:p>
        </w:tc>
      </w:tr>
      <w:tr>
        <w:trPr>
          <w:trHeight w:val="753" w:hRule="atLeast"/>
        </w:trPr>
        <w:tc>
          <w:tcPr>
            <w:tcW w:w="1004" w:type="dxa"/>
          </w:tcPr>
          <w:p>
            <w:pPr>
              <w:pStyle w:val="TableParagraph"/>
              <w:spacing w:before="1"/>
              <w:ind w:right="94"/>
              <w:jc w:val="right"/>
              <w:rPr>
                <w:b/>
                <w:sz w:val="24"/>
              </w:rPr>
            </w:pPr>
            <w:r>
              <w:rPr>
                <w:b/>
                <w:spacing w:val="-10"/>
                <w:sz w:val="24"/>
              </w:rPr>
              <w:t>7</w:t>
            </w:r>
          </w:p>
        </w:tc>
        <w:tc>
          <w:tcPr>
            <w:tcW w:w="999" w:type="dxa"/>
          </w:tcPr>
          <w:p>
            <w:pPr>
              <w:pStyle w:val="TableParagraph"/>
              <w:spacing w:before="1"/>
              <w:ind w:left="105"/>
              <w:rPr>
                <w:b/>
                <w:sz w:val="24"/>
              </w:rPr>
            </w:pPr>
            <w:r>
              <w:rPr>
                <w:b/>
                <w:spacing w:val="-4"/>
                <w:sz w:val="24"/>
              </w:rPr>
              <w:t>Alpha</w:t>
            </w:r>
          </w:p>
        </w:tc>
        <w:tc>
          <w:tcPr>
            <w:tcW w:w="994" w:type="dxa"/>
          </w:tcPr>
          <w:p>
            <w:pPr>
              <w:pStyle w:val="TableParagraph"/>
              <w:spacing w:line="273" w:lineRule="exact"/>
              <w:ind w:left="56"/>
              <w:jc w:val="center"/>
              <w:rPr>
                <w:sz w:val="24"/>
              </w:rPr>
            </w:pPr>
            <w:r>
              <w:rPr>
                <w:sz w:val="24"/>
              </w:rPr>
              <w:t>-</w:t>
            </w:r>
            <w:r>
              <w:rPr>
                <w:spacing w:val="-2"/>
                <w:sz w:val="24"/>
              </w:rPr>
              <w:t>0.8905</w:t>
            </w:r>
          </w:p>
        </w:tc>
      </w:tr>
      <w:tr>
        <w:trPr>
          <w:trHeight w:val="1305" w:hRule="atLeast"/>
        </w:trPr>
        <w:tc>
          <w:tcPr>
            <w:tcW w:w="1004" w:type="dxa"/>
          </w:tcPr>
          <w:p>
            <w:pPr>
              <w:pStyle w:val="TableParagraph"/>
              <w:spacing w:before="1"/>
              <w:ind w:right="94"/>
              <w:jc w:val="right"/>
              <w:rPr>
                <w:b/>
                <w:sz w:val="24"/>
              </w:rPr>
            </w:pPr>
            <w:r>
              <w:rPr>
                <w:b/>
                <w:spacing w:val="-10"/>
                <w:sz w:val="24"/>
              </w:rPr>
              <w:t>8</w:t>
            </w:r>
          </w:p>
        </w:tc>
        <w:tc>
          <w:tcPr>
            <w:tcW w:w="999" w:type="dxa"/>
          </w:tcPr>
          <w:p>
            <w:pPr>
              <w:pStyle w:val="TableParagraph"/>
              <w:spacing w:line="480" w:lineRule="auto" w:before="1"/>
              <w:ind w:left="105"/>
              <w:rPr>
                <w:b/>
                <w:sz w:val="24"/>
              </w:rPr>
            </w:pPr>
            <w:r>
              <w:rPr>
                <w:b/>
                <w:sz w:val="24"/>
              </w:rPr>
              <w:t>SD of </w:t>
            </w:r>
            <w:r>
              <w:rPr>
                <w:b/>
                <w:spacing w:val="-4"/>
                <w:sz w:val="24"/>
              </w:rPr>
              <w:t>Scrips</w:t>
            </w:r>
          </w:p>
        </w:tc>
        <w:tc>
          <w:tcPr>
            <w:tcW w:w="994" w:type="dxa"/>
          </w:tcPr>
          <w:p>
            <w:pPr>
              <w:pStyle w:val="TableParagraph"/>
              <w:spacing w:line="273" w:lineRule="exact"/>
              <w:ind w:left="146" w:right="9"/>
              <w:jc w:val="center"/>
              <w:rPr>
                <w:sz w:val="24"/>
              </w:rPr>
            </w:pPr>
            <w:r>
              <w:rPr>
                <w:spacing w:val="-2"/>
                <w:sz w:val="24"/>
              </w:rPr>
              <w:t>7.6653</w:t>
            </w:r>
          </w:p>
        </w:tc>
      </w:tr>
      <w:tr>
        <w:trPr>
          <w:trHeight w:val="1305" w:hRule="atLeast"/>
        </w:trPr>
        <w:tc>
          <w:tcPr>
            <w:tcW w:w="1004" w:type="dxa"/>
          </w:tcPr>
          <w:p>
            <w:pPr>
              <w:pStyle w:val="TableParagraph"/>
              <w:spacing w:before="1"/>
              <w:ind w:right="94"/>
              <w:jc w:val="right"/>
              <w:rPr>
                <w:b/>
                <w:sz w:val="24"/>
              </w:rPr>
            </w:pPr>
            <w:r>
              <w:rPr>
                <w:b/>
                <w:spacing w:val="-10"/>
                <w:sz w:val="24"/>
              </w:rPr>
              <w:t>9</w:t>
            </w:r>
          </w:p>
        </w:tc>
        <w:tc>
          <w:tcPr>
            <w:tcW w:w="999" w:type="dxa"/>
          </w:tcPr>
          <w:p>
            <w:pPr>
              <w:pStyle w:val="TableParagraph"/>
              <w:spacing w:line="480" w:lineRule="auto" w:before="1"/>
              <w:ind w:left="105"/>
              <w:rPr>
                <w:b/>
                <w:sz w:val="24"/>
              </w:rPr>
            </w:pPr>
            <w:r>
              <w:rPr>
                <w:b/>
                <w:sz w:val="24"/>
              </w:rPr>
              <w:t>SD of </w:t>
            </w:r>
            <w:r>
              <w:rPr>
                <w:b/>
                <w:spacing w:val="-4"/>
                <w:sz w:val="24"/>
              </w:rPr>
              <w:t>Market</w:t>
            </w:r>
          </w:p>
        </w:tc>
        <w:tc>
          <w:tcPr>
            <w:tcW w:w="994" w:type="dxa"/>
          </w:tcPr>
          <w:p>
            <w:pPr>
              <w:pStyle w:val="TableParagraph"/>
              <w:spacing w:line="273" w:lineRule="exact"/>
              <w:ind w:left="146" w:right="9"/>
              <w:jc w:val="center"/>
              <w:rPr>
                <w:sz w:val="24"/>
              </w:rPr>
            </w:pPr>
            <w:r>
              <w:rPr>
                <w:spacing w:val="-2"/>
                <w:sz w:val="24"/>
              </w:rPr>
              <w:t>4.0923</w:t>
            </w:r>
          </w:p>
        </w:tc>
      </w:tr>
      <w:tr>
        <w:trPr>
          <w:trHeight w:val="1300" w:hRule="atLeast"/>
        </w:trPr>
        <w:tc>
          <w:tcPr>
            <w:tcW w:w="1004" w:type="dxa"/>
          </w:tcPr>
          <w:p>
            <w:pPr>
              <w:pStyle w:val="TableParagraph"/>
              <w:spacing w:before="1"/>
              <w:ind w:right="94"/>
              <w:jc w:val="right"/>
              <w:rPr>
                <w:b/>
                <w:sz w:val="24"/>
              </w:rPr>
            </w:pPr>
            <w:r>
              <w:rPr>
                <w:b/>
                <w:spacing w:val="-5"/>
                <w:sz w:val="24"/>
              </w:rPr>
              <w:t>10</w:t>
            </w:r>
          </w:p>
        </w:tc>
        <w:tc>
          <w:tcPr>
            <w:tcW w:w="999" w:type="dxa"/>
          </w:tcPr>
          <w:p>
            <w:pPr>
              <w:pStyle w:val="TableParagraph"/>
              <w:spacing w:line="480" w:lineRule="auto" w:before="1"/>
              <w:ind w:left="105" w:right="196"/>
              <w:rPr>
                <w:b/>
                <w:sz w:val="24"/>
              </w:rPr>
            </w:pPr>
            <w:r>
              <w:rPr>
                <w:b/>
                <w:spacing w:val="-2"/>
                <w:sz w:val="24"/>
              </w:rPr>
              <w:t>Correl ation</w:t>
            </w:r>
          </w:p>
        </w:tc>
        <w:tc>
          <w:tcPr>
            <w:tcW w:w="994" w:type="dxa"/>
          </w:tcPr>
          <w:p>
            <w:pPr>
              <w:pStyle w:val="TableParagraph"/>
              <w:spacing w:line="273" w:lineRule="exact"/>
              <w:ind w:left="146" w:right="9"/>
              <w:jc w:val="center"/>
              <w:rPr>
                <w:sz w:val="24"/>
              </w:rPr>
            </w:pPr>
            <w:r>
              <w:rPr>
                <w:spacing w:val="-2"/>
                <w:sz w:val="24"/>
              </w:rPr>
              <w:t>0.5347</w:t>
            </w:r>
          </w:p>
        </w:tc>
      </w:tr>
    </w:tbl>
    <w:p>
      <w:pPr>
        <w:pStyle w:val="TableParagraph"/>
        <w:spacing w:after="0" w:line="273" w:lineRule="exact"/>
        <w:jc w:val="center"/>
        <w:rPr>
          <w:sz w:val="24"/>
        </w:rPr>
        <w:sectPr>
          <w:pgSz w:w="11910" w:h="16840"/>
          <w:pgMar w:header="0" w:footer="964" w:top="960" w:bottom="1160" w:left="850" w:right="1133"/>
        </w:sectPr>
      </w:pPr>
    </w:p>
    <w:p>
      <w:pPr>
        <w:pStyle w:val="ListParagraph"/>
        <w:numPr>
          <w:ilvl w:val="0"/>
          <w:numId w:val="12"/>
        </w:numPr>
        <w:tabs>
          <w:tab w:pos="412" w:val="left" w:leader="none"/>
        </w:tabs>
        <w:spacing w:line="240" w:lineRule="auto" w:before="71" w:after="0"/>
        <w:ind w:left="412" w:right="0" w:hanging="182"/>
        <w:jc w:val="left"/>
        <w:rPr>
          <w:b/>
          <w:sz w:val="24"/>
        </w:rPr>
      </w:pPr>
      <w:r>
        <w:rPr>
          <w:b/>
          <w:sz w:val="24"/>
        </w:rPr>
        <w:t>Andhra</w:t>
      </w:r>
      <w:r>
        <w:rPr>
          <w:b/>
          <w:spacing w:val="-5"/>
          <w:sz w:val="24"/>
        </w:rPr>
        <w:t> </w:t>
      </w:r>
      <w:r>
        <w:rPr>
          <w:b/>
          <w:spacing w:val="-4"/>
          <w:sz w:val="24"/>
        </w:rPr>
        <w:t>Bank</w:t>
      </w:r>
    </w:p>
    <w:p>
      <w:pPr>
        <w:pStyle w:val="BodyText"/>
        <w:spacing w:before="202"/>
        <w:rPr>
          <w:b/>
        </w:rPr>
      </w:pPr>
    </w:p>
    <w:p>
      <w:pPr>
        <w:spacing w:before="0"/>
        <w:ind w:left="590" w:right="0" w:firstLine="0"/>
        <w:jc w:val="left"/>
        <w:rPr>
          <w:b/>
          <w:sz w:val="24"/>
        </w:rPr>
      </w:pPr>
      <w:r>
        <w:rPr>
          <w:b/>
          <w:sz w:val="24"/>
        </w:rPr>
        <w:t>Calculation of</w:t>
      </w:r>
      <w:r>
        <w:rPr>
          <w:b/>
          <w:spacing w:val="-4"/>
          <w:sz w:val="24"/>
        </w:rPr>
        <w:t> </w:t>
      </w:r>
      <w:r>
        <w:rPr>
          <w:b/>
          <w:sz w:val="24"/>
        </w:rPr>
        <w:t>Total</w:t>
      </w:r>
      <w:r>
        <w:rPr>
          <w:b/>
          <w:spacing w:val="-6"/>
          <w:sz w:val="24"/>
        </w:rPr>
        <w:t> </w:t>
      </w:r>
      <w:r>
        <w:rPr>
          <w:b/>
          <w:sz w:val="24"/>
        </w:rPr>
        <w:t>and</w:t>
      </w:r>
      <w:r>
        <w:rPr>
          <w:b/>
          <w:spacing w:val="-1"/>
          <w:sz w:val="24"/>
        </w:rPr>
        <w:t> </w:t>
      </w:r>
      <w:r>
        <w:rPr>
          <w:b/>
          <w:sz w:val="24"/>
        </w:rPr>
        <w:t>Average</w:t>
      </w:r>
      <w:r>
        <w:rPr>
          <w:b/>
          <w:spacing w:val="-1"/>
          <w:sz w:val="24"/>
        </w:rPr>
        <w:t> </w:t>
      </w:r>
      <w:r>
        <w:rPr>
          <w:b/>
          <w:spacing w:val="-2"/>
          <w:sz w:val="24"/>
        </w:rPr>
        <w:t>Returns</w:t>
      </w:r>
    </w:p>
    <w:p>
      <w:pPr>
        <w:pStyle w:val="BodyText"/>
        <w:spacing w:before="44"/>
        <w:rPr>
          <w:b/>
          <w:sz w:val="20"/>
        </w:rPr>
      </w:pPr>
    </w:p>
    <w:tbl>
      <w:tblPr>
        <w:tblW w:w="0" w:type="auto"/>
        <w:jc w:val="left"/>
        <w:tblInd w:w="2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874"/>
        <w:gridCol w:w="941"/>
        <w:gridCol w:w="1493"/>
        <w:gridCol w:w="1532"/>
      </w:tblGrid>
      <w:tr>
        <w:trPr>
          <w:trHeight w:val="1027" w:hRule="atLeast"/>
        </w:trPr>
        <w:tc>
          <w:tcPr>
            <w:tcW w:w="1003" w:type="dxa"/>
          </w:tcPr>
          <w:p>
            <w:pPr>
              <w:pStyle w:val="TableParagraph"/>
              <w:spacing w:line="273" w:lineRule="exact"/>
              <w:ind w:left="110"/>
              <w:rPr>
                <w:b/>
                <w:sz w:val="24"/>
              </w:rPr>
            </w:pPr>
            <w:r>
              <w:rPr>
                <w:b/>
                <w:spacing w:val="-2"/>
                <w:sz w:val="24"/>
              </w:rPr>
              <w:t>Weeks</w:t>
            </w:r>
          </w:p>
        </w:tc>
        <w:tc>
          <w:tcPr>
            <w:tcW w:w="874" w:type="dxa"/>
          </w:tcPr>
          <w:p>
            <w:pPr>
              <w:pStyle w:val="TableParagraph"/>
              <w:spacing w:line="273" w:lineRule="exact"/>
              <w:ind w:left="19" w:right="108"/>
              <w:jc w:val="center"/>
              <w:rPr>
                <w:b/>
                <w:sz w:val="24"/>
              </w:rPr>
            </w:pPr>
            <w:r>
              <w:rPr>
                <w:b/>
                <w:spacing w:val="-4"/>
                <w:sz w:val="24"/>
              </w:rPr>
              <w:t>Open</w:t>
            </w:r>
          </w:p>
        </w:tc>
        <w:tc>
          <w:tcPr>
            <w:tcW w:w="941" w:type="dxa"/>
          </w:tcPr>
          <w:p>
            <w:pPr>
              <w:pStyle w:val="TableParagraph"/>
              <w:spacing w:line="273" w:lineRule="exact"/>
              <w:ind w:left="110"/>
              <w:rPr>
                <w:b/>
                <w:sz w:val="24"/>
              </w:rPr>
            </w:pPr>
            <w:r>
              <w:rPr>
                <w:b/>
                <w:spacing w:val="-2"/>
                <w:sz w:val="24"/>
              </w:rPr>
              <w:t>Close</w:t>
            </w:r>
          </w:p>
        </w:tc>
        <w:tc>
          <w:tcPr>
            <w:tcW w:w="1493" w:type="dxa"/>
          </w:tcPr>
          <w:p>
            <w:pPr>
              <w:pStyle w:val="TableParagraph"/>
              <w:spacing w:line="360" w:lineRule="auto"/>
              <w:ind w:left="111" w:right="644"/>
              <w:rPr>
                <w:b/>
                <w:sz w:val="24"/>
              </w:rPr>
            </w:pPr>
            <w:r>
              <w:rPr>
                <w:b/>
                <w:spacing w:val="-2"/>
                <w:sz w:val="24"/>
              </w:rPr>
              <w:t>Price change</w:t>
            </w:r>
          </w:p>
        </w:tc>
        <w:tc>
          <w:tcPr>
            <w:tcW w:w="1532" w:type="dxa"/>
          </w:tcPr>
          <w:p>
            <w:pPr>
              <w:pStyle w:val="TableParagraph"/>
              <w:spacing w:line="360" w:lineRule="auto"/>
              <w:ind w:left="596" w:right="93" w:firstLine="268"/>
              <w:rPr>
                <w:b/>
                <w:sz w:val="24"/>
              </w:rPr>
            </w:pPr>
            <w:r>
              <w:rPr>
                <w:b/>
                <w:spacing w:val="-4"/>
                <w:sz w:val="24"/>
              </w:rPr>
              <w:t>Valid </w:t>
            </w:r>
            <w:r>
              <w:rPr>
                <w:b/>
                <w:spacing w:val="-2"/>
                <w:sz w:val="24"/>
              </w:rPr>
              <w:t>Returns</w:t>
            </w:r>
          </w:p>
        </w:tc>
      </w:tr>
      <w:tr>
        <w:trPr>
          <w:trHeight w:val="614" w:hRule="atLeast"/>
        </w:trPr>
        <w:tc>
          <w:tcPr>
            <w:tcW w:w="1003" w:type="dxa"/>
          </w:tcPr>
          <w:p>
            <w:pPr>
              <w:pStyle w:val="TableParagraph"/>
              <w:spacing w:line="132" w:lineRule="auto" w:before="34"/>
              <w:ind w:left="110"/>
              <w:rPr>
                <w:sz w:val="16"/>
              </w:rPr>
            </w:pPr>
            <w:r>
              <w:rPr>
                <w:spacing w:val="-5"/>
                <w:position w:val="-8"/>
                <w:sz w:val="24"/>
              </w:rPr>
              <w:t>1</w:t>
            </w:r>
            <w:r>
              <w:rPr>
                <w:spacing w:val="-5"/>
                <w:sz w:val="16"/>
              </w:rPr>
              <w:t>st</w:t>
            </w:r>
          </w:p>
        </w:tc>
        <w:tc>
          <w:tcPr>
            <w:tcW w:w="874" w:type="dxa"/>
          </w:tcPr>
          <w:p>
            <w:pPr>
              <w:pStyle w:val="TableParagraph"/>
              <w:spacing w:line="268" w:lineRule="exact"/>
              <w:ind w:left="19"/>
              <w:jc w:val="center"/>
              <w:rPr>
                <w:sz w:val="24"/>
              </w:rPr>
            </w:pPr>
            <w:r>
              <w:rPr>
                <w:spacing w:val="-2"/>
                <w:sz w:val="24"/>
              </w:rPr>
              <w:t>103.00</w:t>
            </w:r>
          </w:p>
        </w:tc>
        <w:tc>
          <w:tcPr>
            <w:tcW w:w="941" w:type="dxa"/>
          </w:tcPr>
          <w:p>
            <w:pPr>
              <w:pStyle w:val="TableParagraph"/>
              <w:spacing w:line="268" w:lineRule="exact"/>
              <w:ind w:left="178"/>
              <w:rPr>
                <w:sz w:val="24"/>
              </w:rPr>
            </w:pPr>
            <w:r>
              <w:rPr>
                <w:spacing w:val="-2"/>
                <w:sz w:val="24"/>
              </w:rPr>
              <w:t>104.35</w:t>
            </w:r>
          </w:p>
        </w:tc>
        <w:tc>
          <w:tcPr>
            <w:tcW w:w="1493" w:type="dxa"/>
          </w:tcPr>
          <w:p>
            <w:pPr>
              <w:pStyle w:val="TableParagraph"/>
              <w:spacing w:line="268" w:lineRule="exact"/>
              <w:ind w:right="88"/>
              <w:jc w:val="right"/>
              <w:rPr>
                <w:sz w:val="24"/>
              </w:rPr>
            </w:pPr>
            <w:r>
              <w:rPr>
                <w:spacing w:val="-4"/>
                <w:sz w:val="24"/>
              </w:rPr>
              <w:t>1.35</w:t>
            </w:r>
          </w:p>
        </w:tc>
        <w:tc>
          <w:tcPr>
            <w:tcW w:w="1532" w:type="dxa"/>
          </w:tcPr>
          <w:p>
            <w:pPr>
              <w:pStyle w:val="TableParagraph"/>
              <w:spacing w:line="268" w:lineRule="exact"/>
              <w:ind w:right="93"/>
              <w:jc w:val="right"/>
              <w:rPr>
                <w:sz w:val="24"/>
              </w:rPr>
            </w:pPr>
            <w:r>
              <w:rPr>
                <w:spacing w:val="-2"/>
                <w:sz w:val="24"/>
              </w:rPr>
              <w:t>1.3107</w:t>
            </w:r>
          </w:p>
        </w:tc>
      </w:tr>
      <w:tr>
        <w:trPr>
          <w:trHeight w:val="614" w:hRule="atLeast"/>
        </w:trPr>
        <w:tc>
          <w:tcPr>
            <w:tcW w:w="1003" w:type="dxa"/>
          </w:tcPr>
          <w:p>
            <w:pPr>
              <w:pStyle w:val="TableParagraph"/>
              <w:spacing w:line="132" w:lineRule="auto" w:before="34"/>
              <w:ind w:left="110"/>
              <w:rPr>
                <w:sz w:val="16"/>
              </w:rPr>
            </w:pPr>
            <w:r>
              <w:rPr>
                <w:spacing w:val="-5"/>
                <w:position w:val="-8"/>
                <w:sz w:val="24"/>
              </w:rPr>
              <w:t>2</w:t>
            </w:r>
            <w:r>
              <w:rPr>
                <w:spacing w:val="-5"/>
                <w:sz w:val="16"/>
              </w:rPr>
              <w:t>nd</w:t>
            </w:r>
          </w:p>
        </w:tc>
        <w:tc>
          <w:tcPr>
            <w:tcW w:w="874" w:type="dxa"/>
          </w:tcPr>
          <w:p>
            <w:pPr>
              <w:pStyle w:val="TableParagraph"/>
              <w:spacing w:line="268" w:lineRule="exact"/>
              <w:ind w:left="19"/>
              <w:jc w:val="center"/>
              <w:rPr>
                <w:sz w:val="24"/>
              </w:rPr>
            </w:pPr>
            <w:r>
              <w:rPr>
                <w:spacing w:val="-2"/>
                <w:sz w:val="24"/>
              </w:rPr>
              <w:t>106.50</w:t>
            </w:r>
          </w:p>
        </w:tc>
        <w:tc>
          <w:tcPr>
            <w:tcW w:w="941" w:type="dxa"/>
          </w:tcPr>
          <w:p>
            <w:pPr>
              <w:pStyle w:val="TableParagraph"/>
              <w:spacing w:line="268" w:lineRule="exact"/>
              <w:ind w:left="178"/>
              <w:rPr>
                <w:sz w:val="24"/>
              </w:rPr>
            </w:pPr>
            <w:r>
              <w:rPr>
                <w:spacing w:val="-2"/>
                <w:sz w:val="24"/>
              </w:rPr>
              <w:t>110.40</w:t>
            </w:r>
          </w:p>
        </w:tc>
        <w:tc>
          <w:tcPr>
            <w:tcW w:w="1493" w:type="dxa"/>
          </w:tcPr>
          <w:p>
            <w:pPr>
              <w:pStyle w:val="TableParagraph"/>
              <w:spacing w:line="268" w:lineRule="exact"/>
              <w:ind w:right="88"/>
              <w:jc w:val="right"/>
              <w:rPr>
                <w:sz w:val="24"/>
              </w:rPr>
            </w:pPr>
            <w:r>
              <w:rPr>
                <w:spacing w:val="-4"/>
                <w:sz w:val="24"/>
              </w:rPr>
              <w:t>3.90</w:t>
            </w:r>
          </w:p>
        </w:tc>
        <w:tc>
          <w:tcPr>
            <w:tcW w:w="1532" w:type="dxa"/>
          </w:tcPr>
          <w:p>
            <w:pPr>
              <w:pStyle w:val="TableParagraph"/>
              <w:spacing w:line="268" w:lineRule="exact"/>
              <w:ind w:right="93"/>
              <w:jc w:val="right"/>
              <w:rPr>
                <w:sz w:val="24"/>
              </w:rPr>
            </w:pPr>
            <w:r>
              <w:rPr>
                <w:spacing w:val="-2"/>
                <w:sz w:val="24"/>
              </w:rPr>
              <w:t>3.6620</w:t>
            </w:r>
          </w:p>
        </w:tc>
      </w:tr>
      <w:tr>
        <w:trPr>
          <w:trHeight w:val="614" w:hRule="atLeast"/>
        </w:trPr>
        <w:tc>
          <w:tcPr>
            <w:tcW w:w="1003" w:type="dxa"/>
          </w:tcPr>
          <w:p>
            <w:pPr>
              <w:pStyle w:val="TableParagraph"/>
              <w:spacing w:line="132" w:lineRule="auto" w:before="34"/>
              <w:ind w:left="110"/>
              <w:rPr>
                <w:sz w:val="16"/>
              </w:rPr>
            </w:pPr>
            <w:r>
              <w:rPr>
                <w:spacing w:val="-5"/>
                <w:position w:val="-8"/>
                <w:sz w:val="24"/>
              </w:rPr>
              <w:t>3</w:t>
            </w:r>
            <w:r>
              <w:rPr>
                <w:spacing w:val="-5"/>
                <w:sz w:val="16"/>
              </w:rPr>
              <w:t>rd</w:t>
            </w:r>
          </w:p>
        </w:tc>
        <w:tc>
          <w:tcPr>
            <w:tcW w:w="874" w:type="dxa"/>
          </w:tcPr>
          <w:p>
            <w:pPr>
              <w:pStyle w:val="TableParagraph"/>
              <w:spacing w:line="268" w:lineRule="exact"/>
              <w:ind w:left="19"/>
              <w:jc w:val="center"/>
              <w:rPr>
                <w:sz w:val="24"/>
              </w:rPr>
            </w:pPr>
            <w:r>
              <w:rPr>
                <w:spacing w:val="-2"/>
                <w:sz w:val="24"/>
              </w:rPr>
              <w:t>111.80</w:t>
            </w:r>
          </w:p>
        </w:tc>
        <w:tc>
          <w:tcPr>
            <w:tcW w:w="941" w:type="dxa"/>
          </w:tcPr>
          <w:p>
            <w:pPr>
              <w:pStyle w:val="TableParagraph"/>
              <w:spacing w:line="268" w:lineRule="exact"/>
              <w:ind w:left="178"/>
              <w:rPr>
                <w:sz w:val="24"/>
              </w:rPr>
            </w:pPr>
            <w:r>
              <w:rPr>
                <w:spacing w:val="-2"/>
                <w:sz w:val="24"/>
              </w:rPr>
              <w:t>101.40</w:t>
            </w:r>
          </w:p>
        </w:tc>
        <w:tc>
          <w:tcPr>
            <w:tcW w:w="1493" w:type="dxa"/>
          </w:tcPr>
          <w:p>
            <w:pPr>
              <w:pStyle w:val="TableParagraph"/>
              <w:spacing w:line="268" w:lineRule="exact"/>
              <w:ind w:right="88"/>
              <w:jc w:val="right"/>
              <w:rPr>
                <w:sz w:val="24"/>
              </w:rPr>
            </w:pPr>
            <w:r>
              <w:rPr>
                <w:sz w:val="24"/>
              </w:rPr>
              <w:t>-</w:t>
            </w:r>
            <w:r>
              <w:rPr>
                <w:spacing w:val="-2"/>
                <w:sz w:val="24"/>
              </w:rPr>
              <w:t>10.40</w:t>
            </w:r>
          </w:p>
        </w:tc>
        <w:tc>
          <w:tcPr>
            <w:tcW w:w="1532" w:type="dxa"/>
          </w:tcPr>
          <w:p>
            <w:pPr>
              <w:pStyle w:val="TableParagraph"/>
              <w:spacing w:line="268" w:lineRule="exact"/>
              <w:ind w:right="93"/>
              <w:jc w:val="right"/>
              <w:rPr>
                <w:sz w:val="24"/>
              </w:rPr>
            </w:pPr>
            <w:r>
              <w:rPr>
                <w:sz w:val="24"/>
              </w:rPr>
              <w:t>-</w:t>
            </w:r>
            <w:r>
              <w:rPr>
                <w:spacing w:val="-2"/>
                <w:sz w:val="24"/>
              </w:rPr>
              <w:t>9.3023</w:t>
            </w:r>
          </w:p>
        </w:tc>
      </w:tr>
      <w:tr>
        <w:trPr>
          <w:trHeight w:val="614" w:hRule="atLeast"/>
        </w:trPr>
        <w:tc>
          <w:tcPr>
            <w:tcW w:w="1003" w:type="dxa"/>
          </w:tcPr>
          <w:p>
            <w:pPr>
              <w:pStyle w:val="TableParagraph"/>
              <w:spacing w:line="132" w:lineRule="auto" w:before="34"/>
              <w:ind w:left="110"/>
              <w:rPr>
                <w:sz w:val="16"/>
              </w:rPr>
            </w:pPr>
            <w:r>
              <w:rPr>
                <w:spacing w:val="-5"/>
                <w:position w:val="-8"/>
                <w:sz w:val="24"/>
              </w:rPr>
              <w:t>4</w:t>
            </w:r>
            <w:r>
              <w:rPr>
                <w:spacing w:val="-5"/>
                <w:sz w:val="16"/>
              </w:rPr>
              <w:t>th</w:t>
            </w:r>
          </w:p>
        </w:tc>
        <w:tc>
          <w:tcPr>
            <w:tcW w:w="874" w:type="dxa"/>
          </w:tcPr>
          <w:p>
            <w:pPr>
              <w:pStyle w:val="TableParagraph"/>
              <w:spacing w:line="268" w:lineRule="exact"/>
              <w:ind w:left="19"/>
              <w:jc w:val="center"/>
              <w:rPr>
                <w:sz w:val="24"/>
              </w:rPr>
            </w:pPr>
            <w:r>
              <w:rPr>
                <w:spacing w:val="-2"/>
                <w:sz w:val="24"/>
              </w:rPr>
              <w:t>104.95</w:t>
            </w:r>
          </w:p>
        </w:tc>
        <w:tc>
          <w:tcPr>
            <w:tcW w:w="941" w:type="dxa"/>
          </w:tcPr>
          <w:p>
            <w:pPr>
              <w:pStyle w:val="TableParagraph"/>
              <w:spacing w:line="268" w:lineRule="exact"/>
              <w:ind w:left="178"/>
              <w:rPr>
                <w:sz w:val="24"/>
              </w:rPr>
            </w:pPr>
            <w:r>
              <w:rPr>
                <w:spacing w:val="-2"/>
                <w:sz w:val="24"/>
              </w:rPr>
              <w:t>105.50</w:t>
            </w:r>
          </w:p>
        </w:tc>
        <w:tc>
          <w:tcPr>
            <w:tcW w:w="1493" w:type="dxa"/>
          </w:tcPr>
          <w:p>
            <w:pPr>
              <w:pStyle w:val="TableParagraph"/>
              <w:spacing w:line="268" w:lineRule="exact"/>
              <w:ind w:right="88"/>
              <w:jc w:val="right"/>
              <w:rPr>
                <w:sz w:val="24"/>
              </w:rPr>
            </w:pPr>
            <w:r>
              <w:rPr>
                <w:spacing w:val="-4"/>
                <w:sz w:val="24"/>
              </w:rPr>
              <w:t>0.55</w:t>
            </w:r>
          </w:p>
        </w:tc>
        <w:tc>
          <w:tcPr>
            <w:tcW w:w="1532" w:type="dxa"/>
          </w:tcPr>
          <w:p>
            <w:pPr>
              <w:pStyle w:val="TableParagraph"/>
              <w:spacing w:line="268" w:lineRule="exact"/>
              <w:ind w:right="93"/>
              <w:jc w:val="right"/>
              <w:rPr>
                <w:sz w:val="24"/>
              </w:rPr>
            </w:pPr>
            <w:r>
              <w:rPr>
                <w:spacing w:val="-2"/>
                <w:sz w:val="24"/>
              </w:rPr>
              <w:t>0.5241</w:t>
            </w:r>
          </w:p>
        </w:tc>
      </w:tr>
      <w:tr>
        <w:trPr>
          <w:trHeight w:val="613" w:hRule="atLeast"/>
        </w:trPr>
        <w:tc>
          <w:tcPr>
            <w:tcW w:w="1003" w:type="dxa"/>
          </w:tcPr>
          <w:p>
            <w:pPr>
              <w:pStyle w:val="TableParagraph"/>
              <w:spacing w:line="132" w:lineRule="auto" w:before="34"/>
              <w:ind w:left="110"/>
              <w:rPr>
                <w:sz w:val="16"/>
              </w:rPr>
            </w:pPr>
            <w:r>
              <w:rPr>
                <w:spacing w:val="-5"/>
                <w:position w:val="-8"/>
                <w:sz w:val="24"/>
              </w:rPr>
              <w:t>5</w:t>
            </w:r>
            <w:r>
              <w:rPr>
                <w:spacing w:val="-5"/>
                <w:sz w:val="16"/>
              </w:rPr>
              <w:t>th</w:t>
            </w:r>
          </w:p>
        </w:tc>
        <w:tc>
          <w:tcPr>
            <w:tcW w:w="874" w:type="dxa"/>
          </w:tcPr>
          <w:p>
            <w:pPr>
              <w:pStyle w:val="TableParagraph"/>
              <w:spacing w:line="268" w:lineRule="exact"/>
              <w:ind w:left="19"/>
              <w:jc w:val="center"/>
              <w:rPr>
                <w:sz w:val="24"/>
              </w:rPr>
            </w:pPr>
            <w:r>
              <w:rPr>
                <w:spacing w:val="-2"/>
                <w:sz w:val="24"/>
              </w:rPr>
              <w:t>106.00</w:t>
            </w:r>
          </w:p>
        </w:tc>
        <w:tc>
          <w:tcPr>
            <w:tcW w:w="941" w:type="dxa"/>
          </w:tcPr>
          <w:p>
            <w:pPr>
              <w:pStyle w:val="TableParagraph"/>
              <w:spacing w:line="268" w:lineRule="exact"/>
              <w:ind w:left="178"/>
              <w:rPr>
                <w:sz w:val="24"/>
              </w:rPr>
            </w:pPr>
            <w:r>
              <w:rPr>
                <w:spacing w:val="-2"/>
                <w:sz w:val="24"/>
              </w:rPr>
              <w:t>124.65</w:t>
            </w:r>
          </w:p>
        </w:tc>
        <w:tc>
          <w:tcPr>
            <w:tcW w:w="1493" w:type="dxa"/>
          </w:tcPr>
          <w:p>
            <w:pPr>
              <w:pStyle w:val="TableParagraph"/>
              <w:spacing w:line="268" w:lineRule="exact"/>
              <w:ind w:right="88"/>
              <w:jc w:val="right"/>
              <w:rPr>
                <w:sz w:val="24"/>
              </w:rPr>
            </w:pPr>
            <w:r>
              <w:rPr>
                <w:spacing w:val="-2"/>
                <w:sz w:val="24"/>
              </w:rPr>
              <w:t>18.65</w:t>
            </w:r>
          </w:p>
        </w:tc>
        <w:tc>
          <w:tcPr>
            <w:tcW w:w="1532" w:type="dxa"/>
          </w:tcPr>
          <w:p>
            <w:pPr>
              <w:pStyle w:val="TableParagraph"/>
              <w:spacing w:line="268" w:lineRule="exact"/>
              <w:ind w:right="93"/>
              <w:jc w:val="right"/>
              <w:rPr>
                <w:sz w:val="24"/>
              </w:rPr>
            </w:pPr>
            <w:r>
              <w:rPr>
                <w:spacing w:val="-2"/>
                <w:sz w:val="24"/>
              </w:rPr>
              <w:t>17.5943</w:t>
            </w:r>
          </w:p>
        </w:tc>
      </w:tr>
      <w:tr>
        <w:trPr>
          <w:trHeight w:val="614" w:hRule="atLeast"/>
        </w:trPr>
        <w:tc>
          <w:tcPr>
            <w:tcW w:w="1003" w:type="dxa"/>
          </w:tcPr>
          <w:p>
            <w:pPr>
              <w:pStyle w:val="TableParagraph"/>
              <w:spacing w:line="132" w:lineRule="auto" w:before="34"/>
              <w:ind w:left="110"/>
              <w:rPr>
                <w:sz w:val="16"/>
              </w:rPr>
            </w:pPr>
            <w:r>
              <w:rPr>
                <w:spacing w:val="-5"/>
                <w:position w:val="-8"/>
                <w:sz w:val="24"/>
              </w:rPr>
              <w:t>6</w:t>
            </w:r>
            <w:r>
              <w:rPr>
                <w:spacing w:val="-5"/>
                <w:sz w:val="16"/>
              </w:rPr>
              <w:t>th</w:t>
            </w:r>
          </w:p>
        </w:tc>
        <w:tc>
          <w:tcPr>
            <w:tcW w:w="874" w:type="dxa"/>
          </w:tcPr>
          <w:p>
            <w:pPr>
              <w:pStyle w:val="TableParagraph"/>
              <w:spacing w:line="268" w:lineRule="exact"/>
              <w:ind w:left="19"/>
              <w:jc w:val="center"/>
              <w:rPr>
                <w:sz w:val="24"/>
              </w:rPr>
            </w:pPr>
            <w:r>
              <w:rPr>
                <w:spacing w:val="-2"/>
                <w:sz w:val="24"/>
              </w:rPr>
              <w:t>122.00</w:t>
            </w:r>
          </w:p>
        </w:tc>
        <w:tc>
          <w:tcPr>
            <w:tcW w:w="941" w:type="dxa"/>
          </w:tcPr>
          <w:p>
            <w:pPr>
              <w:pStyle w:val="TableParagraph"/>
              <w:spacing w:line="268" w:lineRule="exact"/>
              <w:ind w:left="178"/>
              <w:rPr>
                <w:sz w:val="24"/>
              </w:rPr>
            </w:pPr>
            <w:r>
              <w:rPr>
                <w:spacing w:val="-2"/>
                <w:sz w:val="24"/>
              </w:rPr>
              <w:t>112.60</w:t>
            </w:r>
          </w:p>
        </w:tc>
        <w:tc>
          <w:tcPr>
            <w:tcW w:w="1493" w:type="dxa"/>
          </w:tcPr>
          <w:p>
            <w:pPr>
              <w:pStyle w:val="TableParagraph"/>
              <w:spacing w:line="268" w:lineRule="exact"/>
              <w:ind w:right="88"/>
              <w:jc w:val="right"/>
              <w:rPr>
                <w:sz w:val="24"/>
              </w:rPr>
            </w:pPr>
            <w:r>
              <w:rPr>
                <w:sz w:val="24"/>
              </w:rPr>
              <w:t>-</w:t>
            </w:r>
            <w:r>
              <w:rPr>
                <w:spacing w:val="-4"/>
                <w:sz w:val="24"/>
              </w:rPr>
              <w:t>9.40</w:t>
            </w:r>
          </w:p>
        </w:tc>
        <w:tc>
          <w:tcPr>
            <w:tcW w:w="1532" w:type="dxa"/>
          </w:tcPr>
          <w:p>
            <w:pPr>
              <w:pStyle w:val="TableParagraph"/>
              <w:spacing w:line="268" w:lineRule="exact"/>
              <w:ind w:right="93"/>
              <w:jc w:val="right"/>
              <w:rPr>
                <w:sz w:val="24"/>
              </w:rPr>
            </w:pPr>
            <w:r>
              <w:rPr>
                <w:sz w:val="24"/>
              </w:rPr>
              <w:t>-</w:t>
            </w:r>
            <w:r>
              <w:rPr>
                <w:spacing w:val="-2"/>
                <w:sz w:val="24"/>
              </w:rPr>
              <w:t>7.7049</w:t>
            </w:r>
          </w:p>
        </w:tc>
      </w:tr>
      <w:tr>
        <w:trPr>
          <w:trHeight w:val="614" w:hRule="atLeast"/>
        </w:trPr>
        <w:tc>
          <w:tcPr>
            <w:tcW w:w="1003" w:type="dxa"/>
          </w:tcPr>
          <w:p>
            <w:pPr>
              <w:pStyle w:val="TableParagraph"/>
              <w:rPr>
                <w:sz w:val="22"/>
              </w:rPr>
            </w:pPr>
          </w:p>
        </w:tc>
        <w:tc>
          <w:tcPr>
            <w:tcW w:w="874" w:type="dxa"/>
          </w:tcPr>
          <w:p>
            <w:pPr>
              <w:pStyle w:val="TableParagraph"/>
              <w:rPr>
                <w:sz w:val="22"/>
              </w:rPr>
            </w:pPr>
          </w:p>
        </w:tc>
        <w:tc>
          <w:tcPr>
            <w:tcW w:w="941" w:type="dxa"/>
          </w:tcPr>
          <w:p>
            <w:pPr>
              <w:pStyle w:val="TableParagraph"/>
              <w:rPr>
                <w:sz w:val="22"/>
              </w:rPr>
            </w:pPr>
          </w:p>
        </w:tc>
        <w:tc>
          <w:tcPr>
            <w:tcW w:w="1493" w:type="dxa"/>
          </w:tcPr>
          <w:p>
            <w:pPr>
              <w:pStyle w:val="TableParagraph"/>
              <w:spacing w:line="273" w:lineRule="exact"/>
              <w:ind w:left="111"/>
              <w:rPr>
                <w:b/>
                <w:sz w:val="24"/>
              </w:rPr>
            </w:pPr>
            <w:r>
              <w:rPr>
                <w:b/>
                <w:spacing w:val="-2"/>
                <w:sz w:val="24"/>
              </w:rPr>
              <w:t>Total</w:t>
            </w:r>
          </w:p>
        </w:tc>
        <w:tc>
          <w:tcPr>
            <w:tcW w:w="1532" w:type="dxa"/>
          </w:tcPr>
          <w:p>
            <w:pPr>
              <w:pStyle w:val="TableParagraph"/>
              <w:spacing w:line="268" w:lineRule="exact"/>
              <w:ind w:right="93"/>
              <w:jc w:val="right"/>
              <w:rPr>
                <w:sz w:val="24"/>
              </w:rPr>
            </w:pPr>
            <w:r>
              <w:rPr>
                <w:spacing w:val="-2"/>
                <w:sz w:val="24"/>
              </w:rPr>
              <w:t>6.0839</w:t>
            </w:r>
          </w:p>
        </w:tc>
      </w:tr>
      <w:tr>
        <w:trPr>
          <w:trHeight w:val="613" w:hRule="atLeast"/>
        </w:trPr>
        <w:tc>
          <w:tcPr>
            <w:tcW w:w="1003" w:type="dxa"/>
          </w:tcPr>
          <w:p>
            <w:pPr>
              <w:pStyle w:val="TableParagraph"/>
              <w:rPr>
                <w:sz w:val="22"/>
              </w:rPr>
            </w:pPr>
          </w:p>
        </w:tc>
        <w:tc>
          <w:tcPr>
            <w:tcW w:w="874" w:type="dxa"/>
          </w:tcPr>
          <w:p>
            <w:pPr>
              <w:pStyle w:val="TableParagraph"/>
              <w:rPr>
                <w:sz w:val="22"/>
              </w:rPr>
            </w:pPr>
          </w:p>
        </w:tc>
        <w:tc>
          <w:tcPr>
            <w:tcW w:w="941" w:type="dxa"/>
          </w:tcPr>
          <w:p>
            <w:pPr>
              <w:pStyle w:val="TableParagraph"/>
              <w:rPr>
                <w:sz w:val="22"/>
              </w:rPr>
            </w:pPr>
          </w:p>
        </w:tc>
        <w:tc>
          <w:tcPr>
            <w:tcW w:w="1493" w:type="dxa"/>
          </w:tcPr>
          <w:p>
            <w:pPr>
              <w:pStyle w:val="TableParagraph"/>
              <w:spacing w:line="273" w:lineRule="exact"/>
              <w:ind w:left="111"/>
              <w:rPr>
                <w:b/>
                <w:sz w:val="24"/>
              </w:rPr>
            </w:pPr>
            <w:r>
              <w:rPr>
                <w:b/>
                <w:spacing w:val="-2"/>
                <w:sz w:val="24"/>
              </w:rPr>
              <w:t>Average</w:t>
            </w:r>
          </w:p>
        </w:tc>
        <w:tc>
          <w:tcPr>
            <w:tcW w:w="1532" w:type="dxa"/>
          </w:tcPr>
          <w:p>
            <w:pPr>
              <w:pStyle w:val="TableParagraph"/>
              <w:spacing w:line="268" w:lineRule="exact"/>
              <w:ind w:right="93"/>
              <w:jc w:val="right"/>
              <w:rPr>
                <w:sz w:val="24"/>
              </w:rPr>
            </w:pPr>
            <w:r>
              <w:rPr>
                <w:spacing w:val="-2"/>
                <w:sz w:val="24"/>
              </w:rPr>
              <w:t>1.0140</w:t>
            </w:r>
          </w:p>
        </w:tc>
      </w:tr>
    </w:tbl>
    <w:p>
      <w:pPr>
        <w:pStyle w:val="BodyText"/>
        <w:rPr>
          <w:b/>
          <w:sz w:val="20"/>
        </w:rPr>
      </w:pPr>
    </w:p>
    <w:p>
      <w:pPr>
        <w:pStyle w:val="BodyText"/>
        <w:rPr>
          <w:b/>
          <w:sz w:val="20"/>
        </w:rPr>
      </w:pPr>
    </w:p>
    <w:p>
      <w:pPr>
        <w:pStyle w:val="BodyText"/>
        <w:spacing w:before="67"/>
        <w:rPr>
          <w:b/>
          <w:sz w:val="20"/>
        </w:r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05"/>
        <w:gridCol w:w="888"/>
        <w:gridCol w:w="105"/>
        <w:gridCol w:w="893"/>
        <w:gridCol w:w="105"/>
        <w:gridCol w:w="950"/>
        <w:gridCol w:w="101"/>
        <w:gridCol w:w="936"/>
        <w:gridCol w:w="86"/>
        <w:gridCol w:w="1633"/>
        <w:gridCol w:w="1229"/>
        <w:gridCol w:w="1196"/>
      </w:tblGrid>
      <w:tr>
        <w:trPr>
          <w:trHeight w:val="1439" w:hRule="atLeast"/>
        </w:trPr>
        <w:tc>
          <w:tcPr>
            <w:tcW w:w="1003" w:type="dxa"/>
            <w:gridSpan w:val="2"/>
          </w:tcPr>
          <w:p>
            <w:pPr>
              <w:pStyle w:val="TableParagraph"/>
              <w:spacing w:line="273" w:lineRule="exact"/>
              <w:ind w:left="110"/>
              <w:rPr>
                <w:b/>
                <w:sz w:val="24"/>
              </w:rPr>
            </w:pPr>
            <w:r>
              <w:rPr>
                <w:b/>
                <w:spacing w:val="-2"/>
                <w:sz w:val="24"/>
              </w:rPr>
              <w:t>Weeks</w:t>
            </w:r>
          </w:p>
        </w:tc>
        <w:tc>
          <w:tcPr>
            <w:tcW w:w="993" w:type="dxa"/>
            <w:gridSpan w:val="2"/>
          </w:tcPr>
          <w:p>
            <w:pPr>
              <w:pStyle w:val="TableParagraph"/>
              <w:spacing w:line="273" w:lineRule="exact"/>
              <w:ind w:left="106"/>
              <w:rPr>
                <w:b/>
                <w:sz w:val="24"/>
              </w:rPr>
            </w:pPr>
            <w:r>
              <w:rPr>
                <w:b/>
                <w:spacing w:val="-5"/>
                <w:sz w:val="24"/>
              </w:rPr>
              <w:t>RA</w:t>
            </w:r>
          </w:p>
        </w:tc>
        <w:tc>
          <w:tcPr>
            <w:tcW w:w="998" w:type="dxa"/>
            <w:gridSpan w:val="2"/>
          </w:tcPr>
          <w:p>
            <w:pPr>
              <w:pStyle w:val="TableParagraph"/>
              <w:spacing w:line="273" w:lineRule="exact"/>
              <w:ind w:left="111"/>
              <w:rPr>
                <w:b/>
                <w:sz w:val="24"/>
              </w:rPr>
            </w:pPr>
            <w:r>
              <w:rPr>
                <w:b/>
                <w:spacing w:val="-5"/>
                <w:sz w:val="24"/>
              </w:rPr>
              <w:t>RM</w:t>
            </w:r>
          </w:p>
        </w:tc>
        <w:tc>
          <w:tcPr>
            <w:tcW w:w="1051" w:type="dxa"/>
            <w:gridSpan w:val="2"/>
          </w:tcPr>
          <w:p>
            <w:pPr>
              <w:pStyle w:val="TableParagraph"/>
              <w:spacing w:line="273" w:lineRule="exact"/>
              <w:ind w:left="108"/>
              <w:rPr>
                <w:b/>
                <w:sz w:val="24"/>
              </w:rPr>
            </w:pPr>
            <w:r>
              <w:rPr>
                <w:b/>
                <w:spacing w:val="-5"/>
                <w:sz w:val="24"/>
              </w:rPr>
              <w:t>RA-</w:t>
            </w:r>
          </w:p>
          <w:p>
            <w:pPr>
              <w:pStyle w:val="TableParagraph"/>
              <w:spacing w:before="137"/>
              <w:ind w:left="108"/>
              <w:rPr>
                <w:b/>
                <w:sz w:val="24"/>
              </w:rPr>
            </w:pPr>
            <w:r>
              <w:rPr>
                <w:b/>
                <w:spacing w:val="-5"/>
                <w:sz w:val="24"/>
              </w:rPr>
              <w:t>RA/</w:t>
            </w:r>
          </w:p>
        </w:tc>
        <w:tc>
          <w:tcPr>
            <w:tcW w:w="1022" w:type="dxa"/>
            <w:gridSpan w:val="2"/>
          </w:tcPr>
          <w:p>
            <w:pPr>
              <w:pStyle w:val="TableParagraph"/>
              <w:spacing w:line="273" w:lineRule="exact"/>
              <w:ind w:left="108"/>
              <w:rPr>
                <w:b/>
                <w:sz w:val="24"/>
              </w:rPr>
            </w:pPr>
            <w:r>
              <w:rPr>
                <w:b/>
                <w:spacing w:val="-5"/>
                <w:sz w:val="24"/>
              </w:rPr>
              <w:t>RM-</w:t>
            </w:r>
          </w:p>
          <w:p>
            <w:pPr>
              <w:pStyle w:val="TableParagraph"/>
              <w:spacing w:before="137"/>
              <w:ind w:left="108"/>
              <w:rPr>
                <w:b/>
                <w:sz w:val="24"/>
              </w:rPr>
            </w:pPr>
            <w:r>
              <w:rPr>
                <w:b/>
                <w:spacing w:val="-5"/>
                <w:sz w:val="24"/>
              </w:rPr>
              <w:t>RM/</w:t>
            </w:r>
          </w:p>
        </w:tc>
        <w:tc>
          <w:tcPr>
            <w:tcW w:w="1633" w:type="dxa"/>
          </w:tcPr>
          <w:p>
            <w:pPr>
              <w:pStyle w:val="TableParagraph"/>
              <w:spacing w:line="360" w:lineRule="auto"/>
              <w:ind w:left="109" w:right="495"/>
              <w:rPr>
                <w:b/>
                <w:sz w:val="24"/>
              </w:rPr>
            </w:pPr>
            <w:r>
              <w:rPr>
                <w:b/>
                <w:spacing w:val="-4"/>
                <w:sz w:val="24"/>
              </w:rPr>
              <w:t>RA- </w:t>
            </w:r>
            <w:r>
              <w:rPr>
                <w:b/>
                <w:spacing w:val="-2"/>
                <w:sz w:val="24"/>
              </w:rPr>
              <w:t>RA/*RM-</w:t>
            </w:r>
          </w:p>
          <w:p>
            <w:pPr>
              <w:pStyle w:val="TableParagraph"/>
              <w:spacing w:line="274" w:lineRule="exact"/>
              <w:ind w:left="109"/>
              <w:rPr>
                <w:b/>
                <w:sz w:val="24"/>
              </w:rPr>
            </w:pPr>
            <w:r>
              <w:rPr>
                <w:b/>
                <w:spacing w:val="-5"/>
                <w:sz w:val="24"/>
              </w:rPr>
              <w:t>RM/</w:t>
            </w:r>
          </w:p>
        </w:tc>
        <w:tc>
          <w:tcPr>
            <w:tcW w:w="1229" w:type="dxa"/>
          </w:tcPr>
          <w:p>
            <w:pPr>
              <w:pStyle w:val="TableParagraph"/>
              <w:spacing w:line="360" w:lineRule="auto"/>
              <w:ind w:left="113" w:right="482"/>
              <w:rPr>
                <w:b/>
                <w:sz w:val="24"/>
              </w:rPr>
            </w:pPr>
            <w:r>
              <w:rPr>
                <w:b/>
                <w:spacing w:val="-4"/>
                <w:sz w:val="24"/>
              </w:rPr>
              <w:t>(RA- </w:t>
            </w:r>
            <w:r>
              <w:rPr>
                <w:b/>
                <w:spacing w:val="-2"/>
                <w:sz w:val="24"/>
              </w:rPr>
              <w:t>RA/)2</w:t>
            </w:r>
          </w:p>
        </w:tc>
        <w:tc>
          <w:tcPr>
            <w:tcW w:w="1196" w:type="dxa"/>
          </w:tcPr>
          <w:p>
            <w:pPr>
              <w:pStyle w:val="TableParagraph"/>
              <w:spacing w:line="360" w:lineRule="auto"/>
              <w:ind w:left="109" w:right="400"/>
              <w:rPr>
                <w:b/>
                <w:sz w:val="24"/>
              </w:rPr>
            </w:pPr>
            <w:r>
              <w:rPr>
                <w:b/>
                <w:spacing w:val="-4"/>
                <w:sz w:val="24"/>
              </w:rPr>
              <w:t>(RM- </w:t>
            </w:r>
            <w:r>
              <w:rPr>
                <w:b/>
                <w:spacing w:val="-2"/>
                <w:sz w:val="24"/>
              </w:rPr>
              <w:t>RM/)2</w:t>
            </w:r>
          </w:p>
        </w:tc>
      </w:tr>
      <w:tr>
        <w:trPr>
          <w:trHeight w:val="614" w:hRule="atLeast"/>
        </w:trPr>
        <w:tc>
          <w:tcPr>
            <w:tcW w:w="1003" w:type="dxa"/>
            <w:gridSpan w:val="2"/>
          </w:tcPr>
          <w:p>
            <w:pPr>
              <w:pStyle w:val="TableParagraph"/>
              <w:spacing w:line="132" w:lineRule="auto" w:before="34"/>
              <w:ind w:left="110"/>
              <w:rPr>
                <w:sz w:val="16"/>
              </w:rPr>
            </w:pPr>
            <w:r>
              <w:rPr>
                <w:spacing w:val="-5"/>
                <w:position w:val="-8"/>
                <w:sz w:val="24"/>
              </w:rPr>
              <w:t>1</w:t>
            </w:r>
            <w:r>
              <w:rPr>
                <w:spacing w:val="-5"/>
                <w:sz w:val="16"/>
              </w:rPr>
              <w:t>st</w:t>
            </w:r>
          </w:p>
        </w:tc>
        <w:tc>
          <w:tcPr>
            <w:tcW w:w="993" w:type="dxa"/>
            <w:gridSpan w:val="2"/>
          </w:tcPr>
          <w:p>
            <w:pPr>
              <w:pStyle w:val="TableParagraph"/>
              <w:spacing w:line="268" w:lineRule="exact"/>
              <w:ind w:left="230"/>
              <w:rPr>
                <w:sz w:val="24"/>
              </w:rPr>
            </w:pPr>
            <w:r>
              <w:rPr>
                <w:spacing w:val="-2"/>
                <w:sz w:val="24"/>
              </w:rPr>
              <w:t>1.3107</w:t>
            </w:r>
          </w:p>
        </w:tc>
        <w:tc>
          <w:tcPr>
            <w:tcW w:w="998" w:type="dxa"/>
            <w:gridSpan w:val="2"/>
          </w:tcPr>
          <w:p>
            <w:pPr>
              <w:pStyle w:val="TableParagraph"/>
              <w:spacing w:line="268" w:lineRule="exact"/>
              <w:ind w:left="236"/>
              <w:rPr>
                <w:sz w:val="24"/>
              </w:rPr>
            </w:pPr>
            <w:r>
              <w:rPr>
                <w:spacing w:val="-2"/>
                <w:sz w:val="24"/>
              </w:rPr>
              <w:t>4.6646</w:t>
            </w:r>
          </w:p>
        </w:tc>
        <w:tc>
          <w:tcPr>
            <w:tcW w:w="1051" w:type="dxa"/>
            <w:gridSpan w:val="2"/>
          </w:tcPr>
          <w:p>
            <w:pPr>
              <w:pStyle w:val="TableParagraph"/>
              <w:spacing w:line="268" w:lineRule="exact"/>
              <w:ind w:left="285"/>
              <w:rPr>
                <w:sz w:val="24"/>
              </w:rPr>
            </w:pPr>
            <w:r>
              <w:rPr>
                <w:spacing w:val="-2"/>
                <w:sz w:val="24"/>
              </w:rPr>
              <w:t>0.2967</w:t>
            </w:r>
          </w:p>
        </w:tc>
        <w:tc>
          <w:tcPr>
            <w:tcW w:w="1022" w:type="dxa"/>
            <w:gridSpan w:val="2"/>
          </w:tcPr>
          <w:p>
            <w:pPr>
              <w:pStyle w:val="TableParagraph"/>
              <w:spacing w:line="268" w:lineRule="exact"/>
              <w:ind w:left="257"/>
              <w:rPr>
                <w:sz w:val="24"/>
              </w:rPr>
            </w:pPr>
            <w:r>
              <w:rPr>
                <w:spacing w:val="-2"/>
                <w:sz w:val="24"/>
              </w:rPr>
              <w:t>2.4055</w:t>
            </w:r>
          </w:p>
        </w:tc>
        <w:tc>
          <w:tcPr>
            <w:tcW w:w="1633" w:type="dxa"/>
          </w:tcPr>
          <w:p>
            <w:pPr>
              <w:pStyle w:val="TableParagraph"/>
              <w:spacing w:line="268" w:lineRule="exact"/>
              <w:ind w:right="90"/>
              <w:jc w:val="right"/>
              <w:rPr>
                <w:sz w:val="24"/>
              </w:rPr>
            </w:pPr>
            <w:r>
              <w:rPr>
                <w:spacing w:val="-2"/>
                <w:sz w:val="24"/>
              </w:rPr>
              <w:t>0.7138</w:t>
            </w:r>
          </w:p>
        </w:tc>
        <w:tc>
          <w:tcPr>
            <w:tcW w:w="1229" w:type="dxa"/>
          </w:tcPr>
          <w:p>
            <w:pPr>
              <w:pStyle w:val="TableParagraph"/>
              <w:spacing w:line="268" w:lineRule="exact"/>
              <w:ind w:right="90"/>
              <w:jc w:val="right"/>
              <w:rPr>
                <w:sz w:val="24"/>
              </w:rPr>
            </w:pPr>
            <w:r>
              <w:rPr>
                <w:spacing w:val="-2"/>
                <w:sz w:val="24"/>
              </w:rPr>
              <w:t>0.0880</w:t>
            </w:r>
          </w:p>
        </w:tc>
        <w:tc>
          <w:tcPr>
            <w:tcW w:w="1196" w:type="dxa"/>
          </w:tcPr>
          <w:p>
            <w:pPr>
              <w:pStyle w:val="TableParagraph"/>
              <w:spacing w:line="268" w:lineRule="exact"/>
              <w:ind w:right="90"/>
              <w:jc w:val="right"/>
              <w:rPr>
                <w:sz w:val="24"/>
              </w:rPr>
            </w:pPr>
            <w:r>
              <w:rPr>
                <w:spacing w:val="-2"/>
                <w:sz w:val="24"/>
              </w:rPr>
              <w:t>5.7864</w:t>
            </w:r>
          </w:p>
        </w:tc>
      </w:tr>
      <w:tr>
        <w:trPr>
          <w:trHeight w:val="614" w:hRule="atLeast"/>
        </w:trPr>
        <w:tc>
          <w:tcPr>
            <w:tcW w:w="1003" w:type="dxa"/>
            <w:gridSpan w:val="2"/>
          </w:tcPr>
          <w:p>
            <w:pPr>
              <w:pStyle w:val="TableParagraph"/>
              <w:spacing w:line="132" w:lineRule="auto" w:before="34"/>
              <w:ind w:left="110"/>
              <w:rPr>
                <w:sz w:val="16"/>
              </w:rPr>
            </w:pPr>
            <w:r>
              <w:rPr>
                <w:spacing w:val="-5"/>
                <w:position w:val="-8"/>
                <w:sz w:val="24"/>
              </w:rPr>
              <w:t>2</w:t>
            </w:r>
            <w:r>
              <w:rPr>
                <w:spacing w:val="-5"/>
                <w:sz w:val="16"/>
              </w:rPr>
              <w:t>nd</w:t>
            </w:r>
          </w:p>
        </w:tc>
        <w:tc>
          <w:tcPr>
            <w:tcW w:w="993" w:type="dxa"/>
            <w:gridSpan w:val="2"/>
          </w:tcPr>
          <w:p>
            <w:pPr>
              <w:pStyle w:val="TableParagraph"/>
              <w:spacing w:line="268" w:lineRule="exact"/>
              <w:ind w:left="230"/>
              <w:rPr>
                <w:sz w:val="24"/>
              </w:rPr>
            </w:pPr>
            <w:r>
              <w:rPr>
                <w:spacing w:val="-2"/>
                <w:sz w:val="24"/>
              </w:rPr>
              <w:t>3.6620</w:t>
            </w:r>
          </w:p>
        </w:tc>
        <w:tc>
          <w:tcPr>
            <w:tcW w:w="998" w:type="dxa"/>
            <w:gridSpan w:val="2"/>
          </w:tcPr>
          <w:p>
            <w:pPr>
              <w:pStyle w:val="TableParagraph"/>
              <w:spacing w:line="268" w:lineRule="exact"/>
              <w:ind w:left="236"/>
              <w:rPr>
                <w:sz w:val="24"/>
              </w:rPr>
            </w:pPr>
            <w:r>
              <w:rPr>
                <w:spacing w:val="-2"/>
                <w:sz w:val="24"/>
              </w:rPr>
              <w:t>0.9575</w:t>
            </w:r>
          </w:p>
        </w:tc>
        <w:tc>
          <w:tcPr>
            <w:tcW w:w="1051" w:type="dxa"/>
            <w:gridSpan w:val="2"/>
          </w:tcPr>
          <w:p>
            <w:pPr>
              <w:pStyle w:val="TableParagraph"/>
              <w:spacing w:line="268" w:lineRule="exact"/>
              <w:ind w:left="285"/>
              <w:rPr>
                <w:sz w:val="24"/>
              </w:rPr>
            </w:pPr>
            <w:r>
              <w:rPr>
                <w:spacing w:val="-2"/>
                <w:sz w:val="24"/>
              </w:rPr>
              <w:t>2.6480</w:t>
            </w:r>
          </w:p>
        </w:tc>
        <w:tc>
          <w:tcPr>
            <w:tcW w:w="1022" w:type="dxa"/>
            <w:gridSpan w:val="2"/>
          </w:tcPr>
          <w:p>
            <w:pPr>
              <w:pStyle w:val="TableParagraph"/>
              <w:spacing w:line="268" w:lineRule="exact"/>
              <w:ind w:left="175"/>
              <w:rPr>
                <w:sz w:val="24"/>
              </w:rPr>
            </w:pPr>
            <w:r>
              <w:rPr>
                <w:sz w:val="24"/>
              </w:rPr>
              <w:t>-</w:t>
            </w:r>
            <w:r>
              <w:rPr>
                <w:spacing w:val="-2"/>
                <w:sz w:val="24"/>
              </w:rPr>
              <w:t>1.3016</w:t>
            </w:r>
          </w:p>
        </w:tc>
        <w:tc>
          <w:tcPr>
            <w:tcW w:w="1633" w:type="dxa"/>
          </w:tcPr>
          <w:p>
            <w:pPr>
              <w:pStyle w:val="TableParagraph"/>
              <w:spacing w:line="268" w:lineRule="exact"/>
              <w:ind w:right="90"/>
              <w:jc w:val="right"/>
              <w:rPr>
                <w:sz w:val="24"/>
              </w:rPr>
            </w:pPr>
            <w:r>
              <w:rPr>
                <w:sz w:val="24"/>
              </w:rPr>
              <w:t>-</w:t>
            </w:r>
            <w:r>
              <w:rPr>
                <w:spacing w:val="-2"/>
                <w:sz w:val="24"/>
              </w:rPr>
              <w:t>3.4467</w:t>
            </w:r>
          </w:p>
        </w:tc>
        <w:tc>
          <w:tcPr>
            <w:tcW w:w="1229" w:type="dxa"/>
          </w:tcPr>
          <w:p>
            <w:pPr>
              <w:pStyle w:val="TableParagraph"/>
              <w:spacing w:line="268" w:lineRule="exact"/>
              <w:ind w:right="90"/>
              <w:jc w:val="right"/>
              <w:rPr>
                <w:sz w:val="24"/>
              </w:rPr>
            </w:pPr>
            <w:r>
              <w:rPr>
                <w:spacing w:val="-2"/>
                <w:sz w:val="24"/>
              </w:rPr>
              <w:t>7.0120</w:t>
            </w:r>
          </w:p>
        </w:tc>
        <w:tc>
          <w:tcPr>
            <w:tcW w:w="1196" w:type="dxa"/>
          </w:tcPr>
          <w:p>
            <w:pPr>
              <w:pStyle w:val="TableParagraph"/>
              <w:spacing w:line="268" w:lineRule="exact"/>
              <w:ind w:right="90"/>
              <w:jc w:val="right"/>
              <w:rPr>
                <w:sz w:val="24"/>
              </w:rPr>
            </w:pPr>
            <w:r>
              <w:rPr>
                <w:spacing w:val="-2"/>
                <w:sz w:val="24"/>
              </w:rPr>
              <w:t>1.6942</w:t>
            </w:r>
          </w:p>
        </w:tc>
      </w:tr>
      <w:tr>
        <w:trPr>
          <w:trHeight w:val="1027" w:hRule="atLeast"/>
        </w:trPr>
        <w:tc>
          <w:tcPr>
            <w:tcW w:w="1003" w:type="dxa"/>
            <w:gridSpan w:val="2"/>
          </w:tcPr>
          <w:p>
            <w:pPr>
              <w:pStyle w:val="TableParagraph"/>
              <w:spacing w:line="132" w:lineRule="auto" w:before="34"/>
              <w:ind w:left="110"/>
              <w:rPr>
                <w:sz w:val="16"/>
              </w:rPr>
            </w:pPr>
            <w:r>
              <w:rPr>
                <w:spacing w:val="-5"/>
                <w:position w:val="-8"/>
                <w:sz w:val="24"/>
              </w:rPr>
              <w:t>3</w:t>
            </w:r>
            <w:r>
              <w:rPr>
                <w:spacing w:val="-5"/>
                <w:sz w:val="16"/>
              </w:rPr>
              <w:t>rd</w:t>
            </w:r>
          </w:p>
        </w:tc>
        <w:tc>
          <w:tcPr>
            <w:tcW w:w="993" w:type="dxa"/>
            <w:gridSpan w:val="2"/>
          </w:tcPr>
          <w:p>
            <w:pPr>
              <w:pStyle w:val="TableParagraph"/>
              <w:spacing w:line="268" w:lineRule="exact"/>
              <w:ind w:left="149"/>
              <w:rPr>
                <w:sz w:val="24"/>
              </w:rPr>
            </w:pPr>
            <w:r>
              <w:rPr>
                <w:sz w:val="24"/>
              </w:rPr>
              <w:t>-</w:t>
            </w:r>
            <w:r>
              <w:rPr>
                <w:spacing w:val="-2"/>
                <w:sz w:val="24"/>
              </w:rPr>
              <w:t>9.3023</w:t>
            </w:r>
          </w:p>
        </w:tc>
        <w:tc>
          <w:tcPr>
            <w:tcW w:w="998" w:type="dxa"/>
            <w:gridSpan w:val="2"/>
          </w:tcPr>
          <w:p>
            <w:pPr>
              <w:pStyle w:val="TableParagraph"/>
              <w:spacing w:line="268" w:lineRule="exact"/>
              <w:ind w:left="155"/>
              <w:rPr>
                <w:sz w:val="24"/>
              </w:rPr>
            </w:pPr>
            <w:r>
              <w:rPr>
                <w:sz w:val="24"/>
              </w:rPr>
              <w:t>-</w:t>
            </w:r>
            <w:r>
              <w:rPr>
                <w:spacing w:val="-2"/>
                <w:sz w:val="24"/>
              </w:rPr>
              <w:t>5.2656</w:t>
            </w:r>
          </w:p>
        </w:tc>
        <w:tc>
          <w:tcPr>
            <w:tcW w:w="1051" w:type="dxa"/>
            <w:gridSpan w:val="2"/>
          </w:tcPr>
          <w:p>
            <w:pPr>
              <w:pStyle w:val="TableParagraph"/>
              <w:spacing w:line="360" w:lineRule="auto"/>
              <w:ind w:left="165" w:right="90" w:firstLine="696"/>
              <w:rPr>
                <w:sz w:val="24"/>
              </w:rPr>
            </w:pPr>
            <w:r>
              <w:rPr>
                <w:spacing w:val="-10"/>
                <w:sz w:val="24"/>
              </w:rPr>
              <w:t>- </w:t>
            </w:r>
            <w:r>
              <w:rPr>
                <w:spacing w:val="-2"/>
                <w:sz w:val="24"/>
              </w:rPr>
              <w:t>10.3163</w:t>
            </w:r>
          </w:p>
        </w:tc>
        <w:tc>
          <w:tcPr>
            <w:tcW w:w="1022" w:type="dxa"/>
            <w:gridSpan w:val="2"/>
          </w:tcPr>
          <w:p>
            <w:pPr>
              <w:pStyle w:val="TableParagraph"/>
              <w:spacing w:line="268" w:lineRule="exact"/>
              <w:ind w:left="175"/>
              <w:rPr>
                <w:sz w:val="24"/>
              </w:rPr>
            </w:pPr>
            <w:r>
              <w:rPr>
                <w:sz w:val="24"/>
              </w:rPr>
              <w:t>-</w:t>
            </w:r>
            <w:r>
              <w:rPr>
                <w:spacing w:val="-2"/>
                <w:sz w:val="24"/>
              </w:rPr>
              <w:t>7.5247</w:t>
            </w:r>
          </w:p>
        </w:tc>
        <w:tc>
          <w:tcPr>
            <w:tcW w:w="1633" w:type="dxa"/>
          </w:tcPr>
          <w:p>
            <w:pPr>
              <w:pStyle w:val="TableParagraph"/>
              <w:spacing w:line="268" w:lineRule="exact"/>
              <w:ind w:right="90"/>
              <w:jc w:val="right"/>
              <w:rPr>
                <w:sz w:val="24"/>
              </w:rPr>
            </w:pPr>
            <w:r>
              <w:rPr>
                <w:spacing w:val="-2"/>
                <w:sz w:val="24"/>
              </w:rPr>
              <w:t>77.6269</w:t>
            </w:r>
          </w:p>
        </w:tc>
        <w:tc>
          <w:tcPr>
            <w:tcW w:w="1229" w:type="dxa"/>
          </w:tcPr>
          <w:p>
            <w:pPr>
              <w:pStyle w:val="TableParagraph"/>
              <w:spacing w:line="268" w:lineRule="exact"/>
              <w:ind w:right="90"/>
              <w:jc w:val="right"/>
              <w:rPr>
                <w:sz w:val="24"/>
              </w:rPr>
            </w:pPr>
            <w:r>
              <w:rPr>
                <w:spacing w:val="-2"/>
                <w:sz w:val="24"/>
              </w:rPr>
              <w:t>106.4257</w:t>
            </w:r>
          </w:p>
        </w:tc>
        <w:tc>
          <w:tcPr>
            <w:tcW w:w="1196" w:type="dxa"/>
          </w:tcPr>
          <w:p>
            <w:pPr>
              <w:pStyle w:val="TableParagraph"/>
              <w:spacing w:line="268" w:lineRule="exact"/>
              <w:ind w:right="90"/>
              <w:jc w:val="right"/>
              <w:rPr>
                <w:sz w:val="24"/>
              </w:rPr>
            </w:pPr>
            <w:r>
              <w:rPr>
                <w:spacing w:val="-2"/>
                <w:sz w:val="24"/>
              </w:rPr>
              <w:t>56.6211</w:t>
            </w:r>
          </w:p>
        </w:tc>
      </w:tr>
      <w:tr>
        <w:trPr>
          <w:trHeight w:val="613" w:hRule="atLeast"/>
        </w:trPr>
        <w:tc>
          <w:tcPr>
            <w:tcW w:w="1003" w:type="dxa"/>
            <w:gridSpan w:val="2"/>
          </w:tcPr>
          <w:p>
            <w:pPr>
              <w:pStyle w:val="TableParagraph"/>
              <w:spacing w:line="132" w:lineRule="auto" w:before="34"/>
              <w:ind w:left="110"/>
              <w:rPr>
                <w:sz w:val="16"/>
              </w:rPr>
            </w:pPr>
            <w:r>
              <w:rPr>
                <w:spacing w:val="-5"/>
                <w:position w:val="-8"/>
                <w:sz w:val="24"/>
              </w:rPr>
              <w:t>4</w:t>
            </w:r>
            <w:r>
              <w:rPr>
                <w:spacing w:val="-5"/>
                <w:sz w:val="16"/>
              </w:rPr>
              <w:t>th</w:t>
            </w:r>
          </w:p>
        </w:tc>
        <w:tc>
          <w:tcPr>
            <w:tcW w:w="993" w:type="dxa"/>
            <w:gridSpan w:val="2"/>
          </w:tcPr>
          <w:p>
            <w:pPr>
              <w:pStyle w:val="TableParagraph"/>
              <w:spacing w:line="268" w:lineRule="exact"/>
              <w:ind w:left="230"/>
              <w:rPr>
                <w:sz w:val="24"/>
              </w:rPr>
            </w:pPr>
            <w:r>
              <w:rPr>
                <w:spacing w:val="-2"/>
                <w:sz w:val="24"/>
              </w:rPr>
              <w:t>0.5241</w:t>
            </w:r>
          </w:p>
        </w:tc>
        <w:tc>
          <w:tcPr>
            <w:tcW w:w="998" w:type="dxa"/>
            <w:gridSpan w:val="2"/>
          </w:tcPr>
          <w:p>
            <w:pPr>
              <w:pStyle w:val="TableParagraph"/>
              <w:spacing w:line="268" w:lineRule="exact"/>
              <w:ind w:left="236"/>
              <w:rPr>
                <w:sz w:val="24"/>
              </w:rPr>
            </w:pPr>
            <w:r>
              <w:rPr>
                <w:spacing w:val="-2"/>
                <w:sz w:val="24"/>
              </w:rPr>
              <w:t>6.0321</w:t>
            </w:r>
          </w:p>
        </w:tc>
        <w:tc>
          <w:tcPr>
            <w:tcW w:w="1051" w:type="dxa"/>
            <w:gridSpan w:val="2"/>
          </w:tcPr>
          <w:p>
            <w:pPr>
              <w:pStyle w:val="TableParagraph"/>
              <w:spacing w:line="268" w:lineRule="exact"/>
              <w:ind w:left="204"/>
              <w:rPr>
                <w:sz w:val="24"/>
              </w:rPr>
            </w:pPr>
            <w:r>
              <w:rPr>
                <w:sz w:val="24"/>
              </w:rPr>
              <w:t>-</w:t>
            </w:r>
            <w:r>
              <w:rPr>
                <w:spacing w:val="-2"/>
                <w:sz w:val="24"/>
              </w:rPr>
              <w:t>0.4899</w:t>
            </w:r>
          </w:p>
        </w:tc>
        <w:tc>
          <w:tcPr>
            <w:tcW w:w="1022" w:type="dxa"/>
            <w:gridSpan w:val="2"/>
          </w:tcPr>
          <w:p>
            <w:pPr>
              <w:pStyle w:val="TableParagraph"/>
              <w:spacing w:line="268" w:lineRule="exact"/>
              <w:ind w:left="257"/>
              <w:rPr>
                <w:sz w:val="24"/>
              </w:rPr>
            </w:pPr>
            <w:r>
              <w:rPr>
                <w:spacing w:val="-2"/>
                <w:sz w:val="24"/>
              </w:rPr>
              <w:t>3.7730</w:t>
            </w:r>
          </w:p>
        </w:tc>
        <w:tc>
          <w:tcPr>
            <w:tcW w:w="1633" w:type="dxa"/>
          </w:tcPr>
          <w:p>
            <w:pPr>
              <w:pStyle w:val="TableParagraph"/>
              <w:spacing w:line="268" w:lineRule="exact"/>
              <w:ind w:right="90"/>
              <w:jc w:val="right"/>
              <w:rPr>
                <w:sz w:val="24"/>
              </w:rPr>
            </w:pPr>
            <w:r>
              <w:rPr>
                <w:sz w:val="24"/>
              </w:rPr>
              <w:t>-</w:t>
            </w:r>
            <w:r>
              <w:rPr>
                <w:spacing w:val="-2"/>
                <w:sz w:val="24"/>
              </w:rPr>
              <w:t>1.8483</w:t>
            </w:r>
          </w:p>
        </w:tc>
        <w:tc>
          <w:tcPr>
            <w:tcW w:w="1229" w:type="dxa"/>
          </w:tcPr>
          <w:p>
            <w:pPr>
              <w:pStyle w:val="TableParagraph"/>
              <w:spacing w:line="268" w:lineRule="exact"/>
              <w:ind w:right="90"/>
              <w:jc w:val="right"/>
              <w:rPr>
                <w:sz w:val="24"/>
              </w:rPr>
            </w:pPr>
            <w:r>
              <w:rPr>
                <w:spacing w:val="-2"/>
                <w:sz w:val="24"/>
              </w:rPr>
              <w:t>0.2399</w:t>
            </w:r>
          </w:p>
        </w:tc>
        <w:tc>
          <w:tcPr>
            <w:tcW w:w="1196" w:type="dxa"/>
          </w:tcPr>
          <w:p>
            <w:pPr>
              <w:pStyle w:val="TableParagraph"/>
              <w:spacing w:line="268" w:lineRule="exact"/>
              <w:ind w:right="90"/>
              <w:jc w:val="right"/>
              <w:rPr>
                <w:sz w:val="24"/>
              </w:rPr>
            </w:pPr>
            <w:r>
              <w:rPr>
                <w:spacing w:val="-2"/>
                <w:sz w:val="24"/>
              </w:rPr>
              <w:t>14.2355</w:t>
            </w:r>
          </w:p>
        </w:tc>
      </w:tr>
      <w:tr>
        <w:trPr>
          <w:trHeight w:val="613" w:hRule="atLeast"/>
        </w:trPr>
        <w:tc>
          <w:tcPr>
            <w:tcW w:w="1003" w:type="dxa"/>
            <w:gridSpan w:val="2"/>
          </w:tcPr>
          <w:p>
            <w:pPr>
              <w:pStyle w:val="TableParagraph"/>
              <w:spacing w:line="132" w:lineRule="auto" w:before="34"/>
              <w:ind w:left="110"/>
              <w:rPr>
                <w:sz w:val="16"/>
              </w:rPr>
            </w:pPr>
            <w:r>
              <w:rPr>
                <w:spacing w:val="-5"/>
                <w:position w:val="-8"/>
                <w:sz w:val="24"/>
              </w:rPr>
              <w:t>5</w:t>
            </w:r>
            <w:r>
              <w:rPr>
                <w:spacing w:val="-5"/>
                <w:sz w:val="16"/>
              </w:rPr>
              <w:t>th</w:t>
            </w:r>
          </w:p>
        </w:tc>
        <w:tc>
          <w:tcPr>
            <w:tcW w:w="993" w:type="dxa"/>
            <w:gridSpan w:val="2"/>
          </w:tcPr>
          <w:p>
            <w:pPr>
              <w:pStyle w:val="TableParagraph"/>
              <w:spacing w:line="268" w:lineRule="exact"/>
              <w:ind w:left="110"/>
              <w:rPr>
                <w:sz w:val="24"/>
              </w:rPr>
            </w:pPr>
            <w:r>
              <w:rPr>
                <w:spacing w:val="-2"/>
                <w:sz w:val="24"/>
              </w:rPr>
              <w:t>17.5943</w:t>
            </w:r>
          </w:p>
        </w:tc>
        <w:tc>
          <w:tcPr>
            <w:tcW w:w="998" w:type="dxa"/>
            <w:gridSpan w:val="2"/>
          </w:tcPr>
          <w:p>
            <w:pPr>
              <w:pStyle w:val="TableParagraph"/>
              <w:spacing w:line="268" w:lineRule="exact"/>
              <w:ind w:left="236"/>
              <w:rPr>
                <w:sz w:val="24"/>
              </w:rPr>
            </w:pPr>
            <w:r>
              <w:rPr>
                <w:spacing w:val="-2"/>
                <w:sz w:val="24"/>
              </w:rPr>
              <w:t>4.5555</w:t>
            </w:r>
          </w:p>
        </w:tc>
        <w:tc>
          <w:tcPr>
            <w:tcW w:w="1051" w:type="dxa"/>
            <w:gridSpan w:val="2"/>
          </w:tcPr>
          <w:p>
            <w:pPr>
              <w:pStyle w:val="TableParagraph"/>
              <w:spacing w:line="268" w:lineRule="exact"/>
              <w:ind w:left="165"/>
              <w:rPr>
                <w:sz w:val="24"/>
              </w:rPr>
            </w:pPr>
            <w:r>
              <w:rPr>
                <w:spacing w:val="-2"/>
                <w:sz w:val="24"/>
              </w:rPr>
              <w:t>16.5803</w:t>
            </w:r>
          </w:p>
        </w:tc>
        <w:tc>
          <w:tcPr>
            <w:tcW w:w="1022" w:type="dxa"/>
            <w:gridSpan w:val="2"/>
          </w:tcPr>
          <w:p>
            <w:pPr>
              <w:pStyle w:val="TableParagraph"/>
              <w:spacing w:line="268" w:lineRule="exact"/>
              <w:ind w:left="257"/>
              <w:rPr>
                <w:sz w:val="24"/>
              </w:rPr>
            </w:pPr>
            <w:r>
              <w:rPr>
                <w:spacing w:val="-2"/>
                <w:sz w:val="24"/>
              </w:rPr>
              <w:t>2.2964</w:t>
            </w:r>
          </w:p>
        </w:tc>
        <w:tc>
          <w:tcPr>
            <w:tcW w:w="1633" w:type="dxa"/>
          </w:tcPr>
          <w:p>
            <w:pPr>
              <w:pStyle w:val="TableParagraph"/>
              <w:spacing w:line="268" w:lineRule="exact"/>
              <w:ind w:right="90"/>
              <w:jc w:val="right"/>
              <w:rPr>
                <w:sz w:val="24"/>
              </w:rPr>
            </w:pPr>
            <w:r>
              <w:rPr>
                <w:spacing w:val="-2"/>
                <w:sz w:val="24"/>
              </w:rPr>
              <w:t>38.0750</w:t>
            </w:r>
          </w:p>
        </w:tc>
        <w:tc>
          <w:tcPr>
            <w:tcW w:w="1229" w:type="dxa"/>
          </w:tcPr>
          <w:p>
            <w:pPr>
              <w:pStyle w:val="TableParagraph"/>
              <w:spacing w:line="268" w:lineRule="exact"/>
              <w:ind w:right="90"/>
              <w:jc w:val="right"/>
              <w:rPr>
                <w:sz w:val="24"/>
              </w:rPr>
            </w:pPr>
            <w:r>
              <w:rPr>
                <w:spacing w:val="-2"/>
                <w:sz w:val="24"/>
              </w:rPr>
              <w:t>274.9069</w:t>
            </w:r>
          </w:p>
        </w:tc>
        <w:tc>
          <w:tcPr>
            <w:tcW w:w="1196" w:type="dxa"/>
          </w:tcPr>
          <w:p>
            <w:pPr>
              <w:pStyle w:val="TableParagraph"/>
              <w:spacing w:line="268" w:lineRule="exact"/>
              <w:ind w:right="90"/>
              <w:jc w:val="right"/>
              <w:rPr>
                <w:sz w:val="24"/>
              </w:rPr>
            </w:pPr>
            <w:r>
              <w:rPr>
                <w:spacing w:val="-2"/>
                <w:sz w:val="24"/>
              </w:rPr>
              <w:t>5.2735</w:t>
            </w:r>
          </w:p>
        </w:tc>
      </w:tr>
      <w:tr>
        <w:trPr>
          <w:trHeight w:val="614" w:hRule="atLeast"/>
        </w:trPr>
        <w:tc>
          <w:tcPr>
            <w:tcW w:w="1003" w:type="dxa"/>
            <w:gridSpan w:val="2"/>
          </w:tcPr>
          <w:p>
            <w:pPr>
              <w:pStyle w:val="TableParagraph"/>
              <w:spacing w:line="132" w:lineRule="auto" w:before="34"/>
              <w:ind w:left="110"/>
              <w:rPr>
                <w:sz w:val="16"/>
              </w:rPr>
            </w:pPr>
            <w:r>
              <w:rPr>
                <w:spacing w:val="-5"/>
                <w:position w:val="-8"/>
                <w:sz w:val="24"/>
              </w:rPr>
              <w:t>6</w:t>
            </w:r>
            <w:r>
              <w:rPr>
                <w:spacing w:val="-5"/>
                <w:sz w:val="16"/>
              </w:rPr>
              <w:t>th</w:t>
            </w:r>
          </w:p>
        </w:tc>
        <w:tc>
          <w:tcPr>
            <w:tcW w:w="993" w:type="dxa"/>
            <w:gridSpan w:val="2"/>
          </w:tcPr>
          <w:p>
            <w:pPr>
              <w:pStyle w:val="TableParagraph"/>
              <w:spacing w:line="268" w:lineRule="exact"/>
              <w:ind w:left="149"/>
              <w:rPr>
                <w:sz w:val="24"/>
              </w:rPr>
            </w:pPr>
            <w:r>
              <w:rPr>
                <w:sz w:val="24"/>
              </w:rPr>
              <w:t>-</w:t>
            </w:r>
            <w:r>
              <w:rPr>
                <w:spacing w:val="-2"/>
                <w:sz w:val="24"/>
              </w:rPr>
              <w:t>7.7049</w:t>
            </w:r>
          </w:p>
        </w:tc>
        <w:tc>
          <w:tcPr>
            <w:tcW w:w="998" w:type="dxa"/>
            <w:gridSpan w:val="2"/>
          </w:tcPr>
          <w:p>
            <w:pPr>
              <w:pStyle w:val="TableParagraph"/>
              <w:spacing w:line="268" w:lineRule="exact"/>
              <w:ind w:left="236"/>
              <w:rPr>
                <w:sz w:val="24"/>
              </w:rPr>
            </w:pPr>
            <w:r>
              <w:rPr>
                <w:spacing w:val="-2"/>
                <w:sz w:val="24"/>
              </w:rPr>
              <w:t>2.6105</w:t>
            </w:r>
          </w:p>
        </w:tc>
        <w:tc>
          <w:tcPr>
            <w:tcW w:w="1051" w:type="dxa"/>
            <w:gridSpan w:val="2"/>
          </w:tcPr>
          <w:p>
            <w:pPr>
              <w:pStyle w:val="TableParagraph"/>
              <w:spacing w:line="268" w:lineRule="exact"/>
              <w:ind w:left="204"/>
              <w:rPr>
                <w:sz w:val="24"/>
              </w:rPr>
            </w:pPr>
            <w:r>
              <w:rPr>
                <w:sz w:val="24"/>
              </w:rPr>
              <w:t>-</w:t>
            </w:r>
            <w:r>
              <w:rPr>
                <w:spacing w:val="-2"/>
                <w:sz w:val="24"/>
              </w:rPr>
              <w:t>8.7189</w:t>
            </w:r>
          </w:p>
        </w:tc>
        <w:tc>
          <w:tcPr>
            <w:tcW w:w="1022" w:type="dxa"/>
            <w:gridSpan w:val="2"/>
          </w:tcPr>
          <w:p>
            <w:pPr>
              <w:pStyle w:val="TableParagraph"/>
              <w:spacing w:line="268" w:lineRule="exact"/>
              <w:ind w:left="257"/>
              <w:rPr>
                <w:sz w:val="24"/>
              </w:rPr>
            </w:pPr>
            <w:r>
              <w:rPr>
                <w:spacing w:val="-2"/>
                <w:sz w:val="24"/>
              </w:rPr>
              <w:t>0.3514</w:t>
            </w:r>
          </w:p>
        </w:tc>
        <w:tc>
          <w:tcPr>
            <w:tcW w:w="1633" w:type="dxa"/>
          </w:tcPr>
          <w:p>
            <w:pPr>
              <w:pStyle w:val="TableParagraph"/>
              <w:spacing w:line="268" w:lineRule="exact"/>
              <w:ind w:right="90"/>
              <w:jc w:val="right"/>
              <w:rPr>
                <w:sz w:val="24"/>
              </w:rPr>
            </w:pPr>
            <w:r>
              <w:rPr>
                <w:sz w:val="24"/>
              </w:rPr>
              <w:t>-</w:t>
            </w:r>
            <w:r>
              <w:rPr>
                <w:spacing w:val="-2"/>
                <w:sz w:val="24"/>
              </w:rPr>
              <w:t>3.0638</w:t>
            </w:r>
          </w:p>
        </w:tc>
        <w:tc>
          <w:tcPr>
            <w:tcW w:w="1229" w:type="dxa"/>
          </w:tcPr>
          <w:p>
            <w:pPr>
              <w:pStyle w:val="TableParagraph"/>
              <w:spacing w:line="268" w:lineRule="exact"/>
              <w:ind w:right="90"/>
              <w:jc w:val="right"/>
              <w:rPr>
                <w:sz w:val="24"/>
              </w:rPr>
            </w:pPr>
            <w:r>
              <w:rPr>
                <w:spacing w:val="-2"/>
                <w:sz w:val="24"/>
              </w:rPr>
              <w:t>76.0189</w:t>
            </w:r>
          </w:p>
        </w:tc>
        <w:tc>
          <w:tcPr>
            <w:tcW w:w="1196" w:type="dxa"/>
          </w:tcPr>
          <w:p>
            <w:pPr>
              <w:pStyle w:val="TableParagraph"/>
              <w:spacing w:line="268" w:lineRule="exact"/>
              <w:ind w:right="90"/>
              <w:jc w:val="right"/>
              <w:rPr>
                <w:sz w:val="24"/>
              </w:rPr>
            </w:pPr>
            <w:r>
              <w:rPr>
                <w:spacing w:val="-2"/>
                <w:sz w:val="24"/>
              </w:rPr>
              <w:t>0.1235</w:t>
            </w:r>
          </w:p>
        </w:tc>
      </w:tr>
      <w:tr>
        <w:trPr>
          <w:trHeight w:val="613" w:hRule="atLeast"/>
        </w:trPr>
        <w:tc>
          <w:tcPr>
            <w:tcW w:w="898" w:type="dxa"/>
          </w:tcPr>
          <w:p>
            <w:pPr>
              <w:pStyle w:val="TableParagraph"/>
              <w:spacing w:line="272" w:lineRule="exact"/>
              <w:ind w:left="110"/>
              <w:rPr>
                <w:b/>
                <w:sz w:val="24"/>
              </w:rPr>
            </w:pPr>
            <w:r>
              <w:rPr>
                <w:b/>
                <w:spacing w:val="-2"/>
                <w:sz w:val="24"/>
              </w:rPr>
              <w:t>Total</w:t>
            </w:r>
          </w:p>
        </w:tc>
        <w:tc>
          <w:tcPr>
            <w:tcW w:w="993" w:type="dxa"/>
            <w:gridSpan w:val="2"/>
          </w:tcPr>
          <w:p>
            <w:pPr>
              <w:pStyle w:val="TableParagraph"/>
              <w:spacing w:line="272" w:lineRule="exact"/>
              <w:ind w:left="230"/>
              <w:rPr>
                <w:b/>
                <w:sz w:val="24"/>
              </w:rPr>
            </w:pPr>
            <w:r>
              <w:rPr>
                <w:b/>
                <w:spacing w:val="-2"/>
                <w:sz w:val="24"/>
              </w:rPr>
              <w:t>6.0839</w:t>
            </w:r>
          </w:p>
        </w:tc>
        <w:tc>
          <w:tcPr>
            <w:tcW w:w="998" w:type="dxa"/>
            <w:gridSpan w:val="2"/>
          </w:tcPr>
          <w:p>
            <w:pPr>
              <w:pStyle w:val="TableParagraph"/>
              <w:spacing w:line="272" w:lineRule="exact"/>
              <w:ind w:left="116"/>
              <w:rPr>
                <w:b/>
                <w:sz w:val="24"/>
              </w:rPr>
            </w:pPr>
            <w:r>
              <w:rPr>
                <w:b/>
                <w:spacing w:val="-2"/>
                <w:sz w:val="24"/>
              </w:rPr>
              <w:t>13.5546</w:t>
            </w:r>
          </w:p>
        </w:tc>
        <w:tc>
          <w:tcPr>
            <w:tcW w:w="1055" w:type="dxa"/>
            <w:gridSpan w:val="2"/>
          </w:tcPr>
          <w:p>
            <w:pPr>
              <w:pStyle w:val="TableParagraph"/>
              <w:rPr>
                <w:sz w:val="22"/>
              </w:rPr>
            </w:pPr>
          </w:p>
        </w:tc>
        <w:tc>
          <w:tcPr>
            <w:tcW w:w="1037" w:type="dxa"/>
            <w:gridSpan w:val="2"/>
          </w:tcPr>
          <w:p>
            <w:pPr>
              <w:pStyle w:val="TableParagraph"/>
              <w:rPr>
                <w:sz w:val="22"/>
              </w:rPr>
            </w:pPr>
          </w:p>
        </w:tc>
        <w:tc>
          <w:tcPr>
            <w:tcW w:w="1719" w:type="dxa"/>
            <w:gridSpan w:val="2"/>
          </w:tcPr>
          <w:p>
            <w:pPr>
              <w:pStyle w:val="TableParagraph"/>
              <w:spacing w:line="272" w:lineRule="exact"/>
              <w:ind w:left="680"/>
              <w:rPr>
                <w:b/>
                <w:sz w:val="24"/>
              </w:rPr>
            </w:pPr>
            <w:r>
              <w:rPr>
                <w:b/>
                <w:spacing w:val="-2"/>
                <w:sz w:val="24"/>
              </w:rPr>
              <w:t>108.0569</w:t>
            </w:r>
          </w:p>
        </w:tc>
        <w:tc>
          <w:tcPr>
            <w:tcW w:w="1229" w:type="dxa"/>
          </w:tcPr>
          <w:p>
            <w:pPr>
              <w:pStyle w:val="TableParagraph"/>
              <w:spacing w:line="272" w:lineRule="exact"/>
              <w:ind w:right="114"/>
              <w:jc w:val="right"/>
              <w:rPr>
                <w:b/>
                <w:sz w:val="24"/>
              </w:rPr>
            </w:pPr>
            <w:r>
              <w:rPr>
                <w:b/>
                <w:spacing w:val="-2"/>
                <w:sz w:val="24"/>
              </w:rPr>
              <w:t>464.6916</w:t>
            </w:r>
          </w:p>
        </w:tc>
        <w:tc>
          <w:tcPr>
            <w:tcW w:w="1196" w:type="dxa"/>
          </w:tcPr>
          <w:p>
            <w:pPr>
              <w:pStyle w:val="TableParagraph"/>
              <w:spacing w:line="272" w:lineRule="exact"/>
              <w:ind w:right="90"/>
              <w:jc w:val="right"/>
              <w:rPr>
                <w:b/>
                <w:sz w:val="24"/>
              </w:rPr>
            </w:pPr>
            <w:r>
              <w:rPr>
                <w:b/>
                <w:spacing w:val="-2"/>
                <w:sz w:val="24"/>
              </w:rPr>
              <w:t>83.7342</w:t>
            </w:r>
          </w:p>
        </w:tc>
      </w:tr>
    </w:tbl>
    <w:p>
      <w:pPr>
        <w:pStyle w:val="TableParagraph"/>
        <w:spacing w:after="0" w:line="272" w:lineRule="exact"/>
        <w:jc w:val="right"/>
        <w:rPr>
          <w:b/>
          <w:sz w:val="24"/>
        </w:rPr>
        <w:sectPr>
          <w:pgSz w:w="11910" w:h="16840"/>
          <w:pgMar w:header="0" w:footer="964" w:top="920" w:bottom="1160" w:left="850" w:right="1133"/>
        </w:sectPr>
      </w:pPr>
    </w:p>
    <w:p>
      <w:pPr>
        <w:pStyle w:val="BodyText"/>
        <w:spacing w:before="7"/>
        <w:rPr>
          <w:b/>
          <w:sz w:val="2"/>
        </w:rPr>
      </w:pPr>
    </w:p>
    <w:tbl>
      <w:tblPr>
        <w:tblW w:w="0" w:type="auto"/>
        <w:jc w:val="left"/>
        <w:tblInd w:w="2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3083"/>
        <w:gridCol w:w="1613"/>
      </w:tblGrid>
      <w:tr>
        <w:trPr>
          <w:trHeight w:val="753" w:hRule="atLeast"/>
        </w:trPr>
        <w:tc>
          <w:tcPr>
            <w:tcW w:w="845" w:type="dxa"/>
          </w:tcPr>
          <w:p>
            <w:pPr>
              <w:pStyle w:val="TableParagraph"/>
              <w:spacing w:before="1"/>
              <w:ind w:right="98"/>
              <w:jc w:val="right"/>
              <w:rPr>
                <w:b/>
                <w:sz w:val="24"/>
              </w:rPr>
            </w:pPr>
            <w:r>
              <w:rPr>
                <w:b/>
                <w:spacing w:val="-10"/>
                <w:sz w:val="24"/>
              </w:rPr>
              <w:t>1</w:t>
            </w:r>
          </w:p>
        </w:tc>
        <w:tc>
          <w:tcPr>
            <w:tcW w:w="3083" w:type="dxa"/>
          </w:tcPr>
          <w:p>
            <w:pPr>
              <w:pStyle w:val="TableParagraph"/>
              <w:spacing w:before="1"/>
              <w:ind w:left="105"/>
              <w:rPr>
                <w:b/>
                <w:sz w:val="24"/>
              </w:rPr>
            </w:pPr>
            <w:r>
              <w:rPr>
                <w:b/>
                <w:spacing w:val="-5"/>
                <w:sz w:val="24"/>
              </w:rPr>
              <w:t>RA/</w:t>
            </w:r>
          </w:p>
        </w:tc>
        <w:tc>
          <w:tcPr>
            <w:tcW w:w="1613" w:type="dxa"/>
          </w:tcPr>
          <w:p>
            <w:pPr>
              <w:pStyle w:val="TableParagraph"/>
              <w:spacing w:line="273" w:lineRule="exact"/>
              <w:ind w:right="93"/>
              <w:jc w:val="right"/>
              <w:rPr>
                <w:sz w:val="24"/>
              </w:rPr>
            </w:pPr>
            <w:r>
              <w:rPr>
                <w:spacing w:val="-2"/>
                <w:sz w:val="24"/>
              </w:rPr>
              <w:t>1.0140</w:t>
            </w:r>
          </w:p>
        </w:tc>
      </w:tr>
      <w:tr>
        <w:trPr>
          <w:trHeight w:val="749" w:hRule="atLeast"/>
        </w:trPr>
        <w:tc>
          <w:tcPr>
            <w:tcW w:w="845" w:type="dxa"/>
          </w:tcPr>
          <w:p>
            <w:pPr>
              <w:pStyle w:val="TableParagraph"/>
              <w:spacing w:before="1"/>
              <w:ind w:right="98"/>
              <w:jc w:val="right"/>
              <w:rPr>
                <w:b/>
                <w:sz w:val="24"/>
              </w:rPr>
            </w:pPr>
            <w:r>
              <w:rPr>
                <w:b/>
                <w:spacing w:val="-10"/>
                <w:sz w:val="24"/>
              </w:rPr>
              <w:t>2</w:t>
            </w:r>
          </w:p>
        </w:tc>
        <w:tc>
          <w:tcPr>
            <w:tcW w:w="3083" w:type="dxa"/>
          </w:tcPr>
          <w:p>
            <w:pPr>
              <w:pStyle w:val="TableParagraph"/>
              <w:spacing w:before="1"/>
              <w:ind w:left="105"/>
              <w:rPr>
                <w:b/>
                <w:sz w:val="24"/>
              </w:rPr>
            </w:pPr>
            <w:r>
              <w:rPr>
                <w:b/>
                <w:spacing w:val="-5"/>
                <w:sz w:val="24"/>
              </w:rPr>
              <w:t>RM/</w:t>
            </w:r>
          </w:p>
        </w:tc>
        <w:tc>
          <w:tcPr>
            <w:tcW w:w="1613" w:type="dxa"/>
          </w:tcPr>
          <w:p>
            <w:pPr>
              <w:pStyle w:val="TableParagraph"/>
              <w:spacing w:line="273" w:lineRule="exact"/>
              <w:ind w:right="93"/>
              <w:jc w:val="right"/>
              <w:rPr>
                <w:sz w:val="24"/>
              </w:rPr>
            </w:pPr>
            <w:r>
              <w:rPr>
                <w:spacing w:val="-2"/>
                <w:sz w:val="24"/>
              </w:rPr>
              <w:t>2.2591</w:t>
            </w:r>
          </w:p>
        </w:tc>
      </w:tr>
      <w:tr>
        <w:trPr>
          <w:trHeight w:val="753" w:hRule="atLeast"/>
        </w:trPr>
        <w:tc>
          <w:tcPr>
            <w:tcW w:w="845" w:type="dxa"/>
          </w:tcPr>
          <w:p>
            <w:pPr>
              <w:pStyle w:val="TableParagraph"/>
              <w:spacing w:before="6"/>
              <w:ind w:right="98"/>
              <w:jc w:val="right"/>
              <w:rPr>
                <w:b/>
                <w:sz w:val="24"/>
              </w:rPr>
            </w:pPr>
            <w:r>
              <w:rPr>
                <w:b/>
                <w:spacing w:val="-10"/>
                <w:sz w:val="24"/>
              </w:rPr>
              <w:t>3</w:t>
            </w:r>
          </w:p>
        </w:tc>
        <w:tc>
          <w:tcPr>
            <w:tcW w:w="3083" w:type="dxa"/>
          </w:tcPr>
          <w:p>
            <w:pPr>
              <w:pStyle w:val="TableParagraph"/>
              <w:spacing w:before="6"/>
              <w:ind w:left="105"/>
              <w:rPr>
                <w:b/>
                <w:sz w:val="24"/>
              </w:rPr>
            </w:pPr>
            <w:r>
              <w:rPr>
                <w:b/>
                <w:spacing w:val="-2"/>
                <w:sz w:val="24"/>
              </w:rPr>
              <w:t>COV(RA,RM)</w:t>
            </w:r>
          </w:p>
        </w:tc>
        <w:tc>
          <w:tcPr>
            <w:tcW w:w="1613" w:type="dxa"/>
          </w:tcPr>
          <w:p>
            <w:pPr>
              <w:pStyle w:val="TableParagraph"/>
              <w:spacing w:before="1"/>
              <w:ind w:right="93"/>
              <w:jc w:val="right"/>
              <w:rPr>
                <w:sz w:val="24"/>
              </w:rPr>
            </w:pPr>
            <w:r>
              <w:rPr>
                <w:spacing w:val="-2"/>
                <w:sz w:val="24"/>
              </w:rPr>
              <w:t>21.6114</w:t>
            </w:r>
          </w:p>
        </w:tc>
      </w:tr>
      <w:tr>
        <w:trPr>
          <w:trHeight w:val="753" w:hRule="atLeast"/>
        </w:trPr>
        <w:tc>
          <w:tcPr>
            <w:tcW w:w="845" w:type="dxa"/>
          </w:tcPr>
          <w:p>
            <w:pPr>
              <w:pStyle w:val="TableParagraph"/>
              <w:spacing w:before="1"/>
              <w:ind w:right="98"/>
              <w:jc w:val="right"/>
              <w:rPr>
                <w:b/>
                <w:sz w:val="24"/>
              </w:rPr>
            </w:pPr>
            <w:r>
              <w:rPr>
                <w:b/>
                <w:spacing w:val="-10"/>
                <w:sz w:val="24"/>
              </w:rPr>
              <w:t>4</w:t>
            </w:r>
          </w:p>
        </w:tc>
        <w:tc>
          <w:tcPr>
            <w:tcW w:w="3083" w:type="dxa"/>
          </w:tcPr>
          <w:p>
            <w:pPr>
              <w:pStyle w:val="TableParagraph"/>
              <w:spacing w:before="1"/>
              <w:ind w:left="105"/>
              <w:rPr>
                <w:b/>
                <w:sz w:val="24"/>
              </w:rPr>
            </w:pPr>
            <w:r>
              <w:rPr>
                <w:b/>
                <w:sz w:val="24"/>
              </w:rPr>
              <w:t>Variance</w:t>
            </w:r>
            <w:r>
              <w:rPr>
                <w:b/>
                <w:spacing w:val="-3"/>
                <w:sz w:val="24"/>
              </w:rPr>
              <w:t> </w:t>
            </w:r>
            <w:r>
              <w:rPr>
                <w:b/>
                <w:sz w:val="24"/>
              </w:rPr>
              <w:t>of</w:t>
            </w:r>
            <w:r>
              <w:rPr>
                <w:b/>
                <w:spacing w:val="-4"/>
                <w:sz w:val="24"/>
              </w:rPr>
              <w:t> </w:t>
            </w:r>
            <w:r>
              <w:rPr>
                <w:b/>
                <w:spacing w:val="-2"/>
                <w:sz w:val="24"/>
              </w:rPr>
              <w:t>Scrips</w:t>
            </w:r>
          </w:p>
        </w:tc>
        <w:tc>
          <w:tcPr>
            <w:tcW w:w="1613" w:type="dxa"/>
          </w:tcPr>
          <w:p>
            <w:pPr>
              <w:pStyle w:val="TableParagraph"/>
              <w:spacing w:line="273" w:lineRule="exact"/>
              <w:ind w:right="93"/>
              <w:jc w:val="right"/>
              <w:rPr>
                <w:sz w:val="24"/>
              </w:rPr>
            </w:pPr>
            <w:r>
              <w:rPr>
                <w:spacing w:val="-2"/>
                <w:sz w:val="24"/>
              </w:rPr>
              <w:t>92.9383</w:t>
            </w:r>
          </w:p>
        </w:tc>
      </w:tr>
      <w:tr>
        <w:trPr>
          <w:trHeight w:val="753" w:hRule="atLeast"/>
        </w:trPr>
        <w:tc>
          <w:tcPr>
            <w:tcW w:w="845" w:type="dxa"/>
          </w:tcPr>
          <w:p>
            <w:pPr>
              <w:pStyle w:val="TableParagraph"/>
              <w:spacing w:before="1"/>
              <w:ind w:right="98"/>
              <w:jc w:val="right"/>
              <w:rPr>
                <w:b/>
                <w:sz w:val="24"/>
              </w:rPr>
            </w:pPr>
            <w:r>
              <w:rPr>
                <w:b/>
                <w:spacing w:val="-10"/>
                <w:sz w:val="24"/>
              </w:rPr>
              <w:t>5</w:t>
            </w:r>
          </w:p>
        </w:tc>
        <w:tc>
          <w:tcPr>
            <w:tcW w:w="3083" w:type="dxa"/>
          </w:tcPr>
          <w:p>
            <w:pPr>
              <w:pStyle w:val="TableParagraph"/>
              <w:spacing w:before="1"/>
              <w:ind w:left="105"/>
              <w:rPr>
                <w:b/>
                <w:sz w:val="24"/>
              </w:rPr>
            </w:pPr>
            <w:r>
              <w:rPr>
                <w:b/>
                <w:sz w:val="24"/>
              </w:rPr>
              <w:t>Variance</w:t>
            </w:r>
            <w:r>
              <w:rPr>
                <w:b/>
                <w:spacing w:val="-3"/>
                <w:sz w:val="24"/>
              </w:rPr>
              <w:t> </w:t>
            </w:r>
            <w:r>
              <w:rPr>
                <w:b/>
                <w:sz w:val="24"/>
              </w:rPr>
              <w:t>of</w:t>
            </w:r>
            <w:r>
              <w:rPr>
                <w:b/>
                <w:spacing w:val="-4"/>
                <w:sz w:val="24"/>
              </w:rPr>
              <w:t> </w:t>
            </w:r>
            <w:r>
              <w:rPr>
                <w:b/>
                <w:spacing w:val="-2"/>
                <w:sz w:val="24"/>
              </w:rPr>
              <w:t>Market</w:t>
            </w:r>
          </w:p>
        </w:tc>
        <w:tc>
          <w:tcPr>
            <w:tcW w:w="1613" w:type="dxa"/>
          </w:tcPr>
          <w:p>
            <w:pPr>
              <w:pStyle w:val="TableParagraph"/>
              <w:spacing w:line="273" w:lineRule="exact"/>
              <w:ind w:right="93"/>
              <w:jc w:val="right"/>
              <w:rPr>
                <w:sz w:val="24"/>
              </w:rPr>
            </w:pPr>
            <w:r>
              <w:rPr>
                <w:spacing w:val="-2"/>
                <w:sz w:val="24"/>
              </w:rPr>
              <w:t>16.7468</w:t>
            </w:r>
          </w:p>
        </w:tc>
      </w:tr>
      <w:tr>
        <w:trPr>
          <w:trHeight w:val="748" w:hRule="atLeast"/>
        </w:trPr>
        <w:tc>
          <w:tcPr>
            <w:tcW w:w="845" w:type="dxa"/>
          </w:tcPr>
          <w:p>
            <w:pPr>
              <w:pStyle w:val="TableParagraph"/>
              <w:spacing w:before="1"/>
              <w:ind w:right="98"/>
              <w:jc w:val="right"/>
              <w:rPr>
                <w:b/>
                <w:sz w:val="24"/>
              </w:rPr>
            </w:pPr>
            <w:r>
              <w:rPr>
                <w:b/>
                <w:spacing w:val="-10"/>
                <w:sz w:val="24"/>
              </w:rPr>
              <w:t>6</w:t>
            </w:r>
          </w:p>
        </w:tc>
        <w:tc>
          <w:tcPr>
            <w:tcW w:w="3083" w:type="dxa"/>
          </w:tcPr>
          <w:p>
            <w:pPr>
              <w:pStyle w:val="TableParagraph"/>
              <w:spacing w:before="1"/>
              <w:ind w:left="105"/>
              <w:rPr>
                <w:b/>
                <w:sz w:val="24"/>
              </w:rPr>
            </w:pPr>
            <w:r>
              <w:rPr>
                <w:b/>
                <w:spacing w:val="-4"/>
                <w:sz w:val="24"/>
              </w:rPr>
              <w:t>Beta</w:t>
            </w:r>
          </w:p>
        </w:tc>
        <w:tc>
          <w:tcPr>
            <w:tcW w:w="1613" w:type="dxa"/>
          </w:tcPr>
          <w:p>
            <w:pPr>
              <w:pStyle w:val="TableParagraph"/>
              <w:spacing w:line="273" w:lineRule="exact"/>
              <w:ind w:right="93"/>
              <w:jc w:val="right"/>
              <w:rPr>
                <w:sz w:val="24"/>
              </w:rPr>
            </w:pPr>
            <w:r>
              <w:rPr>
                <w:spacing w:val="-2"/>
                <w:sz w:val="24"/>
              </w:rPr>
              <w:t>1.2905</w:t>
            </w:r>
          </w:p>
        </w:tc>
      </w:tr>
      <w:tr>
        <w:trPr>
          <w:trHeight w:val="753" w:hRule="atLeast"/>
        </w:trPr>
        <w:tc>
          <w:tcPr>
            <w:tcW w:w="845" w:type="dxa"/>
          </w:tcPr>
          <w:p>
            <w:pPr>
              <w:pStyle w:val="TableParagraph"/>
              <w:spacing w:before="6"/>
              <w:ind w:right="98"/>
              <w:jc w:val="right"/>
              <w:rPr>
                <w:b/>
                <w:sz w:val="24"/>
              </w:rPr>
            </w:pPr>
            <w:r>
              <w:rPr>
                <w:b/>
                <w:spacing w:val="-10"/>
                <w:sz w:val="24"/>
              </w:rPr>
              <w:t>7</w:t>
            </w:r>
          </w:p>
        </w:tc>
        <w:tc>
          <w:tcPr>
            <w:tcW w:w="3083" w:type="dxa"/>
          </w:tcPr>
          <w:p>
            <w:pPr>
              <w:pStyle w:val="TableParagraph"/>
              <w:spacing w:before="6"/>
              <w:ind w:left="105"/>
              <w:rPr>
                <w:b/>
                <w:sz w:val="24"/>
              </w:rPr>
            </w:pPr>
            <w:r>
              <w:rPr>
                <w:b/>
                <w:spacing w:val="-4"/>
                <w:sz w:val="24"/>
              </w:rPr>
              <w:t>Alpha</w:t>
            </w:r>
          </w:p>
        </w:tc>
        <w:tc>
          <w:tcPr>
            <w:tcW w:w="1613" w:type="dxa"/>
          </w:tcPr>
          <w:p>
            <w:pPr>
              <w:pStyle w:val="TableParagraph"/>
              <w:spacing w:before="1"/>
              <w:ind w:right="93"/>
              <w:jc w:val="right"/>
              <w:rPr>
                <w:sz w:val="24"/>
              </w:rPr>
            </w:pPr>
            <w:r>
              <w:rPr>
                <w:sz w:val="24"/>
              </w:rPr>
              <w:t>-</w:t>
            </w:r>
            <w:r>
              <w:rPr>
                <w:spacing w:val="-2"/>
                <w:sz w:val="24"/>
              </w:rPr>
              <w:t>1.9013</w:t>
            </w:r>
          </w:p>
        </w:tc>
      </w:tr>
      <w:tr>
        <w:trPr>
          <w:trHeight w:val="753" w:hRule="atLeast"/>
        </w:trPr>
        <w:tc>
          <w:tcPr>
            <w:tcW w:w="845" w:type="dxa"/>
          </w:tcPr>
          <w:p>
            <w:pPr>
              <w:pStyle w:val="TableParagraph"/>
              <w:spacing w:before="1"/>
              <w:ind w:right="98"/>
              <w:jc w:val="right"/>
              <w:rPr>
                <w:b/>
                <w:sz w:val="24"/>
              </w:rPr>
            </w:pPr>
            <w:r>
              <w:rPr>
                <w:b/>
                <w:spacing w:val="-10"/>
                <w:sz w:val="24"/>
              </w:rPr>
              <w:t>8</w:t>
            </w:r>
          </w:p>
        </w:tc>
        <w:tc>
          <w:tcPr>
            <w:tcW w:w="3083" w:type="dxa"/>
          </w:tcPr>
          <w:p>
            <w:pPr>
              <w:pStyle w:val="TableParagraph"/>
              <w:spacing w:before="1"/>
              <w:ind w:left="105"/>
              <w:rPr>
                <w:b/>
                <w:sz w:val="24"/>
              </w:rPr>
            </w:pPr>
            <w:r>
              <w:rPr>
                <w:b/>
                <w:sz w:val="24"/>
              </w:rPr>
              <w:t>SD</w:t>
            </w:r>
            <w:r>
              <w:rPr>
                <w:b/>
                <w:spacing w:val="1"/>
                <w:sz w:val="24"/>
              </w:rPr>
              <w:t> </w:t>
            </w:r>
            <w:r>
              <w:rPr>
                <w:b/>
                <w:sz w:val="24"/>
              </w:rPr>
              <w:t>of</w:t>
            </w:r>
            <w:r>
              <w:rPr>
                <w:b/>
                <w:spacing w:val="61"/>
                <w:sz w:val="24"/>
              </w:rPr>
              <w:t> </w:t>
            </w:r>
            <w:r>
              <w:rPr>
                <w:b/>
                <w:spacing w:val="-2"/>
                <w:sz w:val="24"/>
              </w:rPr>
              <w:t>Scrips</w:t>
            </w:r>
          </w:p>
        </w:tc>
        <w:tc>
          <w:tcPr>
            <w:tcW w:w="1613" w:type="dxa"/>
          </w:tcPr>
          <w:p>
            <w:pPr>
              <w:pStyle w:val="TableParagraph"/>
              <w:spacing w:line="273" w:lineRule="exact"/>
              <w:ind w:right="93"/>
              <w:jc w:val="right"/>
              <w:rPr>
                <w:sz w:val="24"/>
              </w:rPr>
            </w:pPr>
            <w:r>
              <w:rPr>
                <w:spacing w:val="-2"/>
                <w:sz w:val="24"/>
              </w:rPr>
              <w:t>9.6405</w:t>
            </w:r>
          </w:p>
        </w:tc>
      </w:tr>
      <w:tr>
        <w:trPr>
          <w:trHeight w:val="753" w:hRule="atLeast"/>
        </w:trPr>
        <w:tc>
          <w:tcPr>
            <w:tcW w:w="845" w:type="dxa"/>
          </w:tcPr>
          <w:p>
            <w:pPr>
              <w:pStyle w:val="TableParagraph"/>
              <w:spacing w:before="1"/>
              <w:ind w:right="98"/>
              <w:jc w:val="right"/>
              <w:rPr>
                <w:b/>
                <w:sz w:val="24"/>
              </w:rPr>
            </w:pPr>
            <w:r>
              <w:rPr>
                <w:b/>
                <w:spacing w:val="-10"/>
                <w:sz w:val="24"/>
              </w:rPr>
              <w:t>9</w:t>
            </w:r>
          </w:p>
        </w:tc>
        <w:tc>
          <w:tcPr>
            <w:tcW w:w="3083" w:type="dxa"/>
          </w:tcPr>
          <w:p>
            <w:pPr>
              <w:pStyle w:val="TableParagraph"/>
              <w:spacing w:before="1"/>
              <w:ind w:left="105"/>
              <w:rPr>
                <w:b/>
                <w:sz w:val="24"/>
              </w:rPr>
            </w:pPr>
            <w:r>
              <w:rPr>
                <w:b/>
                <w:sz w:val="24"/>
              </w:rPr>
              <w:t>SD</w:t>
            </w:r>
            <w:r>
              <w:rPr>
                <w:b/>
                <w:spacing w:val="-1"/>
                <w:sz w:val="24"/>
              </w:rPr>
              <w:t> </w:t>
            </w:r>
            <w:r>
              <w:rPr>
                <w:b/>
                <w:sz w:val="24"/>
              </w:rPr>
              <w:t>of</w:t>
            </w:r>
            <w:r>
              <w:rPr>
                <w:b/>
                <w:spacing w:val="-1"/>
                <w:sz w:val="24"/>
              </w:rPr>
              <w:t> </w:t>
            </w:r>
            <w:r>
              <w:rPr>
                <w:b/>
                <w:spacing w:val="-2"/>
                <w:sz w:val="24"/>
              </w:rPr>
              <w:t>Market</w:t>
            </w:r>
          </w:p>
        </w:tc>
        <w:tc>
          <w:tcPr>
            <w:tcW w:w="1613" w:type="dxa"/>
          </w:tcPr>
          <w:p>
            <w:pPr>
              <w:pStyle w:val="TableParagraph"/>
              <w:spacing w:line="273" w:lineRule="exact"/>
              <w:ind w:right="93"/>
              <w:jc w:val="right"/>
              <w:rPr>
                <w:sz w:val="24"/>
              </w:rPr>
            </w:pPr>
            <w:r>
              <w:rPr>
                <w:spacing w:val="-2"/>
                <w:sz w:val="24"/>
              </w:rPr>
              <w:t>4.0923</w:t>
            </w:r>
          </w:p>
        </w:tc>
      </w:tr>
      <w:tr>
        <w:trPr>
          <w:trHeight w:val="748" w:hRule="atLeast"/>
        </w:trPr>
        <w:tc>
          <w:tcPr>
            <w:tcW w:w="845" w:type="dxa"/>
          </w:tcPr>
          <w:p>
            <w:pPr>
              <w:pStyle w:val="TableParagraph"/>
              <w:spacing w:before="1"/>
              <w:ind w:right="98"/>
              <w:jc w:val="right"/>
              <w:rPr>
                <w:b/>
                <w:sz w:val="24"/>
              </w:rPr>
            </w:pPr>
            <w:r>
              <w:rPr>
                <w:b/>
                <w:spacing w:val="-5"/>
                <w:sz w:val="24"/>
              </w:rPr>
              <w:t>10</w:t>
            </w:r>
          </w:p>
        </w:tc>
        <w:tc>
          <w:tcPr>
            <w:tcW w:w="3083" w:type="dxa"/>
          </w:tcPr>
          <w:p>
            <w:pPr>
              <w:pStyle w:val="TableParagraph"/>
              <w:spacing w:before="1"/>
              <w:ind w:left="105"/>
              <w:rPr>
                <w:b/>
                <w:sz w:val="24"/>
              </w:rPr>
            </w:pPr>
            <w:r>
              <w:rPr>
                <w:b/>
                <w:spacing w:val="-2"/>
                <w:sz w:val="24"/>
              </w:rPr>
              <w:t>Correlation</w:t>
            </w:r>
          </w:p>
        </w:tc>
        <w:tc>
          <w:tcPr>
            <w:tcW w:w="1613" w:type="dxa"/>
          </w:tcPr>
          <w:p>
            <w:pPr>
              <w:pStyle w:val="TableParagraph"/>
              <w:spacing w:line="273" w:lineRule="exact"/>
              <w:ind w:right="93"/>
              <w:jc w:val="right"/>
              <w:rPr>
                <w:sz w:val="24"/>
              </w:rPr>
            </w:pPr>
            <w:r>
              <w:rPr>
                <w:spacing w:val="-2"/>
                <w:sz w:val="24"/>
              </w:rPr>
              <w:t>0.5478</w:t>
            </w:r>
          </w:p>
        </w:tc>
      </w:tr>
    </w:tbl>
    <w:p>
      <w:pPr>
        <w:pStyle w:val="TableParagraph"/>
        <w:spacing w:after="0" w:line="273" w:lineRule="exact"/>
        <w:jc w:val="right"/>
        <w:rPr>
          <w:sz w:val="24"/>
        </w:rPr>
        <w:sectPr>
          <w:pgSz w:w="11910" w:h="16840"/>
          <w:pgMar w:header="0" w:footer="964" w:top="960" w:bottom="1160" w:left="850" w:right="1133"/>
        </w:sectPr>
      </w:pPr>
    </w:p>
    <w:p>
      <w:pPr>
        <w:pStyle w:val="ListParagraph"/>
        <w:numPr>
          <w:ilvl w:val="0"/>
          <w:numId w:val="12"/>
        </w:numPr>
        <w:tabs>
          <w:tab w:pos="772" w:val="left" w:leader="none"/>
        </w:tabs>
        <w:spacing w:line="240" w:lineRule="auto" w:before="71" w:after="0"/>
        <w:ind w:left="772" w:right="0" w:hanging="182"/>
        <w:jc w:val="left"/>
        <w:rPr>
          <w:b/>
          <w:sz w:val="24"/>
        </w:rPr>
      </w:pPr>
      <w:r>
        <w:rPr>
          <w:b/>
          <w:sz w:val="24"/>
        </w:rPr>
        <w:t>Bank</w:t>
      </w:r>
      <w:r>
        <w:rPr>
          <w:b/>
          <w:spacing w:val="-1"/>
          <w:sz w:val="24"/>
        </w:rPr>
        <w:t> </w:t>
      </w:r>
      <w:r>
        <w:rPr>
          <w:b/>
          <w:sz w:val="24"/>
        </w:rPr>
        <w:t>of</w:t>
      </w:r>
      <w:r>
        <w:rPr>
          <w:b/>
          <w:spacing w:val="-5"/>
          <w:sz w:val="24"/>
        </w:rPr>
        <w:t> </w:t>
      </w:r>
      <w:r>
        <w:rPr>
          <w:b/>
          <w:spacing w:val="-2"/>
          <w:sz w:val="24"/>
        </w:rPr>
        <w:t>Baroda</w:t>
      </w:r>
    </w:p>
    <w:p>
      <w:pPr>
        <w:pStyle w:val="BodyText"/>
        <w:rPr>
          <w:b/>
        </w:rPr>
      </w:pPr>
    </w:p>
    <w:p>
      <w:pPr>
        <w:spacing w:before="0"/>
        <w:ind w:left="590" w:right="0" w:firstLine="0"/>
        <w:jc w:val="left"/>
        <w:rPr>
          <w:b/>
          <w:sz w:val="24"/>
        </w:rPr>
      </w:pPr>
      <w:r>
        <w:rPr>
          <w:b/>
          <w:sz w:val="24"/>
        </w:rPr>
        <w:t>Calculation of</w:t>
      </w:r>
      <w:r>
        <w:rPr>
          <w:b/>
          <w:spacing w:val="-4"/>
          <w:sz w:val="24"/>
        </w:rPr>
        <w:t> </w:t>
      </w:r>
      <w:r>
        <w:rPr>
          <w:b/>
          <w:sz w:val="24"/>
        </w:rPr>
        <w:t>Total</w:t>
      </w:r>
      <w:r>
        <w:rPr>
          <w:b/>
          <w:spacing w:val="-6"/>
          <w:sz w:val="24"/>
        </w:rPr>
        <w:t> </w:t>
      </w:r>
      <w:r>
        <w:rPr>
          <w:b/>
          <w:sz w:val="24"/>
        </w:rPr>
        <w:t>and</w:t>
      </w:r>
      <w:r>
        <w:rPr>
          <w:b/>
          <w:spacing w:val="-1"/>
          <w:sz w:val="24"/>
        </w:rPr>
        <w:t> </w:t>
      </w:r>
      <w:r>
        <w:rPr>
          <w:b/>
          <w:sz w:val="24"/>
        </w:rPr>
        <w:t>Average</w:t>
      </w:r>
      <w:r>
        <w:rPr>
          <w:b/>
          <w:spacing w:val="-1"/>
          <w:sz w:val="24"/>
        </w:rPr>
        <w:t> </w:t>
      </w:r>
      <w:r>
        <w:rPr>
          <w:b/>
          <w:spacing w:val="-2"/>
          <w:sz w:val="24"/>
        </w:rPr>
        <w:t>Returns</w:t>
      </w:r>
    </w:p>
    <w:p>
      <w:pPr>
        <w:pStyle w:val="BodyText"/>
        <w:spacing w:before="45"/>
        <w:rPr>
          <w:b/>
          <w:sz w:val="20"/>
        </w:rPr>
      </w:pPr>
    </w:p>
    <w:tbl>
      <w:tblPr>
        <w:tblW w:w="0" w:type="auto"/>
        <w:jc w:val="left"/>
        <w:tblInd w:w="2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7"/>
        <w:gridCol w:w="874"/>
        <w:gridCol w:w="941"/>
        <w:gridCol w:w="1498"/>
        <w:gridCol w:w="1527"/>
      </w:tblGrid>
      <w:tr>
        <w:trPr>
          <w:trHeight w:val="830" w:hRule="atLeast"/>
        </w:trPr>
        <w:tc>
          <w:tcPr>
            <w:tcW w:w="1047" w:type="dxa"/>
          </w:tcPr>
          <w:p>
            <w:pPr>
              <w:pStyle w:val="TableParagraph"/>
              <w:spacing w:line="273" w:lineRule="exact"/>
              <w:ind w:left="105"/>
              <w:rPr>
                <w:b/>
                <w:sz w:val="24"/>
              </w:rPr>
            </w:pPr>
            <w:r>
              <w:rPr>
                <w:b/>
                <w:spacing w:val="-2"/>
                <w:sz w:val="24"/>
              </w:rPr>
              <w:t>Weeks</w:t>
            </w:r>
          </w:p>
        </w:tc>
        <w:tc>
          <w:tcPr>
            <w:tcW w:w="874" w:type="dxa"/>
          </w:tcPr>
          <w:p>
            <w:pPr>
              <w:pStyle w:val="TableParagraph"/>
              <w:spacing w:line="273" w:lineRule="exact"/>
              <w:ind w:left="105"/>
              <w:rPr>
                <w:b/>
                <w:sz w:val="24"/>
              </w:rPr>
            </w:pPr>
            <w:r>
              <w:rPr>
                <w:b/>
                <w:spacing w:val="-4"/>
                <w:sz w:val="24"/>
              </w:rPr>
              <w:t>Open</w:t>
            </w:r>
          </w:p>
        </w:tc>
        <w:tc>
          <w:tcPr>
            <w:tcW w:w="941" w:type="dxa"/>
          </w:tcPr>
          <w:p>
            <w:pPr>
              <w:pStyle w:val="TableParagraph"/>
              <w:spacing w:line="273" w:lineRule="exact"/>
              <w:ind w:left="110"/>
              <w:rPr>
                <w:b/>
                <w:sz w:val="24"/>
              </w:rPr>
            </w:pPr>
            <w:r>
              <w:rPr>
                <w:b/>
                <w:spacing w:val="-2"/>
                <w:sz w:val="24"/>
              </w:rPr>
              <w:t>Close</w:t>
            </w:r>
          </w:p>
        </w:tc>
        <w:tc>
          <w:tcPr>
            <w:tcW w:w="1498" w:type="dxa"/>
          </w:tcPr>
          <w:p>
            <w:pPr>
              <w:pStyle w:val="TableParagraph"/>
              <w:spacing w:line="273" w:lineRule="exact"/>
              <w:ind w:left="105"/>
              <w:rPr>
                <w:b/>
                <w:sz w:val="24"/>
              </w:rPr>
            </w:pPr>
            <w:r>
              <w:rPr>
                <w:b/>
                <w:spacing w:val="-2"/>
                <w:sz w:val="24"/>
              </w:rPr>
              <w:t>Price</w:t>
            </w:r>
          </w:p>
          <w:p>
            <w:pPr>
              <w:pStyle w:val="TableParagraph"/>
              <w:spacing w:before="137"/>
              <w:ind w:left="105"/>
              <w:rPr>
                <w:b/>
                <w:sz w:val="24"/>
              </w:rPr>
            </w:pPr>
            <w:r>
              <w:rPr>
                <w:b/>
                <w:spacing w:val="-2"/>
                <w:sz w:val="24"/>
              </w:rPr>
              <w:t>change</w:t>
            </w:r>
          </w:p>
        </w:tc>
        <w:tc>
          <w:tcPr>
            <w:tcW w:w="1527" w:type="dxa"/>
          </w:tcPr>
          <w:p>
            <w:pPr>
              <w:pStyle w:val="TableParagraph"/>
              <w:spacing w:line="273" w:lineRule="exact"/>
              <w:ind w:right="99"/>
              <w:jc w:val="right"/>
              <w:rPr>
                <w:b/>
                <w:sz w:val="24"/>
              </w:rPr>
            </w:pPr>
            <w:r>
              <w:rPr>
                <w:b/>
                <w:spacing w:val="-2"/>
                <w:sz w:val="24"/>
              </w:rPr>
              <w:t>Valid</w:t>
            </w:r>
          </w:p>
          <w:p>
            <w:pPr>
              <w:pStyle w:val="TableParagraph"/>
              <w:spacing w:before="137"/>
              <w:ind w:right="101"/>
              <w:jc w:val="right"/>
              <w:rPr>
                <w:b/>
                <w:sz w:val="24"/>
              </w:rPr>
            </w:pPr>
            <w:r>
              <w:rPr>
                <w:b/>
                <w:spacing w:val="-2"/>
                <w:sz w:val="24"/>
              </w:rPr>
              <w:t>Returns</w:t>
            </w:r>
          </w:p>
        </w:tc>
      </w:tr>
      <w:tr>
        <w:trPr>
          <w:trHeight w:val="614" w:hRule="atLeast"/>
        </w:trPr>
        <w:tc>
          <w:tcPr>
            <w:tcW w:w="1047" w:type="dxa"/>
          </w:tcPr>
          <w:p>
            <w:pPr>
              <w:pStyle w:val="TableParagraph"/>
              <w:spacing w:line="132" w:lineRule="auto" w:before="34"/>
              <w:ind w:left="105"/>
              <w:rPr>
                <w:sz w:val="16"/>
              </w:rPr>
            </w:pPr>
            <w:r>
              <w:rPr>
                <w:spacing w:val="-5"/>
                <w:position w:val="-8"/>
                <w:sz w:val="24"/>
              </w:rPr>
              <w:t>1</w:t>
            </w:r>
            <w:r>
              <w:rPr>
                <w:spacing w:val="-5"/>
                <w:sz w:val="16"/>
              </w:rPr>
              <w:t>st</w:t>
            </w:r>
          </w:p>
        </w:tc>
        <w:tc>
          <w:tcPr>
            <w:tcW w:w="874" w:type="dxa"/>
          </w:tcPr>
          <w:p>
            <w:pPr>
              <w:pStyle w:val="TableParagraph"/>
              <w:spacing w:line="268" w:lineRule="exact"/>
              <w:ind w:left="110"/>
              <w:rPr>
                <w:sz w:val="24"/>
              </w:rPr>
            </w:pPr>
            <w:r>
              <w:rPr>
                <w:spacing w:val="-2"/>
                <w:sz w:val="24"/>
              </w:rPr>
              <w:t>382.10</w:t>
            </w:r>
          </w:p>
        </w:tc>
        <w:tc>
          <w:tcPr>
            <w:tcW w:w="941" w:type="dxa"/>
          </w:tcPr>
          <w:p>
            <w:pPr>
              <w:pStyle w:val="TableParagraph"/>
              <w:spacing w:line="268" w:lineRule="exact"/>
              <w:ind w:right="89"/>
              <w:jc w:val="right"/>
              <w:rPr>
                <w:sz w:val="24"/>
              </w:rPr>
            </w:pPr>
            <w:r>
              <w:rPr>
                <w:spacing w:val="-2"/>
                <w:sz w:val="24"/>
              </w:rPr>
              <w:t>391.40</w:t>
            </w:r>
          </w:p>
        </w:tc>
        <w:tc>
          <w:tcPr>
            <w:tcW w:w="1498" w:type="dxa"/>
          </w:tcPr>
          <w:p>
            <w:pPr>
              <w:pStyle w:val="TableParagraph"/>
              <w:spacing w:line="268" w:lineRule="exact"/>
              <w:ind w:right="98"/>
              <w:jc w:val="right"/>
              <w:rPr>
                <w:sz w:val="24"/>
              </w:rPr>
            </w:pPr>
            <w:r>
              <w:rPr>
                <w:spacing w:val="-4"/>
                <w:sz w:val="24"/>
              </w:rPr>
              <w:t>9.30</w:t>
            </w:r>
          </w:p>
        </w:tc>
        <w:tc>
          <w:tcPr>
            <w:tcW w:w="1527" w:type="dxa"/>
          </w:tcPr>
          <w:p>
            <w:pPr>
              <w:pStyle w:val="TableParagraph"/>
              <w:spacing w:line="268" w:lineRule="exact"/>
              <w:ind w:right="93"/>
              <w:jc w:val="right"/>
              <w:rPr>
                <w:sz w:val="24"/>
              </w:rPr>
            </w:pPr>
            <w:r>
              <w:rPr>
                <w:spacing w:val="-2"/>
                <w:sz w:val="24"/>
              </w:rPr>
              <w:t>2.4339</w:t>
            </w:r>
          </w:p>
        </w:tc>
      </w:tr>
      <w:tr>
        <w:trPr>
          <w:trHeight w:val="614" w:hRule="atLeast"/>
        </w:trPr>
        <w:tc>
          <w:tcPr>
            <w:tcW w:w="1047" w:type="dxa"/>
          </w:tcPr>
          <w:p>
            <w:pPr>
              <w:pStyle w:val="TableParagraph"/>
              <w:spacing w:line="132" w:lineRule="auto" w:before="34"/>
              <w:ind w:left="105"/>
              <w:rPr>
                <w:sz w:val="16"/>
              </w:rPr>
            </w:pPr>
            <w:r>
              <w:rPr>
                <w:spacing w:val="-5"/>
                <w:position w:val="-8"/>
                <w:sz w:val="24"/>
              </w:rPr>
              <w:t>2</w:t>
            </w:r>
            <w:r>
              <w:rPr>
                <w:spacing w:val="-5"/>
                <w:sz w:val="16"/>
              </w:rPr>
              <w:t>nd</w:t>
            </w:r>
          </w:p>
        </w:tc>
        <w:tc>
          <w:tcPr>
            <w:tcW w:w="874" w:type="dxa"/>
          </w:tcPr>
          <w:p>
            <w:pPr>
              <w:pStyle w:val="TableParagraph"/>
              <w:spacing w:line="268" w:lineRule="exact"/>
              <w:ind w:left="110"/>
              <w:rPr>
                <w:sz w:val="24"/>
              </w:rPr>
            </w:pPr>
            <w:r>
              <w:rPr>
                <w:spacing w:val="-2"/>
                <w:sz w:val="24"/>
              </w:rPr>
              <w:t>392.25</w:t>
            </w:r>
          </w:p>
        </w:tc>
        <w:tc>
          <w:tcPr>
            <w:tcW w:w="941" w:type="dxa"/>
          </w:tcPr>
          <w:p>
            <w:pPr>
              <w:pStyle w:val="TableParagraph"/>
              <w:spacing w:line="268" w:lineRule="exact"/>
              <w:ind w:right="89"/>
              <w:jc w:val="right"/>
              <w:rPr>
                <w:sz w:val="24"/>
              </w:rPr>
            </w:pPr>
            <w:r>
              <w:rPr>
                <w:spacing w:val="-2"/>
                <w:sz w:val="24"/>
              </w:rPr>
              <w:t>431.50</w:t>
            </w:r>
          </w:p>
        </w:tc>
        <w:tc>
          <w:tcPr>
            <w:tcW w:w="1498" w:type="dxa"/>
          </w:tcPr>
          <w:p>
            <w:pPr>
              <w:pStyle w:val="TableParagraph"/>
              <w:spacing w:line="268" w:lineRule="exact"/>
              <w:ind w:right="98"/>
              <w:jc w:val="right"/>
              <w:rPr>
                <w:sz w:val="24"/>
              </w:rPr>
            </w:pPr>
            <w:r>
              <w:rPr>
                <w:spacing w:val="-2"/>
                <w:sz w:val="24"/>
              </w:rPr>
              <w:t>39.25</w:t>
            </w:r>
          </w:p>
        </w:tc>
        <w:tc>
          <w:tcPr>
            <w:tcW w:w="1527" w:type="dxa"/>
          </w:tcPr>
          <w:p>
            <w:pPr>
              <w:pStyle w:val="TableParagraph"/>
              <w:spacing w:line="268" w:lineRule="exact"/>
              <w:ind w:right="93"/>
              <w:jc w:val="right"/>
              <w:rPr>
                <w:sz w:val="24"/>
              </w:rPr>
            </w:pPr>
            <w:r>
              <w:rPr>
                <w:spacing w:val="-2"/>
                <w:sz w:val="24"/>
              </w:rPr>
              <w:t>10.0064</w:t>
            </w:r>
          </w:p>
        </w:tc>
      </w:tr>
      <w:tr>
        <w:trPr>
          <w:trHeight w:val="614" w:hRule="atLeast"/>
        </w:trPr>
        <w:tc>
          <w:tcPr>
            <w:tcW w:w="1047" w:type="dxa"/>
          </w:tcPr>
          <w:p>
            <w:pPr>
              <w:pStyle w:val="TableParagraph"/>
              <w:spacing w:line="132" w:lineRule="auto" w:before="34"/>
              <w:ind w:left="105"/>
              <w:rPr>
                <w:sz w:val="16"/>
              </w:rPr>
            </w:pPr>
            <w:r>
              <w:rPr>
                <w:spacing w:val="-5"/>
                <w:position w:val="-8"/>
                <w:sz w:val="24"/>
              </w:rPr>
              <w:t>3</w:t>
            </w:r>
            <w:r>
              <w:rPr>
                <w:spacing w:val="-5"/>
                <w:sz w:val="16"/>
              </w:rPr>
              <w:t>rd</w:t>
            </w:r>
          </w:p>
        </w:tc>
        <w:tc>
          <w:tcPr>
            <w:tcW w:w="874" w:type="dxa"/>
          </w:tcPr>
          <w:p>
            <w:pPr>
              <w:pStyle w:val="TableParagraph"/>
              <w:spacing w:line="268" w:lineRule="exact"/>
              <w:ind w:left="110"/>
              <w:rPr>
                <w:sz w:val="24"/>
              </w:rPr>
            </w:pPr>
            <w:r>
              <w:rPr>
                <w:spacing w:val="-2"/>
                <w:sz w:val="24"/>
              </w:rPr>
              <w:t>426.00</w:t>
            </w:r>
          </w:p>
        </w:tc>
        <w:tc>
          <w:tcPr>
            <w:tcW w:w="941" w:type="dxa"/>
          </w:tcPr>
          <w:p>
            <w:pPr>
              <w:pStyle w:val="TableParagraph"/>
              <w:spacing w:line="268" w:lineRule="exact"/>
              <w:ind w:right="89"/>
              <w:jc w:val="right"/>
              <w:rPr>
                <w:sz w:val="24"/>
              </w:rPr>
            </w:pPr>
            <w:r>
              <w:rPr>
                <w:spacing w:val="-2"/>
                <w:sz w:val="24"/>
              </w:rPr>
              <w:t>403.90</w:t>
            </w:r>
          </w:p>
        </w:tc>
        <w:tc>
          <w:tcPr>
            <w:tcW w:w="1498" w:type="dxa"/>
          </w:tcPr>
          <w:p>
            <w:pPr>
              <w:pStyle w:val="TableParagraph"/>
              <w:spacing w:line="268" w:lineRule="exact"/>
              <w:ind w:right="98"/>
              <w:jc w:val="right"/>
              <w:rPr>
                <w:sz w:val="24"/>
              </w:rPr>
            </w:pPr>
            <w:r>
              <w:rPr>
                <w:sz w:val="24"/>
              </w:rPr>
              <w:t>-</w:t>
            </w:r>
            <w:r>
              <w:rPr>
                <w:spacing w:val="-2"/>
                <w:sz w:val="24"/>
              </w:rPr>
              <w:t>22.10</w:t>
            </w:r>
          </w:p>
        </w:tc>
        <w:tc>
          <w:tcPr>
            <w:tcW w:w="1527" w:type="dxa"/>
          </w:tcPr>
          <w:p>
            <w:pPr>
              <w:pStyle w:val="TableParagraph"/>
              <w:spacing w:line="268" w:lineRule="exact"/>
              <w:ind w:right="93"/>
              <w:jc w:val="right"/>
              <w:rPr>
                <w:sz w:val="24"/>
              </w:rPr>
            </w:pPr>
            <w:r>
              <w:rPr>
                <w:sz w:val="24"/>
              </w:rPr>
              <w:t>-</w:t>
            </w:r>
            <w:r>
              <w:rPr>
                <w:spacing w:val="-2"/>
                <w:sz w:val="24"/>
              </w:rPr>
              <w:t>5.1878</w:t>
            </w:r>
          </w:p>
        </w:tc>
      </w:tr>
      <w:tr>
        <w:trPr>
          <w:trHeight w:val="614" w:hRule="atLeast"/>
        </w:trPr>
        <w:tc>
          <w:tcPr>
            <w:tcW w:w="1047" w:type="dxa"/>
          </w:tcPr>
          <w:p>
            <w:pPr>
              <w:pStyle w:val="TableParagraph"/>
              <w:spacing w:line="132" w:lineRule="auto" w:before="34"/>
              <w:ind w:left="105"/>
              <w:rPr>
                <w:sz w:val="16"/>
              </w:rPr>
            </w:pPr>
            <w:r>
              <w:rPr>
                <w:spacing w:val="-5"/>
                <w:position w:val="-8"/>
                <w:sz w:val="24"/>
              </w:rPr>
              <w:t>4</w:t>
            </w:r>
            <w:r>
              <w:rPr>
                <w:spacing w:val="-5"/>
                <w:sz w:val="16"/>
              </w:rPr>
              <w:t>th</w:t>
            </w:r>
          </w:p>
        </w:tc>
        <w:tc>
          <w:tcPr>
            <w:tcW w:w="874" w:type="dxa"/>
          </w:tcPr>
          <w:p>
            <w:pPr>
              <w:pStyle w:val="TableParagraph"/>
              <w:spacing w:line="268" w:lineRule="exact"/>
              <w:ind w:left="110"/>
              <w:rPr>
                <w:sz w:val="24"/>
              </w:rPr>
            </w:pPr>
            <w:r>
              <w:rPr>
                <w:spacing w:val="-2"/>
                <w:sz w:val="24"/>
              </w:rPr>
              <w:t>406.00</w:t>
            </w:r>
          </w:p>
        </w:tc>
        <w:tc>
          <w:tcPr>
            <w:tcW w:w="941" w:type="dxa"/>
          </w:tcPr>
          <w:p>
            <w:pPr>
              <w:pStyle w:val="TableParagraph"/>
              <w:spacing w:line="268" w:lineRule="exact"/>
              <w:ind w:right="89"/>
              <w:jc w:val="right"/>
              <w:rPr>
                <w:sz w:val="24"/>
              </w:rPr>
            </w:pPr>
            <w:r>
              <w:rPr>
                <w:spacing w:val="-2"/>
                <w:sz w:val="24"/>
              </w:rPr>
              <w:t>456.70</w:t>
            </w:r>
          </w:p>
        </w:tc>
        <w:tc>
          <w:tcPr>
            <w:tcW w:w="1498" w:type="dxa"/>
          </w:tcPr>
          <w:p>
            <w:pPr>
              <w:pStyle w:val="TableParagraph"/>
              <w:spacing w:line="268" w:lineRule="exact"/>
              <w:ind w:right="98"/>
              <w:jc w:val="right"/>
              <w:rPr>
                <w:sz w:val="24"/>
              </w:rPr>
            </w:pPr>
            <w:r>
              <w:rPr>
                <w:spacing w:val="-2"/>
                <w:sz w:val="24"/>
              </w:rPr>
              <w:t>50.70</w:t>
            </w:r>
          </w:p>
        </w:tc>
        <w:tc>
          <w:tcPr>
            <w:tcW w:w="1527" w:type="dxa"/>
          </w:tcPr>
          <w:p>
            <w:pPr>
              <w:pStyle w:val="TableParagraph"/>
              <w:spacing w:line="268" w:lineRule="exact"/>
              <w:ind w:right="93"/>
              <w:jc w:val="right"/>
              <w:rPr>
                <w:sz w:val="24"/>
              </w:rPr>
            </w:pPr>
            <w:r>
              <w:rPr>
                <w:spacing w:val="-2"/>
                <w:sz w:val="24"/>
              </w:rPr>
              <w:t>12.4877</w:t>
            </w:r>
          </w:p>
        </w:tc>
      </w:tr>
      <w:tr>
        <w:trPr>
          <w:trHeight w:val="614" w:hRule="atLeast"/>
        </w:trPr>
        <w:tc>
          <w:tcPr>
            <w:tcW w:w="1047" w:type="dxa"/>
          </w:tcPr>
          <w:p>
            <w:pPr>
              <w:pStyle w:val="TableParagraph"/>
              <w:spacing w:line="132" w:lineRule="auto" w:before="34"/>
              <w:ind w:left="105"/>
              <w:rPr>
                <w:sz w:val="16"/>
              </w:rPr>
            </w:pPr>
            <w:r>
              <w:rPr>
                <w:spacing w:val="-5"/>
                <w:position w:val="-8"/>
                <w:sz w:val="24"/>
              </w:rPr>
              <w:t>5</w:t>
            </w:r>
            <w:r>
              <w:rPr>
                <w:spacing w:val="-5"/>
                <w:sz w:val="16"/>
              </w:rPr>
              <w:t>th</w:t>
            </w:r>
          </w:p>
        </w:tc>
        <w:tc>
          <w:tcPr>
            <w:tcW w:w="874" w:type="dxa"/>
          </w:tcPr>
          <w:p>
            <w:pPr>
              <w:pStyle w:val="TableParagraph"/>
              <w:spacing w:line="268" w:lineRule="exact"/>
              <w:ind w:left="110"/>
              <w:rPr>
                <w:sz w:val="24"/>
              </w:rPr>
            </w:pPr>
            <w:r>
              <w:rPr>
                <w:spacing w:val="-2"/>
                <w:sz w:val="24"/>
              </w:rPr>
              <w:t>454.05</w:t>
            </w:r>
          </w:p>
        </w:tc>
        <w:tc>
          <w:tcPr>
            <w:tcW w:w="941" w:type="dxa"/>
          </w:tcPr>
          <w:p>
            <w:pPr>
              <w:pStyle w:val="TableParagraph"/>
              <w:spacing w:line="268" w:lineRule="exact"/>
              <w:ind w:right="89"/>
              <w:jc w:val="right"/>
              <w:rPr>
                <w:sz w:val="24"/>
              </w:rPr>
            </w:pPr>
            <w:r>
              <w:rPr>
                <w:spacing w:val="-2"/>
                <w:sz w:val="24"/>
              </w:rPr>
              <w:t>481.60</w:t>
            </w:r>
          </w:p>
        </w:tc>
        <w:tc>
          <w:tcPr>
            <w:tcW w:w="1498" w:type="dxa"/>
          </w:tcPr>
          <w:p>
            <w:pPr>
              <w:pStyle w:val="TableParagraph"/>
              <w:spacing w:line="268" w:lineRule="exact"/>
              <w:ind w:right="98"/>
              <w:jc w:val="right"/>
              <w:rPr>
                <w:sz w:val="24"/>
              </w:rPr>
            </w:pPr>
            <w:r>
              <w:rPr>
                <w:spacing w:val="-2"/>
                <w:sz w:val="24"/>
              </w:rPr>
              <w:t>27.55</w:t>
            </w:r>
          </w:p>
        </w:tc>
        <w:tc>
          <w:tcPr>
            <w:tcW w:w="1527" w:type="dxa"/>
          </w:tcPr>
          <w:p>
            <w:pPr>
              <w:pStyle w:val="TableParagraph"/>
              <w:spacing w:line="268" w:lineRule="exact"/>
              <w:ind w:right="93"/>
              <w:jc w:val="right"/>
              <w:rPr>
                <w:sz w:val="24"/>
              </w:rPr>
            </w:pPr>
            <w:r>
              <w:rPr>
                <w:spacing w:val="-2"/>
                <w:sz w:val="24"/>
              </w:rPr>
              <w:t>6.0676</w:t>
            </w:r>
          </w:p>
        </w:tc>
      </w:tr>
      <w:tr>
        <w:trPr>
          <w:trHeight w:val="613" w:hRule="atLeast"/>
        </w:trPr>
        <w:tc>
          <w:tcPr>
            <w:tcW w:w="1047" w:type="dxa"/>
          </w:tcPr>
          <w:p>
            <w:pPr>
              <w:pStyle w:val="TableParagraph"/>
              <w:spacing w:line="132" w:lineRule="auto" w:before="34"/>
              <w:ind w:left="105"/>
              <w:rPr>
                <w:sz w:val="16"/>
              </w:rPr>
            </w:pPr>
            <w:r>
              <w:rPr>
                <w:spacing w:val="-5"/>
                <w:position w:val="-8"/>
                <w:sz w:val="24"/>
              </w:rPr>
              <w:t>6</w:t>
            </w:r>
            <w:r>
              <w:rPr>
                <w:spacing w:val="-5"/>
                <w:sz w:val="16"/>
              </w:rPr>
              <w:t>th</w:t>
            </w:r>
          </w:p>
        </w:tc>
        <w:tc>
          <w:tcPr>
            <w:tcW w:w="874" w:type="dxa"/>
          </w:tcPr>
          <w:p>
            <w:pPr>
              <w:pStyle w:val="TableParagraph"/>
              <w:spacing w:line="268" w:lineRule="exact"/>
              <w:ind w:left="110"/>
              <w:rPr>
                <w:sz w:val="24"/>
              </w:rPr>
            </w:pPr>
            <w:r>
              <w:rPr>
                <w:spacing w:val="-2"/>
                <w:sz w:val="24"/>
              </w:rPr>
              <w:t>472.00</w:t>
            </w:r>
          </w:p>
        </w:tc>
        <w:tc>
          <w:tcPr>
            <w:tcW w:w="941" w:type="dxa"/>
          </w:tcPr>
          <w:p>
            <w:pPr>
              <w:pStyle w:val="TableParagraph"/>
              <w:spacing w:line="268" w:lineRule="exact"/>
              <w:ind w:right="89"/>
              <w:jc w:val="right"/>
              <w:rPr>
                <w:sz w:val="24"/>
              </w:rPr>
            </w:pPr>
            <w:r>
              <w:rPr>
                <w:spacing w:val="-2"/>
                <w:sz w:val="24"/>
              </w:rPr>
              <w:t>444.15</w:t>
            </w:r>
          </w:p>
        </w:tc>
        <w:tc>
          <w:tcPr>
            <w:tcW w:w="1498" w:type="dxa"/>
          </w:tcPr>
          <w:p>
            <w:pPr>
              <w:pStyle w:val="TableParagraph"/>
              <w:spacing w:line="268" w:lineRule="exact"/>
              <w:ind w:right="98"/>
              <w:jc w:val="right"/>
              <w:rPr>
                <w:sz w:val="24"/>
              </w:rPr>
            </w:pPr>
            <w:r>
              <w:rPr>
                <w:sz w:val="24"/>
              </w:rPr>
              <w:t>-</w:t>
            </w:r>
            <w:r>
              <w:rPr>
                <w:spacing w:val="-2"/>
                <w:sz w:val="24"/>
              </w:rPr>
              <w:t>27.85</w:t>
            </w:r>
          </w:p>
        </w:tc>
        <w:tc>
          <w:tcPr>
            <w:tcW w:w="1527" w:type="dxa"/>
          </w:tcPr>
          <w:p>
            <w:pPr>
              <w:pStyle w:val="TableParagraph"/>
              <w:spacing w:line="268" w:lineRule="exact"/>
              <w:ind w:right="93"/>
              <w:jc w:val="right"/>
              <w:rPr>
                <w:sz w:val="24"/>
              </w:rPr>
            </w:pPr>
            <w:r>
              <w:rPr>
                <w:sz w:val="24"/>
              </w:rPr>
              <w:t>-</w:t>
            </w:r>
            <w:r>
              <w:rPr>
                <w:spacing w:val="-2"/>
                <w:sz w:val="24"/>
              </w:rPr>
              <w:t>5.9004</w:t>
            </w:r>
          </w:p>
        </w:tc>
      </w:tr>
      <w:tr>
        <w:trPr>
          <w:trHeight w:val="412" w:hRule="atLeast"/>
        </w:trPr>
        <w:tc>
          <w:tcPr>
            <w:tcW w:w="1047" w:type="dxa"/>
          </w:tcPr>
          <w:p>
            <w:pPr>
              <w:pStyle w:val="TableParagraph"/>
              <w:rPr>
                <w:sz w:val="22"/>
              </w:rPr>
            </w:pPr>
          </w:p>
        </w:tc>
        <w:tc>
          <w:tcPr>
            <w:tcW w:w="874" w:type="dxa"/>
          </w:tcPr>
          <w:p>
            <w:pPr>
              <w:pStyle w:val="TableParagraph"/>
              <w:rPr>
                <w:sz w:val="22"/>
              </w:rPr>
            </w:pPr>
          </w:p>
        </w:tc>
        <w:tc>
          <w:tcPr>
            <w:tcW w:w="941" w:type="dxa"/>
          </w:tcPr>
          <w:p>
            <w:pPr>
              <w:pStyle w:val="TableParagraph"/>
              <w:rPr>
                <w:sz w:val="22"/>
              </w:rPr>
            </w:pPr>
          </w:p>
        </w:tc>
        <w:tc>
          <w:tcPr>
            <w:tcW w:w="1498" w:type="dxa"/>
          </w:tcPr>
          <w:p>
            <w:pPr>
              <w:pStyle w:val="TableParagraph"/>
              <w:spacing w:line="273" w:lineRule="exact"/>
              <w:ind w:left="105"/>
              <w:rPr>
                <w:b/>
                <w:sz w:val="24"/>
              </w:rPr>
            </w:pPr>
            <w:r>
              <w:rPr>
                <w:b/>
                <w:spacing w:val="-2"/>
                <w:sz w:val="24"/>
              </w:rPr>
              <w:t>Total</w:t>
            </w:r>
          </w:p>
        </w:tc>
        <w:tc>
          <w:tcPr>
            <w:tcW w:w="1527" w:type="dxa"/>
          </w:tcPr>
          <w:p>
            <w:pPr>
              <w:pStyle w:val="TableParagraph"/>
              <w:spacing w:line="268" w:lineRule="exact"/>
              <w:ind w:right="93"/>
              <w:jc w:val="right"/>
              <w:rPr>
                <w:sz w:val="24"/>
              </w:rPr>
            </w:pPr>
            <w:r>
              <w:rPr>
                <w:spacing w:val="-2"/>
                <w:sz w:val="24"/>
              </w:rPr>
              <w:t>19.9074</w:t>
            </w:r>
          </w:p>
        </w:tc>
      </w:tr>
      <w:tr>
        <w:trPr>
          <w:trHeight w:val="412" w:hRule="atLeast"/>
        </w:trPr>
        <w:tc>
          <w:tcPr>
            <w:tcW w:w="1047" w:type="dxa"/>
          </w:tcPr>
          <w:p>
            <w:pPr>
              <w:pStyle w:val="TableParagraph"/>
              <w:rPr>
                <w:sz w:val="22"/>
              </w:rPr>
            </w:pPr>
          </w:p>
        </w:tc>
        <w:tc>
          <w:tcPr>
            <w:tcW w:w="874" w:type="dxa"/>
          </w:tcPr>
          <w:p>
            <w:pPr>
              <w:pStyle w:val="TableParagraph"/>
              <w:rPr>
                <w:sz w:val="22"/>
              </w:rPr>
            </w:pPr>
          </w:p>
        </w:tc>
        <w:tc>
          <w:tcPr>
            <w:tcW w:w="941" w:type="dxa"/>
          </w:tcPr>
          <w:p>
            <w:pPr>
              <w:pStyle w:val="TableParagraph"/>
              <w:rPr>
                <w:sz w:val="22"/>
              </w:rPr>
            </w:pPr>
          </w:p>
        </w:tc>
        <w:tc>
          <w:tcPr>
            <w:tcW w:w="1498" w:type="dxa"/>
          </w:tcPr>
          <w:p>
            <w:pPr>
              <w:pStyle w:val="TableParagraph"/>
              <w:spacing w:line="273" w:lineRule="exact"/>
              <w:ind w:left="105"/>
              <w:rPr>
                <w:b/>
                <w:sz w:val="24"/>
              </w:rPr>
            </w:pPr>
            <w:r>
              <w:rPr>
                <w:b/>
                <w:spacing w:val="-2"/>
                <w:sz w:val="24"/>
              </w:rPr>
              <w:t>Average</w:t>
            </w:r>
          </w:p>
        </w:tc>
        <w:tc>
          <w:tcPr>
            <w:tcW w:w="1527" w:type="dxa"/>
          </w:tcPr>
          <w:p>
            <w:pPr>
              <w:pStyle w:val="TableParagraph"/>
              <w:spacing w:line="268" w:lineRule="exact"/>
              <w:ind w:right="93"/>
              <w:jc w:val="right"/>
              <w:rPr>
                <w:sz w:val="24"/>
              </w:rPr>
            </w:pPr>
            <w:r>
              <w:rPr>
                <w:spacing w:val="-2"/>
                <w:sz w:val="24"/>
              </w:rPr>
              <w:t>3.3179</w:t>
            </w:r>
          </w:p>
        </w:tc>
      </w:tr>
    </w:tbl>
    <w:p>
      <w:pPr>
        <w:pStyle w:val="BodyText"/>
        <w:rPr>
          <w:b/>
          <w:sz w:val="20"/>
        </w:rPr>
      </w:pPr>
    </w:p>
    <w:p>
      <w:pPr>
        <w:pStyle w:val="BodyText"/>
        <w:rPr>
          <w:b/>
          <w:sz w:val="20"/>
        </w:rPr>
      </w:pPr>
    </w:p>
    <w:p>
      <w:pPr>
        <w:pStyle w:val="BodyText"/>
        <w:spacing w:before="67"/>
        <w:rPr>
          <w:b/>
          <w:sz w:val="20"/>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5"/>
        <w:gridCol w:w="1085"/>
        <w:gridCol w:w="1090"/>
        <w:gridCol w:w="1085"/>
        <w:gridCol w:w="1090"/>
        <w:gridCol w:w="1095"/>
        <w:gridCol w:w="149"/>
        <w:gridCol w:w="965"/>
        <w:gridCol w:w="163"/>
        <w:gridCol w:w="1090"/>
      </w:tblGrid>
      <w:tr>
        <w:trPr>
          <w:trHeight w:val="1243" w:hRule="atLeast"/>
        </w:trPr>
        <w:tc>
          <w:tcPr>
            <w:tcW w:w="1085" w:type="dxa"/>
          </w:tcPr>
          <w:p>
            <w:pPr>
              <w:pStyle w:val="TableParagraph"/>
              <w:spacing w:line="273" w:lineRule="exact"/>
              <w:ind w:left="110"/>
              <w:rPr>
                <w:b/>
                <w:sz w:val="24"/>
              </w:rPr>
            </w:pPr>
            <w:r>
              <w:rPr>
                <w:b/>
                <w:spacing w:val="-2"/>
                <w:sz w:val="24"/>
              </w:rPr>
              <w:t>Weeks</w:t>
            </w:r>
          </w:p>
        </w:tc>
        <w:tc>
          <w:tcPr>
            <w:tcW w:w="1085" w:type="dxa"/>
          </w:tcPr>
          <w:p>
            <w:pPr>
              <w:pStyle w:val="TableParagraph"/>
              <w:spacing w:line="273" w:lineRule="exact"/>
              <w:ind w:left="110"/>
              <w:rPr>
                <w:b/>
                <w:sz w:val="24"/>
              </w:rPr>
            </w:pPr>
            <w:r>
              <w:rPr>
                <w:b/>
                <w:spacing w:val="-5"/>
                <w:sz w:val="24"/>
              </w:rPr>
              <w:t>RA</w:t>
            </w:r>
          </w:p>
        </w:tc>
        <w:tc>
          <w:tcPr>
            <w:tcW w:w="1090" w:type="dxa"/>
          </w:tcPr>
          <w:p>
            <w:pPr>
              <w:pStyle w:val="TableParagraph"/>
              <w:spacing w:line="273" w:lineRule="exact"/>
              <w:ind w:left="110"/>
              <w:rPr>
                <w:b/>
                <w:sz w:val="24"/>
              </w:rPr>
            </w:pPr>
            <w:r>
              <w:rPr>
                <w:b/>
                <w:spacing w:val="-5"/>
                <w:sz w:val="24"/>
              </w:rPr>
              <w:t>RM</w:t>
            </w:r>
          </w:p>
        </w:tc>
        <w:tc>
          <w:tcPr>
            <w:tcW w:w="1085" w:type="dxa"/>
          </w:tcPr>
          <w:p>
            <w:pPr>
              <w:pStyle w:val="TableParagraph"/>
              <w:spacing w:line="273" w:lineRule="exact"/>
              <w:ind w:right="127"/>
              <w:jc w:val="right"/>
              <w:rPr>
                <w:b/>
                <w:sz w:val="24"/>
              </w:rPr>
            </w:pPr>
            <w:r>
              <w:rPr>
                <w:b/>
                <w:spacing w:val="-2"/>
                <w:sz w:val="24"/>
              </w:rPr>
              <w:t>RA-</w:t>
            </w:r>
            <w:r>
              <w:rPr>
                <w:b/>
                <w:spacing w:val="-5"/>
                <w:sz w:val="24"/>
              </w:rPr>
              <w:t>RA/</w:t>
            </w:r>
          </w:p>
        </w:tc>
        <w:tc>
          <w:tcPr>
            <w:tcW w:w="1090" w:type="dxa"/>
          </w:tcPr>
          <w:p>
            <w:pPr>
              <w:pStyle w:val="TableParagraph"/>
              <w:spacing w:line="273" w:lineRule="exact"/>
              <w:ind w:left="111"/>
              <w:rPr>
                <w:b/>
                <w:sz w:val="24"/>
              </w:rPr>
            </w:pPr>
            <w:r>
              <w:rPr>
                <w:b/>
                <w:spacing w:val="-5"/>
                <w:sz w:val="24"/>
              </w:rPr>
              <w:t>RM-</w:t>
            </w:r>
          </w:p>
          <w:p>
            <w:pPr>
              <w:pStyle w:val="TableParagraph"/>
              <w:spacing w:before="137"/>
              <w:ind w:left="111"/>
              <w:rPr>
                <w:b/>
                <w:sz w:val="24"/>
              </w:rPr>
            </w:pPr>
            <w:r>
              <w:rPr>
                <w:b/>
                <w:spacing w:val="-5"/>
                <w:sz w:val="24"/>
              </w:rPr>
              <w:t>RM/</w:t>
            </w:r>
          </w:p>
        </w:tc>
        <w:tc>
          <w:tcPr>
            <w:tcW w:w="1244" w:type="dxa"/>
            <w:gridSpan w:val="2"/>
          </w:tcPr>
          <w:p>
            <w:pPr>
              <w:pStyle w:val="TableParagraph"/>
              <w:spacing w:line="360" w:lineRule="auto"/>
              <w:ind w:left="106" w:right="109"/>
              <w:rPr>
                <w:b/>
                <w:sz w:val="24"/>
              </w:rPr>
            </w:pPr>
            <w:r>
              <w:rPr>
                <w:b/>
                <w:spacing w:val="-4"/>
                <w:sz w:val="24"/>
              </w:rPr>
              <w:t>RA- </w:t>
            </w:r>
            <w:r>
              <w:rPr>
                <w:b/>
                <w:spacing w:val="-2"/>
                <w:sz w:val="24"/>
              </w:rPr>
              <w:t>RA/*RM-</w:t>
            </w:r>
          </w:p>
          <w:p>
            <w:pPr>
              <w:pStyle w:val="TableParagraph"/>
              <w:spacing w:line="274" w:lineRule="exact"/>
              <w:ind w:left="106"/>
              <w:rPr>
                <w:b/>
                <w:sz w:val="24"/>
              </w:rPr>
            </w:pPr>
            <w:r>
              <w:rPr>
                <w:b/>
                <w:spacing w:val="-5"/>
                <w:sz w:val="24"/>
              </w:rPr>
              <w:t>RM/</w:t>
            </w:r>
          </w:p>
        </w:tc>
        <w:tc>
          <w:tcPr>
            <w:tcW w:w="1128" w:type="dxa"/>
            <w:gridSpan w:val="2"/>
          </w:tcPr>
          <w:p>
            <w:pPr>
              <w:pStyle w:val="TableParagraph"/>
              <w:spacing w:line="360" w:lineRule="auto"/>
              <w:ind w:left="110" w:right="384"/>
              <w:rPr>
                <w:b/>
                <w:sz w:val="24"/>
              </w:rPr>
            </w:pPr>
            <w:r>
              <w:rPr>
                <w:b/>
                <w:spacing w:val="-4"/>
                <w:sz w:val="24"/>
              </w:rPr>
              <w:t>(RA- </w:t>
            </w:r>
            <w:r>
              <w:rPr>
                <w:b/>
                <w:spacing w:val="-2"/>
                <w:sz w:val="24"/>
              </w:rPr>
              <w:t>RA/)2</w:t>
            </w:r>
          </w:p>
        </w:tc>
        <w:tc>
          <w:tcPr>
            <w:tcW w:w="1090" w:type="dxa"/>
          </w:tcPr>
          <w:p>
            <w:pPr>
              <w:pStyle w:val="TableParagraph"/>
              <w:spacing w:line="360" w:lineRule="auto"/>
              <w:ind w:left="111" w:right="292"/>
              <w:rPr>
                <w:b/>
                <w:sz w:val="24"/>
              </w:rPr>
            </w:pPr>
            <w:r>
              <w:rPr>
                <w:b/>
                <w:spacing w:val="-4"/>
                <w:sz w:val="24"/>
              </w:rPr>
              <w:t>(RM- </w:t>
            </w:r>
            <w:r>
              <w:rPr>
                <w:b/>
                <w:spacing w:val="-2"/>
                <w:sz w:val="24"/>
              </w:rPr>
              <w:t>RM/)2</w:t>
            </w:r>
          </w:p>
        </w:tc>
      </w:tr>
      <w:tr>
        <w:trPr>
          <w:trHeight w:val="613" w:hRule="atLeast"/>
        </w:trPr>
        <w:tc>
          <w:tcPr>
            <w:tcW w:w="1085" w:type="dxa"/>
          </w:tcPr>
          <w:p>
            <w:pPr>
              <w:pStyle w:val="TableParagraph"/>
              <w:spacing w:line="132" w:lineRule="auto" w:before="34"/>
              <w:ind w:left="110"/>
              <w:rPr>
                <w:sz w:val="16"/>
              </w:rPr>
            </w:pPr>
            <w:r>
              <w:rPr>
                <w:spacing w:val="-5"/>
                <w:position w:val="-8"/>
                <w:sz w:val="24"/>
              </w:rPr>
              <w:t>1</w:t>
            </w:r>
            <w:r>
              <w:rPr>
                <w:spacing w:val="-5"/>
                <w:sz w:val="16"/>
              </w:rPr>
              <w:t>st</w:t>
            </w:r>
          </w:p>
        </w:tc>
        <w:tc>
          <w:tcPr>
            <w:tcW w:w="1085" w:type="dxa"/>
          </w:tcPr>
          <w:p>
            <w:pPr>
              <w:pStyle w:val="TableParagraph"/>
              <w:spacing w:line="268" w:lineRule="exact"/>
              <w:ind w:right="89"/>
              <w:jc w:val="right"/>
              <w:rPr>
                <w:sz w:val="24"/>
              </w:rPr>
            </w:pPr>
            <w:r>
              <w:rPr>
                <w:spacing w:val="-2"/>
                <w:sz w:val="24"/>
              </w:rPr>
              <w:t>2.4339</w:t>
            </w:r>
          </w:p>
        </w:tc>
        <w:tc>
          <w:tcPr>
            <w:tcW w:w="1090" w:type="dxa"/>
          </w:tcPr>
          <w:p>
            <w:pPr>
              <w:pStyle w:val="TableParagraph"/>
              <w:spacing w:line="268" w:lineRule="exact"/>
              <w:ind w:right="93"/>
              <w:jc w:val="right"/>
              <w:rPr>
                <w:sz w:val="24"/>
              </w:rPr>
            </w:pPr>
            <w:r>
              <w:rPr>
                <w:spacing w:val="-2"/>
                <w:sz w:val="24"/>
              </w:rPr>
              <w:t>4.6646</w:t>
            </w:r>
          </w:p>
        </w:tc>
        <w:tc>
          <w:tcPr>
            <w:tcW w:w="1085" w:type="dxa"/>
          </w:tcPr>
          <w:p>
            <w:pPr>
              <w:pStyle w:val="TableParagraph"/>
              <w:spacing w:line="268" w:lineRule="exact"/>
              <w:ind w:right="93"/>
              <w:jc w:val="right"/>
              <w:rPr>
                <w:sz w:val="24"/>
              </w:rPr>
            </w:pPr>
            <w:r>
              <w:rPr>
                <w:sz w:val="24"/>
              </w:rPr>
              <w:t>-</w:t>
            </w:r>
            <w:r>
              <w:rPr>
                <w:spacing w:val="-2"/>
                <w:sz w:val="24"/>
              </w:rPr>
              <w:t>0.8840</w:t>
            </w:r>
          </w:p>
        </w:tc>
        <w:tc>
          <w:tcPr>
            <w:tcW w:w="1090" w:type="dxa"/>
          </w:tcPr>
          <w:p>
            <w:pPr>
              <w:pStyle w:val="TableParagraph"/>
              <w:spacing w:line="268" w:lineRule="exact"/>
              <w:ind w:left="226"/>
              <w:jc w:val="center"/>
              <w:rPr>
                <w:sz w:val="24"/>
              </w:rPr>
            </w:pPr>
            <w:r>
              <w:rPr>
                <w:spacing w:val="-2"/>
                <w:sz w:val="24"/>
              </w:rPr>
              <w:t>2.4055</w:t>
            </w:r>
          </w:p>
        </w:tc>
        <w:tc>
          <w:tcPr>
            <w:tcW w:w="1244" w:type="dxa"/>
            <w:gridSpan w:val="2"/>
          </w:tcPr>
          <w:p>
            <w:pPr>
              <w:pStyle w:val="TableParagraph"/>
              <w:spacing w:line="268" w:lineRule="exact"/>
              <w:ind w:left="399"/>
              <w:rPr>
                <w:sz w:val="24"/>
              </w:rPr>
            </w:pPr>
            <w:r>
              <w:rPr>
                <w:sz w:val="24"/>
              </w:rPr>
              <w:t>-</w:t>
            </w:r>
            <w:r>
              <w:rPr>
                <w:spacing w:val="-2"/>
                <w:sz w:val="24"/>
              </w:rPr>
              <w:t>2.1265</w:t>
            </w:r>
          </w:p>
        </w:tc>
        <w:tc>
          <w:tcPr>
            <w:tcW w:w="1128" w:type="dxa"/>
            <w:gridSpan w:val="2"/>
          </w:tcPr>
          <w:p>
            <w:pPr>
              <w:pStyle w:val="TableParagraph"/>
              <w:spacing w:line="268" w:lineRule="exact"/>
              <w:ind w:left="365"/>
              <w:rPr>
                <w:sz w:val="24"/>
              </w:rPr>
            </w:pPr>
            <w:r>
              <w:rPr>
                <w:spacing w:val="-2"/>
                <w:sz w:val="24"/>
              </w:rPr>
              <w:t>0.7815</w:t>
            </w:r>
          </w:p>
        </w:tc>
        <w:tc>
          <w:tcPr>
            <w:tcW w:w="1090" w:type="dxa"/>
          </w:tcPr>
          <w:p>
            <w:pPr>
              <w:pStyle w:val="TableParagraph"/>
              <w:spacing w:line="268" w:lineRule="exact"/>
              <w:ind w:right="93"/>
              <w:jc w:val="right"/>
              <w:rPr>
                <w:sz w:val="24"/>
              </w:rPr>
            </w:pPr>
            <w:r>
              <w:rPr>
                <w:spacing w:val="-2"/>
                <w:sz w:val="24"/>
              </w:rPr>
              <w:t>5.7864</w:t>
            </w:r>
          </w:p>
        </w:tc>
      </w:tr>
      <w:tr>
        <w:trPr>
          <w:trHeight w:val="614" w:hRule="atLeast"/>
        </w:trPr>
        <w:tc>
          <w:tcPr>
            <w:tcW w:w="1085" w:type="dxa"/>
          </w:tcPr>
          <w:p>
            <w:pPr>
              <w:pStyle w:val="TableParagraph"/>
              <w:spacing w:line="132" w:lineRule="auto" w:before="34"/>
              <w:ind w:left="110"/>
              <w:rPr>
                <w:sz w:val="16"/>
              </w:rPr>
            </w:pPr>
            <w:r>
              <w:rPr>
                <w:spacing w:val="-5"/>
                <w:position w:val="-8"/>
                <w:sz w:val="24"/>
              </w:rPr>
              <w:t>2</w:t>
            </w:r>
            <w:r>
              <w:rPr>
                <w:spacing w:val="-5"/>
                <w:sz w:val="16"/>
              </w:rPr>
              <w:t>nd</w:t>
            </w:r>
          </w:p>
        </w:tc>
        <w:tc>
          <w:tcPr>
            <w:tcW w:w="1085" w:type="dxa"/>
          </w:tcPr>
          <w:p>
            <w:pPr>
              <w:pStyle w:val="TableParagraph"/>
              <w:spacing w:line="268" w:lineRule="exact"/>
              <w:ind w:right="89"/>
              <w:jc w:val="right"/>
              <w:rPr>
                <w:sz w:val="24"/>
              </w:rPr>
            </w:pPr>
            <w:r>
              <w:rPr>
                <w:spacing w:val="-2"/>
                <w:sz w:val="24"/>
              </w:rPr>
              <w:t>10.0064</w:t>
            </w:r>
          </w:p>
        </w:tc>
        <w:tc>
          <w:tcPr>
            <w:tcW w:w="1090" w:type="dxa"/>
          </w:tcPr>
          <w:p>
            <w:pPr>
              <w:pStyle w:val="TableParagraph"/>
              <w:spacing w:line="268" w:lineRule="exact"/>
              <w:ind w:right="93"/>
              <w:jc w:val="right"/>
              <w:rPr>
                <w:sz w:val="24"/>
              </w:rPr>
            </w:pPr>
            <w:r>
              <w:rPr>
                <w:spacing w:val="-2"/>
                <w:sz w:val="24"/>
              </w:rPr>
              <w:t>0.9575</w:t>
            </w:r>
          </w:p>
        </w:tc>
        <w:tc>
          <w:tcPr>
            <w:tcW w:w="1085" w:type="dxa"/>
          </w:tcPr>
          <w:p>
            <w:pPr>
              <w:pStyle w:val="TableParagraph"/>
              <w:spacing w:line="268" w:lineRule="exact"/>
              <w:ind w:right="93"/>
              <w:jc w:val="right"/>
              <w:rPr>
                <w:sz w:val="24"/>
              </w:rPr>
            </w:pPr>
            <w:r>
              <w:rPr>
                <w:spacing w:val="-2"/>
                <w:sz w:val="24"/>
              </w:rPr>
              <w:t>6.6885</w:t>
            </w:r>
          </w:p>
        </w:tc>
        <w:tc>
          <w:tcPr>
            <w:tcW w:w="1090" w:type="dxa"/>
          </w:tcPr>
          <w:p>
            <w:pPr>
              <w:pStyle w:val="TableParagraph"/>
              <w:spacing w:line="268" w:lineRule="exact"/>
              <w:ind w:left="226" w:right="81"/>
              <w:jc w:val="center"/>
              <w:rPr>
                <w:sz w:val="24"/>
              </w:rPr>
            </w:pPr>
            <w:r>
              <w:rPr>
                <w:sz w:val="24"/>
              </w:rPr>
              <w:t>-</w:t>
            </w:r>
            <w:r>
              <w:rPr>
                <w:spacing w:val="-2"/>
                <w:sz w:val="24"/>
              </w:rPr>
              <w:t>1.3016</w:t>
            </w:r>
          </w:p>
        </w:tc>
        <w:tc>
          <w:tcPr>
            <w:tcW w:w="1244" w:type="dxa"/>
            <w:gridSpan w:val="2"/>
          </w:tcPr>
          <w:p>
            <w:pPr>
              <w:pStyle w:val="TableParagraph"/>
              <w:spacing w:line="268" w:lineRule="exact"/>
              <w:ind w:left="399"/>
              <w:rPr>
                <w:sz w:val="24"/>
              </w:rPr>
            </w:pPr>
            <w:r>
              <w:rPr>
                <w:sz w:val="24"/>
              </w:rPr>
              <w:t>-</w:t>
            </w:r>
            <w:r>
              <w:rPr>
                <w:spacing w:val="-2"/>
                <w:sz w:val="24"/>
              </w:rPr>
              <w:t>8.7058</w:t>
            </w:r>
          </w:p>
        </w:tc>
        <w:tc>
          <w:tcPr>
            <w:tcW w:w="1128" w:type="dxa"/>
            <w:gridSpan w:val="2"/>
          </w:tcPr>
          <w:p>
            <w:pPr>
              <w:pStyle w:val="TableParagraph"/>
              <w:spacing w:line="268" w:lineRule="exact"/>
              <w:ind w:left="245"/>
              <w:rPr>
                <w:sz w:val="24"/>
              </w:rPr>
            </w:pPr>
            <w:r>
              <w:rPr>
                <w:spacing w:val="-2"/>
                <w:sz w:val="24"/>
              </w:rPr>
              <w:t>44.7360</w:t>
            </w:r>
          </w:p>
        </w:tc>
        <w:tc>
          <w:tcPr>
            <w:tcW w:w="1090" w:type="dxa"/>
          </w:tcPr>
          <w:p>
            <w:pPr>
              <w:pStyle w:val="TableParagraph"/>
              <w:spacing w:line="268" w:lineRule="exact"/>
              <w:ind w:right="93"/>
              <w:jc w:val="right"/>
              <w:rPr>
                <w:sz w:val="24"/>
              </w:rPr>
            </w:pPr>
            <w:r>
              <w:rPr>
                <w:spacing w:val="-2"/>
                <w:sz w:val="24"/>
              </w:rPr>
              <w:t>1.6942</w:t>
            </w:r>
          </w:p>
        </w:tc>
      </w:tr>
      <w:tr>
        <w:trPr>
          <w:trHeight w:val="614" w:hRule="atLeast"/>
        </w:trPr>
        <w:tc>
          <w:tcPr>
            <w:tcW w:w="1085" w:type="dxa"/>
          </w:tcPr>
          <w:p>
            <w:pPr>
              <w:pStyle w:val="TableParagraph"/>
              <w:spacing w:line="132" w:lineRule="auto" w:before="35"/>
              <w:ind w:left="110"/>
              <w:rPr>
                <w:sz w:val="16"/>
              </w:rPr>
            </w:pPr>
            <w:r>
              <w:rPr>
                <w:spacing w:val="-5"/>
                <w:position w:val="-8"/>
                <w:sz w:val="24"/>
              </w:rPr>
              <w:t>3</w:t>
            </w:r>
            <w:r>
              <w:rPr>
                <w:spacing w:val="-5"/>
                <w:sz w:val="16"/>
              </w:rPr>
              <w:t>rd</w:t>
            </w:r>
          </w:p>
        </w:tc>
        <w:tc>
          <w:tcPr>
            <w:tcW w:w="1085" w:type="dxa"/>
          </w:tcPr>
          <w:p>
            <w:pPr>
              <w:pStyle w:val="TableParagraph"/>
              <w:spacing w:line="268" w:lineRule="exact"/>
              <w:ind w:right="89"/>
              <w:jc w:val="right"/>
              <w:rPr>
                <w:sz w:val="24"/>
              </w:rPr>
            </w:pPr>
            <w:r>
              <w:rPr>
                <w:sz w:val="24"/>
              </w:rPr>
              <w:t>-</w:t>
            </w:r>
            <w:r>
              <w:rPr>
                <w:spacing w:val="-2"/>
                <w:sz w:val="24"/>
              </w:rPr>
              <w:t>5.1878</w:t>
            </w:r>
          </w:p>
        </w:tc>
        <w:tc>
          <w:tcPr>
            <w:tcW w:w="1090" w:type="dxa"/>
          </w:tcPr>
          <w:p>
            <w:pPr>
              <w:pStyle w:val="TableParagraph"/>
              <w:spacing w:line="268" w:lineRule="exact"/>
              <w:ind w:right="93"/>
              <w:jc w:val="right"/>
              <w:rPr>
                <w:sz w:val="24"/>
              </w:rPr>
            </w:pPr>
            <w:r>
              <w:rPr>
                <w:sz w:val="24"/>
              </w:rPr>
              <w:t>-</w:t>
            </w:r>
            <w:r>
              <w:rPr>
                <w:spacing w:val="-2"/>
                <w:sz w:val="24"/>
              </w:rPr>
              <w:t>5.2656</w:t>
            </w:r>
          </w:p>
        </w:tc>
        <w:tc>
          <w:tcPr>
            <w:tcW w:w="1085" w:type="dxa"/>
          </w:tcPr>
          <w:p>
            <w:pPr>
              <w:pStyle w:val="TableParagraph"/>
              <w:spacing w:line="268" w:lineRule="exact"/>
              <w:ind w:right="93"/>
              <w:jc w:val="right"/>
              <w:rPr>
                <w:sz w:val="24"/>
              </w:rPr>
            </w:pPr>
            <w:r>
              <w:rPr>
                <w:sz w:val="24"/>
              </w:rPr>
              <w:t>-</w:t>
            </w:r>
            <w:r>
              <w:rPr>
                <w:spacing w:val="-2"/>
                <w:sz w:val="24"/>
              </w:rPr>
              <w:t>8.5057</w:t>
            </w:r>
          </w:p>
        </w:tc>
        <w:tc>
          <w:tcPr>
            <w:tcW w:w="1090" w:type="dxa"/>
          </w:tcPr>
          <w:p>
            <w:pPr>
              <w:pStyle w:val="TableParagraph"/>
              <w:spacing w:line="268" w:lineRule="exact"/>
              <w:ind w:left="226" w:right="81"/>
              <w:jc w:val="center"/>
              <w:rPr>
                <w:sz w:val="24"/>
              </w:rPr>
            </w:pPr>
            <w:r>
              <w:rPr>
                <w:sz w:val="24"/>
              </w:rPr>
              <w:t>-</w:t>
            </w:r>
            <w:r>
              <w:rPr>
                <w:spacing w:val="-2"/>
                <w:sz w:val="24"/>
              </w:rPr>
              <w:t>7.5247</w:t>
            </w:r>
          </w:p>
        </w:tc>
        <w:tc>
          <w:tcPr>
            <w:tcW w:w="1244" w:type="dxa"/>
            <w:gridSpan w:val="2"/>
          </w:tcPr>
          <w:p>
            <w:pPr>
              <w:pStyle w:val="TableParagraph"/>
              <w:spacing w:line="268" w:lineRule="exact"/>
              <w:ind w:left="360"/>
              <w:rPr>
                <w:sz w:val="24"/>
              </w:rPr>
            </w:pPr>
            <w:r>
              <w:rPr>
                <w:spacing w:val="-2"/>
                <w:sz w:val="24"/>
              </w:rPr>
              <w:t>64.0028</w:t>
            </w:r>
          </w:p>
        </w:tc>
        <w:tc>
          <w:tcPr>
            <w:tcW w:w="1128" w:type="dxa"/>
            <w:gridSpan w:val="2"/>
          </w:tcPr>
          <w:p>
            <w:pPr>
              <w:pStyle w:val="TableParagraph"/>
              <w:spacing w:line="268" w:lineRule="exact"/>
              <w:ind w:left="245"/>
              <w:rPr>
                <w:sz w:val="24"/>
              </w:rPr>
            </w:pPr>
            <w:r>
              <w:rPr>
                <w:spacing w:val="-2"/>
                <w:sz w:val="24"/>
              </w:rPr>
              <w:t>72.3469</w:t>
            </w:r>
          </w:p>
        </w:tc>
        <w:tc>
          <w:tcPr>
            <w:tcW w:w="1090" w:type="dxa"/>
          </w:tcPr>
          <w:p>
            <w:pPr>
              <w:pStyle w:val="TableParagraph"/>
              <w:spacing w:line="268" w:lineRule="exact"/>
              <w:ind w:right="93"/>
              <w:jc w:val="right"/>
              <w:rPr>
                <w:sz w:val="24"/>
              </w:rPr>
            </w:pPr>
            <w:r>
              <w:rPr>
                <w:spacing w:val="-2"/>
                <w:sz w:val="24"/>
              </w:rPr>
              <w:t>56.6211</w:t>
            </w:r>
          </w:p>
        </w:tc>
      </w:tr>
      <w:tr>
        <w:trPr>
          <w:trHeight w:val="613" w:hRule="atLeast"/>
        </w:trPr>
        <w:tc>
          <w:tcPr>
            <w:tcW w:w="1085" w:type="dxa"/>
          </w:tcPr>
          <w:p>
            <w:pPr>
              <w:pStyle w:val="TableParagraph"/>
              <w:spacing w:line="132" w:lineRule="auto" w:before="34"/>
              <w:ind w:left="110"/>
              <w:rPr>
                <w:sz w:val="16"/>
              </w:rPr>
            </w:pPr>
            <w:r>
              <w:rPr>
                <w:spacing w:val="-5"/>
                <w:position w:val="-8"/>
                <w:sz w:val="24"/>
              </w:rPr>
              <w:t>4</w:t>
            </w:r>
            <w:r>
              <w:rPr>
                <w:spacing w:val="-5"/>
                <w:sz w:val="16"/>
              </w:rPr>
              <w:t>th</w:t>
            </w:r>
          </w:p>
        </w:tc>
        <w:tc>
          <w:tcPr>
            <w:tcW w:w="1085" w:type="dxa"/>
          </w:tcPr>
          <w:p>
            <w:pPr>
              <w:pStyle w:val="TableParagraph"/>
              <w:spacing w:line="268" w:lineRule="exact"/>
              <w:ind w:right="89"/>
              <w:jc w:val="right"/>
              <w:rPr>
                <w:sz w:val="24"/>
              </w:rPr>
            </w:pPr>
            <w:r>
              <w:rPr>
                <w:spacing w:val="-2"/>
                <w:sz w:val="24"/>
              </w:rPr>
              <w:t>12.4877</w:t>
            </w:r>
          </w:p>
        </w:tc>
        <w:tc>
          <w:tcPr>
            <w:tcW w:w="1090" w:type="dxa"/>
          </w:tcPr>
          <w:p>
            <w:pPr>
              <w:pStyle w:val="TableParagraph"/>
              <w:spacing w:line="268" w:lineRule="exact"/>
              <w:ind w:right="93"/>
              <w:jc w:val="right"/>
              <w:rPr>
                <w:sz w:val="24"/>
              </w:rPr>
            </w:pPr>
            <w:r>
              <w:rPr>
                <w:spacing w:val="-2"/>
                <w:sz w:val="24"/>
              </w:rPr>
              <w:t>6.0321</w:t>
            </w:r>
          </w:p>
        </w:tc>
        <w:tc>
          <w:tcPr>
            <w:tcW w:w="1085" w:type="dxa"/>
          </w:tcPr>
          <w:p>
            <w:pPr>
              <w:pStyle w:val="TableParagraph"/>
              <w:spacing w:line="268" w:lineRule="exact"/>
              <w:ind w:right="93"/>
              <w:jc w:val="right"/>
              <w:rPr>
                <w:sz w:val="24"/>
              </w:rPr>
            </w:pPr>
            <w:r>
              <w:rPr>
                <w:spacing w:val="-2"/>
                <w:sz w:val="24"/>
              </w:rPr>
              <w:t>9.1698</w:t>
            </w:r>
          </w:p>
        </w:tc>
        <w:tc>
          <w:tcPr>
            <w:tcW w:w="1090" w:type="dxa"/>
          </w:tcPr>
          <w:p>
            <w:pPr>
              <w:pStyle w:val="TableParagraph"/>
              <w:spacing w:line="268" w:lineRule="exact"/>
              <w:ind w:left="226"/>
              <w:jc w:val="center"/>
              <w:rPr>
                <w:sz w:val="24"/>
              </w:rPr>
            </w:pPr>
            <w:r>
              <w:rPr>
                <w:spacing w:val="-2"/>
                <w:sz w:val="24"/>
              </w:rPr>
              <w:t>3.7730</w:t>
            </w:r>
          </w:p>
        </w:tc>
        <w:tc>
          <w:tcPr>
            <w:tcW w:w="1244" w:type="dxa"/>
            <w:gridSpan w:val="2"/>
          </w:tcPr>
          <w:p>
            <w:pPr>
              <w:pStyle w:val="TableParagraph"/>
              <w:spacing w:line="268" w:lineRule="exact"/>
              <w:ind w:left="360"/>
              <w:rPr>
                <w:sz w:val="24"/>
              </w:rPr>
            </w:pPr>
            <w:r>
              <w:rPr>
                <w:spacing w:val="-2"/>
                <w:sz w:val="24"/>
              </w:rPr>
              <w:t>34.5977</w:t>
            </w:r>
          </w:p>
        </w:tc>
        <w:tc>
          <w:tcPr>
            <w:tcW w:w="1128" w:type="dxa"/>
            <w:gridSpan w:val="2"/>
          </w:tcPr>
          <w:p>
            <w:pPr>
              <w:pStyle w:val="TableParagraph"/>
              <w:spacing w:line="268" w:lineRule="exact"/>
              <w:ind w:left="245"/>
              <w:rPr>
                <w:sz w:val="24"/>
              </w:rPr>
            </w:pPr>
            <w:r>
              <w:rPr>
                <w:spacing w:val="-2"/>
                <w:sz w:val="24"/>
              </w:rPr>
              <w:t>84.0852</w:t>
            </w:r>
          </w:p>
        </w:tc>
        <w:tc>
          <w:tcPr>
            <w:tcW w:w="1090" w:type="dxa"/>
          </w:tcPr>
          <w:p>
            <w:pPr>
              <w:pStyle w:val="TableParagraph"/>
              <w:spacing w:line="268" w:lineRule="exact"/>
              <w:ind w:right="93"/>
              <w:jc w:val="right"/>
              <w:rPr>
                <w:sz w:val="24"/>
              </w:rPr>
            </w:pPr>
            <w:r>
              <w:rPr>
                <w:spacing w:val="-2"/>
                <w:sz w:val="24"/>
              </w:rPr>
              <w:t>14.2355</w:t>
            </w:r>
          </w:p>
        </w:tc>
      </w:tr>
      <w:tr>
        <w:trPr>
          <w:trHeight w:val="614" w:hRule="atLeast"/>
        </w:trPr>
        <w:tc>
          <w:tcPr>
            <w:tcW w:w="1085" w:type="dxa"/>
          </w:tcPr>
          <w:p>
            <w:pPr>
              <w:pStyle w:val="TableParagraph"/>
              <w:spacing w:line="132" w:lineRule="auto" w:before="34"/>
              <w:ind w:left="110"/>
              <w:rPr>
                <w:sz w:val="16"/>
              </w:rPr>
            </w:pPr>
            <w:r>
              <w:rPr>
                <w:spacing w:val="-5"/>
                <w:position w:val="-8"/>
                <w:sz w:val="24"/>
              </w:rPr>
              <w:t>5</w:t>
            </w:r>
            <w:r>
              <w:rPr>
                <w:spacing w:val="-5"/>
                <w:sz w:val="16"/>
              </w:rPr>
              <w:t>th</w:t>
            </w:r>
          </w:p>
        </w:tc>
        <w:tc>
          <w:tcPr>
            <w:tcW w:w="1085" w:type="dxa"/>
          </w:tcPr>
          <w:p>
            <w:pPr>
              <w:pStyle w:val="TableParagraph"/>
              <w:spacing w:line="268" w:lineRule="exact"/>
              <w:ind w:right="89"/>
              <w:jc w:val="right"/>
              <w:rPr>
                <w:sz w:val="24"/>
              </w:rPr>
            </w:pPr>
            <w:r>
              <w:rPr>
                <w:spacing w:val="-2"/>
                <w:sz w:val="24"/>
              </w:rPr>
              <w:t>6.0676</w:t>
            </w:r>
          </w:p>
        </w:tc>
        <w:tc>
          <w:tcPr>
            <w:tcW w:w="1090" w:type="dxa"/>
          </w:tcPr>
          <w:p>
            <w:pPr>
              <w:pStyle w:val="TableParagraph"/>
              <w:spacing w:line="268" w:lineRule="exact"/>
              <w:ind w:right="93"/>
              <w:jc w:val="right"/>
              <w:rPr>
                <w:sz w:val="24"/>
              </w:rPr>
            </w:pPr>
            <w:r>
              <w:rPr>
                <w:spacing w:val="-2"/>
                <w:sz w:val="24"/>
              </w:rPr>
              <w:t>4.5555</w:t>
            </w:r>
          </w:p>
        </w:tc>
        <w:tc>
          <w:tcPr>
            <w:tcW w:w="1085" w:type="dxa"/>
          </w:tcPr>
          <w:p>
            <w:pPr>
              <w:pStyle w:val="TableParagraph"/>
              <w:spacing w:line="268" w:lineRule="exact"/>
              <w:ind w:right="93"/>
              <w:jc w:val="right"/>
              <w:rPr>
                <w:sz w:val="24"/>
              </w:rPr>
            </w:pPr>
            <w:r>
              <w:rPr>
                <w:spacing w:val="-2"/>
                <w:sz w:val="24"/>
              </w:rPr>
              <w:t>2.7497</w:t>
            </w:r>
          </w:p>
        </w:tc>
        <w:tc>
          <w:tcPr>
            <w:tcW w:w="1090" w:type="dxa"/>
          </w:tcPr>
          <w:p>
            <w:pPr>
              <w:pStyle w:val="TableParagraph"/>
              <w:spacing w:line="268" w:lineRule="exact"/>
              <w:ind w:left="226"/>
              <w:jc w:val="center"/>
              <w:rPr>
                <w:sz w:val="24"/>
              </w:rPr>
            </w:pPr>
            <w:r>
              <w:rPr>
                <w:spacing w:val="-2"/>
                <w:sz w:val="24"/>
              </w:rPr>
              <w:t>2.2964</w:t>
            </w:r>
          </w:p>
        </w:tc>
        <w:tc>
          <w:tcPr>
            <w:tcW w:w="1244" w:type="dxa"/>
            <w:gridSpan w:val="2"/>
          </w:tcPr>
          <w:p>
            <w:pPr>
              <w:pStyle w:val="TableParagraph"/>
              <w:spacing w:line="268" w:lineRule="exact"/>
              <w:ind w:left="480"/>
              <w:rPr>
                <w:sz w:val="24"/>
              </w:rPr>
            </w:pPr>
            <w:r>
              <w:rPr>
                <w:spacing w:val="-2"/>
                <w:sz w:val="24"/>
              </w:rPr>
              <w:t>6.3144</w:t>
            </w:r>
          </w:p>
        </w:tc>
        <w:tc>
          <w:tcPr>
            <w:tcW w:w="1128" w:type="dxa"/>
            <w:gridSpan w:val="2"/>
          </w:tcPr>
          <w:p>
            <w:pPr>
              <w:pStyle w:val="TableParagraph"/>
              <w:spacing w:line="268" w:lineRule="exact"/>
              <w:ind w:left="365"/>
              <w:rPr>
                <w:sz w:val="24"/>
              </w:rPr>
            </w:pPr>
            <w:r>
              <w:rPr>
                <w:spacing w:val="-2"/>
                <w:sz w:val="24"/>
              </w:rPr>
              <w:t>7.5609</w:t>
            </w:r>
          </w:p>
        </w:tc>
        <w:tc>
          <w:tcPr>
            <w:tcW w:w="1090" w:type="dxa"/>
          </w:tcPr>
          <w:p>
            <w:pPr>
              <w:pStyle w:val="TableParagraph"/>
              <w:spacing w:line="268" w:lineRule="exact"/>
              <w:ind w:right="93"/>
              <w:jc w:val="right"/>
              <w:rPr>
                <w:sz w:val="24"/>
              </w:rPr>
            </w:pPr>
            <w:r>
              <w:rPr>
                <w:spacing w:val="-2"/>
                <w:sz w:val="24"/>
              </w:rPr>
              <w:t>5.2735</w:t>
            </w:r>
          </w:p>
        </w:tc>
      </w:tr>
      <w:tr>
        <w:trPr>
          <w:trHeight w:val="613" w:hRule="atLeast"/>
        </w:trPr>
        <w:tc>
          <w:tcPr>
            <w:tcW w:w="1085" w:type="dxa"/>
          </w:tcPr>
          <w:p>
            <w:pPr>
              <w:pStyle w:val="TableParagraph"/>
              <w:spacing w:line="132" w:lineRule="auto" w:before="34"/>
              <w:ind w:left="110"/>
              <w:rPr>
                <w:sz w:val="16"/>
              </w:rPr>
            </w:pPr>
            <w:r>
              <w:rPr>
                <w:spacing w:val="-5"/>
                <w:position w:val="-8"/>
                <w:sz w:val="24"/>
              </w:rPr>
              <w:t>6</w:t>
            </w:r>
            <w:r>
              <w:rPr>
                <w:spacing w:val="-5"/>
                <w:sz w:val="16"/>
              </w:rPr>
              <w:t>th</w:t>
            </w:r>
          </w:p>
        </w:tc>
        <w:tc>
          <w:tcPr>
            <w:tcW w:w="1085" w:type="dxa"/>
          </w:tcPr>
          <w:p>
            <w:pPr>
              <w:pStyle w:val="TableParagraph"/>
              <w:spacing w:line="268" w:lineRule="exact"/>
              <w:ind w:right="89"/>
              <w:jc w:val="right"/>
              <w:rPr>
                <w:sz w:val="24"/>
              </w:rPr>
            </w:pPr>
            <w:r>
              <w:rPr>
                <w:sz w:val="24"/>
              </w:rPr>
              <w:t>-</w:t>
            </w:r>
            <w:r>
              <w:rPr>
                <w:spacing w:val="-2"/>
                <w:sz w:val="24"/>
              </w:rPr>
              <w:t>5.9004</w:t>
            </w:r>
          </w:p>
        </w:tc>
        <w:tc>
          <w:tcPr>
            <w:tcW w:w="1090" w:type="dxa"/>
          </w:tcPr>
          <w:p>
            <w:pPr>
              <w:pStyle w:val="TableParagraph"/>
              <w:spacing w:line="268" w:lineRule="exact"/>
              <w:ind w:right="93"/>
              <w:jc w:val="right"/>
              <w:rPr>
                <w:sz w:val="24"/>
              </w:rPr>
            </w:pPr>
            <w:r>
              <w:rPr>
                <w:spacing w:val="-2"/>
                <w:sz w:val="24"/>
              </w:rPr>
              <w:t>2.6105</w:t>
            </w:r>
          </w:p>
        </w:tc>
        <w:tc>
          <w:tcPr>
            <w:tcW w:w="1085" w:type="dxa"/>
          </w:tcPr>
          <w:p>
            <w:pPr>
              <w:pStyle w:val="TableParagraph"/>
              <w:spacing w:line="268" w:lineRule="exact"/>
              <w:ind w:right="93"/>
              <w:jc w:val="right"/>
              <w:rPr>
                <w:sz w:val="24"/>
              </w:rPr>
            </w:pPr>
            <w:r>
              <w:rPr>
                <w:sz w:val="24"/>
              </w:rPr>
              <w:t>-</w:t>
            </w:r>
            <w:r>
              <w:rPr>
                <w:spacing w:val="-2"/>
                <w:sz w:val="24"/>
              </w:rPr>
              <w:t>9.2183</w:t>
            </w:r>
          </w:p>
        </w:tc>
        <w:tc>
          <w:tcPr>
            <w:tcW w:w="1090" w:type="dxa"/>
          </w:tcPr>
          <w:p>
            <w:pPr>
              <w:pStyle w:val="TableParagraph"/>
              <w:spacing w:line="268" w:lineRule="exact"/>
              <w:ind w:left="226"/>
              <w:jc w:val="center"/>
              <w:rPr>
                <w:sz w:val="24"/>
              </w:rPr>
            </w:pPr>
            <w:r>
              <w:rPr>
                <w:spacing w:val="-2"/>
                <w:sz w:val="24"/>
              </w:rPr>
              <w:t>0.3514</w:t>
            </w:r>
          </w:p>
        </w:tc>
        <w:tc>
          <w:tcPr>
            <w:tcW w:w="1244" w:type="dxa"/>
            <w:gridSpan w:val="2"/>
          </w:tcPr>
          <w:p>
            <w:pPr>
              <w:pStyle w:val="TableParagraph"/>
              <w:spacing w:line="268" w:lineRule="exact"/>
              <w:ind w:left="399"/>
              <w:rPr>
                <w:sz w:val="24"/>
              </w:rPr>
            </w:pPr>
            <w:r>
              <w:rPr>
                <w:sz w:val="24"/>
              </w:rPr>
              <w:t>-</w:t>
            </w:r>
            <w:r>
              <w:rPr>
                <w:spacing w:val="-2"/>
                <w:sz w:val="24"/>
              </w:rPr>
              <w:t>3.2393</w:t>
            </w:r>
          </w:p>
        </w:tc>
        <w:tc>
          <w:tcPr>
            <w:tcW w:w="1128" w:type="dxa"/>
            <w:gridSpan w:val="2"/>
          </w:tcPr>
          <w:p>
            <w:pPr>
              <w:pStyle w:val="TableParagraph"/>
              <w:spacing w:line="268" w:lineRule="exact"/>
              <w:ind w:left="245"/>
              <w:rPr>
                <w:sz w:val="24"/>
              </w:rPr>
            </w:pPr>
            <w:r>
              <w:rPr>
                <w:spacing w:val="-2"/>
                <w:sz w:val="24"/>
              </w:rPr>
              <w:t>84.9771</w:t>
            </w:r>
          </w:p>
        </w:tc>
        <w:tc>
          <w:tcPr>
            <w:tcW w:w="1090" w:type="dxa"/>
          </w:tcPr>
          <w:p>
            <w:pPr>
              <w:pStyle w:val="TableParagraph"/>
              <w:spacing w:line="268" w:lineRule="exact"/>
              <w:ind w:right="93"/>
              <w:jc w:val="right"/>
              <w:rPr>
                <w:sz w:val="24"/>
              </w:rPr>
            </w:pPr>
            <w:r>
              <w:rPr>
                <w:spacing w:val="-2"/>
                <w:sz w:val="24"/>
              </w:rPr>
              <w:t>0.1235</w:t>
            </w:r>
          </w:p>
        </w:tc>
      </w:tr>
      <w:tr>
        <w:trPr>
          <w:trHeight w:val="412" w:hRule="atLeast"/>
        </w:trPr>
        <w:tc>
          <w:tcPr>
            <w:tcW w:w="1085" w:type="dxa"/>
          </w:tcPr>
          <w:p>
            <w:pPr>
              <w:pStyle w:val="TableParagraph"/>
              <w:spacing w:line="273" w:lineRule="exact"/>
              <w:ind w:left="110"/>
              <w:rPr>
                <w:b/>
                <w:sz w:val="24"/>
              </w:rPr>
            </w:pPr>
            <w:r>
              <w:rPr>
                <w:b/>
                <w:spacing w:val="-2"/>
                <w:sz w:val="24"/>
              </w:rPr>
              <w:t>Total</w:t>
            </w:r>
          </w:p>
        </w:tc>
        <w:tc>
          <w:tcPr>
            <w:tcW w:w="1085" w:type="dxa"/>
          </w:tcPr>
          <w:p>
            <w:pPr>
              <w:pStyle w:val="TableParagraph"/>
              <w:spacing w:line="273" w:lineRule="exact"/>
              <w:ind w:right="89"/>
              <w:jc w:val="right"/>
              <w:rPr>
                <w:b/>
                <w:sz w:val="24"/>
              </w:rPr>
            </w:pPr>
            <w:r>
              <w:rPr>
                <w:b/>
                <w:spacing w:val="-2"/>
                <w:sz w:val="24"/>
              </w:rPr>
              <w:t>19.9074</w:t>
            </w:r>
          </w:p>
        </w:tc>
        <w:tc>
          <w:tcPr>
            <w:tcW w:w="1090" w:type="dxa"/>
          </w:tcPr>
          <w:p>
            <w:pPr>
              <w:pStyle w:val="TableParagraph"/>
              <w:spacing w:line="273" w:lineRule="exact"/>
              <w:ind w:right="93"/>
              <w:jc w:val="right"/>
              <w:rPr>
                <w:b/>
                <w:sz w:val="24"/>
              </w:rPr>
            </w:pPr>
            <w:r>
              <w:rPr>
                <w:b/>
                <w:spacing w:val="-2"/>
                <w:sz w:val="24"/>
              </w:rPr>
              <w:t>13.5546</w:t>
            </w:r>
          </w:p>
        </w:tc>
        <w:tc>
          <w:tcPr>
            <w:tcW w:w="1085" w:type="dxa"/>
          </w:tcPr>
          <w:p>
            <w:pPr>
              <w:pStyle w:val="TableParagraph"/>
              <w:rPr>
                <w:sz w:val="22"/>
              </w:rPr>
            </w:pPr>
          </w:p>
        </w:tc>
        <w:tc>
          <w:tcPr>
            <w:tcW w:w="1090" w:type="dxa"/>
          </w:tcPr>
          <w:p>
            <w:pPr>
              <w:pStyle w:val="TableParagraph"/>
              <w:rPr>
                <w:sz w:val="22"/>
              </w:rPr>
            </w:pPr>
          </w:p>
        </w:tc>
        <w:tc>
          <w:tcPr>
            <w:tcW w:w="1095" w:type="dxa"/>
          </w:tcPr>
          <w:p>
            <w:pPr>
              <w:pStyle w:val="TableParagraph"/>
              <w:spacing w:line="273" w:lineRule="exact"/>
              <w:ind w:left="207"/>
              <w:rPr>
                <w:b/>
                <w:sz w:val="24"/>
              </w:rPr>
            </w:pPr>
            <w:r>
              <w:rPr>
                <w:b/>
                <w:spacing w:val="-2"/>
                <w:sz w:val="24"/>
              </w:rPr>
              <w:t>90.8434</w:t>
            </w:r>
          </w:p>
        </w:tc>
        <w:tc>
          <w:tcPr>
            <w:tcW w:w="1114" w:type="dxa"/>
            <w:gridSpan w:val="2"/>
          </w:tcPr>
          <w:p>
            <w:pPr>
              <w:pStyle w:val="TableParagraph"/>
              <w:spacing w:line="273" w:lineRule="exact"/>
              <w:ind w:left="111"/>
              <w:rPr>
                <w:b/>
                <w:sz w:val="24"/>
              </w:rPr>
            </w:pPr>
            <w:r>
              <w:rPr>
                <w:b/>
                <w:spacing w:val="-2"/>
                <w:sz w:val="24"/>
              </w:rPr>
              <w:t>294.4876</w:t>
            </w:r>
          </w:p>
        </w:tc>
        <w:tc>
          <w:tcPr>
            <w:tcW w:w="1253" w:type="dxa"/>
            <w:gridSpan w:val="2"/>
          </w:tcPr>
          <w:p>
            <w:pPr>
              <w:pStyle w:val="TableParagraph"/>
              <w:spacing w:line="273" w:lineRule="exact"/>
              <w:ind w:left="370"/>
              <w:rPr>
                <w:b/>
                <w:sz w:val="24"/>
              </w:rPr>
            </w:pPr>
            <w:r>
              <w:rPr>
                <w:b/>
                <w:spacing w:val="-2"/>
                <w:sz w:val="24"/>
              </w:rPr>
              <w:t>83.7342</w:t>
            </w:r>
          </w:p>
        </w:tc>
      </w:tr>
    </w:tbl>
    <w:p>
      <w:pPr>
        <w:pStyle w:val="TableParagraph"/>
        <w:spacing w:after="0" w:line="273" w:lineRule="exact"/>
        <w:rPr>
          <w:b/>
          <w:sz w:val="24"/>
        </w:rPr>
        <w:sectPr>
          <w:pgSz w:w="11910" w:h="16840"/>
          <w:pgMar w:header="0" w:footer="964" w:top="920" w:bottom="1160" w:left="850" w:right="1133"/>
        </w:sectPr>
      </w:pPr>
    </w:p>
    <w:p>
      <w:pPr>
        <w:pStyle w:val="BodyText"/>
        <w:spacing w:before="7"/>
        <w:rPr>
          <w:b/>
          <w:sz w:val="2"/>
        </w:rPr>
      </w:pPr>
    </w:p>
    <w:tbl>
      <w:tblPr>
        <w:tblW w:w="0" w:type="auto"/>
        <w:jc w:val="left"/>
        <w:tblInd w:w="2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3083"/>
        <w:gridCol w:w="1613"/>
      </w:tblGrid>
      <w:tr>
        <w:trPr>
          <w:trHeight w:val="613" w:hRule="atLeast"/>
        </w:trPr>
        <w:tc>
          <w:tcPr>
            <w:tcW w:w="950" w:type="dxa"/>
          </w:tcPr>
          <w:p>
            <w:pPr>
              <w:pStyle w:val="TableParagraph"/>
              <w:spacing w:line="273" w:lineRule="exact"/>
              <w:ind w:right="98"/>
              <w:jc w:val="right"/>
              <w:rPr>
                <w:b/>
                <w:sz w:val="24"/>
              </w:rPr>
            </w:pPr>
            <w:r>
              <w:rPr>
                <w:b/>
                <w:spacing w:val="-10"/>
                <w:sz w:val="24"/>
              </w:rPr>
              <w:t>1</w:t>
            </w:r>
          </w:p>
        </w:tc>
        <w:tc>
          <w:tcPr>
            <w:tcW w:w="3083" w:type="dxa"/>
          </w:tcPr>
          <w:p>
            <w:pPr>
              <w:pStyle w:val="TableParagraph"/>
              <w:spacing w:line="273" w:lineRule="exact"/>
              <w:ind w:left="105"/>
              <w:rPr>
                <w:b/>
                <w:sz w:val="24"/>
              </w:rPr>
            </w:pPr>
            <w:r>
              <w:rPr>
                <w:b/>
                <w:spacing w:val="-5"/>
                <w:sz w:val="24"/>
              </w:rPr>
              <w:t>RA/</w:t>
            </w:r>
          </w:p>
        </w:tc>
        <w:tc>
          <w:tcPr>
            <w:tcW w:w="1613" w:type="dxa"/>
          </w:tcPr>
          <w:p>
            <w:pPr>
              <w:pStyle w:val="TableParagraph"/>
              <w:spacing w:line="268" w:lineRule="exact"/>
              <w:ind w:right="93"/>
              <w:jc w:val="right"/>
              <w:rPr>
                <w:sz w:val="24"/>
              </w:rPr>
            </w:pPr>
            <w:r>
              <w:rPr>
                <w:spacing w:val="-2"/>
                <w:sz w:val="24"/>
              </w:rPr>
              <w:t>3.3179</w:t>
            </w:r>
          </w:p>
        </w:tc>
      </w:tr>
      <w:tr>
        <w:trPr>
          <w:trHeight w:val="614" w:hRule="atLeast"/>
        </w:trPr>
        <w:tc>
          <w:tcPr>
            <w:tcW w:w="950" w:type="dxa"/>
          </w:tcPr>
          <w:p>
            <w:pPr>
              <w:pStyle w:val="TableParagraph"/>
              <w:spacing w:line="273" w:lineRule="exact"/>
              <w:ind w:right="98"/>
              <w:jc w:val="right"/>
              <w:rPr>
                <w:b/>
                <w:sz w:val="24"/>
              </w:rPr>
            </w:pPr>
            <w:r>
              <w:rPr>
                <w:b/>
                <w:spacing w:val="-10"/>
                <w:sz w:val="24"/>
              </w:rPr>
              <w:t>2</w:t>
            </w:r>
          </w:p>
        </w:tc>
        <w:tc>
          <w:tcPr>
            <w:tcW w:w="3083" w:type="dxa"/>
          </w:tcPr>
          <w:p>
            <w:pPr>
              <w:pStyle w:val="TableParagraph"/>
              <w:spacing w:line="273" w:lineRule="exact"/>
              <w:ind w:left="105"/>
              <w:rPr>
                <w:b/>
                <w:sz w:val="24"/>
              </w:rPr>
            </w:pPr>
            <w:r>
              <w:rPr>
                <w:b/>
                <w:spacing w:val="-5"/>
                <w:sz w:val="24"/>
              </w:rPr>
              <w:t>RM/</w:t>
            </w:r>
          </w:p>
        </w:tc>
        <w:tc>
          <w:tcPr>
            <w:tcW w:w="1613" w:type="dxa"/>
          </w:tcPr>
          <w:p>
            <w:pPr>
              <w:pStyle w:val="TableParagraph"/>
              <w:spacing w:line="268" w:lineRule="exact"/>
              <w:ind w:right="93"/>
              <w:jc w:val="right"/>
              <w:rPr>
                <w:sz w:val="24"/>
              </w:rPr>
            </w:pPr>
            <w:r>
              <w:rPr>
                <w:spacing w:val="-2"/>
                <w:sz w:val="24"/>
              </w:rPr>
              <w:t>2.2591</w:t>
            </w:r>
          </w:p>
        </w:tc>
      </w:tr>
      <w:tr>
        <w:trPr>
          <w:trHeight w:val="614" w:hRule="atLeast"/>
        </w:trPr>
        <w:tc>
          <w:tcPr>
            <w:tcW w:w="950" w:type="dxa"/>
          </w:tcPr>
          <w:p>
            <w:pPr>
              <w:pStyle w:val="TableParagraph"/>
              <w:spacing w:line="273" w:lineRule="exact"/>
              <w:ind w:right="98"/>
              <w:jc w:val="right"/>
              <w:rPr>
                <w:b/>
                <w:sz w:val="24"/>
              </w:rPr>
            </w:pPr>
            <w:r>
              <w:rPr>
                <w:b/>
                <w:spacing w:val="-10"/>
                <w:sz w:val="24"/>
              </w:rPr>
              <w:t>3</w:t>
            </w:r>
          </w:p>
        </w:tc>
        <w:tc>
          <w:tcPr>
            <w:tcW w:w="3083" w:type="dxa"/>
          </w:tcPr>
          <w:p>
            <w:pPr>
              <w:pStyle w:val="TableParagraph"/>
              <w:spacing w:line="273" w:lineRule="exact"/>
              <w:ind w:left="105"/>
              <w:rPr>
                <w:b/>
                <w:sz w:val="24"/>
              </w:rPr>
            </w:pPr>
            <w:r>
              <w:rPr>
                <w:b/>
                <w:spacing w:val="-2"/>
                <w:sz w:val="24"/>
              </w:rPr>
              <w:t>COV(RA,RM)</w:t>
            </w:r>
          </w:p>
        </w:tc>
        <w:tc>
          <w:tcPr>
            <w:tcW w:w="1613" w:type="dxa"/>
          </w:tcPr>
          <w:p>
            <w:pPr>
              <w:pStyle w:val="TableParagraph"/>
              <w:spacing w:line="268" w:lineRule="exact"/>
              <w:ind w:right="93"/>
              <w:jc w:val="right"/>
              <w:rPr>
                <w:sz w:val="24"/>
              </w:rPr>
            </w:pPr>
            <w:r>
              <w:rPr>
                <w:spacing w:val="-2"/>
                <w:sz w:val="24"/>
              </w:rPr>
              <w:t>18.1687</w:t>
            </w:r>
          </w:p>
        </w:tc>
      </w:tr>
      <w:tr>
        <w:trPr>
          <w:trHeight w:val="613" w:hRule="atLeast"/>
        </w:trPr>
        <w:tc>
          <w:tcPr>
            <w:tcW w:w="950" w:type="dxa"/>
          </w:tcPr>
          <w:p>
            <w:pPr>
              <w:pStyle w:val="TableParagraph"/>
              <w:spacing w:line="273" w:lineRule="exact"/>
              <w:ind w:right="98"/>
              <w:jc w:val="right"/>
              <w:rPr>
                <w:b/>
                <w:sz w:val="24"/>
              </w:rPr>
            </w:pPr>
            <w:r>
              <w:rPr>
                <w:b/>
                <w:spacing w:val="-10"/>
                <w:sz w:val="24"/>
              </w:rPr>
              <w:t>4</w:t>
            </w:r>
          </w:p>
        </w:tc>
        <w:tc>
          <w:tcPr>
            <w:tcW w:w="3083" w:type="dxa"/>
          </w:tcPr>
          <w:p>
            <w:pPr>
              <w:pStyle w:val="TableParagraph"/>
              <w:spacing w:line="273" w:lineRule="exact"/>
              <w:ind w:left="105"/>
              <w:rPr>
                <w:b/>
                <w:sz w:val="24"/>
              </w:rPr>
            </w:pPr>
            <w:r>
              <w:rPr>
                <w:b/>
                <w:sz w:val="24"/>
              </w:rPr>
              <w:t>Variance</w:t>
            </w:r>
            <w:r>
              <w:rPr>
                <w:b/>
                <w:spacing w:val="-3"/>
                <w:sz w:val="24"/>
              </w:rPr>
              <w:t> </w:t>
            </w:r>
            <w:r>
              <w:rPr>
                <w:b/>
                <w:sz w:val="24"/>
              </w:rPr>
              <w:t>of</w:t>
            </w:r>
            <w:r>
              <w:rPr>
                <w:b/>
                <w:spacing w:val="-4"/>
                <w:sz w:val="24"/>
              </w:rPr>
              <w:t> </w:t>
            </w:r>
            <w:r>
              <w:rPr>
                <w:b/>
                <w:spacing w:val="-2"/>
                <w:sz w:val="24"/>
              </w:rPr>
              <w:t>Scrips</w:t>
            </w:r>
          </w:p>
        </w:tc>
        <w:tc>
          <w:tcPr>
            <w:tcW w:w="1613" w:type="dxa"/>
          </w:tcPr>
          <w:p>
            <w:pPr>
              <w:pStyle w:val="TableParagraph"/>
              <w:spacing w:line="268" w:lineRule="exact"/>
              <w:ind w:right="93"/>
              <w:jc w:val="right"/>
              <w:rPr>
                <w:sz w:val="24"/>
              </w:rPr>
            </w:pPr>
            <w:r>
              <w:rPr>
                <w:spacing w:val="-2"/>
                <w:sz w:val="24"/>
              </w:rPr>
              <w:t>58.8975</w:t>
            </w:r>
          </w:p>
        </w:tc>
      </w:tr>
      <w:tr>
        <w:trPr>
          <w:trHeight w:val="613" w:hRule="atLeast"/>
        </w:trPr>
        <w:tc>
          <w:tcPr>
            <w:tcW w:w="950" w:type="dxa"/>
          </w:tcPr>
          <w:p>
            <w:pPr>
              <w:pStyle w:val="TableParagraph"/>
              <w:spacing w:line="273" w:lineRule="exact"/>
              <w:ind w:right="98"/>
              <w:jc w:val="right"/>
              <w:rPr>
                <w:b/>
                <w:sz w:val="24"/>
              </w:rPr>
            </w:pPr>
            <w:r>
              <w:rPr>
                <w:b/>
                <w:spacing w:val="-10"/>
                <w:sz w:val="24"/>
              </w:rPr>
              <w:t>5</w:t>
            </w:r>
          </w:p>
        </w:tc>
        <w:tc>
          <w:tcPr>
            <w:tcW w:w="3083" w:type="dxa"/>
          </w:tcPr>
          <w:p>
            <w:pPr>
              <w:pStyle w:val="TableParagraph"/>
              <w:spacing w:line="273" w:lineRule="exact"/>
              <w:ind w:left="105"/>
              <w:rPr>
                <w:b/>
                <w:sz w:val="24"/>
              </w:rPr>
            </w:pPr>
            <w:r>
              <w:rPr>
                <w:b/>
                <w:sz w:val="24"/>
              </w:rPr>
              <w:t>Variance</w:t>
            </w:r>
            <w:r>
              <w:rPr>
                <w:b/>
                <w:spacing w:val="-3"/>
                <w:sz w:val="24"/>
              </w:rPr>
              <w:t> </w:t>
            </w:r>
            <w:r>
              <w:rPr>
                <w:b/>
                <w:sz w:val="24"/>
              </w:rPr>
              <w:t>of</w:t>
            </w:r>
            <w:r>
              <w:rPr>
                <w:b/>
                <w:spacing w:val="-4"/>
                <w:sz w:val="24"/>
              </w:rPr>
              <w:t> </w:t>
            </w:r>
            <w:r>
              <w:rPr>
                <w:b/>
                <w:spacing w:val="-2"/>
                <w:sz w:val="24"/>
              </w:rPr>
              <w:t>Market</w:t>
            </w:r>
          </w:p>
        </w:tc>
        <w:tc>
          <w:tcPr>
            <w:tcW w:w="1613" w:type="dxa"/>
          </w:tcPr>
          <w:p>
            <w:pPr>
              <w:pStyle w:val="TableParagraph"/>
              <w:spacing w:line="268" w:lineRule="exact"/>
              <w:ind w:right="93"/>
              <w:jc w:val="right"/>
              <w:rPr>
                <w:sz w:val="24"/>
              </w:rPr>
            </w:pPr>
            <w:r>
              <w:rPr>
                <w:spacing w:val="-2"/>
                <w:sz w:val="24"/>
              </w:rPr>
              <w:t>16.7468</w:t>
            </w:r>
          </w:p>
        </w:tc>
      </w:tr>
      <w:tr>
        <w:trPr>
          <w:trHeight w:val="614" w:hRule="atLeast"/>
        </w:trPr>
        <w:tc>
          <w:tcPr>
            <w:tcW w:w="950" w:type="dxa"/>
          </w:tcPr>
          <w:p>
            <w:pPr>
              <w:pStyle w:val="TableParagraph"/>
              <w:spacing w:line="273" w:lineRule="exact"/>
              <w:ind w:right="98"/>
              <w:jc w:val="right"/>
              <w:rPr>
                <w:b/>
                <w:sz w:val="24"/>
              </w:rPr>
            </w:pPr>
            <w:r>
              <w:rPr>
                <w:b/>
                <w:spacing w:val="-10"/>
                <w:sz w:val="24"/>
              </w:rPr>
              <w:t>6</w:t>
            </w:r>
          </w:p>
        </w:tc>
        <w:tc>
          <w:tcPr>
            <w:tcW w:w="3083" w:type="dxa"/>
          </w:tcPr>
          <w:p>
            <w:pPr>
              <w:pStyle w:val="TableParagraph"/>
              <w:spacing w:line="273" w:lineRule="exact"/>
              <w:ind w:left="105"/>
              <w:rPr>
                <w:b/>
                <w:sz w:val="24"/>
              </w:rPr>
            </w:pPr>
            <w:r>
              <w:rPr>
                <w:b/>
                <w:spacing w:val="-4"/>
                <w:sz w:val="24"/>
              </w:rPr>
              <w:t>Beta</w:t>
            </w:r>
          </w:p>
        </w:tc>
        <w:tc>
          <w:tcPr>
            <w:tcW w:w="1613" w:type="dxa"/>
          </w:tcPr>
          <w:p>
            <w:pPr>
              <w:pStyle w:val="TableParagraph"/>
              <w:spacing w:line="268" w:lineRule="exact"/>
              <w:ind w:right="93"/>
              <w:jc w:val="right"/>
              <w:rPr>
                <w:sz w:val="24"/>
              </w:rPr>
            </w:pPr>
            <w:r>
              <w:rPr>
                <w:spacing w:val="-2"/>
                <w:sz w:val="24"/>
              </w:rPr>
              <w:t>1.0849</w:t>
            </w:r>
          </w:p>
        </w:tc>
      </w:tr>
      <w:tr>
        <w:trPr>
          <w:trHeight w:val="614" w:hRule="atLeast"/>
        </w:trPr>
        <w:tc>
          <w:tcPr>
            <w:tcW w:w="950" w:type="dxa"/>
          </w:tcPr>
          <w:p>
            <w:pPr>
              <w:pStyle w:val="TableParagraph"/>
              <w:spacing w:line="273" w:lineRule="exact"/>
              <w:ind w:right="98"/>
              <w:jc w:val="right"/>
              <w:rPr>
                <w:b/>
                <w:sz w:val="24"/>
              </w:rPr>
            </w:pPr>
            <w:r>
              <w:rPr>
                <w:b/>
                <w:spacing w:val="-10"/>
                <w:sz w:val="24"/>
              </w:rPr>
              <w:t>7</w:t>
            </w:r>
          </w:p>
        </w:tc>
        <w:tc>
          <w:tcPr>
            <w:tcW w:w="3083" w:type="dxa"/>
          </w:tcPr>
          <w:p>
            <w:pPr>
              <w:pStyle w:val="TableParagraph"/>
              <w:spacing w:line="273" w:lineRule="exact"/>
              <w:ind w:left="105"/>
              <w:rPr>
                <w:b/>
                <w:sz w:val="24"/>
              </w:rPr>
            </w:pPr>
            <w:r>
              <w:rPr>
                <w:b/>
                <w:spacing w:val="-4"/>
                <w:sz w:val="24"/>
              </w:rPr>
              <w:t>Alpha</w:t>
            </w:r>
          </w:p>
        </w:tc>
        <w:tc>
          <w:tcPr>
            <w:tcW w:w="1613" w:type="dxa"/>
          </w:tcPr>
          <w:p>
            <w:pPr>
              <w:pStyle w:val="TableParagraph"/>
              <w:spacing w:line="268" w:lineRule="exact"/>
              <w:ind w:right="93"/>
              <w:jc w:val="right"/>
              <w:rPr>
                <w:sz w:val="24"/>
              </w:rPr>
            </w:pPr>
            <w:r>
              <w:rPr>
                <w:spacing w:val="-2"/>
                <w:sz w:val="24"/>
              </w:rPr>
              <w:t>0.8670</w:t>
            </w:r>
          </w:p>
        </w:tc>
      </w:tr>
      <w:tr>
        <w:trPr>
          <w:trHeight w:val="614" w:hRule="atLeast"/>
        </w:trPr>
        <w:tc>
          <w:tcPr>
            <w:tcW w:w="950" w:type="dxa"/>
          </w:tcPr>
          <w:p>
            <w:pPr>
              <w:pStyle w:val="TableParagraph"/>
              <w:spacing w:line="273" w:lineRule="exact"/>
              <w:ind w:right="98"/>
              <w:jc w:val="right"/>
              <w:rPr>
                <w:b/>
                <w:sz w:val="24"/>
              </w:rPr>
            </w:pPr>
            <w:r>
              <w:rPr>
                <w:b/>
                <w:spacing w:val="-10"/>
                <w:sz w:val="24"/>
              </w:rPr>
              <w:t>8</w:t>
            </w:r>
          </w:p>
        </w:tc>
        <w:tc>
          <w:tcPr>
            <w:tcW w:w="3083" w:type="dxa"/>
          </w:tcPr>
          <w:p>
            <w:pPr>
              <w:pStyle w:val="TableParagraph"/>
              <w:spacing w:line="273" w:lineRule="exact"/>
              <w:ind w:left="105"/>
              <w:rPr>
                <w:b/>
                <w:sz w:val="24"/>
              </w:rPr>
            </w:pPr>
            <w:r>
              <w:rPr>
                <w:b/>
                <w:sz w:val="24"/>
              </w:rPr>
              <w:t>SD</w:t>
            </w:r>
            <w:r>
              <w:rPr>
                <w:b/>
                <w:spacing w:val="1"/>
                <w:sz w:val="24"/>
              </w:rPr>
              <w:t> </w:t>
            </w:r>
            <w:r>
              <w:rPr>
                <w:b/>
                <w:sz w:val="24"/>
              </w:rPr>
              <w:t>of</w:t>
            </w:r>
            <w:r>
              <w:rPr>
                <w:b/>
                <w:spacing w:val="61"/>
                <w:sz w:val="24"/>
              </w:rPr>
              <w:t> </w:t>
            </w:r>
            <w:r>
              <w:rPr>
                <w:b/>
                <w:spacing w:val="-2"/>
                <w:sz w:val="24"/>
              </w:rPr>
              <w:t>Scrips</w:t>
            </w:r>
          </w:p>
        </w:tc>
        <w:tc>
          <w:tcPr>
            <w:tcW w:w="1613" w:type="dxa"/>
          </w:tcPr>
          <w:p>
            <w:pPr>
              <w:pStyle w:val="TableParagraph"/>
              <w:spacing w:line="268" w:lineRule="exact"/>
              <w:ind w:right="93"/>
              <w:jc w:val="right"/>
              <w:rPr>
                <w:sz w:val="24"/>
              </w:rPr>
            </w:pPr>
            <w:r>
              <w:rPr>
                <w:spacing w:val="-2"/>
                <w:sz w:val="24"/>
              </w:rPr>
              <w:t>7.6745</w:t>
            </w:r>
          </w:p>
        </w:tc>
      </w:tr>
      <w:tr>
        <w:trPr>
          <w:trHeight w:val="613" w:hRule="atLeast"/>
        </w:trPr>
        <w:tc>
          <w:tcPr>
            <w:tcW w:w="950" w:type="dxa"/>
          </w:tcPr>
          <w:p>
            <w:pPr>
              <w:pStyle w:val="TableParagraph"/>
              <w:spacing w:line="273" w:lineRule="exact"/>
              <w:ind w:right="98"/>
              <w:jc w:val="right"/>
              <w:rPr>
                <w:b/>
                <w:sz w:val="24"/>
              </w:rPr>
            </w:pPr>
            <w:r>
              <w:rPr>
                <w:b/>
                <w:spacing w:val="-10"/>
                <w:sz w:val="24"/>
              </w:rPr>
              <w:t>9</w:t>
            </w:r>
          </w:p>
        </w:tc>
        <w:tc>
          <w:tcPr>
            <w:tcW w:w="3083" w:type="dxa"/>
          </w:tcPr>
          <w:p>
            <w:pPr>
              <w:pStyle w:val="TableParagraph"/>
              <w:spacing w:line="273" w:lineRule="exact"/>
              <w:ind w:left="105"/>
              <w:rPr>
                <w:b/>
                <w:sz w:val="24"/>
              </w:rPr>
            </w:pPr>
            <w:r>
              <w:rPr>
                <w:b/>
                <w:sz w:val="24"/>
              </w:rPr>
              <w:t>SD</w:t>
            </w:r>
            <w:r>
              <w:rPr>
                <w:b/>
                <w:spacing w:val="-1"/>
                <w:sz w:val="24"/>
              </w:rPr>
              <w:t> </w:t>
            </w:r>
            <w:r>
              <w:rPr>
                <w:b/>
                <w:sz w:val="24"/>
              </w:rPr>
              <w:t>of</w:t>
            </w:r>
            <w:r>
              <w:rPr>
                <w:b/>
                <w:spacing w:val="-1"/>
                <w:sz w:val="24"/>
              </w:rPr>
              <w:t> </w:t>
            </w:r>
            <w:r>
              <w:rPr>
                <w:b/>
                <w:spacing w:val="-2"/>
                <w:sz w:val="24"/>
              </w:rPr>
              <w:t>Market</w:t>
            </w:r>
          </w:p>
        </w:tc>
        <w:tc>
          <w:tcPr>
            <w:tcW w:w="1613" w:type="dxa"/>
          </w:tcPr>
          <w:p>
            <w:pPr>
              <w:pStyle w:val="TableParagraph"/>
              <w:spacing w:line="268" w:lineRule="exact"/>
              <w:ind w:right="93"/>
              <w:jc w:val="right"/>
              <w:rPr>
                <w:sz w:val="24"/>
              </w:rPr>
            </w:pPr>
            <w:r>
              <w:rPr>
                <w:spacing w:val="-2"/>
                <w:sz w:val="24"/>
              </w:rPr>
              <w:t>4.0923</w:t>
            </w:r>
          </w:p>
        </w:tc>
      </w:tr>
      <w:tr>
        <w:trPr>
          <w:trHeight w:val="613" w:hRule="atLeast"/>
        </w:trPr>
        <w:tc>
          <w:tcPr>
            <w:tcW w:w="950" w:type="dxa"/>
          </w:tcPr>
          <w:p>
            <w:pPr>
              <w:pStyle w:val="TableParagraph"/>
              <w:spacing w:line="273" w:lineRule="exact"/>
              <w:ind w:right="98"/>
              <w:jc w:val="right"/>
              <w:rPr>
                <w:b/>
                <w:sz w:val="24"/>
              </w:rPr>
            </w:pPr>
            <w:r>
              <w:rPr>
                <w:b/>
                <w:spacing w:val="-5"/>
                <w:sz w:val="24"/>
              </w:rPr>
              <w:t>10</w:t>
            </w:r>
          </w:p>
        </w:tc>
        <w:tc>
          <w:tcPr>
            <w:tcW w:w="3083" w:type="dxa"/>
          </w:tcPr>
          <w:p>
            <w:pPr>
              <w:pStyle w:val="TableParagraph"/>
              <w:spacing w:line="273" w:lineRule="exact"/>
              <w:ind w:left="105"/>
              <w:rPr>
                <w:b/>
                <w:sz w:val="24"/>
              </w:rPr>
            </w:pPr>
            <w:r>
              <w:rPr>
                <w:b/>
                <w:spacing w:val="-2"/>
                <w:sz w:val="24"/>
              </w:rPr>
              <w:t>Correlation</w:t>
            </w:r>
          </w:p>
        </w:tc>
        <w:tc>
          <w:tcPr>
            <w:tcW w:w="1613" w:type="dxa"/>
          </w:tcPr>
          <w:p>
            <w:pPr>
              <w:pStyle w:val="TableParagraph"/>
              <w:spacing w:line="268" w:lineRule="exact"/>
              <w:ind w:right="93"/>
              <w:jc w:val="right"/>
              <w:rPr>
                <w:sz w:val="24"/>
              </w:rPr>
            </w:pPr>
            <w:r>
              <w:rPr>
                <w:spacing w:val="-2"/>
                <w:sz w:val="24"/>
              </w:rPr>
              <w:t>0.5785</w:t>
            </w:r>
          </w:p>
        </w:tc>
      </w:tr>
    </w:tbl>
    <w:p>
      <w:pPr>
        <w:pStyle w:val="TableParagraph"/>
        <w:spacing w:after="0" w:line="268" w:lineRule="exact"/>
        <w:jc w:val="right"/>
        <w:rPr>
          <w:sz w:val="24"/>
        </w:rPr>
        <w:sectPr>
          <w:pgSz w:w="11910" w:h="16840"/>
          <w:pgMar w:header="0" w:footer="964" w:top="960" w:bottom="1160" w:left="850" w:right="1133"/>
        </w:sectPr>
      </w:pPr>
    </w:p>
    <w:p>
      <w:pPr>
        <w:pStyle w:val="ListParagraph"/>
        <w:numPr>
          <w:ilvl w:val="0"/>
          <w:numId w:val="12"/>
        </w:numPr>
        <w:tabs>
          <w:tab w:pos="412" w:val="left" w:leader="none"/>
        </w:tabs>
        <w:spacing w:line="240" w:lineRule="auto" w:before="71" w:after="0"/>
        <w:ind w:left="412" w:right="0" w:hanging="182"/>
        <w:jc w:val="left"/>
        <w:rPr>
          <w:b/>
          <w:sz w:val="24"/>
        </w:rPr>
      </w:pPr>
      <w:r>
        <w:rPr>
          <w:b/>
          <w:sz w:val="24"/>
        </w:rPr>
        <w:t>Bank</w:t>
      </w:r>
      <w:r>
        <w:rPr>
          <w:b/>
          <w:spacing w:val="-1"/>
          <w:sz w:val="24"/>
        </w:rPr>
        <w:t> </w:t>
      </w:r>
      <w:r>
        <w:rPr>
          <w:b/>
          <w:sz w:val="24"/>
        </w:rPr>
        <w:t>of </w:t>
      </w:r>
      <w:r>
        <w:rPr>
          <w:b/>
          <w:spacing w:val="-4"/>
          <w:sz w:val="24"/>
        </w:rPr>
        <w:t>India</w:t>
      </w:r>
    </w:p>
    <w:p>
      <w:pPr>
        <w:pStyle w:val="BodyText"/>
        <w:rPr>
          <w:b/>
        </w:rPr>
      </w:pPr>
    </w:p>
    <w:p>
      <w:pPr>
        <w:spacing w:before="0"/>
        <w:ind w:left="590" w:right="0" w:firstLine="0"/>
        <w:jc w:val="left"/>
        <w:rPr>
          <w:b/>
          <w:sz w:val="24"/>
        </w:rPr>
      </w:pPr>
      <w:r>
        <w:rPr>
          <w:b/>
          <w:sz w:val="24"/>
        </w:rPr>
        <w:t>Calculation of</w:t>
      </w:r>
      <w:r>
        <w:rPr>
          <w:b/>
          <w:spacing w:val="-4"/>
          <w:sz w:val="24"/>
        </w:rPr>
        <w:t> </w:t>
      </w:r>
      <w:r>
        <w:rPr>
          <w:b/>
          <w:sz w:val="24"/>
        </w:rPr>
        <w:t>Total</w:t>
      </w:r>
      <w:r>
        <w:rPr>
          <w:b/>
          <w:spacing w:val="-6"/>
          <w:sz w:val="24"/>
        </w:rPr>
        <w:t> </w:t>
      </w:r>
      <w:r>
        <w:rPr>
          <w:b/>
          <w:sz w:val="24"/>
        </w:rPr>
        <w:t>and</w:t>
      </w:r>
      <w:r>
        <w:rPr>
          <w:b/>
          <w:spacing w:val="-1"/>
          <w:sz w:val="24"/>
        </w:rPr>
        <w:t> </w:t>
      </w:r>
      <w:r>
        <w:rPr>
          <w:b/>
          <w:sz w:val="24"/>
        </w:rPr>
        <w:t>Average</w:t>
      </w:r>
      <w:r>
        <w:rPr>
          <w:b/>
          <w:spacing w:val="-1"/>
          <w:sz w:val="24"/>
        </w:rPr>
        <w:t> </w:t>
      </w:r>
      <w:r>
        <w:rPr>
          <w:b/>
          <w:spacing w:val="-2"/>
          <w:sz w:val="24"/>
        </w:rPr>
        <w:t>Returns</w:t>
      </w:r>
    </w:p>
    <w:p>
      <w:pPr>
        <w:pStyle w:val="BodyText"/>
        <w:spacing w:before="45"/>
        <w:rPr>
          <w:b/>
          <w:sz w:val="20"/>
        </w:rPr>
      </w:pPr>
    </w:p>
    <w:tbl>
      <w:tblPr>
        <w:tblW w:w="0" w:type="auto"/>
        <w:jc w:val="left"/>
        <w:tblInd w:w="2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7"/>
        <w:gridCol w:w="874"/>
        <w:gridCol w:w="941"/>
        <w:gridCol w:w="1498"/>
        <w:gridCol w:w="1527"/>
      </w:tblGrid>
      <w:tr>
        <w:trPr>
          <w:trHeight w:val="1027" w:hRule="atLeast"/>
        </w:trPr>
        <w:tc>
          <w:tcPr>
            <w:tcW w:w="1047" w:type="dxa"/>
          </w:tcPr>
          <w:p>
            <w:pPr>
              <w:pStyle w:val="TableParagraph"/>
              <w:spacing w:line="273" w:lineRule="exact"/>
              <w:ind w:left="105"/>
              <w:rPr>
                <w:b/>
                <w:sz w:val="24"/>
              </w:rPr>
            </w:pPr>
            <w:r>
              <w:rPr>
                <w:b/>
                <w:spacing w:val="-2"/>
                <w:sz w:val="24"/>
              </w:rPr>
              <w:t>Weeks</w:t>
            </w:r>
          </w:p>
        </w:tc>
        <w:tc>
          <w:tcPr>
            <w:tcW w:w="874" w:type="dxa"/>
          </w:tcPr>
          <w:p>
            <w:pPr>
              <w:pStyle w:val="TableParagraph"/>
              <w:spacing w:line="273" w:lineRule="exact"/>
              <w:ind w:left="105"/>
              <w:rPr>
                <w:b/>
                <w:sz w:val="24"/>
              </w:rPr>
            </w:pPr>
            <w:r>
              <w:rPr>
                <w:b/>
                <w:spacing w:val="-4"/>
                <w:sz w:val="24"/>
              </w:rPr>
              <w:t>Open</w:t>
            </w:r>
          </w:p>
        </w:tc>
        <w:tc>
          <w:tcPr>
            <w:tcW w:w="941" w:type="dxa"/>
          </w:tcPr>
          <w:p>
            <w:pPr>
              <w:pStyle w:val="TableParagraph"/>
              <w:spacing w:line="273" w:lineRule="exact"/>
              <w:ind w:left="110"/>
              <w:rPr>
                <w:b/>
                <w:sz w:val="24"/>
              </w:rPr>
            </w:pPr>
            <w:r>
              <w:rPr>
                <w:b/>
                <w:spacing w:val="-2"/>
                <w:sz w:val="24"/>
              </w:rPr>
              <w:t>Close</w:t>
            </w:r>
          </w:p>
        </w:tc>
        <w:tc>
          <w:tcPr>
            <w:tcW w:w="1498" w:type="dxa"/>
          </w:tcPr>
          <w:p>
            <w:pPr>
              <w:pStyle w:val="TableParagraph"/>
              <w:spacing w:line="360" w:lineRule="auto"/>
              <w:ind w:left="105" w:right="655"/>
              <w:rPr>
                <w:b/>
                <w:sz w:val="24"/>
              </w:rPr>
            </w:pPr>
            <w:r>
              <w:rPr>
                <w:b/>
                <w:spacing w:val="-2"/>
                <w:sz w:val="24"/>
              </w:rPr>
              <w:t>Price change</w:t>
            </w:r>
          </w:p>
        </w:tc>
        <w:tc>
          <w:tcPr>
            <w:tcW w:w="1527" w:type="dxa"/>
          </w:tcPr>
          <w:p>
            <w:pPr>
              <w:pStyle w:val="TableParagraph"/>
              <w:spacing w:line="360" w:lineRule="auto"/>
              <w:ind w:left="591" w:right="93" w:firstLine="268"/>
              <w:rPr>
                <w:b/>
                <w:sz w:val="24"/>
              </w:rPr>
            </w:pPr>
            <w:r>
              <w:rPr>
                <w:b/>
                <w:spacing w:val="-4"/>
                <w:sz w:val="24"/>
              </w:rPr>
              <w:t>Valid </w:t>
            </w:r>
            <w:r>
              <w:rPr>
                <w:b/>
                <w:spacing w:val="-2"/>
                <w:sz w:val="24"/>
              </w:rPr>
              <w:t>Returns</w:t>
            </w:r>
          </w:p>
        </w:tc>
      </w:tr>
      <w:tr>
        <w:trPr>
          <w:trHeight w:val="614" w:hRule="atLeast"/>
        </w:trPr>
        <w:tc>
          <w:tcPr>
            <w:tcW w:w="1047" w:type="dxa"/>
          </w:tcPr>
          <w:p>
            <w:pPr>
              <w:pStyle w:val="TableParagraph"/>
              <w:spacing w:line="132" w:lineRule="auto" w:before="34"/>
              <w:ind w:left="105"/>
              <w:rPr>
                <w:sz w:val="16"/>
              </w:rPr>
            </w:pPr>
            <w:r>
              <w:rPr>
                <w:spacing w:val="-5"/>
                <w:position w:val="-8"/>
                <w:sz w:val="24"/>
              </w:rPr>
              <w:t>1</w:t>
            </w:r>
            <w:r>
              <w:rPr>
                <w:spacing w:val="-5"/>
                <w:sz w:val="16"/>
              </w:rPr>
              <w:t>st</w:t>
            </w:r>
          </w:p>
        </w:tc>
        <w:tc>
          <w:tcPr>
            <w:tcW w:w="874" w:type="dxa"/>
          </w:tcPr>
          <w:p>
            <w:pPr>
              <w:pStyle w:val="TableParagraph"/>
              <w:spacing w:line="268" w:lineRule="exact"/>
              <w:ind w:left="110"/>
              <w:rPr>
                <w:sz w:val="24"/>
              </w:rPr>
            </w:pPr>
            <w:r>
              <w:rPr>
                <w:spacing w:val="-2"/>
                <w:sz w:val="24"/>
              </w:rPr>
              <w:t>353.00</w:t>
            </w:r>
          </w:p>
        </w:tc>
        <w:tc>
          <w:tcPr>
            <w:tcW w:w="941" w:type="dxa"/>
          </w:tcPr>
          <w:p>
            <w:pPr>
              <w:pStyle w:val="TableParagraph"/>
              <w:spacing w:line="268" w:lineRule="exact"/>
              <w:ind w:right="89"/>
              <w:jc w:val="right"/>
              <w:rPr>
                <w:sz w:val="24"/>
              </w:rPr>
            </w:pPr>
            <w:r>
              <w:rPr>
                <w:spacing w:val="-2"/>
                <w:sz w:val="24"/>
              </w:rPr>
              <w:t>357.45</w:t>
            </w:r>
          </w:p>
        </w:tc>
        <w:tc>
          <w:tcPr>
            <w:tcW w:w="1498" w:type="dxa"/>
          </w:tcPr>
          <w:p>
            <w:pPr>
              <w:pStyle w:val="TableParagraph"/>
              <w:spacing w:line="268" w:lineRule="exact"/>
              <w:ind w:right="98"/>
              <w:jc w:val="right"/>
              <w:rPr>
                <w:sz w:val="24"/>
              </w:rPr>
            </w:pPr>
            <w:r>
              <w:rPr>
                <w:spacing w:val="-4"/>
                <w:sz w:val="24"/>
              </w:rPr>
              <w:t>4.45</w:t>
            </w:r>
          </w:p>
        </w:tc>
        <w:tc>
          <w:tcPr>
            <w:tcW w:w="1527" w:type="dxa"/>
          </w:tcPr>
          <w:p>
            <w:pPr>
              <w:pStyle w:val="TableParagraph"/>
              <w:spacing w:line="268" w:lineRule="exact"/>
              <w:ind w:right="93"/>
              <w:jc w:val="right"/>
              <w:rPr>
                <w:sz w:val="24"/>
              </w:rPr>
            </w:pPr>
            <w:r>
              <w:rPr>
                <w:spacing w:val="-2"/>
                <w:sz w:val="24"/>
              </w:rPr>
              <w:t>1.2606</w:t>
            </w:r>
          </w:p>
        </w:tc>
      </w:tr>
      <w:tr>
        <w:trPr>
          <w:trHeight w:val="614" w:hRule="atLeast"/>
        </w:trPr>
        <w:tc>
          <w:tcPr>
            <w:tcW w:w="1047" w:type="dxa"/>
          </w:tcPr>
          <w:p>
            <w:pPr>
              <w:pStyle w:val="TableParagraph"/>
              <w:spacing w:line="132" w:lineRule="auto" w:before="34"/>
              <w:ind w:left="105"/>
              <w:rPr>
                <w:sz w:val="16"/>
              </w:rPr>
            </w:pPr>
            <w:r>
              <w:rPr>
                <w:spacing w:val="-5"/>
                <w:position w:val="-8"/>
                <w:sz w:val="24"/>
              </w:rPr>
              <w:t>2</w:t>
            </w:r>
            <w:r>
              <w:rPr>
                <w:spacing w:val="-5"/>
                <w:sz w:val="16"/>
              </w:rPr>
              <w:t>nd</w:t>
            </w:r>
          </w:p>
        </w:tc>
        <w:tc>
          <w:tcPr>
            <w:tcW w:w="874" w:type="dxa"/>
          </w:tcPr>
          <w:p>
            <w:pPr>
              <w:pStyle w:val="TableParagraph"/>
              <w:spacing w:line="268" w:lineRule="exact"/>
              <w:ind w:left="110"/>
              <w:rPr>
                <w:sz w:val="24"/>
              </w:rPr>
            </w:pPr>
            <w:r>
              <w:rPr>
                <w:spacing w:val="-2"/>
                <w:sz w:val="24"/>
              </w:rPr>
              <w:t>355.00</w:t>
            </w:r>
          </w:p>
        </w:tc>
        <w:tc>
          <w:tcPr>
            <w:tcW w:w="941" w:type="dxa"/>
          </w:tcPr>
          <w:p>
            <w:pPr>
              <w:pStyle w:val="TableParagraph"/>
              <w:spacing w:line="268" w:lineRule="exact"/>
              <w:ind w:right="89"/>
              <w:jc w:val="right"/>
              <w:rPr>
                <w:sz w:val="24"/>
              </w:rPr>
            </w:pPr>
            <w:r>
              <w:rPr>
                <w:spacing w:val="-2"/>
                <w:sz w:val="24"/>
              </w:rPr>
              <w:t>370.60</w:t>
            </w:r>
          </w:p>
        </w:tc>
        <w:tc>
          <w:tcPr>
            <w:tcW w:w="1498" w:type="dxa"/>
          </w:tcPr>
          <w:p>
            <w:pPr>
              <w:pStyle w:val="TableParagraph"/>
              <w:spacing w:line="268" w:lineRule="exact"/>
              <w:ind w:right="98"/>
              <w:jc w:val="right"/>
              <w:rPr>
                <w:sz w:val="24"/>
              </w:rPr>
            </w:pPr>
            <w:r>
              <w:rPr>
                <w:spacing w:val="-2"/>
                <w:sz w:val="24"/>
              </w:rPr>
              <w:t>15.60</w:t>
            </w:r>
          </w:p>
        </w:tc>
        <w:tc>
          <w:tcPr>
            <w:tcW w:w="1527" w:type="dxa"/>
          </w:tcPr>
          <w:p>
            <w:pPr>
              <w:pStyle w:val="TableParagraph"/>
              <w:spacing w:line="268" w:lineRule="exact"/>
              <w:ind w:right="93"/>
              <w:jc w:val="right"/>
              <w:rPr>
                <w:sz w:val="24"/>
              </w:rPr>
            </w:pPr>
            <w:r>
              <w:rPr>
                <w:spacing w:val="-2"/>
                <w:sz w:val="24"/>
              </w:rPr>
              <w:t>4.3944</w:t>
            </w:r>
          </w:p>
        </w:tc>
      </w:tr>
      <w:tr>
        <w:trPr>
          <w:trHeight w:val="613" w:hRule="atLeast"/>
        </w:trPr>
        <w:tc>
          <w:tcPr>
            <w:tcW w:w="1047" w:type="dxa"/>
          </w:tcPr>
          <w:p>
            <w:pPr>
              <w:pStyle w:val="TableParagraph"/>
              <w:spacing w:line="132" w:lineRule="auto" w:before="34"/>
              <w:ind w:left="105"/>
              <w:rPr>
                <w:sz w:val="16"/>
              </w:rPr>
            </w:pPr>
            <w:r>
              <w:rPr>
                <w:spacing w:val="-5"/>
                <w:position w:val="-8"/>
                <w:sz w:val="24"/>
              </w:rPr>
              <w:t>3</w:t>
            </w:r>
            <w:r>
              <w:rPr>
                <w:spacing w:val="-5"/>
                <w:sz w:val="16"/>
              </w:rPr>
              <w:t>rd</w:t>
            </w:r>
          </w:p>
        </w:tc>
        <w:tc>
          <w:tcPr>
            <w:tcW w:w="874" w:type="dxa"/>
          </w:tcPr>
          <w:p>
            <w:pPr>
              <w:pStyle w:val="TableParagraph"/>
              <w:spacing w:line="268" w:lineRule="exact"/>
              <w:ind w:left="110"/>
              <w:rPr>
                <w:sz w:val="24"/>
              </w:rPr>
            </w:pPr>
            <w:r>
              <w:rPr>
                <w:spacing w:val="-2"/>
                <w:sz w:val="24"/>
              </w:rPr>
              <w:t>369.00</w:t>
            </w:r>
          </w:p>
        </w:tc>
        <w:tc>
          <w:tcPr>
            <w:tcW w:w="941" w:type="dxa"/>
          </w:tcPr>
          <w:p>
            <w:pPr>
              <w:pStyle w:val="TableParagraph"/>
              <w:spacing w:line="268" w:lineRule="exact"/>
              <w:ind w:right="89"/>
              <w:jc w:val="right"/>
              <w:rPr>
                <w:sz w:val="24"/>
              </w:rPr>
            </w:pPr>
            <w:r>
              <w:rPr>
                <w:spacing w:val="-2"/>
                <w:sz w:val="24"/>
              </w:rPr>
              <w:t>351.25</w:t>
            </w:r>
          </w:p>
        </w:tc>
        <w:tc>
          <w:tcPr>
            <w:tcW w:w="1498" w:type="dxa"/>
          </w:tcPr>
          <w:p>
            <w:pPr>
              <w:pStyle w:val="TableParagraph"/>
              <w:spacing w:line="268" w:lineRule="exact"/>
              <w:ind w:right="98"/>
              <w:jc w:val="right"/>
              <w:rPr>
                <w:sz w:val="24"/>
              </w:rPr>
            </w:pPr>
            <w:r>
              <w:rPr>
                <w:sz w:val="24"/>
              </w:rPr>
              <w:t>-</w:t>
            </w:r>
            <w:r>
              <w:rPr>
                <w:spacing w:val="-2"/>
                <w:sz w:val="24"/>
              </w:rPr>
              <w:t>17.75</w:t>
            </w:r>
          </w:p>
        </w:tc>
        <w:tc>
          <w:tcPr>
            <w:tcW w:w="1527" w:type="dxa"/>
          </w:tcPr>
          <w:p>
            <w:pPr>
              <w:pStyle w:val="TableParagraph"/>
              <w:spacing w:line="268" w:lineRule="exact"/>
              <w:ind w:right="93"/>
              <w:jc w:val="right"/>
              <w:rPr>
                <w:sz w:val="24"/>
              </w:rPr>
            </w:pPr>
            <w:r>
              <w:rPr>
                <w:sz w:val="24"/>
              </w:rPr>
              <w:t>-</w:t>
            </w:r>
            <w:r>
              <w:rPr>
                <w:spacing w:val="-2"/>
                <w:sz w:val="24"/>
              </w:rPr>
              <w:t>4.8103</w:t>
            </w:r>
          </w:p>
        </w:tc>
      </w:tr>
      <w:tr>
        <w:trPr>
          <w:trHeight w:val="614" w:hRule="atLeast"/>
        </w:trPr>
        <w:tc>
          <w:tcPr>
            <w:tcW w:w="1047" w:type="dxa"/>
          </w:tcPr>
          <w:p>
            <w:pPr>
              <w:pStyle w:val="TableParagraph"/>
              <w:spacing w:line="132" w:lineRule="auto" w:before="34"/>
              <w:ind w:left="105"/>
              <w:rPr>
                <w:sz w:val="16"/>
              </w:rPr>
            </w:pPr>
            <w:r>
              <w:rPr>
                <w:spacing w:val="-5"/>
                <w:position w:val="-8"/>
                <w:sz w:val="24"/>
              </w:rPr>
              <w:t>4</w:t>
            </w:r>
            <w:r>
              <w:rPr>
                <w:spacing w:val="-5"/>
                <w:sz w:val="16"/>
              </w:rPr>
              <w:t>th</w:t>
            </w:r>
          </w:p>
        </w:tc>
        <w:tc>
          <w:tcPr>
            <w:tcW w:w="874" w:type="dxa"/>
          </w:tcPr>
          <w:p>
            <w:pPr>
              <w:pStyle w:val="TableParagraph"/>
              <w:spacing w:line="268" w:lineRule="exact"/>
              <w:ind w:left="110"/>
              <w:rPr>
                <w:sz w:val="24"/>
              </w:rPr>
            </w:pPr>
            <w:r>
              <w:rPr>
                <w:spacing w:val="-2"/>
                <w:sz w:val="24"/>
              </w:rPr>
              <w:t>355.00</w:t>
            </w:r>
          </w:p>
        </w:tc>
        <w:tc>
          <w:tcPr>
            <w:tcW w:w="941" w:type="dxa"/>
          </w:tcPr>
          <w:p>
            <w:pPr>
              <w:pStyle w:val="TableParagraph"/>
              <w:spacing w:line="268" w:lineRule="exact"/>
              <w:ind w:right="89"/>
              <w:jc w:val="right"/>
              <w:rPr>
                <w:sz w:val="24"/>
              </w:rPr>
            </w:pPr>
            <w:r>
              <w:rPr>
                <w:spacing w:val="-2"/>
                <w:sz w:val="24"/>
              </w:rPr>
              <w:t>365.25</w:t>
            </w:r>
          </w:p>
        </w:tc>
        <w:tc>
          <w:tcPr>
            <w:tcW w:w="1498" w:type="dxa"/>
          </w:tcPr>
          <w:p>
            <w:pPr>
              <w:pStyle w:val="TableParagraph"/>
              <w:spacing w:line="268" w:lineRule="exact"/>
              <w:ind w:right="98"/>
              <w:jc w:val="right"/>
              <w:rPr>
                <w:sz w:val="24"/>
              </w:rPr>
            </w:pPr>
            <w:r>
              <w:rPr>
                <w:spacing w:val="-2"/>
                <w:sz w:val="24"/>
              </w:rPr>
              <w:t>10.25</w:t>
            </w:r>
          </w:p>
        </w:tc>
        <w:tc>
          <w:tcPr>
            <w:tcW w:w="1527" w:type="dxa"/>
          </w:tcPr>
          <w:p>
            <w:pPr>
              <w:pStyle w:val="TableParagraph"/>
              <w:spacing w:line="268" w:lineRule="exact"/>
              <w:ind w:right="93"/>
              <w:jc w:val="right"/>
              <w:rPr>
                <w:sz w:val="24"/>
              </w:rPr>
            </w:pPr>
            <w:r>
              <w:rPr>
                <w:spacing w:val="-2"/>
                <w:sz w:val="24"/>
              </w:rPr>
              <w:t>2.8873</w:t>
            </w:r>
          </w:p>
        </w:tc>
      </w:tr>
      <w:tr>
        <w:trPr>
          <w:trHeight w:val="614" w:hRule="atLeast"/>
        </w:trPr>
        <w:tc>
          <w:tcPr>
            <w:tcW w:w="1047" w:type="dxa"/>
          </w:tcPr>
          <w:p>
            <w:pPr>
              <w:pStyle w:val="TableParagraph"/>
              <w:spacing w:line="132" w:lineRule="auto" w:before="34"/>
              <w:ind w:left="105"/>
              <w:rPr>
                <w:sz w:val="16"/>
              </w:rPr>
            </w:pPr>
            <w:r>
              <w:rPr>
                <w:spacing w:val="-5"/>
                <w:position w:val="-8"/>
                <w:sz w:val="24"/>
              </w:rPr>
              <w:t>5</w:t>
            </w:r>
            <w:r>
              <w:rPr>
                <w:spacing w:val="-5"/>
                <w:sz w:val="16"/>
              </w:rPr>
              <w:t>th</w:t>
            </w:r>
          </w:p>
        </w:tc>
        <w:tc>
          <w:tcPr>
            <w:tcW w:w="874" w:type="dxa"/>
          </w:tcPr>
          <w:p>
            <w:pPr>
              <w:pStyle w:val="TableParagraph"/>
              <w:spacing w:line="268" w:lineRule="exact"/>
              <w:ind w:left="110"/>
              <w:rPr>
                <w:sz w:val="24"/>
              </w:rPr>
            </w:pPr>
            <w:r>
              <w:rPr>
                <w:spacing w:val="-2"/>
                <w:sz w:val="24"/>
              </w:rPr>
              <w:t>366.00</w:t>
            </w:r>
          </w:p>
        </w:tc>
        <w:tc>
          <w:tcPr>
            <w:tcW w:w="941" w:type="dxa"/>
          </w:tcPr>
          <w:p>
            <w:pPr>
              <w:pStyle w:val="TableParagraph"/>
              <w:spacing w:line="268" w:lineRule="exact"/>
              <w:ind w:right="89"/>
              <w:jc w:val="right"/>
              <w:rPr>
                <w:sz w:val="24"/>
              </w:rPr>
            </w:pPr>
            <w:r>
              <w:rPr>
                <w:spacing w:val="-2"/>
                <w:sz w:val="24"/>
              </w:rPr>
              <w:t>380.20</w:t>
            </w:r>
          </w:p>
        </w:tc>
        <w:tc>
          <w:tcPr>
            <w:tcW w:w="1498" w:type="dxa"/>
          </w:tcPr>
          <w:p>
            <w:pPr>
              <w:pStyle w:val="TableParagraph"/>
              <w:spacing w:line="268" w:lineRule="exact"/>
              <w:ind w:right="98"/>
              <w:jc w:val="right"/>
              <w:rPr>
                <w:sz w:val="24"/>
              </w:rPr>
            </w:pPr>
            <w:r>
              <w:rPr>
                <w:spacing w:val="-2"/>
                <w:sz w:val="24"/>
              </w:rPr>
              <w:t>14.20</w:t>
            </w:r>
          </w:p>
        </w:tc>
        <w:tc>
          <w:tcPr>
            <w:tcW w:w="1527" w:type="dxa"/>
          </w:tcPr>
          <w:p>
            <w:pPr>
              <w:pStyle w:val="TableParagraph"/>
              <w:spacing w:line="268" w:lineRule="exact"/>
              <w:ind w:right="93"/>
              <w:jc w:val="right"/>
              <w:rPr>
                <w:sz w:val="24"/>
              </w:rPr>
            </w:pPr>
            <w:r>
              <w:rPr>
                <w:spacing w:val="-2"/>
                <w:sz w:val="24"/>
              </w:rPr>
              <w:t>3.8798</w:t>
            </w:r>
          </w:p>
        </w:tc>
      </w:tr>
      <w:tr>
        <w:trPr>
          <w:trHeight w:val="613" w:hRule="atLeast"/>
        </w:trPr>
        <w:tc>
          <w:tcPr>
            <w:tcW w:w="1047" w:type="dxa"/>
          </w:tcPr>
          <w:p>
            <w:pPr>
              <w:pStyle w:val="TableParagraph"/>
              <w:spacing w:line="132" w:lineRule="auto" w:before="34"/>
              <w:ind w:left="105"/>
              <w:rPr>
                <w:sz w:val="16"/>
              </w:rPr>
            </w:pPr>
            <w:r>
              <w:rPr>
                <w:spacing w:val="-5"/>
                <w:position w:val="-8"/>
                <w:sz w:val="24"/>
              </w:rPr>
              <w:t>6</w:t>
            </w:r>
            <w:r>
              <w:rPr>
                <w:spacing w:val="-5"/>
                <w:sz w:val="16"/>
              </w:rPr>
              <w:t>th</w:t>
            </w:r>
          </w:p>
        </w:tc>
        <w:tc>
          <w:tcPr>
            <w:tcW w:w="874" w:type="dxa"/>
          </w:tcPr>
          <w:p>
            <w:pPr>
              <w:pStyle w:val="TableParagraph"/>
              <w:spacing w:line="268" w:lineRule="exact"/>
              <w:ind w:left="110"/>
              <w:rPr>
                <w:sz w:val="24"/>
              </w:rPr>
            </w:pPr>
            <w:r>
              <w:rPr>
                <w:spacing w:val="-2"/>
                <w:sz w:val="24"/>
              </w:rPr>
              <w:t>382.10</w:t>
            </w:r>
          </w:p>
        </w:tc>
        <w:tc>
          <w:tcPr>
            <w:tcW w:w="941" w:type="dxa"/>
          </w:tcPr>
          <w:p>
            <w:pPr>
              <w:pStyle w:val="TableParagraph"/>
              <w:spacing w:line="268" w:lineRule="exact"/>
              <w:ind w:right="89"/>
              <w:jc w:val="right"/>
              <w:rPr>
                <w:sz w:val="24"/>
              </w:rPr>
            </w:pPr>
            <w:r>
              <w:rPr>
                <w:spacing w:val="-2"/>
                <w:sz w:val="24"/>
              </w:rPr>
              <w:t>412.75</w:t>
            </w:r>
          </w:p>
        </w:tc>
        <w:tc>
          <w:tcPr>
            <w:tcW w:w="1498" w:type="dxa"/>
          </w:tcPr>
          <w:p>
            <w:pPr>
              <w:pStyle w:val="TableParagraph"/>
              <w:spacing w:line="268" w:lineRule="exact"/>
              <w:ind w:right="98"/>
              <w:jc w:val="right"/>
              <w:rPr>
                <w:sz w:val="24"/>
              </w:rPr>
            </w:pPr>
            <w:r>
              <w:rPr>
                <w:spacing w:val="-2"/>
                <w:sz w:val="24"/>
              </w:rPr>
              <w:t>30.65</w:t>
            </w:r>
          </w:p>
        </w:tc>
        <w:tc>
          <w:tcPr>
            <w:tcW w:w="1527" w:type="dxa"/>
          </w:tcPr>
          <w:p>
            <w:pPr>
              <w:pStyle w:val="TableParagraph"/>
              <w:spacing w:line="268" w:lineRule="exact"/>
              <w:ind w:right="93"/>
              <w:jc w:val="right"/>
              <w:rPr>
                <w:sz w:val="24"/>
              </w:rPr>
            </w:pPr>
            <w:r>
              <w:rPr>
                <w:spacing w:val="-2"/>
                <w:sz w:val="24"/>
              </w:rPr>
              <w:t>8.0215</w:t>
            </w:r>
          </w:p>
        </w:tc>
      </w:tr>
      <w:tr>
        <w:trPr>
          <w:trHeight w:val="614" w:hRule="atLeast"/>
        </w:trPr>
        <w:tc>
          <w:tcPr>
            <w:tcW w:w="1047" w:type="dxa"/>
          </w:tcPr>
          <w:p>
            <w:pPr>
              <w:pStyle w:val="TableParagraph"/>
              <w:rPr>
                <w:sz w:val="22"/>
              </w:rPr>
            </w:pPr>
          </w:p>
        </w:tc>
        <w:tc>
          <w:tcPr>
            <w:tcW w:w="874" w:type="dxa"/>
          </w:tcPr>
          <w:p>
            <w:pPr>
              <w:pStyle w:val="TableParagraph"/>
              <w:rPr>
                <w:sz w:val="22"/>
              </w:rPr>
            </w:pPr>
          </w:p>
        </w:tc>
        <w:tc>
          <w:tcPr>
            <w:tcW w:w="941" w:type="dxa"/>
          </w:tcPr>
          <w:p>
            <w:pPr>
              <w:pStyle w:val="TableParagraph"/>
              <w:rPr>
                <w:sz w:val="22"/>
              </w:rPr>
            </w:pPr>
          </w:p>
        </w:tc>
        <w:tc>
          <w:tcPr>
            <w:tcW w:w="1498" w:type="dxa"/>
          </w:tcPr>
          <w:p>
            <w:pPr>
              <w:pStyle w:val="TableParagraph"/>
              <w:spacing w:line="273" w:lineRule="exact"/>
              <w:ind w:left="105"/>
              <w:rPr>
                <w:b/>
                <w:sz w:val="24"/>
              </w:rPr>
            </w:pPr>
            <w:r>
              <w:rPr>
                <w:b/>
                <w:spacing w:val="-2"/>
                <w:sz w:val="24"/>
              </w:rPr>
              <w:t>Total</w:t>
            </w:r>
          </w:p>
        </w:tc>
        <w:tc>
          <w:tcPr>
            <w:tcW w:w="1527" w:type="dxa"/>
          </w:tcPr>
          <w:p>
            <w:pPr>
              <w:pStyle w:val="TableParagraph"/>
              <w:spacing w:line="268" w:lineRule="exact"/>
              <w:ind w:right="93"/>
              <w:jc w:val="right"/>
              <w:rPr>
                <w:sz w:val="24"/>
              </w:rPr>
            </w:pPr>
            <w:r>
              <w:rPr>
                <w:spacing w:val="-2"/>
                <w:sz w:val="24"/>
              </w:rPr>
              <w:t>15.6333</w:t>
            </w:r>
          </w:p>
        </w:tc>
      </w:tr>
      <w:tr>
        <w:trPr>
          <w:trHeight w:val="614" w:hRule="atLeast"/>
        </w:trPr>
        <w:tc>
          <w:tcPr>
            <w:tcW w:w="1047" w:type="dxa"/>
          </w:tcPr>
          <w:p>
            <w:pPr>
              <w:pStyle w:val="TableParagraph"/>
              <w:rPr>
                <w:sz w:val="22"/>
              </w:rPr>
            </w:pPr>
          </w:p>
        </w:tc>
        <w:tc>
          <w:tcPr>
            <w:tcW w:w="874" w:type="dxa"/>
          </w:tcPr>
          <w:p>
            <w:pPr>
              <w:pStyle w:val="TableParagraph"/>
              <w:rPr>
                <w:sz w:val="22"/>
              </w:rPr>
            </w:pPr>
          </w:p>
        </w:tc>
        <w:tc>
          <w:tcPr>
            <w:tcW w:w="941" w:type="dxa"/>
          </w:tcPr>
          <w:p>
            <w:pPr>
              <w:pStyle w:val="TableParagraph"/>
              <w:rPr>
                <w:sz w:val="22"/>
              </w:rPr>
            </w:pPr>
          </w:p>
        </w:tc>
        <w:tc>
          <w:tcPr>
            <w:tcW w:w="1498" w:type="dxa"/>
          </w:tcPr>
          <w:p>
            <w:pPr>
              <w:pStyle w:val="TableParagraph"/>
              <w:spacing w:line="273" w:lineRule="exact"/>
              <w:ind w:left="105"/>
              <w:rPr>
                <w:b/>
                <w:sz w:val="24"/>
              </w:rPr>
            </w:pPr>
            <w:r>
              <w:rPr>
                <w:b/>
                <w:spacing w:val="-2"/>
                <w:sz w:val="24"/>
              </w:rPr>
              <w:t>Average</w:t>
            </w:r>
          </w:p>
        </w:tc>
        <w:tc>
          <w:tcPr>
            <w:tcW w:w="1527" w:type="dxa"/>
          </w:tcPr>
          <w:p>
            <w:pPr>
              <w:pStyle w:val="TableParagraph"/>
              <w:spacing w:line="268" w:lineRule="exact"/>
              <w:ind w:right="93"/>
              <w:jc w:val="right"/>
              <w:rPr>
                <w:sz w:val="24"/>
              </w:rPr>
            </w:pPr>
            <w:r>
              <w:rPr>
                <w:spacing w:val="-2"/>
                <w:sz w:val="24"/>
              </w:rPr>
              <w:t>2.6056</w:t>
            </w:r>
          </w:p>
        </w:tc>
      </w:tr>
    </w:tbl>
    <w:p>
      <w:pPr>
        <w:pStyle w:val="BodyText"/>
        <w:rPr>
          <w:b/>
          <w:sz w:val="20"/>
        </w:rPr>
      </w:pPr>
    </w:p>
    <w:p>
      <w:pPr>
        <w:pStyle w:val="BodyText"/>
        <w:rPr>
          <w:b/>
          <w:sz w:val="20"/>
        </w:rPr>
      </w:pPr>
    </w:p>
    <w:p>
      <w:pPr>
        <w:pStyle w:val="BodyText"/>
        <w:spacing w:before="67"/>
        <w:rPr>
          <w:b/>
          <w:sz w:val="20"/>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5"/>
        <w:gridCol w:w="1090"/>
        <w:gridCol w:w="1085"/>
        <w:gridCol w:w="1085"/>
        <w:gridCol w:w="1090"/>
        <w:gridCol w:w="1095"/>
        <w:gridCol w:w="134"/>
        <w:gridCol w:w="955"/>
        <w:gridCol w:w="134"/>
        <w:gridCol w:w="1085"/>
      </w:tblGrid>
      <w:tr>
        <w:trPr>
          <w:trHeight w:val="1439" w:hRule="atLeast"/>
        </w:trPr>
        <w:tc>
          <w:tcPr>
            <w:tcW w:w="1085" w:type="dxa"/>
          </w:tcPr>
          <w:p>
            <w:pPr>
              <w:pStyle w:val="TableParagraph"/>
              <w:spacing w:line="273" w:lineRule="exact"/>
              <w:ind w:left="105"/>
              <w:rPr>
                <w:b/>
                <w:sz w:val="24"/>
              </w:rPr>
            </w:pPr>
            <w:r>
              <w:rPr>
                <w:b/>
                <w:spacing w:val="-2"/>
                <w:sz w:val="24"/>
              </w:rPr>
              <w:t>Weeks</w:t>
            </w:r>
          </w:p>
        </w:tc>
        <w:tc>
          <w:tcPr>
            <w:tcW w:w="1090" w:type="dxa"/>
          </w:tcPr>
          <w:p>
            <w:pPr>
              <w:pStyle w:val="TableParagraph"/>
              <w:spacing w:line="273" w:lineRule="exact"/>
              <w:ind w:left="105"/>
              <w:rPr>
                <w:b/>
                <w:sz w:val="24"/>
              </w:rPr>
            </w:pPr>
            <w:r>
              <w:rPr>
                <w:b/>
                <w:spacing w:val="-5"/>
                <w:sz w:val="24"/>
              </w:rPr>
              <w:t>RA</w:t>
            </w:r>
          </w:p>
        </w:tc>
        <w:tc>
          <w:tcPr>
            <w:tcW w:w="1085" w:type="dxa"/>
          </w:tcPr>
          <w:p>
            <w:pPr>
              <w:pStyle w:val="TableParagraph"/>
              <w:spacing w:line="273" w:lineRule="exact"/>
              <w:ind w:left="105"/>
              <w:rPr>
                <w:b/>
                <w:sz w:val="24"/>
              </w:rPr>
            </w:pPr>
            <w:r>
              <w:rPr>
                <w:b/>
                <w:spacing w:val="-5"/>
                <w:sz w:val="24"/>
              </w:rPr>
              <w:t>RM</w:t>
            </w:r>
          </w:p>
        </w:tc>
        <w:tc>
          <w:tcPr>
            <w:tcW w:w="1085" w:type="dxa"/>
          </w:tcPr>
          <w:p>
            <w:pPr>
              <w:pStyle w:val="TableParagraph"/>
              <w:spacing w:line="273" w:lineRule="exact"/>
              <w:ind w:right="127"/>
              <w:jc w:val="right"/>
              <w:rPr>
                <w:b/>
                <w:sz w:val="24"/>
              </w:rPr>
            </w:pPr>
            <w:r>
              <w:rPr>
                <w:b/>
                <w:spacing w:val="-2"/>
                <w:sz w:val="24"/>
              </w:rPr>
              <w:t>RA-</w:t>
            </w:r>
            <w:r>
              <w:rPr>
                <w:b/>
                <w:spacing w:val="-5"/>
                <w:sz w:val="24"/>
              </w:rPr>
              <w:t>RA/</w:t>
            </w:r>
          </w:p>
        </w:tc>
        <w:tc>
          <w:tcPr>
            <w:tcW w:w="1090" w:type="dxa"/>
          </w:tcPr>
          <w:p>
            <w:pPr>
              <w:pStyle w:val="TableParagraph"/>
              <w:spacing w:line="273" w:lineRule="exact"/>
              <w:ind w:left="111"/>
              <w:rPr>
                <w:b/>
                <w:sz w:val="24"/>
              </w:rPr>
            </w:pPr>
            <w:r>
              <w:rPr>
                <w:b/>
                <w:spacing w:val="-5"/>
                <w:sz w:val="24"/>
              </w:rPr>
              <w:t>RM-</w:t>
            </w:r>
          </w:p>
          <w:p>
            <w:pPr>
              <w:pStyle w:val="TableParagraph"/>
              <w:spacing w:before="137"/>
              <w:ind w:left="111"/>
              <w:rPr>
                <w:b/>
                <w:sz w:val="24"/>
              </w:rPr>
            </w:pPr>
            <w:r>
              <w:rPr>
                <w:b/>
                <w:spacing w:val="-5"/>
                <w:sz w:val="24"/>
              </w:rPr>
              <w:t>RM/</w:t>
            </w:r>
          </w:p>
        </w:tc>
        <w:tc>
          <w:tcPr>
            <w:tcW w:w="1229" w:type="dxa"/>
            <w:gridSpan w:val="2"/>
          </w:tcPr>
          <w:p>
            <w:pPr>
              <w:pStyle w:val="TableParagraph"/>
              <w:spacing w:line="360" w:lineRule="auto"/>
              <w:ind w:left="106" w:right="94"/>
              <w:rPr>
                <w:b/>
                <w:sz w:val="24"/>
              </w:rPr>
            </w:pPr>
            <w:r>
              <w:rPr>
                <w:b/>
                <w:spacing w:val="-4"/>
                <w:sz w:val="24"/>
              </w:rPr>
              <w:t>RA- </w:t>
            </w:r>
            <w:r>
              <w:rPr>
                <w:b/>
                <w:spacing w:val="-2"/>
                <w:sz w:val="24"/>
              </w:rPr>
              <w:t>RA/*RM-</w:t>
            </w:r>
          </w:p>
          <w:p>
            <w:pPr>
              <w:pStyle w:val="TableParagraph"/>
              <w:spacing w:line="274" w:lineRule="exact"/>
              <w:ind w:left="106"/>
              <w:rPr>
                <w:b/>
                <w:sz w:val="24"/>
              </w:rPr>
            </w:pPr>
            <w:r>
              <w:rPr>
                <w:b/>
                <w:spacing w:val="-5"/>
                <w:sz w:val="24"/>
              </w:rPr>
              <w:t>RM/</w:t>
            </w:r>
          </w:p>
        </w:tc>
        <w:tc>
          <w:tcPr>
            <w:tcW w:w="1089" w:type="dxa"/>
            <w:gridSpan w:val="2"/>
          </w:tcPr>
          <w:p>
            <w:pPr>
              <w:pStyle w:val="TableParagraph"/>
              <w:spacing w:line="360" w:lineRule="auto"/>
              <w:ind w:left="111" w:right="344"/>
              <w:rPr>
                <w:b/>
                <w:sz w:val="24"/>
              </w:rPr>
            </w:pPr>
            <w:r>
              <w:rPr>
                <w:b/>
                <w:spacing w:val="-4"/>
                <w:sz w:val="24"/>
              </w:rPr>
              <w:t>(RA- </w:t>
            </w:r>
            <w:r>
              <w:rPr>
                <w:b/>
                <w:spacing w:val="-2"/>
                <w:sz w:val="24"/>
              </w:rPr>
              <w:t>RA/)2</w:t>
            </w:r>
          </w:p>
        </w:tc>
        <w:tc>
          <w:tcPr>
            <w:tcW w:w="1085" w:type="dxa"/>
          </w:tcPr>
          <w:p>
            <w:pPr>
              <w:pStyle w:val="TableParagraph"/>
              <w:spacing w:line="360" w:lineRule="auto"/>
              <w:ind w:left="107" w:right="291"/>
              <w:rPr>
                <w:b/>
                <w:sz w:val="24"/>
              </w:rPr>
            </w:pPr>
            <w:r>
              <w:rPr>
                <w:b/>
                <w:spacing w:val="-4"/>
                <w:sz w:val="24"/>
              </w:rPr>
              <w:t>(RM- </w:t>
            </w:r>
            <w:r>
              <w:rPr>
                <w:b/>
                <w:spacing w:val="-2"/>
                <w:sz w:val="24"/>
              </w:rPr>
              <w:t>RM/)2</w:t>
            </w:r>
          </w:p>
        </w:tc>
      </w:tr>
      <w:tr>
        <w:trPr>
          <w:trHeight w:val="614" w:hRule="atLeast"/>
        </w:trPr>
        <w:tc>
          <w:tcPr>
            <w:tcW w:w="1085" w:type="dxa"/>
          </w:tcPr>
          <w:p>
            <w:pPr>
              <w:pStyle w:val="TableParagraph"/>
              <w:spacing w:line="132" w:lineRule="auto" w:before="34"/>
              <w:ind w:left="105"/>
              <w:rPr>
                <w:sz w:val="16"/>
              </w:rPr>
            </w:pPr>
            <w:r>
              <w:rPr>
                <w:spacing w:val="-5"/>
                <w:position w:val="-8"/>
                <w:sz w:val="24"/>
              </w:rPr>
              <w:t>1</w:t>
            </w:r>
            <w:r>
              <w:rPr>
                <w:spacing w:val="-5"/>
                <w:sz w:val="16"/>
              </w:rPr>
              <w:t>st</w:t>
            </w:r>
          </w:p>
        </w:tc>
        <w:tc>
          <w:tcPr>
            <w:tcW w:w="1090" w:type="dxa"/>
          </w:tcPr>
          <w:p>
            <w:pPr>
              <w:pStyle w:val="TableParagraph"/>
              <w:spacing w:line="268" w:lineRule="exact"/>
              <w:ind w:right="98"/>
              <w:jc w:val="right"/>
              <w:rPr>
                <w:sz w:val="24"/>
              </w:rPr>
            </w:pPr>
            <w:r>
              <w:rPr>
                <w:spacing w:val="-2"/>
                <w:sz w:val="24"/>
              </w:rPr>
              <w:t>1.2606</w:t>
            </w:r>
          </w:p>
        </w:tc>
        <w:tc>
          <w:tcPr>
            <w:tcW w:w="1085" w:type="dxa"/>
          </w:tcPr>
          <w:p>
            <w:pPr>
              <w:pStyle w:val="TableParagraph"/>
              <w:spacing w:line="268" w:lineRule="exact"/>
              <w:ind w:right="93"/>
              <w:jc w:val="right"/>
              <w:rPr>
                <w:sz w:val="24"/>
              </w:rPr>
            </w:pPr>
            <w:r>
              <w:rPr>
                <w:spacing w:val="-2"/>
                <w:sz w:val="24"/>
              </w:rPr>
              <w:t>4.6646</w:t>
            </w:r>
          </w:p>
        </w:tc>
        <w:tc>
          <w:tcPr>
            <w:tcW w:w="1085" w:type="dxa"/>
          </w:tcPr>
          <w:p>
            <w:pPr>
              <w:pStyle w:val="TableParagraph"/>
              <w:spacing w:line="268" w:lineRule="exact"/>
              <w:ind w:right="93"/>
              <w:jc w:val="right"/>
              <w:rPr>
                <w:sz w:val="24"/>
              </w:rPr>
            </w:pPr>
            <w:r>
              <w:rPr>
                <w:sz w:val="24"/>
              </w:rPr>
              <w:t>-</w:t>
            </w:r>
            <w:r>
              <w:rPr>
                <w:spacing w:val="-2"/>
                <w:sz w:val="24"/>
              </w:rPr>
              <w:t>1.3450</w:t>
            </w:r>
          </w:p>
        </w:tc>
        <w:tc>
          <w:tcPr>
            <w:tcW w:w="1090" w:type="dxa"/>
          </w:tcPr>
          <w:p>
            <w:pPr>
              <w:pStyle w:val="TableParagraph"/>
              <w:spacing w:line="268" w:lineRule="exact"/>
              <w:ind w:right="93"/>
              <w:jc w:val="right"/>
              <w:rPr>
                <w:sz w:val="24"/>
              </w:rPr>
            </w:pPr>
            <w:r>
              <w:rPr>
                <w:spacing w:val="-2"/>
                <w:sz w:val="24"/>
              </w:rPr>
              <w:t>2.4055</w:t>
            </w:r>
          </w:p>
        </w:tc>
        <w:tc>
          <w:tcPr>
            <w:tcW w:w="1229" w:type="dxa"/>
            <w:gridSpan w:val="2"/>
          </w:tcPr>
          <w:p>
            <w:pPr>
              <w:pStyle w:val="TableParagraph"/>
              <w:spacing w:line="268" w:lineRule="exact"/>
              <w:ind w:left="379"/>
              <w:rPr>
                <w:sz w:val="24"/>
              </w:rPr>
            </w:pPr>
            <w:r>
              <w:rPr>
                <w:sz w:val="24"/>
              </w:rPr>
              <w:t>-</w:t>
            </w:r>
            <w:r>
              <w:rPr>
                <w:spacing w:val="-2"/>
                <w:sz w:val="24"/>
              </w:rPr>
              <w:t>3.2353</w:t>
            </w:r>
          </w:p>
        </w:tc>
        <w:tc>
          <w:tcPr>
            <w:tcW w:w="1089" w:type="dxa"/>
            <w:gridSpan w:val="2"/>
          </w:tcPr>
          <w:p>
            <w:pPr>
              <w:pStyle w:val="TableParagraph"/>
              <w:spacing w:line="268" w:lineRule="exact"/>
              <w:ind w:left="327"/>
              <w:rPr>
                <w:sz w:val="24"/>
              </w:rPr>
            </w:pPr>
            <w:r>
              <w:rPr>
                <w:spacing w:val="-2"/>
                <w:sz w:val="24"/>
              </w:rPr>
              <w:t>1.8089</w:t>
            </w:r>
          </w:p>
        </w:tc>
        <w:tc>
          <w:tcPr>
            <w:tcW w:w="1085" w:type="dxa"/>
          </w:tcPr>
          <w:p>
            <w:pPr>
              <w:pStyle w:val="TableParagraph"/>
              <w:spacing w:line="268" w:lineRule="exact"/>
              <w:ind w:right="91"/>
              <w:jc w:val="right"/>
              <w:rPr>
                <w:sz w:val="24"/>
              </w:rPr>
            </w:pPr>
            <w:r>
              <w:rPr>
                <w:spacing w:val="-2"/>
                <w:sz w:val="24"/>
              </w:rPr>
              <w:t>5.7864</w:t>
            </w:r>
          </w:p>
        </w:tc>
      </w:tr>
      <w:tr>
        <w:trPr>
          <w:trHeight w:val="613" w:hRule="atLeast"/>
        </w:trPr>
        <w:tc>
          <w:tcPr>
            <w:tcW w:w="1085" w:type="dxa"/>
          </w:tcPr>
          <w:p>
            <w:pPr>
              <w:pStyle w:val="TableParagraph"/>
              <w:spacing w:line="132" w:lineRule="auto" w:before="34"/>
              <w:ind w:left="105"/>
              <w:rPr>
                <w:sz w:val="16"/>
              </w:rPr>
            </w:pPr>
            <w:r>
              <w:rPr>
                <w:spacing w:val="-5"/>
                <w:position w:val="-8"/>
                <w:sz w:val="24"/>
              </w:rPr>
              <w:t>2</w:t>
            </w:r>
            <w:r>
              <w:rPr>
                <w:spacing w:val="-5"/>
                <w:sz w:val="16"/>
              </w:rPr>
              <w:t>nd</w:t>
            </w:r>
          </w:p>
        </w:tc>
        <w:tc>
          <w:tcPr>
            <w:tcW w:w="1090" w:type="dxa"/>
          </w:tcPr>
          <w:p>
            <w:pPr>
              <w:pStyle w:val="TableParagraph"/>
              <w:spacing w:line="268" w:lineRule="exact"/>
              <w:ind w:right="98"/>
              <w:jc w:val="right"/>
              <w:rPr>
                <w:sz w:val="24"/>
              </w:rPr>
            </w:pPr>
            <w:r>
              <w:rPr>
                <w:spacing w:val="-2"/>
                <w:sz w:val="24"/>
              </w:rPr>
              <w:t>4.3944</w:t>
            </w:r>
          </w:p>
        </w:tc>
        <w:tc>
          <w:tcPr>
            <w:tcW w:w="1085" w:type="dxa"/>
          </w:tcPr>
          <w:p>
            <w:pPr>
              <w:pStyle w:val="TableParagraph"/>
              <w:spacing w:line="268" w:lineRule="exact"/>
              <w:ind w:right="93"/>
              <w:jc w:val="right"/>
              <w:rPr>
                <w:sz w:val="24"/>
              </w:rPr>
            </w:pPr>
            <w:r>
              <w:rPr>
                <w:spacing w:val="-2"/>
                <w:sz w:val="24"/>
              </w:rPr>
              <w:t>0.9575</w:t>
            </w:r>
          </w:p>
        </w:tc>
        <w:tc>
          <w:tcPr>
            <w:tcW w:w="1085" w:type="dxa"/>
          </w:tcPr>
          <w:p>
            <w:pPr>
              <w:pStyle w:val="TableParagraph"/>
              <w:spacing w:line="268" w:lineRule="exact"/>
              <w:ind w:right="93"/>
              <w:jc w:val="right"/>
              <w:rPr>
                <w:sz w:val="24"/>
              </w:rPr>
            </w:pPr>
            <w:r>
              <w:rPr>
                <w:spacing w:val="-2"/>
                <w:sz w:val="24"/>
              </w:rPr>
              <w:t>1.7889</w:t>
            </w:r>
          </w:p>
        </w:tc>
        <w:tc>
          <w:tcPr>
            <w:tcW w:w="1090" w:type="dxa"/>
          </w:tcPr>
          <w:p>
            <w:pPr>
              <w:pStyle w:val="TableParagraph"/>
              <w:spacing w:line="268" w:lineRule="exact"/>
              <w:ind w:right="93"/>
              <w:jc w:val="right"/>
              <w:rPr>
                <w:sz w:val="24"/>
              </w:rPr>
            </w:pPr>
            <w:r>
              <w:rPr>
                <w:sz w:val="24"/>
              </w:rPr>
              <w:t>-</w:t>
            </w:r>
            <w:r>
              <w:rPr>
                <w:spacing w:val="-2"/>
                <w:sz w:val="24"/>
              </w:rPr>
              <w:t>1.3016</w:t>
            </w:r>
          </w:p>
        </w:tc>
        <w:tc>
          <w:tcPr>
            <w:tcW w:w="1229" w:type="dxa"/>
            <w:gridSpan w:val="2"/>
          </w:tcPr>
          <w:p>
            <w:pPr>
              <w:pStyle w:val="TableParagraph"/>
              <w:spacing w:line="268" w:lineRule="exact"/>
              <w:ind w:left="379"/>
              <w:rPr>
                <w:sz w:val="24"/>
              </w:rPr>
            </w:pPr>
            <w:r>
              <w:rPr>
                <w:sz w:val="24"/>
              </w:rPr>
              <w:t>-</w:t>
            </w:r>
            <w:r>
              <w:rPr>
                <w:spacing w:val="-2"/>
                <w:sz w:val="24"/>
              </w:rPr>
              <w:t>2.3284</w:t>
            </w:r>
          </w:p>
        </w:tc>
        <w:tc>
          <w:tcPr>
            <w:tcW w:w="1089" w:type="dxa"/>
            <w:gridSpan w:val="2"/>
          </w:tcPr>
          <w:p>
            <w:pPr>
              <w:pStyle w:val="TableParagraph"/>
              <w:spacing w:line="268" w:lineRule="exact"/>
              <w:ind w:left="327"/>
              <w:rPr>
                <w:sz w:val="24"/>
              </w:rPr>
            </w:pPr>
            <w:r>
              <w:rPr>
                <w:spacing w:val="-2"/>
                <w:sz w:val="24"/>
              </w:rPr>
              <w:t>3.2007</w:t>
            </w:r>
          </w:p>
        </w:tc>
        <w:tc>
          <w:tcPr>
            <w:tcW w:w="1085" w:type="dxa"/>
          </w:tcPr>
          <w:p>
            <w:pPr>
              <w:pStyle w:val="TableParagraph"/>
              <w:spacing w:line="268" w:lineRule="exact"/>
              <w:ind w:right="91"/>
              <w:jc w:val="right"/>
              <w:rPr>
                <w:sz w:val="24"/>
              </w:rPr>
            </w:pPr>
            <w:r>
              <w:rPr>
                <w:spacing w:val="-2"/>
                <w:sz w:val="24"/>
              </w:rPr>
              <w:t>1.6942</w:t>
            </w:r>
          </w:p>
        </w:tc>
      </w:tr>
      <w:tr>
        <w:trPr>
          <w:trHeight w:val="614" w:hRule="atLeast"/>
        </w:trPr>
        <w:tc>
          <w:tcPr>
            <w:tcW w:w="1085" w:type="dxa"/>
          </w:tcPr>
          <w:p>
            <w:pPr>
              <w:pStyle w:val="TableParagraph"/>
              <w:spacing w:line="132" w:lineRule="auto" w:before="34"/>
              <w:ind w:left="105"/>
              <w:rPr>
                <w:sz w:val="16"/>
              </w:rPr>
            </w:pPr>
            <w:r>
              <w:rPr>
                <w:spacing w:val="-5"/>
                <w:position w:val="-8"/>
                <w:sz w:val="24"/>
              </w:rPr>
              <w:t>3</w:t>
            </w:r>
            <w:r>
              <w:rPr>
                <w:spacing w:val="-5"/>
                <w:sz w:val="16"/>
              </w:rPr>
              <w:t>rd</w:t>
            </w:r>
          </w:p>
        </w:tc>
        <w:tc>
          <w:tcPr>
            <w:tcW w:w="1090" w:type="dxa"/>
          </w:tcPr>
          <w:p>
            <w:pPr>
              <w:pStyle w:val="TableParagraph"/>
              <w:spacing w:line="268" w:lineRule="exact"/>
              <w:ind w:right="98"/>
              <w:jc w:val="right"/>
              <w:rPr>
                <w:sz w:val="24"/>
              </w:rPr>
            </w:pPr>
            <w:r>
              <w:rPr>
                <w:sz w:val="24"/>
              </w:rPr>
              <w:t>-</w:t>
            </w:r>
            <w:r>
              <w:rPr>
                <w:spacing w:val="-2"/>
                <w:sz w:val="24"/>
              </w:rPr>
              <w:t>4.8103</w:t>
            </w:r>
          </w:p>
        </w:tc>
        <w:tc>
          <w:tcPr>
            <w:tcW w:w="1085" w:type="dxa"/>
          </w:tcPr>
          <w:p>
            <w:pPr>
              <w:pStyle w:val="TableParagraph"/>
              <w:spacing w:line="268" w:lineRule="exact"/>
              <w:ind w:right="93"/>
              <w:jc w:val="right"/>
              <w:rPr>
                <w:sz w:val="24"/>
              </w:rPr>
            </w:pPr>
            <w:r>
              <w:rPr>
                <w:sz w:val="24"/>
              </w:rPr>
              <w:t>-</w:t>
            </w:r>
            <w:r>
              <w:rPr>
                <w:spacing w:val="-2"/>
                <w:sz w:val="24"/>
              </w:rPr>
              <w:t>5.2656</w:t>
            </w:r>
          </w:p>
        </w:tc>
        <w:tc>
          <w:tcPr>
            <w:tcW w:w="1085" w:type="dxa"/>
          </w:tcPr>
          <w:p>
            <w:pPr>
              <w:pStyle w:val="TableParagraph"/>
              <w:spacing w:line="268" w:lineRule="exact"/>
              <w:ind w:right="93"/>
              <w:jc w:val="right"/>
              <w:rPr>
                <w:sz w:val="24"/>
              </w:rPr>
            </w:pPr>
            <w:r>
              <w:rPr>
                <w:sz w:val="24"/>
              </w:rPr>
              <w:t>-</w:t>
            </w:r>
            <w:r>
              <w:rPr>
                <w:spacing w:val="-2"/>
                <w:sz w:val="24"/>
              </w:rPr>
              <w:t>7.4159</w:t>
            </w:r>
          </w:p>
        </w:tc>
        <w:tc>
          <w:tcPr>
            <w:tcW w:w="1090" w:type="dxa"/>
          </w:tcPr>
          <w:p>
            <w:pPr>
              <w:pStyle w:val="TableParagraph"/>
              <w:spacing w:line="268" w:lineRule="exact"/>
              <w:ind w:right="93"/>
              <w:jc w:val="right"/>
              <w:rPr>
                <w:sz w:val="24"/>
              </w:rPr>
            </w:pPr>
            <w:r>
              <w:rPr>
                <w:sz w:val="24"/>
              </w:rPr>
              <w:t>-</w:t>
            </w:r>
            <w:r>
              <w:rPr>
                <w:spacing w:val="-2"/>
                <w:sz w:val="24"/>
              </w:rPr>
              <w:t>7.5247</w:t>
            </w:r>
          </w:p>
        </w:tc>
        <w:tc>
          <w:tcPr>
            <w:tcW w:w="1229" w:type="dxa"/>
            <w:gridSpan w:val="2"/>
          </w:tcPr>
          <w:p>
            <w:pPr>
              <w:pStyle w:val="TableParagraph"/>
              <w:spacing w:line="268" w:lineRule="exact"/>
              <w:ind w:left="341"/>
              <w:rPr>
                <w:sz w:val="24"/>
              </w:rPr>
            </w:pPr>
            <w:r>
              <w:rPr>
                <w:spacing w:val="-2"/>
                <w:sz w:val="24"/>
              </w:rPr>
              <w:t>55.8020</w:t>
            </w:r>
          </w:p>
        </w:tc>
        <w:tc>
          <w:tcPr>
            <w:tcW w:w="1089" w:type="dxa"/>
            <w:gridSpan w:val="2"/>
          </w:tcPr>
          <w:p>
            <w:pPr>
              <w:pStyle w:val="TableParagraph"/>
              <w:spacing w:line="268" w:lineRule="exact"/>
              <w:ind w:left="207"/>
              <w:rPr>
                <w:sz w:val="24"/>
              </w:rPr>
            </w:pPr>
            <w:r>
              <w:rPr>
                <w:spacing w:val="-2"/>
                <w:sz w:val="24"/>
              </w:rPr>
              <w:t>54.9948</w:t>
            </w:r>
          </w:p>
        </w:tc>
        <w:tc>
          <w:tcPr>
            <w:tcW w:w="1085" w:type="dxa"/>
          </w:tcPr>
          <w:p>
            <w:pPr>
              <w:pStyle w:val="TableParagraph"/>
              <w:spacing w:line="268" w:lineRule="exact"/>
              <w:ind w:right="91"/>
              <w:jc w:val="right"/>
              <w:rPr>
                <w:sz w:val="24"/>
              </w:rPr>
            </w:pPr>
            <w:r>
              <w:rPr>
                <w:spacing w:val="-2"/>
                <w:sz w:val="24"/>
              </w:rPr>
              <w:t>56.6211</w:t>
            </w:r>
          </w:p>
        </w:tc>
      </w:tr>
      <w:tr>
        <w:trPr>
          <w:trHeight w:val="614" w:hRule="atLeast"/>
        </w:trPr>
        <w:tc>
          <w:tcPr>
            <w:tcW w:w="1085" w:type="dxa"/>
          </w:tcPr>
          <w:p>
            <w:pPr>
              <w:pStyle w:val="TableParagraph"/>
              <w:spacing w:line="132" w:lineRule="auto" w:before="34"/>
              <w:ind w:left="105"/>
              <w:rPr>
                <w:sz w:val="16"/>
              </w:rPr>
            </w:pPr>
            <w:r>
              <w:rPr>
                <w:spacing w:val="-5"/>
                <w:position w:val="-8"/>
                <w:sz w:val="24"/>
              </w:rPr>
              <w:t>4</w:t>
            </w:r>
            <w:r>
              <w:rPr>
                <w:spacing w:val="-5"/>
                <w:sz w:val="16"/>
              </w:rPr>
              <w:t>th</w:t>
            </w:r>
          </w:p>
        </w:tc>
        <w:tc>
          <w:tcPr>
            <w:tcW w:w="1090" w:type="dxa"/>
          </w:tcPr>
          <w:p>
            <w:pPr>
              <w:pStyle w:val="TableParagraph"/>
              <w:spacing w:line="268" w:lineRule="exact"/>
              <w:ind w:right="98"/>
              <w:jc w:val="right"/>
              <w:rPr>
                <w:sz w:val="24"/>
              </w:rPr>
            </w:pPr>
            <w:r>
              <w:rPr>
                <w:spacing w:val="-2"/>
                <w:sz w:val="24"/>
              </w:rPr>
              <w:t>2.8873</w:t>
            </w:r>
          </w:p>
        </w:tc>
        <w:tc>
          <w:tcPr>
            <w:tcW w:w="1085" w:type="dxa"/>
          </w:tcPr>
          <w:p>
            <w:pPr>
              <w:pStyle w:val="TableParagraph"/>
              <w:spacing w:line="268" w:lineRule="exact"/>
              <w:ind w:right="93"/>
              <w:jc w:val="right"/>
              <w:rPr>
                <w:sz w:val="24"/>
              </w:rPr>
            </w:pPr>
            <w:r>
              <w:rPr>
                <w:spacing w:val="-2"/>
                <w:sz w:val="24"/>
              </w:rPr>
              <w:t>6.0321</w:t>
            </w:r>
          </w:p>
        </w:tc>
        <w:tc>
          <w:tcPr>
            <w:tcW w:w="1085" w:type="dxa"/>
          </w:tcPr>
          <w:p>
            <w:pPr>
              <w:pStyle w:val="TableParagraph"/>
              <w:spacing w:line="268" w:lineRule="exact"/>
              <w:ind w:right="93"/>
              <w:jc w:val="right"/>
              <w:rPr>
                <w:sz w:val="24"/>
              </w:rPr>
            </w:pPr>
            <w:r>
              <w:rPr>
                <w:spacing w:val="-2"/>
                <w:sz w:val="24"/>
              </w:rPr>
              <w:t>0.2818</w:t>
            </w:r>
          </w:p>
        </w:tc>
        <w:tc>
          <w:tcPr>
            <w:tcW w:w="1090" w:type="dxa"/>
          </w:tcPr>
          <w:p>
            <w:pPr>
              <w:pStyle w:val="TableParagraph"/>
              <w:spacing w:line="268" w:lineRule="exact"/>
              <w:ind w:right="93"/>
              <w:jc w:val="right"/>
              <w:rPr>
                <w:sz w:val="24"/>
              </w:rPr>
            </w:pPr>
            <w:r>
              <w:rPr>
                <w:spacing w:val="-2"/>
                <w:sz w:val="24"/>
              </w:rPr>
              <w:t>3.7730</w:t>
            </w:r>
          </w:p>
        </w:tc>
        <w:tc>
          <w:tcPr>
            <w:tcW w:w="1229" w:type="dxa"/>
            <w:gridSpan w:val="2"/>
          </w:tcPr>
          <w:p>
            <w:pPr>
              <w:pStyle w:val="TableParagraph"/>
              <w:spacing w:line="268" w:lineRule="exact"/>
              <w:ind w:left="461"/>
              <w:rPr>
                <w:sz w:val="24"/>
              </w:rPr>
            </w:pPr>
            <w:r>
              <w:rPr>
                <w:spacing w:val="-2"/>
                <w:sz w:val="24"/>
              </w:rPr>
              <w:t>1.0630</w:t>
            </w:r>
          </w:p>
        </w:tc>
        <w:tc>
          <w:tcPr>
            <w:tcW w:w="1089" w:type="dxa"/>
            <w:gridSpan w:val="2"/>
          </w:tcPr>
          <w:p>
            <w:pPr>
              <w:pStyle w:val="TableParagraph"/>
              <w:spacing w:line="268" w:lineRule="exact"/>
              <w:ind w:left="327"/>
              <w:rPr>
                <w:sz w:val="24"/>
              </w:rPr>
            </w:pPr>
            <w:r>
              <w:rPr>
                <w:spacing w:val="-2"/>
                <w:sz w:val="24"/>
              </w:rPr>
              <w:t>0.0794</w:t>
            </w:r>
          </w:p>
        </w:tc>
        <w:tc>
          <w:tcPr>
            <w:tcW w:w="1085" w:type="dxa"/>
          </w:tcPr>
          <w:p>
            <w:pPr>
              <w:pStyle w:val="TableParagraph"/>
              <w:spacing w:line="268" w:lineRule="exact"/>
              <w:ind w:right="91"/>
              <w:jc w:val="right"/>
              <w:rPr>
                <w:sz w:val="24"/>
              </w:rPr>
            </w:pPr>
            <w:r>
              <w:rPr>
                <w:spacing w:val="-2"/>
                <w:sz w:val="24"/>
              </w:rPr>
              <w:t>14.2355</w:t>
            </w:r>
          </w:p>
        </w:tc>
      </w:tr>
      <w:tr>
        <w:trPr>
          <w:trHeight w:val="614" w:hRule="atLeast"/>
        </w:trPr>
        <w:tc>
          <w:tcPr>
            <w:tcW w:w="1085" w:type="dxa"/>
          </w:tcPr>
          <w:p>
            <w:pPr>
              <w:pStyle w:val="TableParagraph"/>
              <w:spacing w:line="132" w:lineRule="auto" w:before="34"/>
              <w:ind w:left="105"/>
              <w:rPr>
                <w:sz w:val="16"/>
              </w:rPr>
            </w:pPr>
            <w:r>
              <w:rPr>
                <w:spacing w:val="-5"/>
                <w:position w:val="-8"/>
                <w:sz w:val="24"/>
              </w:rPr>
              <w:t>5</w:t>
            </w:r>
            <w:r>
              <w:rPr>
                <w:spacing w:val="-5"/>
                <w:sz w:val="16"/>
              </w:rPr>
              <w:t>th</w:t>
            </w:r>
          </w:p>
        </w:tc>
        <w:tc>
          <w:tcPr>
            <w:tcW w:w="1090" w:type="dxa"/>
          </w:tcPr>
          <w:p>
            <w:pPr>
              <w:pStyle w:val="TableParagraph"/>
              <w:spacing w:line="268" w:lineRule="exact"/>
              <w:ind w:right="98"/>
              <w:jc w:val="right"/>
              <w:rPr>
                <w:sz w:val="24"/>
              </w:rPr>
            </w:pPr>
            <w:r>
              <w:rPr>
                <w:spacing w:val="-2"/>
                <w:sz w:val="24"/>
              </w:rPr>
              <w:t>3.8798</w:t>
            </w:r>
          </w:p>
        </w:tc>
        <w:tc>
          <w:tcPr>
            <w:tcW w:w="1085" w:type="dxa"/>
          </w:tcPr>
          <w:p>
            <w:pPr>
              <w:pStyle w:val="TableParagraph"/>
              <w:spacing w:line="268" w:lineRule="exact"/>
              <w:ind w:right="93"/>
              <w:jc w:val="right"/>
              <w:rPr>
                <w:sz w:val="24"/>
              </w:rPr>
            </w:pPr>
            <w:r>
              <w:rPr>
                <w:spacing w:val="-2"/>
                <w:sz w:val="24"/>
              </w:rPr>
              <w:t>4.5555</w:t>
            </w:r>
          </w:p>
        </w:tc>
        <w:tc>
          <w:tcPr>
            <w:tcW w:w="1085" w:type="dxa"/>
          </w:tcPr>
          <w:p>
            <w:pPr>
              <w:pStyle w:val="TableParagraph"/>
              <w:spacing w:line="268" w:lineRule="exact"/>
              <w:ind w:right="93"/>
              <w:jc w:val="right"/>
              <w:rPr>
                <w:sz w:val="24"/>
              </w:rPr>
            </w:pPr>
            <w:r>
              <w:rPr>
                <w:spacing w:val="-2"/>
                <w:sz w:val="24"/>
              </w:rPr>
              <w:t>1.2743</w:t>
            </w:r>
          </w:p>
        </w:tc>
        <w:tc>
          <w:tcPr>
            <w:tcW w:w="1090" w:type="dxa"/>
          </w:tcPr>
          <w:p>
            <w:pPr>
              <w:pStyle w:val="TableParagraph"/>
              <w:spacing w:line="268" w:lineRule="exact"/>
              <w:ind w:right="93"/>
              <w:jc w:val="right"/>
              <w:rPr>
                <w:sz w:val="24"/>
              </w:rPr>
            </w:pPr>
            <w:r>
              <w:rPr>
                <w:spacing w:val="-2"/>
                <w:sz w:val="24"/>
              </w:rPr>
              <w:t>2.2964</w:t>
            </w:r>
          </w:p>
        </w:tc>
        <w:tc>
          <w:tcPr>
            <w:tcW w:w="1229" w:type="dxa"/>
            <w:gridSpan w:val="2"/>
          </w:tcPr>
          <w:p>
            <w:pPr>
              <w:pStyle w:val="TableParagraph"/>
              <w:spacing w:line="268" w:lineRule="exact"/>
              <w:ind w:left="461"/>
              <w:rPr>
                <w:sz w:val="24"/>
              </w:rPr>
            </w:pPr>
            <w:r>
              <w:rPr>
                <w:spacing w:val="-2"/>
                <w:sz w:val="24"/>
              </w:rPr>
              <w:t>2.9262</w:t>
            </w:r>
          </w:p>
        </w:tc>
        <w:tc>
          <w:tcPr>
            <w:tcW w:w="1089" w:type="dxa"/>
            <w:gridSpan w:val="2"/>
          </w:tcPr>
          <w:p>
            <w:pPr>
              <w:pStyle w:val="TableParagraph"/>
              <w:spacing w:line="268" w:lineRule="exact"/>
              <w:ind w:left="327"/>
              <w:rPr>
                <w:sz w:val="24"/>
              </w:rPr>
            </w:pPr>
            <w:r>
              <w:rPr>
                <w:spacing w:val="-2"/>
                <w:sz w:val="24"/>
              </w:rPr>
              <w:t>1.6237</w:t>
            </w:r>
          </w:p>
        </w:tc>
        <w:tc>
          <w:tcPr>
            <w:tcW w:w="1085" w:type="dxa"/>
          </w:tcPr>
          <w:p>
            <w:pPr>
              <w:pStyle w:val="TableParagraph"/>
              <w:spacing w:line="268" w:lineRule="exact"/>
              <w:ind w:right="91"/>
              <w:jc w:val="right"/>
              <w:rPr>
                <w:sz w:val="24"/>
              </w:rPr>
            </w:pPr>
            <w:r>
              <w:rPr>
                <w:spacing w:val="-2"/>
                <w:sz w:val="24"/>
              </w:rPr>
              <w:t>5.2735</w:t>
            </w:r>
          </w:p>
        </w:tc>
      </w:tr>
      <w:tr>
        <w:trPr>
          <w:trHeight w:val="613" w:hRule="atLeast"/>
        </w:trPr>
        <w:tc>
          <w:tcPr>
            <w:tcW w:w="1085" w:type="dxa"/>
          </w:tcPr>
          <w:p>
            <w:pPr>
              <w:pStyle w:val="TableParagraph"/>
              <w:spacing w:line="132" w:lineRule="auto" w:before="34"/>
              <w:ind w:left="105"/>
              <w:rPr>
                <w:sz w:val="16"/>
              </w:rPr>
            </w:pPr>
            <w:r>
              <w:rPr>
                <w:spacing w:val="-5"/>
                <w:position w:val="-8"/>
                <w:sz w:val="24"/>
              </w:rPr>
              <w:t>6</w:t>
            </w:r>
            <w:r>
              <w:rPr>
                <w:spacing w:val="-5"/>
                <w:sz w:val="16"/>
              </w:rPr>
              <w:t>th</w:t>
            </w:r>
          </w:p>
        </w:tc>
        <w:tc>
          <w:tcPr>
            <w:tcW w:w="1090" w:type="dxa"/>
          </w:tcPr>
          <w:p>
            <w:pPr>
              <w:pStyle w:val="TableParagraph"/>
              <w:spacing w:line="268" w:lineRule="exact"/>
              <w:ind w:right="98"/>
              <w:jc w:val="right"/>
              <w:rPr>
                <w:sz w:val="24"/>
              </w:rPr>
            </w:pPr>
            <w:r>
              <w:rPr>
                <w:spacing w:val="-2"/>
                <w:sz w:val="24"/>
              </w:rPr>
              <w:t>8.0215</w:t>
            </w:r>
          </w:p>
        </w:tc>
        <w:tc>
          <w:tcPr>
            <w:tcW w:w="1085" w:type="dxa"/>
          </w:tcPr>
          <w:p>
            <w:pPr>
              <w:pStyle w:val="TableParagraph"/>
              <w:spacing w:line="268" w:lineRule="exact"/>
              <w:ind w:right="93"/>
              <w:jc w:val="right"/>
              <w:rPr>
                <w:sz w:val="24"/>
              </w:rPr>
            </w:pPr>
            <w:r>
              <w:rPr>
                <w:spacing w:val="-2"/>
                <w:sz w:val="24"/>
              </w:rPr>
              <w:t>2.6105</w:t>
            </w:r>
          </w:p>
        </w:tc>
        <w:tc>
          <w:tcPr>
            <w:tcW w:w="1085" w:type="dxa"/>
          </w:tcPr>
          <w:p>
            <w:pPr>
              <w:pStyle w:val="TableParagraph"/>
              <w:spacing w:line="268" w:lineRule="exact"/>
              <w:ind w:right="93"/>
              <w:jc w:val="right"/>
              <w:rPr>
                <w:sz w:val="24"/>
              </w:rPr>
            </w:pPr>
            <w:r>
              <w:rPr>
                <w:spacing w:val="-2"/>
                <w:sz w:val="24"/>
              </w:rPr>
              <w:t>5.4160</w:t>
            </w:r>
          </w:p>
        </w:tc>
        <w:tc>
          <w:tcPr>
            <w:tcW w:w="1090" w:type="dxa"/>
          </w:tcPr>
          <w:p>
            <w:pPr>
              <w:pStyle w:val="TableParagraph"/>
              <w:spacing w:line="268" w:lineRule="exact"/>
              <w:ind w:right="93"/>
              <w:jc w:val="right"/>
              <w:rPr>
                <w:sz w:val="24"/>
              </w:rPr>
            </w:pPr>
            <w:r>
              <w:rPr>
                <w:spacing w:val="-2"/>
                <w:sz w:val="24"/>
              </w:rPr>
              <w:t>0.3514</w:t>
            </w:r>
          </w:p>
        </w:tc>
        <w:tc>
          <w:tcPr>
            <w:tcW w:w="1229" w:type="dxa"/>
            <w:gridSpan w:val="2"/>
          </w:tcPr>
          <w:p>
            <w:pPr>
              <w:pStyle w:val="TableParagraph"/>
              <w:spacing w:line="268" w:lineRule="exact"/>
              <w:ind w:left="461"/>
              <w:rPr>
                <w:sz w:val="24"/>
              </w:rPr>
            </w:pPr>
            <w:r>
              <w:rPr>
                <w:spacing w:val="-2"/>
                <w:sz w:val="24"/>
              </w:rPr>
              <w:t>1.9032</w:t>
            </w:r>
          </w:p>
        </w:tc>
        <w:tc>
          <w:tcPr>
            <w:tcW w:w="1089" w:type="dxa"/>
            <w:gridSpan w:val="2"/>
          </w:tcPr>
          <w:p>
            <w:pPr>
              <w:pStyle w:val="TableParagraph"/>
              <w:spacing w:line="268" w:lineRule="exact"/>
              <w:ind w:left="207"/>
              <w:rPr>
                <w:sz w:val="24"/>
              </w:rPr>
            </w:pPr>
            <w:r>
              <w:rPr>
                <w:spacing w:val="-2"/>
                <w:sz w:val="24"/>
              </w:rPr>
              <w:t>29.3325</w:t>
            </w:r>
          </w:p>
        </w:tc>
        <w:tc>
          <w:tcPr>
            <w:tcW w:w="1085" w:type="dxa"/>
          </w:tcPr>
          <w:p>
            <w:pPr>
              <w:pStyle w:val="TableParagraph"/>
              <w:spacing w:line="268" w:lineRule="exact"/>
              <w:ind w:right="91"/>
              <w:jc w:val="right"/>
              <w:rPr>
                <w:sz w:val="24"/>
              </w:rPr>
            </w:pPr>
            <w:r>
              <w:rPr>
                <w:spacing w:val="-2"/>
                <w:sz w:val="24"/>
              </w:rPr>
              <w:t>0.1235</w:t>
            </w:r>
          </w:p>
        </w:tc>
      </w:tr>
      <w:tr>
        <w:trPr>
          <w:trHeight w:val="614" w:hRule="atLeast"/>
        </w:trPr>
        <w:tc>
          <w:tcPr>
            <w:tcW w:w="1085" w:type="dxa"/>
          </w:tcPr>
          <w:p>
            <w:pPr>
              <w:pStyle w:val="TableParagraph"/>
              <w:spacing w:line="273" w:lineRule="exact"/>
              <w:ind w:left="105"/>
              <w:rPr>
                <w:b/>
                <w:sz w:val="24"/>
              </w:rPr>
            </w:pPr>
            <w:r>
              <w:rPr>
                <w:b/>
                <w:spacing w:val="-2"/>
                <w:sz w:val="24"/>
              </w:rPr>
              <w:t>Total</w:t>
            </w:r>
          </w:p>
        </w:tc>
        <w:tc>
          <w:tcPr>
            <w:tcW w:w="1090" w:type="dxa"/>
          </w:tcPr>
          <w:p>
            <w:pPr>
              <w:pStyle w:val="TableParagraph"/>
              <w:spacing w:line="273" w:lineRule="exact"/>
              <w:ind w:right="98"/>
              <w:jc w:val="right"/>
              <w:rPr>
                <w:b/>
                <w:sz w:val="24"/>
              </w:rPr>
            </w:pPr>
            <w:r>
              <w:rPr>
                <w:b/>
                <w:spacing w:val="-2"/>
                <w:sz w:val="24"/>
              </w:rPr>
              <w:t>15.6333</w:t>
            </w:r>
          </w:p>
        </w:tc>
        <w:tc>
          <w:tcPr>
            <w:tcW w:w="1085" w:type="dxa"/>
          </w:tcPr>
          <w:p>
            <w:pPr>
              <w:pStyle w:val="TableParagraph"/>
              <w:spacing w:line="273" w:lineRule="exact"/>
              <w:ind w:right="93"/>
              <w:jc w:val="right"/>
              <w:rPr>
                <w:b/>
                <w:sz w:val="24"/>
              </w:rPr>
            </w:pPr>
            <w:r>
              <w:rPr>
                <w:b/>
                <w:spacing w:val="-2"/>
                <w:sz w:val="24"/>
              </w:rPr>
              <w:t>13.5546</w:t>
            </w:r>
          </w:p>
        </w:tc>
        <w:tc>
          <w:tcPr>
            <w:tcW w:w="1085" w:type="dxa"/>
          </w:tcPr>
          <w:p>
            <w:pPr>
              <w:pStyle w:val="TableParagraph"/>
              <w:rPr>
                <w:sz w:val="22"/>
              </w:rPr>
            </w:pPr>
          </w:p>
        </w:tc>
        <w:tc>
          <w:tcPr>
            <w:tcW w:w="1090" w:type="dxa"/>
          </w:tcPr>
          <w:p>
            <w:pPr>
              <w:pStyle w:val="TableParagraph"/>
              <w:rPr>
                <w:sz w:val="22"/>
              </w:rPr>
            </w:pPr>
          </w:p>
        </w:tc>
        <w:tc>
          <w:tcPr>
            <w:tcW w:w="1095" w:type="dxa"/>
          </w:tcPr>
          <w:p>
            <w:pPr>
              <w:pStyle w:val="TableParagraph"/>
              <w:spacing w:line="273" w:lineRule="exact"/>
              <w:ind w:left="207"/>
              <w:rPr>
                <w:b/>
                <w:sz w:val="24"/>
              </w:rPr>
            </w:pPr>
            <w:r>
              <w:rPr>
                <w:b/>
                <w:spacing w:val="-2"/>
                <w:sz w:val="24"/>
              </w:rPr>
              <w:t>56.1308</w:t>
            </w:r>
          </w:p>
        </w:tc>
        <w:tc>
          <w:tcPr>
            <w:tcW w:w="1089" w:type="dxa"/>
            <w:gridSpan w:val="2"/>
          </w:tcPr>
          <w:p>
            <w:pPr>
              <w:pStyle w:val="TableParagraph"/>
              <w:spacing w:line="273" w:lineRule="exact"/>
              <w:ind w:left="202"/>
              <w:rPr>
                <w:b/>
                <w:sz w:val="24"/>
              </w:rPr>
            </w:pPr>
            <w:r>
              <w:rPr>
                <w:b/>
                <w:spacing w:val="-2"/>
                <w:sz w:val="24"/>
              </w:rPr>
              <w:t>91.0393</w:t>
            </w:r>
          </w:p>
        </w:tc>
        <w:tc>
          <w:tcPr>
            <w:tcW w:w="1219" w:type="dxa"/>
            <w:gridSpan w:val="2"/>
          </w:tcPr>
          <w:p>
            <w:pPr>
              <w:pStyle w:val="TableParagraph"/>
              <w:spacing w:line="273" w:lineRule="exact"/>
              <w:ind w:left="337"/>
              <w:rPr>
                <w:b/>
                <w:sz w:val="24"/>
              </w:rPr>
            </w:pPr>
            <w:r>
              <w:rPr>
                <w:b/>
                <w:spacing w:val="-2"/>
                <w:sz w:val="24"/>
              </w:rPr>
              <w:t>83.7342</w:t>
            </w:r>
          </w:p>
        </w:tc>
      </w:tr>
    </w:tbl>
    <w:p>
      <w:pPr>
        <w:pStyle w:val="TableParagraph"/>
        <w:spacing w:after="0" w:line="273" w:lineRule="exact"/>
        <w:rPr>
          <w:b/>
          <w:sz w:val="24"/>
        </w:rPr>
        <w:sectPr>
          <w:pgSz w:w="11910" w:h="16840"/>
          <w:pgMar w:header="0" w:footer="964" w:top="920" w:bottom="1160" w:left="850" w:right="1133"/>
        </w:sectPr>
      </w:pPr>
    </w:p>
    <w:p>
      <w:pPr>
        <w:pStyle w:val="BodyText"/>
        <w:spacing w:before="7"/>
        <w:rPr>
          <w:b/>
          <w:sz w:val="2"/>
        </w:rPr>
      </w:pPr>
    </w:p>
    <w:tbl>
      <w:tblPr>
        <w:tblW w:w="0" w:type="auto"/>
        <w:jc w:val="left"/>
        <w:tblInd w:w="2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3083"/>
        <w:gridCol w:w="1613"/>
      </w:tblGrid>
      <w:tr>
        <w:trPr>
          <w:trHeight w:val="753" w:hRule="atLeast"/>
        </w:trPr>
        <w:tc>
          <w:tcPr>
            <w:tcW w:w="845" w:type="dxa"/>
          </w:tcPr>
          <w:p>
            <w:pPr>
              <w:pStyle w:val="TableParagraph"/>
              <w:spacing w:before="1"/>
              <w:ind w:right="98"/>
              <w:jc w:val="right"/>
              <w:rPr>
                <w:b/>
                <w:sz w:val="24"/>
              </w:rPr>
            </w:pPr>
            <w:r>
              <w:rPr>
                <w:b/>
                <w:spacing w:val="-10"/>
                <w:sz w:val="24"/>
              </w:rPr>
              <w:t>1</w:t>
            </w:r>
          </w:p>
        </w:tc>
        <w:tc>
          <w:tcPr>
            <w:tcW w:w="3083" w:type="dxa"/>
          </w:tcPr>
          <w:p>
            <w:pPr>
              <w:pStyle w:val="TableParagraph"/>
              <w:spacing w:before="1"/>
              <w:ind w:left="105"/>
              <w:rPr>
                <w:b/>
                <w:sz w:val="24"/>
              </w:rPr>
            </w:pPr>
            <w:r>
              <w:rPr>
                <w:b/>
                <w:spacing w:val="-5"/>
                <w:sz w:val="24"/>
              </w:rPr>
              <w:t>RA/</w:t>
            </w:r>
          </w:p>
        </w:tc>
        <w:tc>
          <w:tcPr>
            <w:tcW w:w="1613" w:type="dxa"/>
          </w:tcPr>
          <w:p>
            <w:pPr>
              <w:pStyle w:val="TableParagraph"/>
              <w:spacing w:line="273" w:lineRule="exact"/>
              <w:ind w:right="93"/>
              <w:jc w:val="right"/>
              <w:rPr>
                <w:sz w:val="24"/>
              </w:rPr>
            </w:pPr>
            <w:r>
              <w:rPr>
                <w:spacing w:val="-2"/>
                <w:sz w:val="24"/>
              </w:rPr>
              <w:t>2.6056</w:t>
            </w:r>
          </w:p>
        </w:tc>
      </w:tr>
      <w:tr>
        <w:trPr>
          <w:trHeight w:val="749" w:hRule="atLeast"/>
        </w:trPr>
        <w:tc>
          <w:tcPr>
            <w:tcW w:w="845" w:type="dxa"/>
          </w:tcPr>
          <w:p>
            <w:pPr>
              <w:pStyle w:val="TableParagraph"/>
              <w:spacing w:before="1"/>
              <w:ind w:right="98"/>
              <w:jc w:val="right"/>
              <w:rPr>
                <w:b/>
                <w:sz w:val="24"/>
              </w:rPr>
            </w:pPr>
            <w:r>
              <w:rPr>
                <w:b/>
                <w:spacing w:val="-10"/>
                <w:sz w:val="24"/>
              </w:rPr>
              <w:t>2</w:t>
            </w:r>
          </w:p>
        </w:tc>
        <w:tc>
          <w:tcPr>
            <w:tcW w:w="3083" w:type="dxa"/>
          </w:tcPr>
          <w:p>
            <w:pPr>
              <w:pStyle w:val="TableParagraph"/>
              <w:spacing w:before="1"/>
              <w:ind w:left="105"/>
              <w:rPr>
                <w:b/>
                <w:sz w:val="24"/>
              </w:rPr>
            </w:pPr>
            <w:r>
              <w:rPr>
                <w:b/>
                <w:spacing w:val="-5"/>
                <w:sz w:val="24"/>
              </w:rPr>
              <w:t>RM/</w:t>
            </w:r>
          </w:p>
        </w:tc>
        <w:tc>
          <w:tcPr>
            <w:tcW w:w="1613" w:type="dxa"/>
          </w:tcPr>
          <w:p>
            <w:pPr>
              <w:pStyle w:val="TableParagraph"/>
              <w:spacing w:line="273" w:lineRule="exact"/>
              <w:ind w:right="93"/>
              <w:jc w:val="right"/>
              <w:rPr>
                <w:sz w:val="24"/>
              </w:rPr>
            </w:pPr>
            <w:r>
              <w:rPr>
                <w:spacing w:val="-2"/>
                <w:sz w:val="24"/>
              </w:rPr>
              <w:t>2.2591</w:t>
            </w:r>
          </w:p>
        </w:tc>
      </w:tr>
      <w:tr>
        <w:trPr>
          <w:trHeight w:val="753" w:hRule="atLeast"/>
        </w:trPr>
        <w:tc>
          <w:tcPr>
            <w:tcW w:w="845" w:type="dxa"/>
          </w:tcPr>
          <w:p>
            <w:pPr>
              <w:pStyle w:val="TableParagraph"/>
              <w:spacing w:before="6"/>
              <w:ind w:right="98"/>
              <w:jc w:val="right"/>
              <w:rPr>
                <w:b/>
                <w:sz w:val="24"/>
              </w:rPr>
            </w:pPr>
            <w:r>
              <w:rPr>
                <w:b/>
                <w:spacing w:val="-10"/>
                <w:sz w:val="24"/>
              </w:rPr>
              <w:t>3</w:t>
            </w:r>
          </w:p>
        </w:tc>
        <w:tc>
          <w:tcPr>
            <w:tcW w:w="3083" w:type="dxa"/>
          </w:tcPr>
          <w:p>
            <w:pPr>
              <w:pStyle w:val="TableParagraph"/>
              <w:spacing w:before="6"/>
              <w:ind w:left="105"/>
              <w:rPr>
                <w:b/>
                <w:sz w:val="24"/>
              </w:rPr>
            </w:pPr>
            <w:r>
              <w:rPr>
                <w:b/>
                <w:spacing w:val="-2"/>
                <w:sz w:val="24"/>
              </w:rPr>
              <w:t>COV(RA,RM)</w:t>
            </w:r>
          </w:p>
        </w:tc>
        <w:tc>
          <w:tcPr>
            <w:tcW w:w="1613" w:type="dxa"/>
          </w:tcPr>
          <w:p>
            <w:pPr>
              <w:pStyle w:val="TableParagraph"/>
              <w:spacing w:before="1"/>
              <w:ind w:right="93"/>
              <w:jc w:val="right"/>
              <w:rPr>
                <w:sz w:val="24"/>
              </w:rPr>
            </w:pPr>
            <w:r>
              <w:rPr>
                <w:spacing w:val="-2"/>
                <w:sz w:val="24"/>
              </w:rPr>
              <w:t>11.2262</w:t>
            </w:r>
          </w:p>
        </w:tc>
      </w:tr>
      <w:tr>
        <w:trPr>
          <w:trHeight w:val="753" w:hRule="atLeast"/>
        </w:trPr>
        <w:tc>
          <w:tcPr>
            <w:tcW w:w="845" w:type="dxa"/>
          </w:tcPr>
          <w:p>
            <w:pPr>
              <w:pStyle w:val="TableParagraph"/>
              <w:spacing w:before="1"/>
              <w:ind w:right="98"/>
              <w:jc w:val="right"/>
              <w:rPr>
                <w:b/>
                <w:sz w:val="24"/>
              </w:rPr>
            </w:pPr>
            <w:r>
              <w:rPr>
                <w:b/>
                <w:spacing w:val="-10"/>
                <w:sz w:val="24"/>
              </w:rPr>
              <w:t>4</w:t>
            </w:r>
          </w:p>
        </w:tc>
        <w:tc>
          <w:tcPr>
            <w:tcW w:w="3083" w:type="dxa"/>
          </w:tcPr>
          <w:p>
            <w:pPr>
              <w:pStyle w:val="TableParagraph"/>
              <w:spacing w:before="1"/>
              <w:ind w:left="105"/>
              <w:rPr>
                <w:b/>
                <w:sz w:val="24"/>
              </w:rPr>
            </w:pPr>
            <w:r>
              <w:rPr>
                <w:b/>
                <w:sz w:val="24"/>
              </w:rPr>
              <w:t>Variance</w:t>
            </w:r>
            <w:r>
              <w:rPr>
                <w:b/>
                <w:spacing w:val="-3"/>
                <w:sz w:val="24"/>
              </w:rPr>
              <w:t> </w:t>
            </w:r>
            <w:r>
              <w:rPr>
                <w:b/>
                <w:sz w:val="24"/>
              </w:rPr>
              <w:t>of</w:t>
            </w:r>
            <w:r>
              <w:rPr>
                <w:b/>
                <w:spacing w:val="-4"/>
                <w:sz w:val="24"/>
              </w:rPr>
              <w:t> </w:t>
            </w:r>
            <w:r>
              <w:rPr>
                <w:b/>
                <w:spacing w:val="-2"/>
                <w:sz w:val="24"/>
              </w:rPr>
              <w:t>Scrips</w:t>
            </w:r>
          </w:p>
        </w:tc>
        <w:tc>
          <w:tcPr>
            <w:tcW w:w="1613" w:type="dxa"/>
          </w:tcPr>
          <w:p>
            <w:pPr>
              <w:pStyle w:val="TableParagraph"/>
              <w:spacing w:line="273" w:lineRule="exact"/>
              <w:ind w:right="93"/>
              <w:jc w:val="right"/>
              <w:rPr>
                <w:sz w:val="24"/>
              </w:rPr>
            </w:pPr>
            <w:r>
              <w:rPr>
                <w:spacing w:val="-2"/>
                <w:sz w:val="24"/>
              </w:rPr>
              <w:t>18.2079</w:t>
            </w:r>
          </w:p>
        </w:tc>
      </w:tr>
      <w:tr>
        <w:trPr>
          <w:trHeight w:val="753" w:hRule="atLeast"/>
        </w:trPr>
        <w:tc>
          <w:tcPr>
            <w:tcW w:w="845" w:type="dxa"/>
          </w:tcPr>
          <w:p>
            <w:pPr>
              <w:pStyle w:val="TableParagraph"/>
              <w:spacing w:before="1"/>
              <w:ind w:right="98"/>
              <w:jc w:val="right"/>
              <w:rPr>
                <w:b/>
                <w:sz w:val="24"/>
              </w:rPr>
            </w:pPr>
            <w:r>
              <w:rPr>
                <w:b/>
                <w:spacing w:val="-10"/>
                <w:sz w:val="24"/>
              </w:rPr>
              <w:t>5</w:t>
            </w:r>
          </w:p>
        </w:tc>
        <w:tc>
          <w:tcPr>
            <w:tcW w:w="3083" w:type="dxa"/>
          </w:tcPr>
          <w:p>
            <w:pPr>
              <w:pStyle w:val="TableParagraph"/>
              <w:spacing w:before="1"/>
              <w:ind w:left="105"/>
              <w:rPr>
                <w:b/>
                <w:sz w:val="24"/>
              </w:rPr>
            </w:pPr>
            <w:r>
              <w:rPr>
                <w:b/>
                <w:sz w:val="24"/>
              </w:rPr>
              <w:t>Variance</w:t>
            </w:r>
            <w:r>
              <w:rPr>
                <w:b/>
                <w:spacing w:val="-3"/>
                <w:sz w:val="24"/>
              </w:rPr>
              <w:t> </w:t>
            </w:r>
            <w:r>
              <w:rPr>
                <w:b/>
                <w:sz w:val="24"/>
              </w:rPr>
              <w:t>of</w:t>
            </w:r>
            <w:r>
              <w:rPr>
                <w:b/>
                <w:spacing w:val="-3"/>
                <w:sz w:val="24"/>
              </w:rPr>
              <w:t> </w:t>
            </w:r>
            <w:r>
              <w:rPr>
                <w:b/>
                <w:spacing w:val="-2"/>
                <w:sz w:val="24"/>
              </w:rPr>
              <w:t>Market</w:t>
            </w:r>
          </w:p>
        </w:tc>
        <w:tc>
          <w:tcPr>
            <w:tcW w:w="1613" w:type="dxa"/>
          </w:tcPr>
          <w:p>
            <w:pPr>
              <w:pStyle w:val="TableParagraph"/>
              <w:spacing w:line="273" w:lineRule="exact"/>
              <w:ind w:right="93"/>
              <w:jc w:val="right"/>
              <w:rPr>
                <w:sz w:val="24"/>
              </w:rPr>
            </w:pPr>
            <w:r>
              <w:rPr>
                <w:spacing w:val="-2"/>
                <w:sz w:val="24"/>
              </w:rPr>
              <w:t>16.7468</w:t>
            </w:r>
          </w:p>
        </w:tc>
      </w:tr>
      <w:tr>
        <w:trPr>
          <w:trHeight w:val="748" w:hRule="atLeast"/>
        </w:trPr>
        <w:tc>
          <w:tcPr>
            <w:tcW w:w="845" w:type="dxa"/>
          </w:tcPr>
          <w:p>
            <w:pPr>
              <w:pStyle w:val="TableParagraph"/>
              <w:spacing w:before="1"/>
              <w:ind w:right="98"/>
              <w:jc w:val="right"/>
              <w:rPr>
                <w:b/>
                <w:sz w:val="24"/>
              </w:rPr>
            </w:pPr>
            <w:r>
              <w:rPr>
                <w:b/>
                <w:spacing w:val="-10"/>
                <w:sz w:val="24"/>
              </w:rPr>
              <w:t>6</w:t>
            </w:r>
          </w:p>
        </w:tc>
        <w:tc>
          <w:tcPr>
            <w:tcW w:w="3083" w:type="dxa"/>
          </w:tcPr>
          <w:p>
            <w:pPr>
              <w:pStyle w:val="TableParagraph"/>
              <w:spacing w:before="1"/>
              <w:ind w:left="105"/>
              <w:rPr>
                <w:b/>
                <w:sz w:val="24"/>
              </w:rPr>
            </w:pPr>
            <w:r>
              <w:rPr>
                <w:b/>
                <w:spacing w:val="-4"/>
                <w:sz w:val="24"/>
              </w:rPr>
              <w:t>Beta</w:t>
            </w:r>
          </w:p>
        </w:tc>
        <w:tc>
          <w:tcPr>
            <w:tcW w:w="1613" w:type="dxa"/>
          </w:tcPr>
          <w:p>
            <w:pPr>
              <w:pStyle w:val="TableParagraph"/>
              <w:spacing w:line="273" w:lineRule="exact"/>
              <w:ind w:right="93"/>
              <w:jc w:val="right"/>
              <w:rPr>
                <w:sz w:val="24"/>
              </w:rPr>
            </w:pPr>
            <w:r>
              <w:rPr>
                <w:spacing w:val="-2"/>
                <w:sz w:val="24"/>
              </w:rPr>
              <w:t>0.6703</w:t>
            </w:r>
          </w:p>
        </w:tc>
      </w:tr>
      <w:tr>
        <w:trPr>
          <w:trHeight w:val="753" w:hRule="atLeast"/>
        </w:trPr>
        <w:tc>
          <w:tcPr>
            <w:tcW w:w="845" w:type="dxa"/>
          </w:tcPr>
          <w:p>
            <w:pPr>
              <w:pStyle w:val="TableParagraph"/>
              <w:spacing w:before="6"/>
              <w:ind w:right="98"/>
              <w:jc w:val="right"/>
              <w:rPr>
                <w:b/>
                <w:sz w:val="24"/>
              </w:rPr>
            </w:pPr>
            <w:r>
              <w:rPr>
                <w:b/>
                <w:spacing w:val="-10"/>
                <w:sz w:val="24"/>
              </w:rPr>
              <w:t>7</w:t>
            </w:r>
          </w:p>
        </w:tc>
        <w:tc>
          <w:tcPr>
            <w:tcW w:w="3083" w:type="dxa"/>
          </w:tcPr>
          <w:p>
            <w:pPr>
              <w:pStyle w:val="TableParagraph"/>
              <w:spacing w:before="6"/>
              <w:ind w:left="105"/>
              <w:rPr>
                <w:b/>
                <w:sz w:val="24"/>
              </w:rPr>
            </w:pPr>
            <w:r>
              <w:rPr>
                <w:b/>
                <w:spacing w:val="-4"/>
                <w:sz w:val="24"/>
              </w:rPr>
              <w:t>Alpha</w:t>
            </w:r>
          </w:p>
        </w:tc>
        <w:tc>
          <w:tcPr>
            <w:tcW w:w="1613" w:type="dxa"/>
          </w:tcPr>
          <w:p>
            <w:pPr>
              <w:pStyle w:val="TableParagraph"/>
              <w:spacing w:before="1"/>
              <w:ind w:right="93"/>
              <w:jc w:val="right"/>
              <w:rPr>
                <w:sz w:val="24"/>
              </w:rPr>
            </w:pPr>
            <w:r>
              <w:rPr>
                <w:spacing w:val="-2"/>
                <w:sz w:val="24"/>
              </w:rPr>
              <w:t>1.0912</w:t>
            </w:r>
          </w:p>
        </w:tc>
      </w:tr>
      <w:tr>
        <w:trPr>
          <w:trHeight w:val="753" w:hRule="atLeast"/>
        </w:trPr>
        <w:tc>
          <w:tcPr>
            <w:tcW w:w="845" w:type="dxa"/>
          </w:tcPr>
          <w:p>
            <w:pPr>
              <w:pStyle w:val="TableParagraph"/>
              <w:spacing w:before="1"/>
              <w:ind w:right="98"/>
              <w:jc w:val="right"/>
              <w:rPr>
                <w:b/>
                <w:sz w:val="24"/>
              </w:rPr>
            </w:pPr>
            <w:r>
              <w:rPr>
                <w:b/>
                <w:spacing w:val="-10"/>
                <w:sz w:val="24"/>
              </w:rPr>
              <w:t>8</w:t>
            </w:r>
          </w:p>
        </w:tc>
        <w:tc>
          <w:tcPr>
            <w:tcW w:w="3083" w:type="dxa"/>
          </w:tcPr>
          <w:p>
            <w:pPr>
              <w:pStyle w:val="TableParagraph"/>
              <w:spacing w:before="1"/>
              <w:ind w:left="105"/>
              <w:rPr>
                <w:b/>
                <w:sz w:val="24"/>
              </w:rPr>
            </w:pPr>
            <w:r>
              <w:rPr>
                <w:b/>
                <w:sz w:val="24"/>
              </w:rPr>
              <w:t>SD</w:t>
            </w:r>
            <w:r>
              <w:rPr>
                <w:b/>
                <w:spacing w:val="1"/>
                <w:sz w:val="24"/>
              </w:rPr>
              <w:t> </w:t>
            </w:r>
            <w:r>
              <w:rPr>
                <w:b/>
                <w:sz w:val="24"/>
              </w:rPr>
              <w:t>of</w:t>
            </w:r>
            <w:r>
              <w:rPr>
                <w:b/>
                <w:spacing w:val="61"/>
                <w:sz w:val="24"/>
              </w:rPr>
              <w:t> </w:t>
            </w:r>
            <w:r>
              <w:rPr>
                <w:b/>
                <w:spacing w:val="-2"/>
                <w:sz w:val="24"/>
              </w:rPr>
              <w:t>Scrips</w:t>
            </w:r>
          </w:p>
        </w:tc>
        <w:tc>
          <w:tcPr>
            <w:tcW w:w="1613" w:type="dxa"/>
          </w:tcPr>
          <w:p>
            <w:pPr>
              <w:pStyle w:val="TableParagraph"/>
              <w:spacing w:line="273" w:lineRule="exact"/>
              <w:ind w:right="93"/>
              <w:jc w:val="right"/>
              <w:rPr>
                <w:sz w:val="24"/>
              </w:rPr>
            </w:pPr>
            <w:r>
              <w:rPr>
                <w:spacing w:val="-2"/>
                <w:sz w:val="24"/>
              </w:rPr>
              <w:t>4.2671</w:t>
            </w:r>
          </w:p>
        </w:tc>
      </w:tr>
      <w:tr>
        <w:trPr>
          <w:trHeight w:val="753" w:hRule="atLeast"/>
        </w:trPr>
        <w:tc>
          <w:tcPr>
            <w:tcW w:w="845" w:type="dxa"/>
          </w:tcPr>
          <w:p>
            <w:pPr>
              <w:pStyle w:val="TableParagraph"/>
              <w:spacing w:before="1"/>
              <w:ind w:right="98"/>
              <w:jc w:val="right"/>
              <w:rPr>
                <w:b/>
                <w:sz w:val="24"/>
              </w:rPr>
            </w:pPr>
            <w:r>
              <w:rPr>
                <w:b/>
                <w:spacing w:val="-10"/>
                <w:sz w:val="24"/>
              </w:rPr>
              <w:t>9</w:t>
            </w:r>
          </w:p>
        </w:tc>
        <w:tc>
          <w:tcPr>
            <w:tcW w:w="3083" w:type="dxa"/>
          </w:tcPr>
          <w:p>
            <w:pPr>
              <w:pStyle w:val="TableParagraph"/>
              <w:spacing w:before="1"/>
              <w:ind w:left="105"/>
              <w:rPr>
                <w:b/>
                <w:sz w:val="24"/>
              </w:rPr>
            </w:pPr>
            <w:r>
              <w:rPr>
                <w:b/>
                <w:sz w:val="24"/>
              </w:rPr>
              <w:t>SD</w:t>
            </w:r>
            <w:r>
              <w:rPr>
                <w:b/>
                <w:spacing w:val="-1"/>
                <w:sz w:val="24"/>
              </w:rPr>
              <w:t> </w:t>
            </w:r>
            <w:r>
              <w:rPr>
                <w:b/>
                <w:sz w:val="24"/>
              </w:rPr>
              <w:t>of</w:t>
            </w:r>
            <w:r>
              <w:rPr>
                <w:b/>
                <w:spacing w:val="-1"/>
                <w:sz w:val="24"/>
              </w:rPr>
              <w:t> </w:t>
            </w:r>
            <w:r>
              <w:rPr>
                <w:b/>
                <w:spacing w:val="-2"/>
                <w:sz w:val="24"/>
              </w:rPr>
              <w:t>Market</w:t>
            </w:r>
          </w:p>
        </w:tc>
        <w:tc>
          <w:tcPr>
            <w:tcW w:w="1613" w:type="dxa"/>
          </w:tcPr>
          <w:p>
            <w:pPr>
              <w:pStyle w:val="TableParagraph"/>
              <w:spacing w:line="273" w:lineRule="exact"/>
              <w:ind w:right="93"/>
              <w:jc w:val="right"/>
              <w:rPr>
                <w:sz w:val="24"/>
              </w:rPr>
            </w:pPr>
            <w:r>
              <w:rPr>
                <w:spacing w:val="-2"/>
                <w:sz w:val="24"/>
              </w:rPr>
              <w:t>4.0923</w:t>
            </w:r>
          </w:p>
        </w:tc>
      </w:tr>
      <w:tr>
        <w:trPr>
          <w:trHeight w:val="748" w:hRule="atLeast"/>
        </w:trPr>
        <w:tc>
          <w:tcPr>
            <w:tcW w:w="845" w:type="dxa"/>
          </w:tcPr>
          <w:p>
            <w:pPr>
              <w:pStyle w:val="TableParagraph"/>
              <w:spacing w:before="1"/>
              <w:ind w:right="98"/>
              <w:jc w:val="right"/>
              <w:rPr>
                <w:b/>
                <w:sz w:val="24"/>
              </w:rPr>
            </w:pPr>
            <w:r>
              <w:rPr>
                <w:b/>
                <w:spacing w:val="-5"/>
                <w:sz w:val="24"/>
              </w:rPr>
              <w:t>10</w:t>
            </w:r>
          </w:p>
        </w:tc>
        <w:tc>
          <w:tcPr>
            <w:tcW w:w="3083" w:type="dxa"/>
          </w:tcPr>
          <w:p>
            <w:pPr>
              <w:pStyle w:val="TableParagraph"/>
              <w:spacing w:before="1"/>
              <w:ind w:left="105"/>
              <w:rPr>
                <w:b/>
                <w:sz w:val="24"/>
              </w:rPr>
            </w:pPr>
            <w:r>
              <w:rPr>
                <w:b/>
                <w:spacing w:val="-2"/>
                <w:sz w:val="24"/>
              </w:rPr>
              <w:t>Correlation</w:t>
            </w:r>
          </w:p>
        </w:tc>
        <w:tc>
          <w:tcPr>
            <w:tcW w:w="1613" w:type="dxa"/>
          </w:tcPr>
          <w:p>
            <w:pPr>
              <w:pStyle w:val="TableParagraph"/>
              <w:spacing w:line="273" w:lineRule="exact"/>
              <w:ind w:right="93"/>
              <w:jc w:val="right"/>
              <w:rPr>
                <w:sz w:val="24"/>
              </w:rPr>
            </w:pPr>
            <w:r>
              <w:rPr>
                <w:spacing w:val="-2"/>
                <w:sz w:val="24"/>
              </w:rPr>
              <w:t>0.6429</w:t>
            </w:r>
          </w:p>
        </w:tc>
      </w:tr>
    </w:tbl>
    <w:p>
      <w:pPr>
        <w:pStyle w:val="TableParagraph"/>
        <w:spacing w:after="0" w:line="273" w:lineRule="exact"/>
        <w:jc w:val="right"/>
        <w:rPr>
          <w:sz w:val="24"/>
        </w:rPr>
        <w:sectPr>
          <w:pgSz w:w="11910" w:h="16840"/>
          <w:pgMar w:header="0" w:footer="964" w:top="960" w:bottom="1160" w:left="850" w:right="1133"/>
        </w:sectPr>
      </w:pPr>
    </w:p>
    <w:p>
      <w:pPr>
        <w:pStyle w:val="ListParagraph"/>
        <w:numPr>
          <w:ilvl w:val="0"/>
          <w:numId w:val="12"/>
        </w:numPr>
        <w:tabs>
          <w:tab w:pos="772" w:val="left" w:leader="none"/>
        </w:tabs>
        <w:spacing w:line="240" w:lineRule="auto" w:before="71" w:after="0"/>
        <w:ind w:left="772" w:right="0" w:hanging="182"/>
        <w:jc w:val="left"/>
        <w:rPr>
          <w:b/>
          <w:sz w:val="24"/>
        </w:rPr>
      </w:pPr>
      <w:r>
        <w:rPr>
          <w:b/>
          <w:sz w:val="24"/>
        </w:rPr>
        <w:t>Canara</w:t>
      </w:r>
      <w:r>
        <w:rPr>
          <w:b/>
          <w:spacing w:val="-4"/>
          <w:sz w:val="24"/>
        </w:rPr>
        <w:t> Bank</w:t>
      </w:r>
    </w:p>
    <w:p>
      <w:pPr>
        <w:pStyle w:val="BodyText"/>
        <w:rPr>
          <w:b/>
        </w:rPr>
      </w:pPr>
    </w:p>
    <w:p>
      <w:pPr>
        <w:spacing w:before="0"/>
        <w:ind w:left="590" w:right="0" w:firstLine="0"/>
        <w:jc w:val="left"/>
        <w:rPr>
          <w:b/>
          <w:sz w:val="24"/>
        </w:rPr>
      </w:pPr>
      <w:r>
        <w:rPr>
          <w:b/>
          <w:sz w:val="24"/>
        </w:rPr>
        <w:t>Calculation of</w:t>
      </w:r>
      <w:r>
        <w:rPr>
          <w:b/>
          <w:spacing w:val="-4"/>
          <w:sz w:val="24"/>
        </w:rPr>
        <w:t> </w:t>
      </w:r>
      <w:r>
        <w:rPr>
          <w:b/>
          <w:sz w:val="24"/>
        </w:rPr>
        <w:t>Total</w:t>
      </w:r>
      <w:r>
        <w:rPr>
          <w:b/>
          <w:spacing w:val="-6"/>
          <w:sz w:val="24"/>
        </w:rPr>
        <w:t> </w:t>
      </w:r>
      <w:r>
        <w:rPr>
          <w:b/>
          <w:sz w:val="24"/>
        </w:rPr>
        <w:t>and</w:t>
      </w:r>
      <w:r>
        <w:rPr>
          <w:b/>
          <w:spacing w:val="-1"/>
          <w:sz w:val="24"/>
        </w:rPr>
        <w:t> </w:t>
      </w:r>
      <w:r>
        <w:rPr>
          <w:b/>
          <w:sz w:val="24"/>
        </w:rPr>
        <w:t>Average</w:t>
      </w:r>
      <w:r>
        <w:rPr>
          <w:b/>
          <w:spacing w:val="-1"/>
          <w:sz w:val="24"/>
        </w:rPr>
        <w:t> </w:t>
      </w:r>
      <w:r>
        <w:rPr>
          <w:b/>
          <w:spacing w:val="-2"/>
          <w:sz w:val="24"/>
        </w:rPr>
        <w:t>Returns</w:t>
      </w:r>
    </w:p>
    <w:p>
      <w:pPr>
        <w:pStyle w:val="BodyText"/>
        <w:spacing w:before="45"/>
        <w:rPr>
          <w:b/>
          <w:sz w:val="20"/>
        </w:rPr>
      </w:pPr>
    </w:p>
    <w:tbl>
      <w:tblPr>
        <w:tblW w:w="0" w:type="auto"/>
        <w:jc w:val="left"/>
        <w:tblInd w:w="2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7"/>
        <w:gridCol w:w="874"/>
        <w:gridCol w:w="941"/>
        <w:gridCol w:w="1498"/>
        <w:gridCol w:w="1527"/>
      </w:tblGrid>
      <w:tr>
        <w:trPr>
          <w:trHeight w:val="835" w:hRule="atLeast"/>
        </w:trPr>
        <w:tc>
          <w:tcPr>
            <w:tcW w:w="1047" w:type="dxa"/>
          </w:tcPr>
          <w:p>
            <w:pPr>
              <w:pStyle w:val="TableParagraph"/>
              <w:spacing w:line="273" w:lineRule="exact"/>
              <w:ind w:left="105"/>
              <w:rPr>
                <w:b/>
                <w:sz w:val="24"/>
              </w:rPr>
            </w:pPr>
            <w:r>
              <w:rPr>
                <w:b/>
                <w:spacing w:val="-2"/>
                <w:sz w:val="24"/>
              </w:rPr>
              <w:t>Weeks</w:t>
            </w:r>
          </w:p>
        </w:tc>
        <w:tc>
          <w:tcPr>
            <w:tcW w:w="874" w:type="dxa"/>
          </w:tcPr>
          <w:p>
            <w:pPr>
              <w:pStyle w:val="TableParagraph"/>
              <w:spacing w:line="273" w:lineRule="exact"/>
              <w:ind w:left="105"/>
              <w:rPr>
                <w:b/>
                <w:sz w:val="24"/>
              </w:rPr>
            </w:pPr>
            <w:r>
              <w:rPr>
                <w:b/>
                <w:spacing w:val="-4"/>
                <w:sz w:val="24"/>
              </w:rPr>
              <w:t>Open</w:t>
            </w:r>
          </w:p>
        </w:tc>
        <w:tc>
          <w:tcPr>
            <w:tcW w:w="941" w:type="dxa"/>
          </w:tcPr>
          <w:p>
            <w:pPr>
              <w:pStyle w:val="TableParagraph"/>
              <w:spacing w:line="273" w:lineRule="exact"/>
              <w:ind w:left="110"/>
              <w:rPr>
                <w:b/>
                <w:sz w:val="24"/>
              </w:rPr>
            </w:pPr>
            <w:r>
              <w:rPr>
                <w:b/>
                <w:spacing w:val="-2"/>
                <w:sz w:val="24"/>
              </w:rPr>
              <w:t>Close</w:t>
            </w:r>
          </w:p>
        </w:tc>
        <w:tc>
          <w:tcPr>
            <w:tcW w:w="1498" w:type="dxa"/>
          </w:tcPr>
          <w:p>
            <w:pPr>
              <w:pStyle w:val="TableParagraph"/>
              <w:spacing w:line="276" w:lineRule="auto"/>
              <w:ind w:left="105" w:right="655"/>
              <w:rPr>
                <w:b/>
                <w:sz w:val="24"/>
              </w:rPr>
            </w:pPr>
            <w:r>
              <w:rPr>
                <w:b/>
                <w:spacing w:val="-2"/>
                <w:sz w:val="24"/>
              </w:rPr>
              <w:t>Price change</w:t>
            </w:r>
          </w:p>
        </w:tc>
        <w:tc>
          <w:tcPr>
            <w:tcW w:w="1527" w:type="dxa"/>
          </w:tcPr>
          <w:p>
            <w:pPr>
              <w:pStyle w:val="TableParagraph"/>
              <w:spacing w:line="276" w:lineRule="auto"/>
              <w:ind w:left="591" w:right="93" w:firstLine="268"/>
              <w:rPr>
                <w:b/>
                <w:sz w:val="24"/>
              </w:rPr>
            </w:pPr>
            <w:r>
              <w:rPr>
                <w:b/>
                <w:spacing w:val="-4"/>
                <w:sz w:val="24"/>
              </w:rPr>
              <w:t>Valid </w:t>
            </w:r>
            <w:r>
              <w:rPr>
                <w:b/>
                <w:spacing w:val="-2"/>
                <w:sz w:val="24"/>
              </w:rPr>
              <w:t>Returns</w:t>
            </w:r>
          </w:p>
        </w:tc>
      </w:tr>
      <w:tr>
        <w:trPr>
          <w:trHeight w:val="613" w:hRule="atLeast"/>
        </w:trPr>
        <w:tc>
          <w:tcPr>
            <w:tcW w:w="1047" w:type="dxa"/>
          </w:tcPr>
          <w:p>
            <w:pPr>
              <w:pStyle w:val="TableParagraph"/>
              <w:spacing w:line="132" w:lineRule="auto" w:before="34"/>
              <w:ind w:left="105"/>
              <w:rPr>
                <w:sz w:val="16"/>
              </w:rPr>
            </w:pPr>
            <w:r>
              <w:rPr>
                <w:spacing w:val="-5"/>
                <w:position w:val="-8"/>
                <w:sz w:val="24"/>
              </w:rPr>
              <w:t>1</w:t>
            </w:r>
            <w:r>
              <w:rPr>
                <w:spacing w:val="-5"/>
                <w:sz w:val="16"/>
              </w:rPr>
              <w:t>st</w:t>
            </w:r>
          </w:p>
        </w:tc>
        <w:tc>
          <w:tcPr>
            <w:tcW w:w="874" w:type="dxa"/>
          </w:tcPr>
          <w:p>
            <w:pPr>
              <w:pStyle w:val="TableParagraph"/>
              <w:spacing w:line="268" w:lineRule="exact"/>
              <w:ind w:left="110"/>
              <w:rPr>
                <w:sz w:val="24"/>
              </w:rPr>
            </w:pPr>
            <w:r>
              <w:rPr>
                <w:spacing w:val="-2"/>
                <w:sz w:val="24"/>
              </w:rPr>
              <w:t>275.10</w:t>
            </w:r>
          </w:p>
        </w:tc>
        <w:tc>
          <w:tcPr>
            <w:tcW w:w="941" w:type="dxa"/>
          </w:tcPr>
          <w:p>
            <w:pPr>
              <w:pStyle w:val="TableParagraph"/>
              <w:spacing w:line="268" w:lineRule="exact"/>
              <w:ind w:right="89"/>
              <w:jc w:val="right"/>
              <w:rPr>
                <w:sz w:val="24"/>
              </w:rPr>
            </w:pPr>
            <w:r>
              <w:rPr>
                <w:spacing w:val="-2"/>
                <w:sz w:val="24"/>
              </w:rPr>
              <w:t>302.05</w:t>
            </w:r>
          </w:p>
        </w:tc>
        <w:tc>
          <w:tcPr>
            <w:tcW w:w="1498" w:type="dxa"/>
          </w:tcPr>
          <w:p>
            <w:pPr>
              <w:pStyle w:val="TableParagraph"/>
              <w:spacing w:line="268" w:lineRule="exact"/>
              <w:ind w:right="98"/>
              <w:jc w:val="right"/>
              <w:rPr>
                <w:sz w:val="24"/>
              </w:rPr>
            </w:pPr>
            <w:r>
              <w:rPr>
                <w:spacing w:val="-2"/>
                <w:sz w:val="24"/>
              </w:rPr>
              <w:t>26.95</w:t>
            </w:r>
          </w:p>
        </w:tc>
        <w:tc>
          <w:tcPr>
            <w:tcW w:w="1527" w:type="dxa"/>
          </w:tcPr>
          <w:p>
            <w:pPr>
              <w:pStyle w:val="TableParagraph"/>
              <w:spacing w:line="268" w:lineRule="exact"/>
              <w:ind w:right="93"/>
              <w:jc w:val="right"/>
              <w:rPr>
                <w:sz w:val="24"/>
              </w:rPr>
            </w:pPr>
            <w:r>
              <w:rPr>
                <w:spacing w:val="-2"/>
                <w:sz w:val="24"/>
              </w:rPr>
              <w:t>9.7964</w:t>
            </w:r>
          </w:p>
        </w:tc>
      </w:tr>
      <w:tr>
        <w:trPr>
          <w:trHeight w:val="614" w:hRule="atLeast"/>
        </w:trPr>
        <w:tc>
          <w:tcPr>
            <w:tcW w:w="1047" w:type="dxa"/>
          </w:tcPr>
          <w:p>
            <w:pPr>
              <w:pStyle w:val="TableParagraph"/>
              <w:spacing w:line="132" w:lineRule="auto" w:before="34"/>
              <w:ind w:left="105"/>
              <w:rPr>
                <w:sz w:val="16"/>
              </w:rPr>
            </w:pPr>
            <w:r>
              <w:rPr>
                <w:spacing w:val="-5"/>
                <w:position w:val="-8"/>
                <w:sz w:val="24"/>
              </w:rPr>
              <w:t>2</w:t>
            </w:r>
            <w:r>
              <w:rPr>
                <w:spacing w:val="-5"/>
                <w:sz w:val="16"/>
              </w:rPr>
              <w:t>nd</w:t>
            </w:r>
          </w:p>
        </w:tc>
        <w:tc>
          <w:tcPr>
            <w:tcW w:w="874" w:type="dxa"/>
          </w:tcPr>
          <w:p>
            <w:pPr>
              <w:pStyle w:val="TableParagraph"/>
              <w:spacing w:line="268" w:lineRule="exact"/>
              <w:ind w:left="110"/>
              <w:rPr>
                <w:sz w:val="24"/>
              </w:rPr>
            </w:pPr>
            <w:r>
              <w:rPr>
                <w:spacing w:val="-2"/>
                <w:sz w:val="24"/>
              </w:rPr>
              <w:t>308.00</w:t>
            </w:r>
          </w:p>
        </w:tc>
        <w:tc>
          <w:tcPr>
            <w:tcW w:w="941" w:type="dxa"/>
          </w:tcPr>
          <w:p>
            <w:pPr>
              <w:pStyle w:val="TableParagraph"/>
              <w:spacing w:line="268" w:lineRule="exact"/>
              <w:ind w:right="89"/>
              <w:jc w:val="right"/>
              <w:rPr>
                <w:sz w:val="24"/>
              </w:rPr>
            </w:pPr>
            <w:r>
              <w:rPr>
                <w:spacing w:val="-2"/>
                <w:sz w:val="24"/>
              </w:rPr>
              <w:t>313.85</w:t>
            </w:r>
          </w:p>
        </w:tc>
        <w:tc>
          <w:tcPr>
            <w:tcW w:w="1498" w:type="dxa"/>
          </w:tcPr>
          <w:p>
            <w:pPr>
              <w:pStyle w:val="TableParagraph"/>
              <w:spacing w:line="268" w:lineRule="exact"/>
              <w:ind w:right="98"/>
              <w:jc w:val="right"/>
              <w:rPr>
                <w:sz w:val="24"/>
              </w:rPr>
            </w:pPr>
            <w:r>
              <w:rPr>
                <w:spacing w:val="-4"/>
                <w:sz w:val="24"/>
              </w:rPr>
              <w:t>5.85</w:t>
            </w:r>
          </w:p>
        </w:tc>
        <w:tc>
          <w:tcPr>
            <w:tcW w:w="1527" w:type="dxa"/>
          </w:tcPr>
          <w:p>
            <w:pPr>
              <w:pStyle w:val="TableParagraph"/>
              <w:spacing w:line="268" w:lineRule="exact"/>
              <w:ind w:right="93"/>
              <w:jc w:val="right"/>
              <w:rPr>
                <w:sz w:val="24"/>
              </w:rPr>
            </w:pPr>
            <w:r>
              <w:rPr>
                <w:spacing w:val="-2"/>
                <w:sz w:val="24"/>
              </w:rPr>
              <w:t>1.8994</w:t>
            </w:r>
          </w:p>
        </w:tc>
      </w:tr>
      <w:tr>
        <w:trPr>
          <w:trHeight w:val="614" w:hRule="atLeast"/>
        </w:trPr>
        <w:tc>
          <w:tcPr>
            <w:tcW w:w="1047" w:type="dxa"/>
          </w:tcPr>
          <w:p>
            <w:pPr>
              <w:pStyle w:val="TableParagraph"/>
              <w:spacing w:line="132" w:lineRule="auto" w:before="34"/>
              <w:ind w:left="105"/>
              <w:rPr>
                <w:sz w:val="16"/>
              </w:rPr>
            </w:pPr>
            <w:r>
              <w:rPr>
                <w:spacing w:val="-5"/>
                <w:position w:val="-8"/>
                <w:sz w:val="24"/>
              </w:rPr>
              <w:t>3</w:t>
            </w:r>
            <w:r>
              <w:rPr>
                <w:spacing w:val="-5"/>
                <w:sz w:val="16"/>
              </w:rPr>
              <w:t>rd</w:t>
            </w:r>
          </w:p>
        </w:tc>
        <w:tc>
          <w:tcPr>
            <w:tcW w:w="874" w:type="dxa"/>
          </w:tcPr>
          <w:p>
            <w:pPr>
              <w:pStyle w:val="TableParagraph"/>
              <w:spacing w:line="268" w:lineRule="exact"/>
              <w:ind w:left="110"/>
              <w:rPr>
                <w:sz w:val="24"/>
              </w:rPr>
            </w:pPr>
            <w:r>
              <w:rPr>
                <w:spacing w:val="-2"/>
                <w:sz w:val="24"/>
              </w:rPr>
              <w:t>309.55</w:t>
            </w:r>
          </w:p>
        </w:tc>
        <w:tc>
          <w:tcPr>
            <w:tcW w:w="941" w:type="dxa"/>
          </w:tcPr>
          <w:p>
            <w:pPr>
              <w:pStyle w:val="TableParagraph"/>
              <w:spacing w:line="268" w:lineRule="exact"/>
              <w:ind w:right="89"/>
              <w:jc w:val="right"/>
              <w:rPr>
                <w:sz w:val="24"/>
              </w:rPr>
            </w:pPr>
            <w:r>
              <w:rPr>
                <w:spacing w:val="-2"/>
                <w:sz w:val="24"/>
              </w:rPr>
              <w:t>297.25</w:t>
            </w:r>
          </w:p>
        </w:tc>
        <w:tc>
          <w:tcPr>
            <w:tcW w:w="1498" w:type="dxa"/>
          </w:tcPr>
          <w:p>
            <w:pPr>
              <w:pStyle w:val="TableParagraph"/>
              <w:spacing w:line="268" w:lineRule="exact"/>
              <w:ind w:right="98"/>
              <w:jc w:val="right"/>
              <w:rPr>
                <w:sz w:val="24"/>
              </w:rPr>
            </w:pPr>
            <w:r>
              <w:rPr>
                <w:sz w:val="24"/>
              </w:rPr>
              <w:t>-</w:t>
            </w:r>
            <w:r>
              <w:rPr>
                <w:spacing w:val="-2"/>
                <w:sz w:val="24"/>
              </w:rPr>
              <w:t>12.30</w:t>
            </w:r>
          </w:p>
        </w:tc>
        <w:tc>
          <w:tcPr>
            <w:tcW w:w="1527" w:type="dxa"/>
          </w:tcPr>
          <w:p>
            <w:pPr>
              <w:pStyle w:val="TableParagraph"/>
              <w:spacing w:line="268" w:lineRule="exact"/>
              <w:ind w:right="93"/>
              <w:jc w:val="right"/>
              <w:rPr>
                <w:sz w:val="24"/>
              </w:rPr>
            </w:pPr>
            <w:r>
              <w:rPr>
                <w:sz w:val="24"/>
              </w:rPr>
              <w:t>-</w:t>
            </w:r>
            <w:r>
              <w:rPr>
                <w:spacing w:val="-2"/>
                <w:sz w:val="24"/>
              </w:rPr>
              <w:t>3.9735</w:t>
            </w:r>
          </w:p>
        </w:tc>
      </w:tr>
      <w:tr>
        <w:trPr>
          <w:trHeight w:val="613" w:hRule="atLeast"/>
        </w:trPr>
        <w:tc>
          <w:tcPr>
            <w:tcW w:w="1047" w:type="dxa"/>
          </w:tcPr>
          <w:p>
            <w:pPr>
              <w:pStyle w:val="TableParagraph"/>
              <w:spacing w:line="132" w:lineRule="auto" w:before="34"/>
              <w:ind w:left="105"/>
              <w:rPr>
                <w:sz w:val="16"/>
              </w:rPr>
            </w:pPr>
            <w:r>
              <w:rPr>
                <w:spacing w:val="-5"/>
                <w:position w:val="-8"/>
                <w:sz w:val="24"/>
              </w:rPr>
              <w:t>4</w:t>
            </w:r>
            <w:r>
              <w:rPr>
                <w:spacing w:val="-5"/>
                <w:sz w:val="16"/>
              </w:rPr>
              <w:t>th</w:t>
            </w:r>
          </w:p>
        </w:tc>
        <w:tc>
          <w:tcPr>
            <w:tcW w:w="874" w:type="dxa"/>
          </w:tcPr>
          <w:p>
            <w:pPr>
              <w:pStyle w:val="TableParagraph"/>
              <w:spacing w:line="268" w:lineRule="exact"/>
              <w:ind w:left="110"/>
              <w:rPr>
                <w:sz w:val="24"/>
              </w:rPr>
            </w:pPr>
            <w:r>
              <w:rPr>
                <w:spacing w:val="-2"/>
                <w:sz w:val="24"/>
              </w:rPr>
              <w:t>304.80</w:t>
            </w:r>
          </w:p>
        </w:tc>
        <w:tc>
          <w:tcPr>
            <w:tcW w:w="941" w:type="dxa"/>
          </w:tcPr>
          <w:p>
            <w:pPr>
              <w:pStyle w:val="TableParagraph"/>
              <w:spacing w:line="268" w:lineRule="exact"/>
              <w:ind w:right="89"/>
              <w:jc w:val="right"/>
              <w:rPr>
                <w:sz w:val="24"/>
              </w:rPr>
            </w:pPr>
            <w:r>
              <w:rPr>
                <w:spacing w:val="-2"/>
                <w:sz w:val="24"/>
              </w:rPr>
              <w:t>311.20</w:t>
            </w:r>
          </w:p>
        </w:tc>
        <w:tc>
          <w:tcPr>
            <w:tcW w:w="1498" w:type="dxa"/>
          </w:tcPr>
          <w:p>
            <w:pPr>
              <w:pStyle w:val="TableParagraph"/>
              <w:spacing w:line="268" w:lineRule="exact"/>
              <w:ind w:right="98"/>
              <w:jc w:val="right"/>
              <w:rPr>
                <w:sz w:val="24"/>
              </w:rPr>
            </w:pPr>
            <w:r>
              <w:rPr>
                <w:spacing w:val="-4"/>
                <w:sz w:val="24"/>
              </w:rPr>
              <w:t>6.40</w:t>
            </w:r>
          </w:p>
        </w:tc>
        <w:tc>
          <w:tcPr>
            <w:tcW w:w="1527" w:type="dxa"/>
          </w:tcPr>
          <w:p>
            <w:pPr>
              <w:pStyle w:val="TableParagraph"/>
              <w:spacing w:line="268" w:lineRule="exact"/>
              <w:ind w:right="93"/>
              <w:jc w:val="right"/>
              <w:rPr>
                <w:sz w:val="24"/>
              </w:rPr>
            </w:pPr>
            <w:r>
              <w:rPr>
                <w:spacing w:val="-2"/>
                <w:sz w:val="24"/>
              </w:rPr>
              <w:t>2.0997</w:t>
            </w:r>
          </w:p>
        </w:tc>
      </w:tr>
      <w:tr>
        <w:trPr>
          <w:trHeight w:val="614" w:hRule="atLeast"/>
        </w:trPr>
        <w:tc>
          <w:tcPr>
            <w:tcW w:w="1047" w:type="dxa"/>
          </w:tcPr>
          <w:p>
            <w:pPr>
              <w:pStyle w:val="TableParagraph"/>
              <w:spacing w:line="132" w:lineRule="auto" w:before="34"/>
              <w:ind w:left="105"/>
              <w:rPr>
                <w:sz w:val="16"/>
              </w:rPr>
            </w:pPr>
            <w:r>
              <w:rPr>
                <w:spacing w:val="-5"/>
                <w:position w:val="-8"/>
                <w:sz w:val="24"/>
              </w:rPr>
              <w:t>5</w:t>
            </w:r>
            <w:r>
              <w:rPr>
                <w:spacing w:val="-5"/>
                <w:sz w:val="16"/>
              </w:rPr>
              <w:t>th</w:t>
            </w:r>
          </w:p>
        </w:tc>
        <w:tc>
          <w:tcPr>
            <w:tcW w:w="874" w:type="dxa"/>
          </w:tcPr>
          <w:p>
            <w:pPr>
              <w:pStyle w:val="TableParagraph"/>
              <w:spacing w:line="268" w:lineRule="exact"/>
              <w:ind w:left="110"/>
              <w:rPr>
                <w:sz w:val="24"/>
              </w:rPr>
            </w:pPr>
            <w:r>
              <w:rPr>
                <w:spacing w:val="-2"/>
                <w:sz w:val="24"/>
              </w:rPr>
              <w:t>315.00</w:t>
            </w:r>
          </w:p>
        </w:tc>
        <w:tc>
          <w:tcPr>
            <w:tcW w:w="941" w:type="dxa"/>
          </w:tcPr>
          <w:p>
            <w:pPr>
              <w:pStyle w:val="TableParagraph"/>
              <w:spacing w:line="268" w:lineRule="exact"/>
              <w:ind w:right="89"/>
              <w:jc w:val="right"/>
              <w:rPr>
                <w:sz w:val="24"/>
              </w:rPr>
            </w:pPr>
            <w:r>
              <w:rPr>
                <w:spacing w:val="-2"/>
                <w:sz w:val="24"/>
              </w:rPr>
              <w:t>399.60</w:t>
            </w:r>
          </w:p>
        </w:tc>
        <w:tc>
          <w:tcPr>
            <w:tcW w:w="1498" w:type="dxa"/>
          </w:tcPr>
          <w:p>
            <w:pPr>
              <w:pStyle w:val="TableParagraph"/>
              <w:spacing w:line="268" w:lineRule="exact"/>
              <w:ind w:right="98"/>
              <w:jc w:val="right"/>
              <w:rPr>
                <w:sz w:val="24"/>
              </w:rPr>
            </w:pPr>
            <w:r>
              <w:rPr>
                <w:spacing w:val="-2"/>
                <w:sz w:val="24"/>
              </w:rPr>
              <w:t>84.60</w:t>
            </w:r>
          </w:p>
        </w:tc>
        <w:tc>
          <w:tcPr>
            <w:tcW w:w="1527" w:type="dxa"/>
          </w:tcPr>
          <w:p>
            <w:pPr>
              <w:pStyle w:val="TableParagraph"/>
              <w:spacing w:line="268" w:lineRule="exact"/>
              <w:ind w:right="93"/>
              <w:jc w:val="right"/>
              <w:rPr>
                <w:sz w:val="24"/>
              </w:rPr>
            </w:pPr>
            <w:r>
              <w:rPr>
                <w:spacing w:val="-2"/>
                <w:sz w:val="24"/>
              </w:rPr>
              <w:t>26.8571</w:t>
            </w:r>
          </w:p>
        </w:tc>
      </w:tr>
      <w:tr>
        <w:trPr>
          <w:trHeight w:val="614" w:hRule="atLeast"/>
        </w:trPr>
        <w:tc>
          <w:tcPr>
            <w:tcW w:w="1047" w:type="dxa"/>
          </w:tcPr>
          <w:p>
            <w:pPr>
              <w:pStyle w:val="TableParagraph"/>
              <w:spacing w:line="132" w:lineRule="auto" w:before="34"/>
              <w:ind w:left="105"/>
              <w:rPr>
                <w:sz w:val="16"/>
              </w:rPr>
            </w:pPr>
            <w:r>
              <w:rPr>
                <w:spacing w:val="-5"/>
                <w:position w:val="-8"/>
                <w:sz w:val="24"/>
              </w:rPr>
              <w:t>6</w:t>
            </w:r>
            <w:r>
              <w:rPr>
                <w:spacing w:val="-5"/>
                <w:sz w:val="16"/>
              </w:rPr>
              <w:t>th</w:t>
            </w:r>
          </w:p>
        </w:tc>
        <w:tc>
          <w:tcPr>
            <w:tcW w:w="874" w:type="dxa"/>
          </w:tcPr>
          <w:p>
            <w:pPr>
              <w:pStyle w:val="TableParagraph"/>
              <w:spacing w:line="268" w:lineRule="exact"/>
              <w:ind w:left="110"/>
              <w:rPr>
                <w:sz w:val="24"/>
              </w:rPr>
            </w:pPr>
            <w:r>
              <w:rPr>
                <w:spacing w:val="-2"/>
                <w:sz w:val="24"/>
              </w:rPr>
              <w:t>380.00</w:t>
            </w:r>
          </w:p>
        </w:tc>
        <w:tc>
          <w:tcPr>
            <w:tcW w:w="941" w:type="dxa"/>
          </w:tcPr>
          <w:p>
            <w:pPr>
              <w:pStyle w:val="TableParagraph"/>
              <w:spacing w:line="268" w:lineRule="exact"/>
              <w:ind w:right="89"/>
              <w:jc w:val="right"/>
              <w:rPr>
                <w:sz w:val="24"/>
              </w:rPr>
            </w:pPr>
            <w:r>
              <w:rPr>
                <w:spacing w:val="-2"/>
                <w:sz w:val="24"/>
              </w:rPr>
              <w:t>371.35</w:t>
            </w:r>
          </w:p>
        </w:tc>
        <w:tc>
          <w:tcPr>
            <w:tcW w:w="1498" w:type="dxa"/>
          </w:tcPr>
          <w:p>
            <w:pPr>
              <w:pStyle w:val="TableParagraph"/>
              <w:spacing w:line="268" w:lineRule="exact"/>
              <w:ind w:right="98"/>
              <w:jc w:val="right"/>
              <w:rPr>
                <w:sz w:val="24"/>
              </w:rPr>
            </w:pPr>
            <w:r>
              <w:rPr>
                <w:sz w:val="24"/>
              </w:rPr>
              <w:t>-</w:t>
            </w:r>
            <w:r>
              <w:rPr>
                <w:spacing w:val="-4"/>
                <w:sz w:val="24"/>
              </w:rPr>
              <w:t>8.65</w:t>
            </w:r>
          </w:p>
        </w:tc>
        <w:tc>
          <w:tcPr>
            <w:tcW w:w="1527" w:type="dxa"/>
          </w:tcPr>
          <w:p>
            <w:pPr>
              <w:pStyle w:val="TableParagraph"/>
              <w:spacing w:line="268" w:lineRule="exact"/>
              <w:ind w:right="93"/>
              <w:jc w:val="right"/>
              <w:rPr>
                <w:sz w:val="24"/>
              </w:rPr>
            </w:pPr>
            <w:r>
              <w:rPr>
                <w:sz w:val="24"/>
              </w:rPr>
              <w:t>-</w:t>
            </w:r>
            <w:r>
              <w:rPr>
                <w:spacing w:val="-2"/>
                <w:sz w:val="24"/>
              </w:rPr>
              <w:t>2.2763</w:t>
            </w:r>
          </w:p>
        </w:tc>
      </w:tr>
      <w:tr>
        <w:trPr>
          <w:trHeight w:val="517" w:hRule="atLeast"/>
        </w:trPr>
        <w:tc>
          <w:tcPr>
            <w:tcW w:w="1047" w:type="dxa"/>
          </w:tcPr>
          <w:p>
            <w:pPr>
              <w:pStyle w:val="TableParagraph"/>
              <w:rPr>
                <w:sz w:val="22"/>
              </w:rPr>
            </w:pPr>
          </w:p>
        </w:tc>
        <w:tc>
          <w:tcPr>
            <w:tcW w:w="874" w:type="dxa"/>
          </w:tcPr>
          <w:p>
            <w:pPr>
              <w:pStyle w:val="TableParagraph"/>
              <w:rPr>
                <w:sz w:val="22"/>
              </w:rPr>
            </w:pPr>
          </w:p>
        </w:tc>
        <w:tc>
          <w:tcPr>
            <w:tcW w:w="941" w:type="dxa"/>
          </w:tcPr>
          <w:p>
            <w:pPr>
              <w:pStyle w:val="TableParagraph"/>
              <w:rPr>
                <w:sz w:val="22"/>
              </w:rPr>
            </w:pPr>
          </w:p>
        </w:tc>
        <w:tc>
          <w:tcPr>
            <w:tcW w:w="1498" w:type="dxa"/>
          </w:tcPr>
          <w:p>
            <w:pPr>
              <w:pStyle w:val="TableParagraph"/>
              <w:spacing w:line="273" w:lineRule="exact"/>
              <w:ind w:left="105"/>
              <w:rPr>
                <w:b/>
                <w:sz w:val="24"/>
              </w:rPr>
            </w:pPr>
            <w:r>
              <w:rPr>
                <w:b/>
                <w:spacing w:val="-2"/>
                <w:sz w:val="24"/>
              </w:rPr>
              <w:t>Total</w:t>
            </w:r>
          </w:p>
        </w:tc>
        <w:tc>
          <w:tcPr>
            <w:tcW w:w="1527" w:type="dxa"/>
          </w:tcPr>
          <w:p>
            <w:pPr>
              <w:pStyle w:val="TableParagraph"/>
              <w:spacing w:line="268" w:lineRule="exact"/>
              <w:ind w:right="93"/>
              <w:jc w:val="right"/>
              <w:rPr>
                <w:sz w:val="24"/>
              </w:rPr>
            </w:pPr>
            <w:r>
              <w:rPr>
                <w:spacing w:val="-2"/>
                <w:sz w:val="24"/>
              </w:rPr>
              <w:t>34.4028</w:t>
            </w:r>
          </w:p>
        </w:tc>
      </w:tr>
      <w:tr>
        <w:trPr>
          <w:trHeight w:val="518" w:hRule="atLeast"/>
        </w:trPr>
        <w:tc>
          <w:tcPr>
            <w:tcW w:w="1047" w:type="dxa"/>
          </w:tcPr>
          <w:p>
            <w:pPr>
              <w:pStyle w:val="TableParagraph"/>
              <w:rPr>
                <w:sz w:val="22"/>
              </w:rPr>
            </w:pPr>
          </w:p>
        </w:tc>
        <w:tc>
          <w:tcPr>
            <w:tcW w:w="874" w:type="dxa"/>
          </w:tcPr>
          <w:p>
            <w:pPr>
              <w:pStyle w:val="TableParagraph"/>
              <w:rPr>
                <w:sz w:val="22"/>
              </w:rPr>
            </w:pPr>
          </w:p>
        </w:tc>
        <w:tc>
          <w:tcPr>
            <w:tcW w:w="941" w:type="dxa"/>
          </w:tcPr>
          <w:p>
            <w:pPr>
              <w:pStyle w:val="TableParagraph"/>
              <w:rPr>
                <w:sz w:val="22"/>
              </w:rPr>
            </w:pPr>
          </w:p>
        </w:tc>
        <w:tc>
          <w:tcPr>
            <w:tcW w:w="1498" w:type="dxa"/>
          </w:tcPr>
          <w:p>
            <w:pPr>
              <w:pStyle w:val="TableParagraph"/>
              <w:spacing w:line="273" w:lineRule="exact"/>
              <w:ind w:left="105"/>
              <w:rPr>
                <w:b/>
                <w:sz w:val="24"/>
              </w:rPr>
            </w:pPr>
            <w:r>
              <w:rPr>
                <w:b/>
                <w:spacing w:val="-2"/>
                <w:sz w:val="24"/>
              </w:rPr>
              <w:t>Average</w:t>
            </w:r>
          </w:p>
        </w:tc>
        <w:tc>
          <w:tcPr>
            <w:tcW w:w="1527" w:type="dxa"/>
          </w:tcPr>
          <w:p>
            <w:pPr>
              <w:pStyle w:val="TableParagraph"/>
              <w:spacing w:line="268" w:lineRule="exact"/>
              <w:ind w:right="93"/>
              <w:jc w:val="right"/>
              <w:rPr>
                <w:sz w:val="24"/>
              </w:rPr>
            </w:pPr>
            <w:r>
              <w:rPr>
                <w:spacing w:val="-2"/>
                <w:sz w:val="24"/>
              </w:rPr>
              <w:t>5.7338</w:t>
            </w:r>
          </w:p>
        </w:tc>
      </w:tr>
    </w:tbl>
    <w:p>
      <w:pPr>
        <w:pStyle w:val="BodyText"/>
        <w:rPr>
          <w:b/>
          <w:sz w:val="20"/>
        </w:rPr>
      </w:pPr>
    </w:p>
    <w:p>
      <w:pPr>
        <w:pStyle w:val="BodyText"/>
        <w:rPr>
          <w:b/>
          <w:sz w:val="20"/>
        </w:rPr>
      </w:pPr>
    </w:p>
    <w:p>
      <w:pPr>
        <w:pStyle w:val="BodyText"/>
        <w:spacing w:before="63"/>
        <w:rPr>
          <w:b/>
          <w:sz w:val="2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4"/>
        <w:gridCol w:w="999"/>
        <w:gridCol w:w="994"/>
        <w:gridCol w:w="999"/>
        <w:gridCol w:w="946"/>
        <w:gridCol w:w="1229"/>
        <w:gridCol w:w="1119"/>
        <w:gridCol w:w="994"/>
        <w:gridCol w:w="754"/>
        <w:gridCol w:w="750"/>
      </w:tblGrid>
      <w:tr>
        <w:trPr>
          <w:trHeight w:val="1243" w:hRule="atLeast"/>
        </w:trPr>
        <w:tc>
          <w:tcPr>
            <w:tcW w:w="1004" w:type="dxa"/>
          </w:tcPr>
          <w:p>
            <w:pPr>
              <w:pStyle w:val="TableParagraph"/>
              <w:spacing w:line="273" w:lineRule="exact"/>
              <w:ind w:left="110"/>
              <w:rPr>
                <w:b/>
                <w:sz w:val="24"/>
              </w:rPr>
            </w:pPr>
            <w:r>
              <w:rPr>
                <w:b/>
                <w:spacing w:val="-2"/>
                <w:sz w:val="24"/>
              </w:rPr>
              <w:t>Months</w:t>
            </w:r>
          </w:p>
        </w:tc>
        <w:tc>
          <w:tcPr>
            <w:tcW w:w="999" w:type="dxa"/>
          </w:tcPr>
          <w:p>
            <w:pPr>
              <w:pStyle w:val="TableParagraph"/>
              <w:spacing w:line="273" w:lineRule="exact"/>
              <w:ind w:left="109"/>
              <w:rPr>
                <w:b/>
                <w:sz w:val="24"/>
              </w:rPr>
            </w:pPr>
            <w:r>
              <w:rPr>
                <w:b/>
                <w:spacing w:val="-5"/>
                <w:sz w:val="24"/>
              </w:rPr>
              <w:t>RA</w:t>
            </w:r>
          </w:p>
        </w:tc>
        <w:tc>
          <w:tcPr>
            <w:tcW w:w="994" w:type="dxa"/>
          </w:tcPr>
          <w:p>
            <w:pPr>
              <w:pStyle w:val="TableParagraph"/>
              <w:spacing w:line="273" w:lineRule="exact"/>
              <w:ind w:left="109"/>
              <w:rPr>
                <w:b/>
                <w:sz w:val="24"/>
              </w:rPr>
            </w:pPr>
            <w:r>
              <w:rPr>
                <w:b/>
                <w:spacing w:val="-5"/>
                <w:sz w:val="24"/>
              </w:rPr>
              <w:t>RM</w:t>
            </w:r>
          </w:p>
        </w:tc>
        <w:tc>
          <w:tcPr>
            <w:tcW w:w="999" w:type="dxa"/>
          </w:tcPr>
          <w:p>
            <w:pPr>
              <w:pStyle w:val="TableParagraph"/>
              <w:spacing w:line="273" w:lineRule="exact"/>
              <w:ind w:left="109"/>
              <w:rPr>
                <w:b/>
                <w:sz w:val="24"/>
              </w:rPr>
            </w:pPr>
            <w:r>
              <w:rPr>
                <w:b/>
                <w:spacing w:val="-5"/>
                <w:sz w:val="24"/>
              </w:rPr>
              <w:t>RA-</w:t>
            </w:r>
          </w:p>
          <w:p>
            <w:pPr>
              <w:pStyle w:val="TableParagraph"/>
              <w:spacing w:before="141"/>
              <w:ind w:left="109"/>
              <w:rPr>
                <w:b/>
                <w:sz w:val="24"/>
              </w:rPr>
            </w:pPr>
            <w:r>
              <w:rPr>
                <w:b/>
                <w:spacing w:val="-5"/>
                <w:sz w:val="24"/>
              </w:rPr>
              <w:t>RA/</w:t>
            </w:r>
          </w:p>
        </w:tc>
        <w:tc>
          <w:tcPr>
            <w:tcW w:w="946" w:type="dxa"/>
          </w:tcPr>
          <w:p>
            <w:pPr>
              <w:pStyle w:val="TableParagraph"/>
              <w:spacing w:line="273" w:lineRule="exact"/>
              <w:ind w:left="109"/>
              <w:rPr>
                <w:b/>
                <w:sz w:val="24"/>
              </w:rPr>
            </w:pPr>
            <w:r>
              <w:rPr>
                <w:b/>
                <w:spacing w:val="-5"/>
                <w:sz w:val="24"/>
              </w:rPr>
              <w:t>RM-</w:t>
            </w:r>
          </w:p>
          <w:p>
            <w:pPr>
              <w:pStyle w:val="TableParagraph"/>
              <w:spacing w:before="141"/>
              <w:ind w:left="109"/>
              <w:rPr>
                <w:b/>
                <w:sz w:val="24"/>
              </w:rPr>
            </w:pPr>
            <w:r>
              <w:rPr>
                <w:b/>
                <w:spacing w:val="-5"/>
                <w:sz w:val="24"/>
              </w:rPr>
              <w:t>RM/</w:t>
            </w:r>
          </w:p>
        </w:tc>
        <w:tc>
          <w:tcPr>
            <w:tcW w:w="1229" w:type="dxa"/>
          </w:tcPr>
          <w:p>
            <w:pPr>
              <w:pStyle w:val="TableParagraph"/>
              <w:spacing w:line="362" w:lineRule="auto"/>
              <w:ind w:left="109" w:right="91"/>
              <w:rPr>
                <w:b/>
                <w:sz w:val="24"/>
              </w:rPr>
            </w:pPr>
            <w:r>
              <w:rPr>
                <w:b/>
                <w:spacing w:val="-4"/>
                <w:sz w:val="24"/>
              </w:rPr>
              <w:t>RA- </w:t>
            </w:r>
            <w:r>
              <w:rPr>
                <w:b/>
                <w:spacing w:val="-2"/>
                <w:sz w:val="24"/>
              </w:rPr>
              <w:t>RA/*RM-</w:t>
            </w:r>
          </w:p>
          <w:p>
            <w:pPr>
              <w:pStyle w:val="TableParagraph"/>
              <w:spacing w:line="273" w:lineRule="exact"/>
              <w:ind w:left="109"/>
              <w:rPr>
                <w:b/>
                <w:sz w:val="24"/>
              </w:rPr>
            </w:pPr>
            <w:r>
              <w:rPr>
                <w:b/>
                <w:spacing w:val="-5"/>
                <w:sz w:val="24"/>
              </w:rPr>
              <w:t>RM/</w:t>
            </w:r>
          </w:p>
        </w:tc>
        <w:tc>
          <w:tcPr>
            <w:tcW w:w="1119" w:type="dxa"/>
          </w:tcPr>
          <w:p>
            <w:pPr>
              <w:pStyle w:val="TableParagraph"/>
              <w:spacing w:line="362" w:lineRule="auto"/>
              <w:ind w:left="109" w:right="376"/>
              <w:rPr>
                <w:b/>
                <w:sz w:val="24"/>
              </w:rPr>
            </w:pPr>
            <w:r>
              <w:rPr>
                <w:b/>
                <w:spacing w:val="-4"/>
                <w:sz w:val="24"/>
              </w:rPr>
              <w:t>(RA- </w:t>
            </w:r>
            <w:r>
              <w:rPr>
                <w:b/>
                <w:spacing w:val="-2"/>
                <w:sz w:val="24"/>
              </w:rPr>
              <w:t>RA/)2</w:t>
            </w:r>
          </w:p>
        </w:tc>
        <w:tc>
          <w:tcPr>
            <w:tcW w:w="994" w:type="dxa"/>
          </w:tcPr>
          <w:p>
            <w:pPr>
              <w:pStyle w:val="TableParagraph"/>
              <w:spacing w:line="362" w:lineRule="auto"/>
              <w:ind w:left="109" w:right="198"/>
              <w:rPr>
                <w:b/>
                <w:sz w:val="24"/>
              </w:rPr>
            </w:pPr>
            <w:r>
              <w:rPr>
                <w:b/>
                <w:spacing w:val="-4"/>
                <w:sz w:val="24"/>
              </w:rPr>
              <w:t>(RM- </w:t>
            </w:r>
            <w:r>
              <w:rPr>
                <w:b/>
                <w:spacing w:val="-2"/>
                <w:sz w:val="24"/>
              </w:rPr>
              <w:t>RM/)2</w:t>
            </w:r>
          </w:p>
        </w:tc>
        <w:tc>
          <w:tcPr>
            <w:tcW w:w="754" w:type="dxa"/>
          </w:tcPr>
          <w:p>
            <w:pPr>
              <w:pStyle w:val="TableParagraph"/>
              <w:rPr>
                <w:sz w:val="22"/>
              </w:rPr>
            </w:pPr>
          </w:p>
        </w:tc>
        <w:tc>
          <w:tcPr>
            <w:tcW w:w="750" w:type="dxa"/>
          </w:tcPr>
          <w:p>
            <w:pPr>
              <w:pStyle w:val="TableParagraph"/>
              <w:rPr>
                <w:sz w:val="22"/>
              </w:rPr>
            </w:pPr>
          </w:p>
        </w:tc>
      </w:tr>
      <w:tr>
        <w:trPr>
          <w:trHeight w:val="417" w:hRule="atLeast"/>
        </w:trPr>
        <w:tc>
          <w:tcPr>
            <w:tcW w:w="1004" w:type="dxa"/>
          </w:tcPr>
          <w:p>
            <w:pPr>
              <w:pStyle w:val="TableParagraph"/>
              <w:spacing w:line="268" w:lineRule="exact"/>
              <w:ind w:left="110"/>
              <w:rPr>
                <w:sz w:val="24"/>
              </w:rPr>
            </w:pPr>
            <w:r>
              <w:rPr>
                <w:spacing w:val="-2"/>
                <w:sz w:val="24"/>
              </w:rPr>
              <w:t>March</w:t>
            </w:r>
          </w:p>
        </w:tc>
        <w:tc>
          <w:tcPr>
            <w:tcW w:w="999" w:type="dxa"/>
          </w:tcPr>
          <w:p>
            <w:pPr>
              <w:pStyle w:val="TableParagraph"/>
              <w:spacing w:line="268" w:lineRule="exact"/>
              <w:ind w:right="90"/>
              <w:jc w:val="right"/>
              <w:rPr>
                <w:sz w:val="24"/>
              </w:rPr>
            </w:pPr>
            <w:r>
              <w:rPr>
                <w:spacing w:val="-2"/>
                <w:sz w:val="24"/>
              </w:rPr>
              <w:t>9.7964</w:t>
            </w:r>
          </w:p>
        </w:tc>
        <w:tc>
          <w:tcPr>
            <w:tcW w:w="994" w:type="dxa"/>
          </w:tcPr>
          <w:p>
            <w:pPr>
              <w:pStyle w:val="TableParagraph"/>
              <w:spacing w:line="268" w:lineRule="exact"/>
              <w:ind w:right="85"/>
              <w:jc w:val="right"/>
              <w:rPr>
                <w:sz w:val="24"/>
              </w:rPr>
            </w:pPr>
            <w:r>
              <w:rPr>
                <w:spacing w:val="-2"/>
                <w:sz w:val="24"/>
              </w:rPr>
              <w:t>4.6646</w:t>
            </w:r>
          </w:p>
        </w:tc>
        <w:tc>
          <w:tcPr>
            <w:tcW w:w="999" w:type="dxa"/>
          </w:tcPr>
          <w:p>
            <w:pPr>
              <w:pStyle w:val="TableParagraph"/>
              <w:spacing w:line="268" w:lineRule="exact"/>
              <w:ind w:left="142"/>
              <w:jc w:val="center"/>
              <w:rPr>
                <w:sz w:val="24"/>
              </w:rPr>
            </w:pPr>
            <w:r>
              <w:rPr>
                <w:spacing w:val="-2"/>
                <w:sz w:val="24"/>
              </w:rPr>
              <w:t>4.0626</w:t>
            </w:r>
          </w:p>
        </w:tc>
        <w:tc>
          <w:tcPr>
            <w:tcW w:w="946" w:type="dxa"/>
          </w:tcPr>
          <w:p>
            <w:pPr>
              <w:pStyle w:val="TableParagraph"/>
              <w:spacing w:line="268" w:lineRule="exact"/>
              <w:ind w:right="90"/>
              <w:jc w:val="right"/>
              <w:rPr>
                <w:sz w:val="24"/>
              </w:rPr>
            </w:pPr>
            <w:r>
              <w:rPr>
                <w:spacing w:val="-2"/>
                <w:sz w:val="24"/>
              </w:rPr>
              <w:t>2.4055</w:t>
            </w:r>
          </w:p>
        </w:tc>
        <w:tc>
          <w:tcPr>
            <w:tcW w:w="1229" w:type="dxa"/>
          </w:tcPr>
          <w:p>
            <w:pPr>
              <w:pStyle w:val="TableParagraph"/>
              <w:spacing w:line="268" w:lineRule="exact"/>
              <w:ind w:right="90"/>
              <w:jc w:val="right"/>
              <w:rPr>
                <w:sz w:val="24"/>
              </w:rPr>
            </w:pPr>
            <w:r>
              <w:rPr>
                <w:spacing w:val="-2"/>
                <w:sz w:val="24"/>
              </w:rPr>
              <w:t>9.7726</w:t>
            </w:r>
          </w:p>
        </w:tc>
        <w:tc>
          <w:tcPr>
            <w:tcW w:w="1119" w:type="dxa"/>
          </w:tcPr>
          <w:p>
            <w:pPr>
              <w:pStyle w:val="TableParagraph"/>
              <w:spacing w:line="268" w:lineRule="exact"/>
              <w:ind w:right="90"/>
              <w:jc w:val="right"/>
              <w:rPr>
                <w:sz w:val="24"/>
              </w:rPr>
            </w:pPr>
            <w:r>
              <w:rPr>
                <w:spacing w:val="-2"/>
                <w:sz w:val="24"/>
              </w:rPr>
              <w:t>16.5047</w:t>
            </w:r>
          </w:p>
        </w:tc>
        <w:tc>
          <w:tcPr>
            <w:tcW w:w="994" w:type="dxa"/>
          </w:tcPr>
          <w:p>
            <w:pPr>
              <w:pStyle w:val="TableParagraph"/>
              <w:spacing w:line="268" w:lineRule="exact"/>
              <w:ind w:left="146"/>
              <w:jc w:val="center"/>
              <w:rPr>
                <w:sz w:val="24"/>
              </w:rPr>
            </w:pPr>
            <w:r>
              <w:rPr>
                <w:spacing w:val="-2"/>
                <w:sz w:val="24"/>
              </w:rPr>
              <w:t>5.7864</w:t>
            </w:r>
          </w:p>
        </w:tc>
        <w:tc>
          <w:tcPr>
            <w:tcW w:w="754" w:type="dxa"/>
          </w:tcPr>
          <w:p>
            <w:pPr>
              <w:pStyle w:val="TableParagraph"/>
              <w:rPr>
                <w:sz w:val="22"/>
              </w:rPr>
            </w:pPr>
          </w:p>
        </w:tc>
        <w:tc>
          <w:tcPr>
            <w:tcW w:w="750" w:type="dxa"/>
          </w:tcPr>
          <w:p>
            <w:pPr>
              <w:pStyle w:val="TableParagraph"/>
              <w:rPr>
                <w:sz w:val="22"/>
              </w:rPr>
            </w:pPr>
          </w:p>
        </w:tc>
      </w:tr>
      <w:tr>
        <w:trPr>
          <w:trHeight w:val="825" w:hRule="atLeast"/>
        </w:trPr>
        <w:tc>
          <w:tcPr>
            <w:tcW w:w="1004" w:type="dxa"/>
          </w:tcPr>
          <w:p>
            <w:pPr>
              <w:pStyle w:val="TableParagraph"/>
              <w:spacing w:line="268" w:lineRule="exact"/>
              <w:ind w:left="110"/>
              <w:rPr>
                <w:sz w:val="24"/>
              </w:rPr>
            </w:pPr>
            <w:r>
              <w:rPr>
                <w:spacing w:val="-2"/>
                <w:sz w:val="24"/>
              </w:rPr>
              <w:t>April</w:t>
            </w:r>
          </w:p>
        </w:tc>
        <w:tc>
          <w:tcPr>
            <w:tcW w:w="999" w:type="dxa"/>
          </w:tcPr>
          <w:p>
            <w:pPr>
              <w:pStyle w:val="TableParagraph"/>
              <w:spacing w:line="268" w:lineRule="exact"/>
              <w:ind w:right="90"/>
              <w:jc w:val="right"/>
              <w:rPr>
                <w:sz w:val="24"/>
              </w:rPr>
            </w:pPr>
            <w:r>
              <w:rPr>
                <w:spacing w:val="-2"/>
                <w:sz w:val="24"/>
              </w:rPr>
              <w:t>1.8994</w:t>
            </w:r>
          </w:p>
        </w:tc>
        <w:tc>
          <w:tcPr>
            <w:tcW w:w="994" w:type="dxa"/>
          </w:tcPr>
          <w:p>
            <w:pPr>
              <w:pStyle w:val="TableParagraph"/>
              <w:spacing w:line="268" w:lineRule="exact"/>
              <w:ind w:right="85"/>
              <w:jc w:val="right"/>
              <w:rPr>
                <w:sz w:val="24"/>
              </w:rPr>
            </w:pPr>
            <w:r>
              <w:rPr>
                <w:spacing w:val="-2"/>
                <w:sz w:val="24"/>
              </w:rPr>
              <w:t>0.9575</w:t>
            </w:r>
          </w:p>
        </w:tc>
        <w:tc>
          <w:tcPr>
            <w:tcW w:w="999" w:type="dxa"/>
          </w:tcPr>
          <w:p>
            <w:pPr>
              <w:pStyle w:val="TableParagraph"/>
              <w:spacing w:line="268" w:lineRule="exact"/>
              <w:ind w:left="61" w:right="1"/>
              <w:jc w:val="center"/>
              <w:rPr>
                <w:sz w:val="24"/>
              </w:rPr>
            </w:pPr>
            <w:r>
              <w:rPr>
                <w:sz w:val="24"/>
              </w:rPr>
              <w:t>-</w:t>
            </w:r>
            <w:r>
              <w:rPr>
                <w:spacing w:val="-2"/>
                <w:sz w:val="24"/>
              </w:rPr>
              <w:t>3.8344</w:t>
            </w:r>
          </w:p>
        </w:tc>
        <w:tc>
          <w:tcPr>
            <w:tcW w:w="946" w:type="dxa"/>
          </w:tcPr>
          <w:p>
            <w:pPr>
              <w:pStyle w:val="TableParagraph"/>
              <w:spacing w:line="268" w:lineRule="exact"/>
              <w:ind w:right="96"/>
              <w:jc w:val="right"/>
              <w:rPr>
                <w:sz w:val="24"/>
              </w:rPr>
            </w:pPr>
            <w:r>
              <w:rPr>
                <w:spacing w:val="-10"/>
                <w:sz w:val="24"/>
              </w:rPr>
              <w:t>-</w:t>
            </w:r>
          </w:p>
          <w:p>
            <w:pPr>
              <w:pStyle w:val="TableParagraph"/>
              <w:spacing w:before="137"/>
              <w:ind w:right="90"/>
              <w:jc w:val="right"/>
              <w:rPr>
                <w:sz w:val="24"/>
              </w:rPr>
            </w:pPr>
            <w:r>
              <w:rPr>
                <w:spacing w:val="-2"/>
                <w:sz w:val="24"/>
              </w:rPr>
              <w:t>1.3016</w:t>
            </w:r>
          </w:p>
        </w:tc>
        <w:tc>
          <w:tcPr>
            <w:tcW w:w="1229" w:type="dxa"/>
          </w:tcPr>
          <w:p>
            <w:pPr>
              <w:pStyle w:val="TableParagraph"/>
              <w:spacing w:line="268" w:lineRule="exact"/>
              <w:ind w:right="90"/>
              <w:jc w:val="right"/>
              <w:rPr>
                <w:sz w:val="24"/>
              </w:rPr>
            </w:pPr>
            <w:r>
              <w:rPr>
                <w:spacing w:val="-2"/>
                <w:sz w:val="24"/>
              </w:rPr>
              <w:t>4.9909</w:t>
            </w:r>
          </w:p>
        </w:tc>
        <w:tc>
          <w:tcPr>
            <w:tcW w:w="1119" w:type="dxa"/>
          </w:tcPr>
          <w:p>
            <w:pPr>
              <w:pStyle w:val="TableParagraph"/>
              <w:spacing w:line="268" w:lineRule="exact"/>
              <w:ind w:right="90"/>
              <w:jc w:val="right"/>
              <w:rPr>
                <w:sz w:val="24"/>
              </w:rPr>
            </w:pPr>
            <w:r>
              <w:rPr>
                <w:spacing w:val="-2"/>
                <w:sz w:val="24"/>
              </w:rPr>
              <w:t>14.7026</w:t>
            </w:r>
          </w:p>
        </w:tc>
        <w:tc>
          <w:tcPr>
            <w:tcW w:w="994" w:type="dxa"/>
          </w:tcPr>
          <w:p>
            <w:pPr>
              <w:pStyle w:val="TableParagraph"/>
              <w:spacing w:line="268" w:lineRule="exact"/>
              <w:ind w:left="146"/>
              <w:jc w:val="center"/>
              <w:rPr>
                <w:sz w:val="24"/>
              </w:rPr>
            </w:pPr>
            <w:r>
              <w:rPr>
                <w:spacing w:val="-2"/>
                <w:sz w:val="24"/>
              </w:rPr>
              <w:t>1.6942</w:t>
            </w:r>
          </w:p>
        </w:tc>
        <w:tc>
          <w:tcPr>
            <w:tcW w:w="754" w:type="dxa"/>
          </w:tcPr>
          <w:p>
            <w:pPr>
              <w:pStyle w:val="TableParagraph"/>
              <w:rPr>
                <w:sz w:val="22"/>
              </w:rPr>
            </w:pPr>
          </w:p>
        </w:tc>
        <w:tc>
          <w:tcPr>
            <w:tcW w:w="750" w:type="dxa"/>
          </w:tcPr>
          <w:p>
            <w:pPr>
              <w:pStyle w:val="TableParagraph"/>
              <w:rPr>
                <w:sz w:val="22"/>
              </w:rPr>
            </w:pPr>
          </w:p>
        </w:tc>
      </w:tr>
      <w:tr>
        <w:trPr>
          <w:trHeight w:val="829" w:hRule="atLeast"/>
        </w:trPr>
        <w:tc>
          <w:tcPr>
            <w:tcW w:w="1004" w:type="dxa"/>
          </w:tcPr>
          <w:p>
            <w:pPr>
              <w:pStyle w:val="TableParagraph"/>
              <w:spacing w:line="268" w:lineRule="exact"/>
              <w:ind w:left="110"/>
              <w:rPr>
                <w:sz w:val="24"/>
              </w:rPr>
            </w:pPr>
            <w:r>
              <w:rPr>
                <w:spacing w:val="-5"/>
                <w:sz w:val="24"/>
              </w:rPr>
              <w:t>May</w:t>
            </w:r>
          </w:p>
        </w:tc>
        <w:tc>
          <w:tcPr>
            <w:tcW w:w="999" w:type="dxa"/>
          </w:tcPr>
          <w:p>
            <w:pPr>
              <w:pStyle w:val="TableParagraph"/>
              <w:spacing w:line="268" w:lineRule="exact"/>
              <w:ind w:left="153"/>
              <w:rPr>
                <w:sz w:val="24"/>
              </w:rPr>
            </w:pPr>
            <w:r>
              <w:rPr>
                <w:sz w:val="24"/>
              </w:rPr>
              <w:t>-</w:t>
            </w:r>
            <w:r>
              <w:rPr>
                <w:spacing w:val="-2"/>
                <w:sz w:val="24"/>
              </w:rPr>
              <w:t>3.9735</w:t>
            </w:r>
          </w:p>
        </w:tc>
        <w:tc>
          <w:tcPr>
            <w:tcW w:w="994" w:type="dxa"/>
          </w:tcPr>
          <w:p>
            <w:pPr>
              <w:pStyle w:val="TableParagraph"/>
              <w:spacing w:line="268" w:lineRule="exact"/>
              <w:ind w:left="152"/>
              <w:rPr>
                <w:sz w:val="24"/>
              </w:rPr>
            </w:pPr>
            <w:r>
              <w:rPr>
                <w:sz w:val="24"/>
              </w:rPr>
              <w:t>-</w:t>
            </w:r>
            <w:r>
              <w:rPr>
                <w:spacing w:val="-2"/>
                <w:sz w:val="24"/>
              </w:rPr>
              <w:t>5.2656</w:t>
            </w:r>
          </w:p>
        </w:tc>
        <w:tc>
          <w:tcPr>
            <w:tcW w:w="999" w:type="dxa"/>
          </w:tcPr>
          <w:p>
            <w:pPr>
              <w:pStyle w:val="TableParagraph"/>
              <w:spacing w:line="268" w:lineRule="exact"/>
              <w:ind w:left="61" w:right="1"/>
              <w:jc w:val="center"/>
              <w:rPr>
                <w:sz w:val="24"/>
              </w:rPr>
            </w:pPr>
            <w:r>
              <w:rPr>
                <w:sz w:val="24"/>
              </w:rPr>
              <w:t>-</w:t>
            </w:r>
            <w:r>
              <w:rPr>
                <w:spacing w:val="-2"/>
                <w:sz w:val="24"/>
              </w:rPr>
              <w:t>9.7073</w:t>
            </w:r>
          </w:p>
        </w:tc>
        <w:tc>
          <w:tcPr>
            <w:tcW w:w="946" w:type="dxa"/>
          </w:tcPr>
          <w:p>
            <w:pPr>
              <w:pStyle w:val="TableParagraph"/>
              <w:spacing w:line="268" w:lineRule="exact"/>
              <w:ind w:right="96"/>
              <w:jc w:val="right"/>
              <w:rPr>
                <w:sz w:val="24"/>
              </w:rPr>
            </w:pPr>
            <w:r>
              <w:rPr>
                <w:spacing w:val="-10"/>
                <w:sz w:val="24"/>
              </w:rPr>
              <w:t>-</w:t>
            </w:r>
          </w:p>
          <w:p>
            <w:pPr>
              <w:pStyle w:val="TableParagraph"/>
              <w:spacing w:before="137"/>
              <w:ind w:right="90"/>
              <w:jc w:val="right"/>
              <w:rPr>
                <w:sz w:val="24"/>
              </w:rPr>
            </w:pPr>
            <w:r>
              <w:rPr>
                <w:spacing w:val="-2"/>
                <w:sz w:val="24"/>
              </w:rPr>
              <w:t>7.5247</w:t>
            </w:r>
          </w:p>
        </w:tc>
        <w:tc>
          <w:tcPr>
            <w:tcW w:w="1229" w:type="dxa"/>
          </w:tcPr>
          <w:p>
            <w:pPr>
              <w:pStyle w:val="TableParagraph"/>
              <w:spacing w:line="268" w:lineRule="exact"/>
              <w:ind w:right="90"/>
              <w:jc w:val="right"/>
              <w:rPr>
                <w:sz w:val="24"/>
              </w:rPr>
            </w:pPr>
            <w:r>
              <w:rPr>
                <w:spacing w:val="-2"/>
                <w:sz w:val="24"/>
              </w:rPr>
              <w:t>73.0445</w:t>
            </w:r>
          </w:p>
        </w:tc>
        <w:tc>
          <w:tcPr>
            <w:tcW w:w="1119" w:type="dxa"/>
          </w:tcPr>
          <w:p>
            <w:pPr>
              <w:pStyle w:val="TableParagraph"/>
              <w:spacing w:line="268" w:lineRule="exact"/>
              <w:ind w:right="90"/>
              <w:jc w:val="right"/>
              <w:rPr>
                <w:sz w:val="24"/>
              </w:rPr>
            </w:pPr>
            <w:r>
              <w:rPr>
                <w:spacing w:val="-2"/>
                <w:sz w:val="24"/>
              </w:rPr>
              <w:t>94.2317</w:t>
            </w:r>
          </w:p>
        </w:tc>
        <w:tc>
          <w:tcPr>
            <w:tcW w:w="994" w:type="dxa"/>
          </w:tcPr>
          <w:p>
            <w:pPr>
              <w:pStyle w:val="TableParagraph"/>
              <w:spacing w:line="268" w:lineRule="exact"/>
              <w:ind w:left="56" w:right="30"/>
              <w:jc w:val="center"/>
              <w:rPr>
                <w:sz w:val="24"/>
              </w:rPr>
            </w:pPr>
            <w:r>
              <w:rPr>
                <w:spacing w:val="-2"/>
                <w:sz w:val="24"/>
              </w:rPr>
              <w:t>56.6211</w:t>
            </w:r>
          </w:p>
        </w:tc>
        <w:tc>
          <w:tcPr>
            <w:tcW w:w="754" w:type="dxa"/>
          </w:tcPr>
          <w:p>
            <w:pPr>
              <w:pStyle w:val="TableParagraph"/>
              <w:rPr>
                <w:sz w:val="22"/>
              </w:rPr>
            </w:pPr>
          </w:p>
        </w:tc>
        <w:tc>
          <w:tcPr>
            <w:tcW w:w="750" w:type="dxa"/>
          </w:tcPr>
          <w:p>
            <w:pPr>
              <w:pStyle w:val="TableParagraph"/>
              <w:rPr>
                <w:sz w:val="22"/>
              </w:rPr>
            </w:pPr>
          </w:p>
        </w:tc>
      </w:tr>
      <w:tr>
        <w:trPr>
          <w:trHeight w:val="412" w:hRule="atLeast"/>
        </w:trPr>
        <w:tc>
          <w:tcPr>
            <w:tcW w:w="1004" w:type="dxa"/>
          </w:tcPr>
          <w:p>
            <w:pPr>
              <w:pStyle w:val="TableParagraph"/>
              <w:spacing w:line="268" w:lineRule="exact"/>
              <w:ind w:left="110"/>
              <w:rPr>
                <w:sz w:val="24"/>
              </w:rPr>
            </w:pPr>
            <w:r>
              <w:rPr>
                <w:spacing w:val="-4"/>
                <w:sz w:val="24"/>
              </w:rPr>
              <w:t>June</w:t>
            </w:r>
          </w:p>
        </w:tc>
        <w:tc>
          <w:tcPr>
            <w:tcW w:w="999" w:type="dxa"/>
          </w:tcPr>
          <w:p>
            <w:pPr>
              <w:pStyle w:val="TableParagraph"/>
              <w:spacing w:line="268" w:lineRule="exact"/>
              <w:ind w:right="90"/>
              <w:jc w:val="right"/>
              <w:rPr>
                <w:sz w:val="24"/>
              </w:rPr>
            </w:pPr>
            <w:r>
              <w:rPr>
                <w:spacing w:val="-2"/>
                <w:sz w:val="24"/>
              </w:rPr>
              <w:t>2.0997</w:t>
            </w:r>
          </w:p>
        </w:tc>
        <w:tc>
          <w:tcPr>
            <w:tcW w:w="994" w:type="dxa"/>
          </w:tcPr>
          <w:p>
            <w:pPr>
              <w:pStyle w:val="TableParagraph"/>
              <w:spacing w:line="268" w:lineRule="exact"/>
              <w:ind w:right="85"/>
              <w:jc w:val="right"/>
              <w:rPr>
                <w:sz w:val="24"/>
              </w:rPr>
            </w:pPr>
            <w:r>
              <w:rPr>
                <w:spacing w:val="-2"/>
                <w:sz w:val="24"/>
              </w:rPr>
              <w:t>6.0321</w:t>
            </w:r>
          </w:p>
        </w:tc>
        <w:tc>
          <w:tcPr>
            <w:tcW w:w="999" w:type="dxa"/>
          </w:tcPr>
          <w:p>
            <w:pPr>
              <w:pStyle w:val="TableParagraph"/>
              <w:spacing w:line="268" w:lineRule="exact"/>
              <w:ind w:left="61" w:right="1"/>
              <w:jc w:val="center"/>
              <w:rPr>
                <w:sz w:val="24"/>
              </w:rPr>
            </w:pPr>
            <w:r>
              <w:rPr>
                <w:sz w:val="24"/>
              </w:rPr>
              <w:t>-</w:t>
            </w:r>
            <w:r>
              <w:rPr>
                <w:spacing w:val="-2"/>
                <w:sz w:val="24"/>
              </w:rPr>
              <w:t>3.6341</w:t>
            </w:r>
          </w:p>
        </w:tc>
        <w:tc>
          <w:tcPr>
            <w:tcW w:w="946" w:type="dxa"/>
          </w:tcPr>
          <w:p>
            <w:pPr>
              <w:pStyle w:val="TableParagraph"/>
              <w:spacing w:line="268" w:lineRule="exact"/>
              <w:ind w:right="90"/>
              <w:jc w:val="right"/>
              <w:rPr>
                <w:sz w:val="24"/>
              </w:rPr>
            </w:pPr>
            <w:r>
              <w:rPr>
                <w:spacing w:val="-4"/>
                <w:sz w:val="24"/>
              </w:rPr>
              <w:t>3.773</w:t>
            </w:r>
          </w:p>
        </w:tc>
        <w:tc>
          <w:tcPr>
            <w:tcW w:w="1229" w:type="dxa"/>
          </w:tcPr>
          <w:p>
            <w:pPr>
              <w:pStyle w:val="TableParagraph"/>
              <w:spacing w:line="268" w:lineRule="exact"/>
              <w:ind w:right="90"/>
              <w:jc w:val="right"/>
              <w:rPr>
                <w:sz w:val="24"/>
              </w:rPr>
            </w:pPr>
            <w:r>
              <w:rPr>
                <w:sz w:val="24"/>
              </w:rPr>
              <w:t>-</w:t>
            </w:r>
            <w:r>
              <w:rPr>
                <w:spacing w:val="-2"/>
                <w:sz w:val="24"/>
              </w:rPr>
              <w:t>13.7115</w:t>
            </w:r>
          </w:p>
        </w:tc>
        <w:tc>
          <w:tcPr>
            <w:tcW w:w="1119" w:type="dxa"/>
          </w:tcPr>
          <w:p>
            <w:pPr>
              <w:pStyle w:val="TableParagraph"/>
              <w:spacing w:line="268" w:lineRule="exact"/>
              <w:ind w:right="90"/>
              <w:jc w:val="right"/>
              <w:rPr>
                <w:sz w:val="24"/>
              </w:rPr>
            </w:pPr>
            <w:r>
              <w:rPr>
                <w:spacing w:val="-2"/>
                <w:sz w:val="24"/>
              </w:rPr>
              <w:t>13.2067</w:t>
            </w:r>
          </w:p>
        </w:tc>
        <w:tc>
          <w:tcPr>
            <w:tcW w:w="994" w:type="dxa"/>
          </w:tcPr>
          <w:p>
            <w:pPr>
              <w:pStyle w:val="TableParagraph"/>
              <w:spacing w:line="268" w:lineRule="exact"/>
              <w:ind w:left="56" w:right="30"/>
              <w:jc w:val="center"/>
              <w:rPr>
                <w:sz w:val="24"/>
              </w:rPr>
            </w:pPr>
            <w:r>
              <w:rPr>
                <w:spacing w:val="-2"/>
                <w:sz w:val="24"/>
              </w:rPr>
              <w:t>14.2355</w:t>
            </w:r>
          </w:p>
        </w:tc>
        <w:tc>
          <w:tcPr>
            <w:tcW w:w="754" w:type="dxa"/>
          </w:tcPr>
          <w:p>
            <w:pPr>
              <w:pStyle w:val="TableParagraph"/>
              <w:rPr>
                <w:sz w:val="22"/>
              </w:rPr>
            </w:pPr>
          </w:p>
        </w:tc>
        <w:tc>
          <w:tcPr>
            <w:tcW w:w="750" w:type="dxa"/>
          </w:tcPr>
          <w:p>
            <w:pPr>
              <w:pStyle w:val="TableParagraph"/>
              <w:rPr>
                <w:sz w:val="22"/>
              </w:rPr>
            </w:pPr>
          </w:p>
        </w:tc>
      </w:tr>
      <w:tr>
        <w:trPr>
          <w:trHeight w:val="412" w:hRule="atLeast"/>
        </w:trPr>
        <w:tc>
          <w:tcPr>
            <w:tcW w:w="1004" w:type="dxa"/>
          </w:tcPr>
          <w:p>
            <w:pPr>
              <w:pStyle w:val="TableParagraph"/>
              <w:spacing w:line="268" w:lineRule="exact"/>
              <w:ind w:left="110"/>
              <w:rPr>
                <w:sz w:val="24"/>
              </w:rPr>
            </w:pPr>
            <w:r>
              <w:rPr>
                <w:spacing w:val="-4"/>
                <w:sz w:val="24"/>
              </w:rPr>
              <w:t>July</w:t>
            </w:r>
          </w:p>
        </w:tc>
        <w:tc>
          <w:tcPr>
            <w:tcW w:w="999" w:type="dxa"/>
          </w:tcPr>
          <w:p>
            <w:pPr>
              <w:pStyle w:val="TableParagraph"/>
              <w:spacing w:line="268" w:lineRule="exact"/>
              <w:ind w:left="114"/>
              <w:rPr>
                <w:sz w:val="24"/>
              </w:rPr>
            </w:pPr>
            <w:r>
              <w:rPr>
                <w:spacing w:val="-2"/>
                <w:sz w:val="24"/>
              </w:rPr>
              <w:t>26.8571</w:t>
            </w:r>
          </w:p>
        </w:tc>
        <w:tc>
          <w:tcPr>
            <w:tcW w:w="994" w:type="dxa"/>
          </w:tcPr>
          <w:p>
            <w:pPr>
              <w:pStyle w:val="TableParagraph"/>
              <w:spacing w:line="268" w:lineRule="exact"/>
              <w:ind w:right="85"/>
              <w:jc w:val="right"/>
              <w:rPr>
                <w:sz w:val="24"/>
              </w:rPr>
            </w:pPr>
            <w:r>
              <w:rPr>
                <w:spacing w:val="-2"/>
                <w:sz w:val="24"/>
              </w:rPr>
              <w:t>4.5555</w:t>
            </w:r>
          </w:p>
        </w:tc>
        <w:tc>
          <w:tcPr>
            <w:tcW w:w="999" w:type="dxa"/>
          </w:tcPr>
          <w:p>
            <w:pPr>
              <w:pStyle w:val="TableParagraph"/>
              <w:spacing w:line="268" w:lineRule="exact"/>
              <w:ind w:left="61" w:right="40"/>
              <w:jc w:val="center"/>
              <w:rPr>
                <w:sz w:val="24"/>
              </w:rPr>
            </w:pPr>
            <w:r>
              <w:rPr>
                <w:spacing w:val="-2"/>
                <w:sz w:val="24"/>
              </w:rPr>
              <w:t>21.1233</w:t>
            </w:r>
          </w:p>
        </w:tc>
        <w:tc>
          <w:tcPr>
            <w:tcW w:w="946" w:type="dxa"/>
          </w:tcPr>
          <w:p>
            <w:pPr>
              <w:pStyle w:val="TableParagraph"/>
              <w:spacing w:line="268" w:lineRule="exact"/>
              <w:ind w:right="90"/>
              <w:jc w:val="right"/>
              <w:rPr>
                <w:sz w:val="24"/>
              </w:rPr>
            </w:pPr>
            <w:r>
              <w:rPr>
                <w:spacing w:val="-2"/>
                <w:sz w:val="24"/>
              </w:rPr>
              <w:t>2.2964</w:t>
            </w:r>
          </w:p>
        </w:tc>
        <w:tc>
          <w:tcPr>
            <w:tcW w:w="1229" w:type="dxa"/>
          </w:tcPr>
          <w:p>
            <w:pPr>
              <w:pStyle w:val="TableParagraph"/>
              <w:spacing w:line="268" w:lineRule="exact"/>
              <w:ind w:right="90"/>
              <w:jc w:val="right"/>
              <w:rPr>
                <w:sz w:val="24"/>
              </w:rPr>
            </w:pPr>
            <w:r>
              <w:rPr>
                <w:spacing w:val="-2"/>
                <w:sz w:val="24"/>
              </w:rPr>
              <w:t>48.5075</w:t>
            </w:r>
          </w:p>
        </w:tc>
        <w:tc>
          <w:tcPr>
            <w:tcW w:w="1119" w:type="dxa"/>
          </w:tcPr>
          <w:p>
            <w:pPr>
              <w:pStyle w:val="TableParagraph"/>
              <w:spacing w:line="268" w:lineRule="exact"/>
              <w:ind w:right="90"/>
              <w:jc w:val="right"/>
              <w:rPr>
                <w:sz w:val="24"/>
              </w:rPr>
            </w:pPr>
            <w:r>
              <w:rPr>
                <w:spacing w:val="-2"/>
                <w:sz w:val="24"/>
              </w:rPr>
              <w:t>446.1938</w:t>
            </w:r>
          </w:p>
        </w:tc>
        <w:tc>
          <w:tcPr>
            <w:tcW w:w="994" w:type="dxa"/>
          </w:tcPr>
          <w:p>
            <w:pPr>
              <w:pStyle w:val="TableParagraph"/>
              <w:spacing w:line="268" w:lineRule="exact"/>
              <w:ind w:left="146"/>
              <w:jc w:val="center"/>
              <w:rPr>
                <w:sz w:val="24"/>
              </w:rPr>
            </w:pPr>
            <w:r>
              <w:rPr>
                <w:spacing w:val="-2"/>
                <w:sz w:val="24"/>
              </w:rPr>
              <w:t>5.2735</w:t>
            </w:r>
          </w:p>
        </w:tc>
        <w:tc>
          <w:tcPr>
            <w:tcW w:w="754" w:type="dxa"/>
          </w:tcPr>
          <w:p>
            <w:pPr>
              <w:pStyle w:val="TableParagraph"/>
              <w:rPr>
                <w:sz w:val="22"/>
              </w:rPr>
            </w:pPr>
          </w:p>
        </w:tc>
        <w:tc>
          <w:tcPr>
            <w:tcW w:w="750" w:type="dxa"/>
          </w:tcPr>
          <w:p>
            <w:pPr>
              <w:pStyle w:val="TableParagraph"/>
              <w:rPr>
                <w:sz w:val="22"/>
              </w:rPr>
            </w:pPr>
          </w:p>
        </w:tc>
      </w:tr>
      <w:tr>
        <w:trPr>
          <w:trHeight w:val="417" w:hRule="atLeast"/>
        </w:trPr>
        <w:tc>
          <w:tcPr>
            <w:tcW w:w="1004" w:type="dxa"/>
          </w:tcPr>
          <w:p>
            <w:pPr>
              <w:pStyle w:val="TableParagraph"/>
              <w:spacing w:line="268" w:lineRule="exact"/>
              <w:ind w:left="110"/>
              <w:rPr>
                <w:sz w:val="24"/>
              </w:rPr>
            </w:pPr>
            <w:r>
              <w:rPr>
                <w:spacing w:val="-2"/>
                <w:sz w:val="24"/>
              </w:rPr>
              <w:t>August</w:t>
            </w:r>
          </w:p>
        </w:tc>
        <w:tc>
          <w:tcPr>
            <w:tcW w:w="999" w:type="dxa"/>
          </w:tcPr>
          <w:p>
            <w:pPr>
              <w:pStyle w:val="TableParagraph"/>
              <w:spacing w:line="268" w:lineRule="exact"/>
              <w:ind w:left="153"/>
              <w:rPr>
                <w:sz w:val="24"/>
              </w:rPr>
            </w:pPr>
            <w:r>
              <w:rPr>
                <w:sz w:val="24"/>
              </w:rPr>
              <w:t>-</w:t>
            </w:r>
            <w:r>
              <w:rPr>
                <w:spacing w:val="-2"/>
                <w:sz w:val="24"/>
              </w:rPr>
              <w:t>2.2763</w:t>
            </w:r>
          </w:p>
        </w:tc>
        <w:tc>
          <w:tcPr>
            <w:tcW w:w="994" w:type="dxa"/>
          </w:tcPr>
          <w:p>
            <w:pPr>
              <w:pStyle w:val="TableParagraph"/>
              <w:spacing w:line="268" w:lineRule="exact"/>
              <w:ind w:right="85"/>
              <w:jc w:val="right"/>
              <w:rPr>
                <w:sz w:val="24"/>
              </w:rPr>
            </w:pPr>
            <w:r>
              <w:rPr>
                <w:spacing w:val="-2"/>
                <w:sz w:val="24"/>
              </w:rPr>
              <w:t>2.6105</w:t>
            </w:r>
          </w:p>
        </w:tc>
        <w:tc>
          <w:tcPr>
            <w:tcW w:w="999" w:type="dxa"/>
          </w:tcPr>
          <w:p>
            <w:pPr>
              <w:pStyle w:val="TableParagraph"/>
              <w:spacing w:line="268" w:lineRule="exact"/>
              <w:ind w:left="61" w:right="1"/>
              <w:jc w:val="center"/>
              <w:rPr>
                <w:sz w:val="24"/>
              </w:rPr>
            </w:pPr>
            <w:r>
              <w:rPr>
                <w:sz w:val="24"/>
              </w:rPr>
              <w:t>-</w:t>
            </w:r>
            <w:r>
              <w:rPr>
                <w:spacing w:val="-2"/>
                <w:sz w:val="24"/>
              </w:rPr>
              <w:t>8.0101</w:t>
            </w:r>
          </w:p>
        </w:tc>
        <w:tc>
          <w:tcPr>
            <w:tcW w:w="946" w:type="dxa"/>
          </w:tcPr>
          <w:p>
            <w:pPr>
              <w:pStyle w:val="TableParagraph"/>
              <w:spacing w:line="268" w:lineRule="exact"/>
              <w:ind w:right="90"/>
              <w:jc w:val="right"/>
              <w:rPr>
                <w:sz w:val="24"/>
              </w:rPr>
            </w:pPr>
            <w:r>
              <w:rPr>
                <w:spacing w:val="-2"/>
                <w:sz w:val="24"/>
              </w:rPr>
              <w:t>0.3514</w:t>
            </w:r>
          </w:p>
        </w:tc>
        <w:tc>
          <w:tcPr>
            <w:tcW w:w="1229" w:type="dxa"/>
          </w:tcPr>
          <w:p>
            <w:pPr>
              <w:pStyle w:val="TableParagraph"/>
              <w:spacing w:line="268" w:lineRule="exact"/>
              <w:ind w:right="90"/>
              <w:jc w:val="right"/>
              <w:rPr>
                <w:sz w:val="24"/>
              </w:rPr>
            </w:pPr>
            <w:r>
              <w:rPr>
                <w:sz w:val="24"/>
              </w:rPr>
              <w:t>-</w:t>
            </w:r>
            <w:r>
              <w:rPr>
                <w:spacing w:val="-2"/>
                <w:sz w:val="24"/>
              </w:rPr>
              <w:t>2.8147</w:t>
            </w:r>
          </w:p>
        </w:tc>
        <w:tc>
          <w:tcPr>
            <w:tcW w:w="1119" w:type="dxa"/>
          </w:tcPr>
          <w:p>
            <w:pPr>
              <w:pStyle w:val="TableParagraph"/>
              <w:spacing w:line="268" w:lineRule="exact"/>
              <w:ind w:right="90"/>
              <w:jc w:val="right"/>
              <w:rPr>
                <w:sz w:val="24"/>
              </w:rPr>
            </w:pPr>
            <w:r>
              <w:rPr>
                <w:spacing w:val="-2"/>
                <w:sz w:val="24"/>
              </w:rPr>
              <w:t>64.1617</w:t>
            </w:r>
          </w:p>
        </w:tc>
        <w:tc>
          <w:tcPr>
            <w:tcW w:w="994" w:type="dxa"/>
          </w:tcPr>
          <w:p>
            <w:pPr>
              <w:pStyle w:val="TableParagraph"/>
              <w:spacing w:line="268" w:lineRule="exact"/>
              <w:ind w:left="146"/>
              <w:jc w:val="center"/>
              <w:rPr>
                <w:sz w:val="24"/>
              </w:rPr>
            </w:pPr>
            <w:r>
              <w:rPr>
                <w:spacing w:val="-2"/>
                <w:sz w:val="24"/>
              </w:rPr>
              <w:t>0.1235</w:t>
            </w:r>
          </w:p>
        </w:tc>
        <w:tc>
          <w:tcPr>
            <w:tcW w:w="754" w:type="dxa"/>
          </w:tcPr>
          <w:p>
            <w:pPr>
              <w:pStyle w:val="TableParagraph"/>
              <w:rPr>
                <w:sz w:val="22"/>
              </w:rPr>
            </w:pPr>
          </w:p>
        </w:tc>
        <w:tc>
          <w:tcPr>
            <w:tcW w:w="750" w:type="dxa"/>
          </w:tcPr>
          <w:p>
            <w:pPr>
              <w:pStyle w:val="TableParagraph"/>
              <w:rPr>
                <w:sz w:val="22"/>
              </w:rPr>
            </w:pPr>
          </w:p>
        </w:tc>
      </w:tr>
      <w:tr>
        <w:trPr>
          <w:trHeight w:val="412" w:hRule="atLeast"/>
        </w:trPr>
        <w:tc>
          <w:tcPr>
            <w:tcW w:w="1004" w:type="dxa"/>
          </w:tcPr>
          <w:p>
            <w:pPr>
              <w:pStyle w:val="TableParagraph"/>
              <w:spacing w:line="273" w:lineRule="exact"/>
              <w:ind w:left="110"/>
              <w:rPr>
                <w:b/>
                <w:sz w:val="24"/>
              </w:rPr>
            </w:pPr>
            <w:r>
              <w:rPr>
                <w:b/>
                <w:spacing w:val="-2"/>
                <w:sz w:val="24"/>
              </w:rPr>
              <w:t>Total</w:t>
            </w:r>
          </w:p>
        </w:tc>
        <w:tc>
          <w:tcPr>
            <w:tcW w:w="999" w:type="dxa"/>
          </w:tcPr>
          <w:p>
            <w:pPr>
              <w:pStyle w:val="TableParagraph"/>
              <w:spacing w:line="273" w:lineRule="exact"/>
              <w:ind w:left="114"/>
              <w:rPr>
                <w:b/>
                <w:sz w:val="24"/>
              </w:rPr>
            </w:pPr>
            <w:r>
              <w:rPr>
                <w:b/>
                <w:spacing w:val="-2"/>
                <w:sz w:val="24"/>
              </w:rPr>
              <w:t>34.4028</w:t>
            </w:r>
          </w:p>
        </w:tc>
        <w:tc>
          <w:tcPr>
            <w:tcW w:w="994" w:type="dxa"/>
          </w:tcPr>
          <w:p>
            <w:pPr>
              <w:pStyle w:val="TableParagraph"/>
              <w:spacing w:line="273" w:lineRule="exact"/>
              <w:ind w:left="114"/>
              <w:rPr>
                <w:b/>
                <w:sz w:val="24"/>
              </w:rPr>
            </w:pPr>
            <w:r>
              <w:rPr>
                <w:b/>
                <w:spacing w:val="-2"/>
                <w:sz w:val="24"/>
              </w:rPr>
              <w:t>13.5546</w:t>
            </w:r>
          </w:p>
        </w:tc>
        <w:tc>
          <w:tcPr>
            <w:tcW w:w="999" w:type="dxa"/>
          </w:tcPr>
          <w:p>
            <w:pPr>
              <w:pStyle w:val="TableParagraph"/>
              <w:rPr>
                <w:sz w:val="22"/>
              </w:rPr>
            </w:pPr>
          </w:p>
        </w:tc>
        <w:tc>
          <w:tcPr>
            <w:tcW w:w="946" w:type="dxa"/>
          </w:tcPr>
          <w:p>
            <w:pPr>
              <w:pStyle w:val="TableParagraph"/>
              <w:rPr>
                <w:sz w:val="22"/>
              </w:rPr>
            </w:pPr>
          </w:p>
        </w:tc>
        <w:tc>
          <w:tcPr>
            <w:tcW w:w="1229" w:type="dxa"/>
          </w:tcPr>
          <w:p>
            <w:pPr>
              <w:pStyle w:val="TableParagraph"/>
              <w:spacing w:line="273" w:lineRule="exact"/>
              <w:ind w:right="90"/>
              <w:jc w:val="right"/>
              <w:rPr>
                <w:b/>
                <w:sz w:val="24"/>
              </w:rPr>
            </w:pPr>
            <w:r>
              <w:rPr>
                <w:b/>
                <w:spacing w:val="-2"/>
                <w:sz w:val="24"/>
              </w:rPr>
              <w:t>119.7893</w:t>
            </w:r>
          </w:p>
        </w:tc>
        <w:tc>
          <w:tcPr>
            <w:tcW w:w="1119" w:type="dxa"/>
          </w:tcPr>
          <w:p>
            <w:pPr>
              <w:pStyle w:val="TableParagraph"/>
              <w:spacing w:line="273" w:lineRule="exact"/>
              <w:ind w:right="90"/>
              <w:jc w:val="right"/>
              <w:rPr>
                <w:b/>
                <w:sz w:val="24"/>
              </w:rPr>
            </w:pPr>
            <w:r>
              <w:rPr>
                <w:b/>
                <w:spacing w:val="-2"/>
                <w:sz w:val="24"/>
              </w:rPr>
              <w:t>649.0012</w:t>
            </w:r>
          </w:p>
        </w:tc>
        <w:tc>
          <w:tcPr>
            <w:tcW w:w="994" w:type="dxa"/>
          </w:tcPr>
          <w:p>
            <w:pPr>
              <w:pStyle w:val="TableParagraph"/>
              <w:spacing w:line="273" w:lineRule="exact"/>
              <w:ind w:left="56" w:right="30"/>
              <w:jc w:val="center"/>
              <w:rPr>
                <w:b/>
                <w:sz w:val="24"/>
              </w:rPr>
            </w:pPr>
            <w:r>
              <w:rPr>
                <w:b/>
                <w:spacing w:val="-2"/>
                <w:sz w:val="24"/>
              </w:rPr>
              <w:t>83.7342</w:t>
            </w:r>
          </w:p>
        </w:tc>
        <w:tc>
          <w:tcPr>
            <w:tcW w:w="754" w:type="dxa"/>
          </w:tcPr>
          <w:p>
            <w:pPr>
              <w:pStyle w:val="TableParagraph"/>
              <w:rPr>
                <w:sz w:val="22"/>
              </w:rPr>
            </w:pPr>
          </w:p>
        </w:tc>
        <w:tc>
          <w:tcPr>
            <w:tcW w:w="750" w:type="dxa"/>
          </w:tcPr>
          <w:p>
            <w:pPr>
              <w:pStyle w:val="TableParagraph"/>
              <w:rPr>
                <w:sz w:val="22"/>
              </w:rPr>
            </w:pPr>
          </w:p>
        </w:tc>
      </w:tr>
    </w:tbl>
    <w:p>
      <w:pPr>
        <w:pStyle w:val="TableParagraph"/>
        <w:spacing w:after="0"/>
        <w:rPr>
          <w:sz w:val="22"/>
        </w:rPr>
        <w:sectPr>
          <w:pgSz w:w="11910" w:h="16840"/>
          <w:pgMar w:header="0" w:footer="964" w:top="920" w:bottom="1160" w:left="850" w:right="1133"/>
        </w:sectPr>
      </w:pPr>
    </w:p>
    <w:p>
      <w:pPr>
        <w:pStyle w:val="BodyText"/>
        <w:spacing w:before="7"/>
        <w:rPr>
          <w:b/>
          <w:sz w:val="2"/>
        </w:rPr>
      </w:pPr>
    </w:p>
    <w:tbl>
      <w:tblPr>
        <w:tblW w:w="0" w:type="auto"/>
        <w:jc w:val="left"/>
        <w:tblInd w:w="2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3083"/>
        <w:gridCol w:w="1613"/>
      </w:tblGrid>
      <w:tr>
        <w:trPr>
          <w:trHeight w:val="753" w:hRule="atLeast"/>
        </w:trPr>
        <w:tc>
          <w:tcPr>
            <w:tcW w:w="845" w:type="dxa"/>
          </w:tcPr>
          <w:p>
            <w:pPr>
              <w:pStyle w:val="TableParagraph"/>
              <w:spacing w:before="1"/>
              <w:ind w:right="98"/>
              <w:jc w:val="right"/>
              <w:rPr>
                <w:b/>
                <w:sz w:val="24"/>
              </w:rPr>
            </w:pPr>
            <w:r>
              <w:rPr>
                <w:b/>
                <w:spacing w:val="-10"/>
                <w:sz w:val="24"/>
              </w:rPr>
              <w:t>1</w:t>
            </w:r>
          </w:p>
        </w:tc>
        <w:tc>
          <w:tcPr>
            <w:tcW w:w="3083" w:type="dxa"/>
          </w:tcPr>
          <w:p>
            <w:pPr>
              <w:pStyle w:val="TableParagraph"/>
              <w:spacing w:before="1"/>
              <w:ind w:left="105"/>
              <w:rPr>
                <w:b/>
                <w:sz w:val="24"/>
              </w:rPr>
            </w:pPr>
            <w:r>
              <w:rPr>
                <w:b/>
                <w:spacing w:val="-5"/>
                <w:sz w:val="24"/>
              </w:rPr>
              <w:t>RA/</w:t>
            </w:r>
          </w:p>
        </w:tc>
        <w:tc>
          <w:tcPr>
            <w:tcW w:w="1613" w:type="dxa"/>
          </w:tcPr>
          <w:p>
            <w:pPr>
              <w:pStyle w:val="TableParagraph"/>
              <w:spacing w:line="273" w:lineRule="exact"/>
              <w:ind w:right="93"/>
              <w:jc w:val="right"/>
              <w:rPr>
                <w:sz w:val="24"/>
              </w:rPr>
            </w:pPr>
            <w:r>
              <w:rPr>
                <w:spacing w:val="-2"/>
                <w:sz w:val="24"/>
              </w:rPr>
              <w:t>5.7338</w:t>
            </w:r>
          </w:p>
        </w:tc>
      </w:tr>
      <w:tr>
        <w:trPr>
          <w:trHeight w:val="749" w:hRule="atLeast"/>
        </w:trPr>
        <w:tc>
          <w:tcPr>
            <w:tcW w:w="845" w:type="dxa"/>
          </w:tcPr>
          <w:p>
            <w:pPr>
              <w:pStyle w:val="TableParagraph"/>
              <w:spacing w:before="1"/>
              <w:ind w:right="98"/>
              <w:jc w:val="right"/>
              <w:rPr>
                <w:b/>
                <w:sz w:val="24"/>
              </w:rPr>
            </w:pPr>
            <w:r>
              <w:rPr>
                <w:b/>
                <w:spacing w:val="-10"/>
                <w:sz w:val="24"/>
              </w:rPr>
              <w:t>2</w:t>
            </w:r>
          </w:p>
        </w:tc>
        <w:tc>
          <w:tcPr>
            <w:tcW w:w="3083" w:type="dxa"/>
          </w:tcPr>
          <w:p>
            <w:pPr>
              <w:pStyle w:val="TableParagraph"/>
              <w:spacing w:before="1"/>
              <w:ind w:left="105"/>
              <w:rPr>
                <w:b/>
                <w:sz w:val="24"/>
              </w:rPr>
            </w:pPr>
            <w:r>
              <w:rPr>
                <w:b/>
                <w:spacing w:val="-5"/>
                <w:sz w:val="24"/>
              </w:rPr>
              <w:t>RM/</w:t>
            </w:r>
          </w:p>
        </w:tc>
        <w:tc>
          <w:tcPr>
            <w:tcW w:w="1613" w:type="dxa"/>
          </w:tcPr>
          <w:p>
            <w:pPr>
              <w:pStyle w:val="TableParagraph"/>
              <w:spacing w:line="273" w:lineRule="exact"/>
              <w:ind w:right="93"/>
              <w:jc w:val="right"/>
              <w:rPr>
                <w:sz w:val="24"/>
              </w:rPr>
            </w:pPr>
            <w:r>
              <w:rPr>
                <w:spacing w:val="-2"/>
                <w:sz w:val="24"/>
              </w:rPr>
              <w:t>2.2591</w:t>
            </w:r>
          </w:p>
        </w:tc>
      </w:tr>
      <w:tr>
        <w:trPr>
          <w:trHeight w:val="753" w:hRule="atLeast"/>
        </w:trPr>
        <w:tc>
          <w:tcPr>
            <w:tcW w:w="845" w:type="dxa"/>
          </w:tcPr>
          <w:p>
            <w:pPr>
              <w:pStyle w:val="TableParagraph"/>
              <w:spacing w:before="6"/>
              <w:ind w:right="98"/>
              <w:jc w:val="right"/>
              <w:rPr>
                <w:b/>
                <w:sz w:val="24"/>
              </w:rPr>
            </w:pPr>
            <w:r>
              <w:rPr>
                <w:b/>
                <w:spacing w:val="-10"/>
                <w:sz w:val="24"/>
              </w:rPr>
              <w:t>3</w:t>
            </w:r>
          </w:p>
        </w:tc>
        <w:tc>
          <w:tcPr>
            <w:tcW w:w="3083" w:type="dxa"/>
          </w:tcPr>
          <w:p>
            <w:pPr>
              <w:pStyle w:val="TableParagraph"/>
              <w:spacing w:before="6"/>
              <w:ind w:left="105"/>
              <w:rPr>
                <w:b/>
                <w:sz w:val="24"/>
              </w:rPr>
            </w:pPr>
            <w:r>
              <w:rPr>
                <w:b/>
                <w:spacing w:val="-2"/>
                <w:sz w:val="24"/>
              </w:rPr>
              <w:t>COV(RA,RM)</w:t>
            </w:r>
          </w:p>
        </w:tc>
        <w:tc>
          <w:tcPr>
            <w:tcW w:w="1613" w:type="dxa"/>
          </w:tcPr>
          <w:p>
            <w:pPr>
              <w:pStyle w:val="TableParagraph"/>
              <w:spacing w:before="1"/>
              <w:ind w:right="93"/>
              <w:jc w:val="right"/>
              <w:rPr>
                <w:sz w:val="24"/>
              </w:rPr>
            </w:pPr>
            <w:r>
              <w:rPr>
                <w:spacing w:val="-2"/>
                <w:sz w:val="24"/>
              </w:rPr>
              <w:t>23.9579</w:t>
            </w:r>
          </w:p>
        </w:tc>
      </w:tr>
      <w:tr>
        <w:trPr>
          <w:trHeight w:val="753" w:hRule="atLeast"/>
        </w:trPr>
        <w:tc>
          <w:tcPr>
            <w:tcW w:w="845" w:type="dxa"/>
          </w:tcPr>
          <w:p>
            <w:pPr>
              <w:pStyle w:val="TableParagraph"/>
              <w:spacing w:before="1"/>
              <w:ind w:right="98"/>
              <w:jc w:val="right"/>
              <w:rPr>
                <w:b/>
                <w:sz w:val="24"/>
              </w:rPr>
            </w:pPr>
            <w:r>
              <w:rPr>
                <w:b/>
                <w:spacing w:val="-10"/>
                <w:sz w:val="24"/>
              </w:rPr>
              <w:t>4</w:t>
            </w:r>
          </w:p>
        </w:tc>
        <w:tc>
          <w:tcPr>
            <w:tcW w:w="3083" w:type="dxa"/>
          </w:tcPr>
          <w:p>
            <w:pPr>
              <w:pStyle w:val="TableParagraph"/>
              <w:spacing w:before="1"/>
              <w:ind w:left="105"/>
              <w:rPr>
                <w:b/>
                <w:sz w:val="24"/>
              </w:rPr>
            </w:pPr>
            <w:r>
              <w:rPr>
                <w:b/>
                <w:sz w:val="24"/>
              </w:rPr>
              <w:t>Variance</w:t>
            </w:r>
            <w:r>
              <w:rPr>
                <w:b/>
                <w:spacing w:val="-3"/>
                <w:sz w:val="24"/>
              </w:rPr>
              <w:t> </w:t>
            </w:r>
            <w:r>
              <w:rPr>
                <w:b/>
                <w:sz w:val="24"/>
              </w:rPr>
              <w:t>of</w:t>
            </w:r>
            <w:r>
              <w:rPr>
                <w:b/>
                <w:spacing w:val="-4"/>
                <w:sz w:val="24"/>
              </w:rPr>
              <w:t> </w:t>
            </w:r>
            <w:r>
              <w:rPr>
                <w:b/>
                <w:spacing w:val="-2"/>
                <w:sz w:val="24"/>
              </w:rPr>
              <w:t>Scrips</w:t>
            </w:r>
          </w:p>
        </w:tc>
        <w:tc>
          <w:tcPr>
            <w:tcW w:w="1613" w:type="dxa"/>
          </w:tcPr>
          <w:p>
            <w:pPr>
              <w:pStyle w:val="TableParagraph"/>
              <w:spacing w:line="273" w:lineRule="exact"/>
              <w:ind w:right="94"/>
              <w:jc w:val="right"/>
              <w:rPr>
                <w:sz w:val="24"/>
              </w:rPr>
            </w:pPr>
            <w:r>
              <w:rPr>
                <w:spacing w:val="-2"/>
                <w:sz w:val="24"/>
              </w:rPr>
              <w:t>129.8002</w:t>
            </w:r>
          </w:p>
        </w:tc>
      </w:tr>
      <w:tr>
        <w:trPr>
          <w:trHeight w:val="753" w:hRule="atLeast"/>
        </w:trPr>
        <w:tc>
          <w:tcPr>
            <w:tcW w:w="845" w:type="dxa"/>
          </w:tcPr>
          <w:p>
            <w:pPr>
              <w:pStyle w:val="TableParagraph"/>
              <w:spacing w:before="1"/>
              <w:ind w:right="98"/>
              <w:jc w:val="right"/>
              <w:rPr>
                <w:b/>
                <w:sz w:val="24"/>
              </w:rPr>
            </w:pPr>
            <w:r>
              <w:rPr>
                <w:b/>
                <w:spacing w:val="-10"/>
                <w:sz w:val="24"/>
              </w:rPr>
              <w:t>5</w:t>
            </w:r>
          </w:p>
        </w:tc>
        <w:tc>
          <w:tcPr>
            <w:tcW w:w="3083" w:type="dxa"/>
          </w:tcPr>
          <w:p>
            <w:pPr>
              <w:pStyle w:val="TableParagraph"/>
              <w:spacing w:before="1"/>
              <w:ind w:left="105"/>
              <w:rPr>
                <w:b/>
                <w:sz w:val="24"/>
              </w:rPr>
            </w:pPr>
            <w:r>
              <w:rPr>
                <w:b/>
                <w:sz w:val="24"/>
              </w:rPr>
              <w:t>Variance</w:t>
            </w:r>
            <w:r>
              <w:rPr>
                <w:b/>
                <w:spacing w:val="-3"/>
                <w:sz w:val="24"/>
              </w:rPr>
              <w:t> </w:t>
            </w:r>
            <w:r>
              <w:rPr>
                <w:b/>
                <w:sz w:val="24"/>
              </w:rPr>
              <w:t>of</w:t>
            </w:r>
            <w:r>
              <w:rPr>
                <w:b/>
                <w:spacing w:val="-4"/>
                <w:sz w:val="24"/>
              </w:rPr>
              <w:t> </w:t>
            </w:r>
            <w:r>
              <w:rPr>
                <w:b/>
                <w:spacing w:val="-2"/>
                <w:sz w:val="24"/>
              </w:rPr>
              <w:t>Market</w:t>
            </w:r>
          </w:p>
        </w:tc>
        <w:tc>
          <w:tcPr>
            <w:tcW w:w="1613" w:type="dxa"/>
          </w:tcPr>
          <w:p>
            <w:pPr>
              <w:pStyle w:val="TableParagraph"/>
              <w:spacing w:line="273" w:lineRule="exact"/>
              <w:ind w:right="93"/>
              <w:jc w:val="right"/>
              <w:rPr>
                <w:sz w:val="24"/>
              </w:rPr>
            </w:pPr>
            <w:r>
              <w:rPr>
                <w:spacing w:val="-2"/>
                <w:sz w:val="24"/>
              </w:rPr>
              <w:t>16.7468</w:t>
            </w:r>
          </w:p>
        </w:tc>
      </w:tr>
      <w:tr>
        <w:trPr>
          <w:trHeight w:val="748" w:hRule="atLeast"/>
        </w:trPr>
        <w:tc>
          <w:tcPr>
            <w:tcW w:w="845" w:type="dxa"/>
          </w:tcPr>
          <w:p>
            <w:pPr>
              <w:pStyle w:val="TableParagraph"/>
              <w:spacing w:before="1"/>
              <w:ind w:right="98"/>
              <w:jc w:val="right"/>
              <w:rPr>
                <w:b/>
                <w:sz w:val="24"/>
              </w:rPr>
            </w:pPr>
            <w:r>
              <w:rPr>
                <w:b/>
                <w:spacing w:val="-10"/>
                <w:sz w:val="24"/>
              </w:rPr>
              <w:t>6</w:t>
            </w:r>
          </w:p>
        </w:tc>
        <w:tc>
          <w:tcPr>
            <w:tcW w:w="3083" w:type="dxa"/>
          </w:tcPr>
          <w:p>
            <w:pPr>
              <w:pStyle w:val="TableParagraph"/>
              <w:spacing w:before="1"/>
              <w:ind w:left="105"/>
              <w:rPr>
                <w:b/>
                <w:sz w:val="24"/>
              </w:rPr>
            </w:pPr>
            <w:r>
              <w:rPr>
                <w:b/>
                <w:spacing w:val="-4"/>
                <w:sz w:val="24"/>
              </w:rPr>
              <w:t>Beta</w:t>
            </w:r>
          </w:p>
        </w:tc>
        <w:tc>
          <w:tcPr>
            <w:tcW w:w="1613" w:type="dxa"/>
          </w:tcPr>
          <w:p>
            <w:pPr>
              <w:pStyle w:val="TableParagraph"/>
              <w:spacing w:line="273" w:lineRule="exact"/>
              <w:ind w:right="93"/>
              <w:jc w:val="right"/>
              <w:rPr>
                <w:sz w:val="24"/>
              </w:rPr>
            </w:pPr>
            <w:r>
              <w:rPr>
                <w:spacing w:val="-2"/>
                <w:sz w:val="24"/>
              </w:rPr>
              <w:t>1.4306</w:t>
            </w:r>
          </w:p>
        </w:tc>
      </w:tr>
      <w:tr>
        <w:trPr>
          <w:trHeight w:val="753" w:hRule="atLeast"/>
        </w:trPr>
        <w:tc>
          <w:tcPr>
            <w:tcW w:w="845" w:type="dxa"/>
          </w:tcPr>
          <w:p>
            <w:pPr>
              <w:pStyle w:val="TableParagraph"/>
              <w:spacing w:before="6"/>
              <w:ind w:right="98"/>
              <w:jc w:val="right"/>
              <w:rPr>
                <w:b/>
                <w:sz w:val="24"/>
              </w:rPr>
            </w:pPr>
            <w:r>
              <w:rPr>
                <w:b/>
                <w:spacing w:val="-10"/>
                <w:sz w:val="24"/>
              </w:rPr>
              <w:t>7</w:t>
            </w:r>
          </w:p>
        </w:tc>
        <w:tc>
          <w:tcPr>
            <w:tcW w:w="3083" w:type="dxa"/>
          </w:tcPr>
          <w:p>
            <w:pPr>
              <w:pStyle w:val="TableParagraph"/>
              <w:spacing w:before="6"/>
              <w:ind w:left="105"/>
              <w:rPr>
                <w:b/>
                <w:sz w:val="24"/>
              </w:rPr>
            </w:pPr>
            <w:r>
              <w:rPr>
                <w:b/>
                <w:spacing w:val="-4"/>
                <w:sz w:val="24"/>
              </w:rPr>
              <w:t>Alpha</w:t>
            </w:r>
          </w:p>
        </w:tc>
        <w:tc>
          <w:tcPr>
            <w:tcW w:w="1613" w:type="dxa"/>
          </w:tcPr>
          <w:p>
            <w:pPr>
              <w:pStyle w:val="TableParagraph"/>
              <w:spacing w:before="1"/>
              <w:ind w:right="93"/>
              <w:jc w:val="right"/>
              <w:rPr>
                <w:sz w:val="24"/>
              </w:rPr>
            </w:pPr>
            <w:r>
              <w:rPr>
                <w:spacing w:val="-2"/>
                <w:sz w:val="24"/>
              </w:rPr>
              <w:t>2.5020</w:t>
            </w:r>
          </w:p>
        </w:tc>
      </w:tr>
      <w:tr>
        <w:trPr>
          <w:trHeight w:val="753" w:hRule="atLeast"/>
        </w:trPr>
        <w:tc>
          <w:tcPr>
            <w:tcW w:w="845" w:type="dxa"/>
          </w:tcPr>
          <w:p>
            <w:pPr>
              <w:pStyle w:val="TableParagraph"/>
              <w:spacing w:before="1"/>
              <w:ind w:right="98"/>
              <w:jc w:val="right"/>
              <w:rPr>
                <w:b/>
                <w:sz w:val="24"/>
              </w:rPr>
            </w:pPr>
            <w:r>
              <w:rPr>
                <w:b/>
                <w:spacing w:val="-10"/>
                <w:sz w:val="24"/>
              </w:rPr>
              <w:t>8</w:t>
            </w:r>
          </w:p>
        </w:tc>
        <w:tc>
          <w:tcPr>
            <w:tcW w:w="3083" w:type="dxa"/>
          </w:tcPr>
          <w:p>
            <w:pPr>
              <w:pStyle w:val="TableParagraph"/>
              <w:spacing w:before="1"/>
              <w:ind w:left="105"/>
              <w:rPr>
                <w:b/>
                <w:sz w:val="24"/>
              </w:rPr>
            </w:pPr>
            <w:r>
              <w:rPr>
                <w:b/>
                <w:sz w:val="24"/>
              </w:rPr>
              <w:t>SD</w:t>
            </w:r>
            <w:r>
              <w:rPr>
                <w:b/>
                <w:spacing w:val="1"/>
                <w:sz w:val="24"/>
              </w:rPr>
              <w:t> </w:t>
            </w:r>
            <w:r>
              <w:rPr>
                <w:b/>
                <w:sz w:val="24"/>
              </w:rPr>
              <w:t>of</w:t>
            </w:r>
            <w:r>
              <w:rPr>
                <w:b/>
                <w:spacing w:val="61"/>
                <w:sz w:val="24"/>
              </w:rPr>
              <w:t> </w:t>
            </w:r>
            <w:r>
              <w:rPr>
                <w:b/>
                <w:spacing w:val="-2"/>
                <w:sz w:val="24"/>
              </w:rPr>
              <w:t>Scrips</w:t>
            </w:r>
          </w:p>
        </w:tc>
        <w:tc>
          <w:tcPr>
            <w:tcW w:w="1613" w:type="dxa"/>
          </w:tcPr>
          <w:p>
            <w:pPr>
              <w:pStyle w:val="TableParagraph"/>
              <w:spacing w:line="273" w:lineRule="exact"/>
              <w:ind w:right="93"/>
              <w:jc w:val="right"/>
              <w:rPr>
                <w:sz w:val="24"/>
              </w:rPr>
            </w:pPr>
            <w:r>
              <w:rPr>
                <w:spacing w:val="-2"/>
                <w:sz w:val="24"/>
              </w:rPr>
              <w:t>11.393</w:t>
            </w:r>
          </w:p>
        </w:tc>
      </w:tr>
      <w:tr>
        <w:trPr>
          <w:trHeight w:val="753" w:hRule="atLeast"/>
        </w:trPr>
        <w:tc>
          <w:tcPr>
            <w:tcW w:w="845" w:type="dxa"/>
          </w:tcPr>
          <w:p>
            <w:pPr>
              <w:pStyle w:val="TableParagraph"/>
              <w:spacing w:before="1"/>
              <w:ind w:right="98"/>
              <w:jc w:val="right"/>
              <w:rPr>
                <w:b/>
                <w:sz w:val="24"/>
              </w:rPr>
            </w:pPr>
            <w:r>
              <w:rPr>
                <w:b/>
                <w:spacing w:val="-10"/>
                <w:sz w:val="24"/>
              </w:rPr>
              <w:t>9</w:t>
            </w:r>
          </w:p>
        </w:tc>
        <w:tc>
          <w:tcPr>
            <w:tcW w:w="3083" w:type="dxa"/>
          </w:tcPr>
          <w:p>
            <w:pPr>
              <w:pStyle w:val="TableParagraph"/>
              <w:spacing w:before="1"/>
              <w:ind w:left="105"/>
              <w:rPr>
                <w:b/>
                <w:sz w:val="24"/>
              </w:rPr>
            </w:pPr>
            <w:r>
              <w:rPr>
                <w:b/>
                <w:sz w:val="24"/>
              </w:rPr>
              <w:t>SD</w:t>
            </w:r>
            <w:r>
              <w:rPr>
                <w:b/>
                <w:spacing w:val="-1"/>
                <w:sz w:val="24"/>
              </w:rPr>
              <w:t> </w:t>
            </w:r>
            <w:r>
              <w:rPr>
                <w:b/>
                <w:sz w:val="24"/>
              </w:rPr>
              <w:t>of</w:t>
            </w:r>
            <w:r>
              <w:rPr>
                <w:b/>
                <w:spacing w:val="-1"/>
                <w:sz w:val="24"/>
              </w:rPr>
              <w:t> </w:t>
            </w:r>
            <w:r>
              <w:rPr>
                <w:b/>
                <w:spacing w:val="-2"/>
                <w:sz w:val="24"/>
              </w:rPr>
              <w:t>Market</w:t>
            </w:r>
          </w:p>
        </w:tc>
        <w:tc>
          <w:tcPr>
            <w:tcW w:w="1613" w:type="dxa"/>
          </w:tcPr>
          <w:p>
            <w:pPr>
              <w:pStyle w:val="TableParagraph"/>
              <w:spacing w:line="273" w:lineRule="exact"/>
              <w:ind w:right="93"/>
              <w:jc w:val="right"/>
              <w:rPr>
                <w:sz w:val="24"/>
              </w:rPr>
            </w:pPr>
            <w:r>
              <w:rPr>
                <w:spacing w:val="-2"/>
                <w:sz w:val="24"/>
              </w:rPr>
              <w:t>4.0923</w:t>
            </w:r>
          </w:p>
        </w:tc>
      </w:tr>
      <w:tr>
        <w:trPr>
          <w:trHeight w:val="748" w:hRule="atLeast"/>
        </w:trPr>
        <w:tc>
          <w:tcPr>
            <w:tcW w:w="845" w:type="dxa"/>
          </w:tcPr>
          <w:p>
            <w:pPr>
              <w:pStyle w:val="TableParagraph"/>
              <w:spacing w:before="1"/>
              <w:ind w:right="98"/>
              <w:jc w:val="right"/>
              <w:rPr>
                <w:b/>
                <w:sz w:val="24"/>
              </w:rPr>
            </w:pPr>
            <w:r>
              <w:rPr>
                <w:b/>
                <w:spacing w:val="-5"/>
                <w:sz w:val="24"/>
              </w:rPr>
              <w:t>10</w:t>
            </w:r>
          </w:p>
        </w:tc>
        <w:tc>
          <w:tcPr>
            <w:tcW w:w="3083" w:type="dxa"/>
          </w:tcPr>
          <w:p>
            <w:pPr>
              <w:pStyle w:val="TableParagraph"/>
              <w:spacing w:before="1"/>
              <w:ind w:left="105"/>
              <w:rPr>
                <w:b/>
                <w:sz w:val="24"/>
              </w:rPr>
            </w:pPr>
            <w:r>
              <w:rPr>
                <w:b/>
                <w:spacing w:val="-2"/>
                <w:sz w:val="24"/>
              </w:rPr>
              <w:t>Correlation</w:t>
            </w:r>
          </w:p>
        </w:tc>
        <w:tc>
          <w:tcPr>
            <w:tcW w:w="1613" w:type="dxa"/>
          </w:tcPr>
          <w:p>
            <w:pPr>
              <w:pStyle w:val="TableParagraph"/>
              <w:spacing w:line="273" w:lineRule="exact"/>
              <w:ind w:right="93"/>
              <w:jc w:val="right"/>
              <w:rPr>
                <w:sz w:val="24"/>
              </w:rPr>
            </w:pPr>
            <w:r>
              <w:rPr>
                <w:spacing w:val="-2"/>
                <w:sz w:val="24"/>
              </w:rPr>
              <w:t>0.5139</w:t>
            </w:r>
          </w:p>
        </w:tc>
      </w:tr>
    </w:tbl>
    <w:p>
      <w:pPr>
        <w:pStyle w:val="TableParagraph"/>
        <w:spacing w:after="0" w:line="273" w:lineRule="exact"/>
        <w:jc w:val="right"/>
        <w:rPr>
          <w:sz w:val="24"/>
        </w:rPr>
        <w:sectPr>
          <w:pgSz w:w="11910" w:h="16840"/>
          <w:pgMar w:header="0" w:footer="964" w:top="960" w:bottom="1160" w:left="850" w:right="1133"/>
        </w:sectPr>
      </w:pPr>
    </w:p>
    <w:p>
      <w:pPr>
        <w:pStyle w:val="ListParagraph"/>
        <w:numPr>
          <w:ilvl w:val="0"/>
          <w:numId w:val="12"/>
        </w:numPr>
        <w:tabs>
          <w:tab w:pos="772" w:val="left" w:leader="none"/>
        </w:tabs>
        <w:spacing w:line="240" w:lineRule="auto" w:before="71" w:after="0"/>
        <w:ind w:left="772" w:right="0" w:hanging="182"/>
        <w:jc w:val="left"/>
        <w:rPr>
          <w:b/>
          <w:sz w:val="24"/>
        </w:rPr>
      </w:pPr>
      <w:r>
        <w:rPr>
          <w:b/>
          <w:sz w:val="24"/>
        </w:rPr>
        <w:t>Indian</w:t>
      </w:r>
      <w:r>
        <w:rPr>
          <w:b/>
          <w:spacing w:val="-7"/>
          <w:sz w:val="24"/>
        </w:rPr>
        <w:t> </w:t>
      </w:r>
      <w:r>
        <w:rPr>
          <w:b/>
          <w:sz w:val="24"/>
        </w:rPr>
        <w:t>Overseas</w:t>
      </w:r>
      <w:r>
        <w:rPr>
          <w:b/>
          <w:spacing w:val="-6"/>
          <w:sz w:val="24"/>
        </w:rPr>
        <w:t> </w:t>
      </w:r>
      <w:r>
        <w:rPr>
          <w:b/>
          <w:spacing w:val="-4"/>
          <w:sz w:val="24"/>
        </w:rPr>
        <w:t>Bank</w:t>
      </w:r>
    </w:p>
    <w:p>
      <w:pPr>
        <w:pStyle w:val="BodyText"/>
        <w:rPr>
          <w:b/>
        </w:rPr>
      </w:pPr>
    </w:p>
    <w:p>
      <w:pPr>
        <w:spacing w:before="0"/>
        <w:ind w:left="590" w:right="0" w:firstLine="0"/>
        <w:jc w:val="left"/>
        <w:rPr>
          <w:b/>
          <w:sz w:val="24"/>
        </w:rPr>
      </w:pPr>
      <w:r>
        <w:rPr>
          <w:b/>
          <w:sz w:val="24"/>
        </w:rPr>
        <w:t>Calculation of</w:t>
      </w:r>
      <w:r>
        <w:rPr>
          <w:b/>
          <w:spacing w:val="-4"/>
          <w:sz w:val="24"/>
        </w:rPr>
        <w:t> </w:t>
      </w:r>
      <w:r>
        <w:rPr>
          <w:b/>
          <w:sz w:val="24"/>
        </w:rPr>
        <w:t>Total</w:t>
      </w:r>
      <w:r>
        <w:rPr>
          <w:b/>
          <w:spacing w:val="-6"/>
          <w:sz w:val="24"/>
        </w:rPr>
        <w:t> </w:t>
      </w:r>
      <w:r>
        <w:rPr>
          <w:b/>
          <w:sz w:val="24"/>
        </w:rPr>
        <w:t>and</w:t>
      </w:r>
      <w:r>
        <w:rPr>
          <w:b/>
          <w:spacing w:val="-1"/>
          <w:sz w:val="24"/>
        </w:rPr>
        <w:t> </w:t>
      </w:r>
      <w:r>
        <w:rPr>
          <w:b/>
          <w:sz w:val="24"/>
        </w:rPr>
        <w:t>Average</w:t>
      </w:r>
      <w:r>
        <w:rPr>
          <w:b/>
          <w:spacing w:val="-1"/>
          <w:sz w:val="24"/>
        </w:rPr>
        <w:t> </w:t>
      </w:r>
      <w:r>
        <w:rPr>
          <w:b/>
          <w:spacing w:val="-2"/>
          <w:sz w:val="24"/>
        </w:rPr>
        <w:t>Returns</w:t>
      </w:r>
    </w:p>
    <w:p>
      <w:pPr>
        <w:pStyle w:val="BodyText"/>
        <w:spacing w:before="45"/>
        <w:rPr>
          <w:b/>
          <w:sz w:val="20"/>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4"/>
        <w:gridCol w:w="999"/>
        <w:gridCol w:w="994"/>
        <w:gridCol w:w="999"/>
        <w:gridCol w:w="946"/>
        <w:gridCol w:w="1229"/>
        <w:gridCol w:w="1118"/>
        <w:gridCol w:w="993"/>
      </w:tblGrid>
      <w:tr>
        <w:trPr>
          <w:trHeight w:val="415" w:hRule="atLeast"/>
        </w:trPr>
        <w:tc>
          <w:tcPr>
            <w:tcW w:w="1004" w:type="dxa"/>
            <w:tcBorders>
              <w:bottom w:val="nil"/>
            </w:tcBorders>
          </w:tcPr>
          <w:p>
            <w:pPr>
              <w:pStyle w:val="TableParagraph"/>
              <w:spacing w:line="273" w:lineRule="exact"/>
              <w:ind w:left="105"/>
              <w:rPr>
                <w:b/>
                <w:sz w:val="24"/>
              </w:rPr>
            </w:pPr>
            <w:r>
              <w:rPr>
                <w:b/>
                <w:spacing w:val="-2"/>
                <w:sz w:val="24"/>
              </w:rPr>
              <w:t>Weeks</w:t>
            </w:r>
          </w:p>
        </w:tc>
        <w:tc>
          <w:tcPr>
            <w:tcW w:w="999" w:type="dxa"/>
            <w:tcBorders>
              <w:bottom w:val="nil"/>
            </w:tcBorders>
          </w:tcPr>
          <w:p>
            <w:pPr>
              <w:pStyle w:val="TableParagraph"/>
              <w:spacing w:before="1"/>
              <w:ind w:left="109"/>
              <w:rPr>
                <w:b/>
                <w:sz w:val="24"/>
              </w:rPr>
            </w:pPr>
            <w:r>
              <w:rPr>
                <w:b/>
                <w:spacing w:val="-4"/>
                <w:sz w:val="24"/>
              </w:rPr>
              <w:t>Open</w:t>
            </w:r>
          </w:p>
        </w:tc>
        <w:tc>
          <w:tcPr>
            <w:tcW w:w="994" w:type="dxa"/>
            <w:tcBorders>
              <w:bottom w:val="nil"/>
            </w:tcBorders>
          </w:tcPr>
          <w:p>
            <w:pPr>
              <w:pStyle w:val="TableParagraph"/>
              <w:spacing w:before="1"/>
              <w:ind w:left="104"/>
              <w:rPr>
                <w:b/>
                <w:sz w:val="24"/>
              </w:rPr>
            </w:pPr>
            <w:r>
              <w:rPr>
                <w:b/>
                <w:spacing w:val="-2"/>
                <w:sz w:val="24"/>
              </w:rPr>
              <w:t>Close</w:t>
            </w:r>
          </w:p>
        </w:tc>
        <w:tc>
          <w:tcPr>
            <w:tcW w:w="999" w:type="dxa"/>
            <w:tcBorders>
              <w:bottom w:val="nil"/>
            </w:tcBorders>
          </w:tcPr>
          <w:p>
            <w:pPr>
              <w:pStyle w:val="TableParagraph"/>
              <w:spacing w:before="1"/>
              <w:ind w:left="109"/>
              <w:rPr>
                <w:b/>
                <w:sz w:val="24"/>
              </w:rPr>
            </w:pPr>
            <w:r>
              <w:rPr>
                <w:b/>
                <w:spacing w:val="-2"/>
                <w:sz w:val="24"/>
              </w:rPr>
              <w:t>Price</w:t>
            </w:r>
          </w:p>
        </w:tc>
        <w:tc>
          <w:tcPr>
            <w:tcW w:w="946" w:type="dxa"/>
            <w:tcBorders>
              <w:bottom w:val="nil"/>
            </w:tcBorders>
          </w:tcPr>
          <w:p>
            <w:pPr>
              <w:pStyle w:val="TableParagraph"/>
              <w:spacing w:before="1"/>
              <w:ind w:right="100"/>
              <w:jc w:val="right"/>
              <w:rPr>
                <w:b/>
                <w:sz w:val="24"/>
              </w:rPr>
            </w:pPr>
            <w:r>
              <w:rPr>
                <w:b/>
                <w:spacing w:val="-2"/>
                <w:sz w:val="24"/>
              </w:rPr>
              <w:t>Valid</w:t>
            </w:r>
          </w:p>
        </w:tc>
        <w:tc>
          <w:tcPr>
            <w:tcW w:w="3340" w:type="dxa"/>
            <w:gridSpan w:val="3"/>
            <w:vMerge w:val="restart"/>
            <w:tcBorders>
              <w:top w:val="nil"/>
              <w:right w:val="nil"/>
            </w:tcBorders>
          </w:tcPr>
          <w:p>
            <w:pPr>
              <w:pStyle w:val="TableParagraph"/>
              <w:rPr>
                <w:sz w:val="22"/>
              </w:rPr>
            </w:pPr>
          </w:p>
        </w:tc>
      </w:tr>
      <w:tr>
        <w:trPr>
          <w:trHeight w:val="542" w:hRule="atLeast"/>
        </w:trPr>
        <w:tc>
          <w:tcPr>
            <w:tcW w:w="1004" w:type="dxa"/>
            <w:tcBorders>
              <w:top w:val="nil"/>
              <w:bottom w:val="nil"/>
            </w:tcBorders>
          </w:tcPr>
          <w:p>
            <w:pPr>
              <w:pStyle w:val="TableParagraph"/>
              <w:rPr>
                <w:sz w:val="22"/>
              </w:rPr>
            </w:pPr>
          </w:p>
        </w:tc>
        <w:tc>
          <w:tcPr>
            <w:tcW w:w="999" w:type="dxa"/>
            <w:tcBorders>
              <w:top w:val="nil"/>
              <w:bottom w:val="nil"/>
            </w:tcBorders>
          </w:tcPr>
          <w:p>
            <w:pPr>
              <w:pStyle w:val="TableParagraph"/>
              <w:rPr>
                <w:sz w:val="22"/>
              </w:rPr>
            </w:pPr>
          </w:p>
        </w:tc>
        <w:tc>
          <w:tcPr>
            <w:tcW w:w="994" w:type="dxa"/>
            <w:tcBorders>
              <w:top w:val="nil"/>
              <w:bottom w:val="nil"/>
            </w:tcBorders>
          </w:tcPr>
          <w:p>
            <w:pPr>
              <w:pStyle w:val="TableParagraph"/>
              <w:rPr>
                <w:sz w:val="22"/>
              </w:rPr>
            </w:pPr>
          </w:p>
        </w:tc>
        <w:tc>
          <w:tcPr>
            <w:tcW w:w="999" w:type="dxa"/>
            <w:tcBorders>
              <w:top w:val="nil"/>
              <w:bottom w:val="nil"/>
            </w:tcBorders>
          </w:tcPr>
          <w:p>
            <w:pPr>
              <w:pStyle w:val="TableParagraph"/>
              <w:spacing w:before="128"/>
              <w:ind w:left="109"/>
              <w:rPr>
                <w:b/>
                <w:sz w:val="24"/>
              </w:rPr>
            </w:pPr>
            <w:r>
              <w:rPr>
                <w:b/>
                <w:spacing w:val="-2"/>
                <w:sz w:val="24"/>
              </w:rPr>
              <w:t>change</w:t>
            </w:r>
          </w:p>
        </w:tc>
        <w:tc>
          <w:tcPr>
            <w:tcW w:w="946" w:type="dxa"/>
            <w:tcBorders>
              <w:top w:val="nil"/>
              <w:bottom w:val="nil"/>
            </w:tcBorders>
          </w:tcPr>
          <w:p>
            <w:pPr>
              <w:pStyle w:val="TableParagraph"/>
              <w:spacing w:before="128"/>
              <w:ind w:right="100"/>
              <w:jc w:val="right"/>
              <w:rPr>
                <w:b/>
                <w:sz w:val="24"/>
              </w:rPr>
            </w:pPr>
            <w:r>
              <w:rPr>
                <w:b/>
                <w:spacing w:val="-2"/>
                <w:sz w:val="24"/>
              </w:rPr>
              <w:t>Retur</w:t>
            </w:r>
          </w:p>
        </w:tc>
        <w:tc>
          <w:tcPr>
            <w:tcW w:w="3340" w:type="dxa"/>
            <w:gridSpan w:val="3"/>
            <w:vMerge/>
            <w:tcBorders>
              <w:top w:val="nil"/>
              <w:right w:val="nil"/>
            </w:tcBorders>
          </w:tcPr>
          <w:p>
            <w:pPr>
              <w:rPr>
                <w:sz w:val="2"/>
                <w:szCs w:val="2"/>
              </w:rPr>
            </w:pPr>
          </w:p>
        </w:tc>
      </w:tr>
      <w:tr>
        <w:trPr>
          <w:trHeight w:val="879" w:hRule="atLeast"/>
        </w:trPr>
        <w:tc>
          <w:tcPr>
            <w:tcW w:w="1004" w:type="dxa"/>
            <w:tcBorders>
              <w:top w:val="nil"/>
            </w:tcBorders>
          </w:tcPr>
          <w:p>
            <w:pPr>
              <w:pStyle w:val="TableParagraph"/>
              <w:rPr>
                <w:sz w:val="22"/>
              </w:rPr>
            </w:pPr>
          </w:p>
        </w:tc>
        <w:tc>
          <w:tcPr>
            <w:tcW w:w="999" w:type="dxa"/>
            <w:tcBorders>
              <w:top w:val="nil"/>
            </w:tcBorders>
          </w:tcPr>
          <w:p>
            <w:pPr>
              <w:pStyle w:val="TableParagraph"/>
              <w:rPr>
                <w:sz w:val="22"/>
              </w:rPr>
            </w:pPr>
          </w:p>
        </w:tc>
        <w:tc>
          <w:tcPr>
            <w:tcW w:w="994" w:type="dxa"/>
            <w:tcBorders>
              <w:top w:val="nil"/>
            </w:tcBorders>
          </w:tcPr>
          <w:p>
            <w:pPr>
              <w:pStyle w:val="TableParagraph"/>
              <w:rPr>
                <w:sz w:val="22"/>
              </w:rPr>
            </w:pPr>
          </w:p>
        </w:tc>
        <w:tc>
          <w:tcPr>
            <w:tcW w:w="999" w:type="dxa"/>
            <w:tcBorders>
              <w:top w:val="nil"/>
            </w:tcBorders>
          </w:tcPr>
          <w:p>
            <w:pPr>
              <w:pStyle w:val="TableParagraph"/>
              <w:rPr>
                <w:sz w:val="22"/>
              </w:rPr>
            </w:pPr>
          </w:p>
        </w:tc>
        <w:tc>
          <w:tcPr>
            <w:tcW w:w="946" w:type="dxa"/>
            <w:tcBorders>
              <w:top w:val="nil"/>
            </w:tcBorders>
          </w:tcPr>
          <w:p>
            <w:pPr>
              <w:pStyle w:val="TableParagraph"/>
              <w:spacing w:before="128"/>
              <w:ind w:right="96"/>
              <w:jc w:val="right"/>
              <w:rPr>
                <w:b/>
                <w:sz w:val="24"/>
              </w:rPr>
            </w:pPr>
            <w:r>
              <w:rPr>
                <w:b/>
                <w:spacing w:val="-5"/>
                <w:sz w:val="24"/>
              </w:rPr>
              <w:t>ns</w:t>
            </w:r>
          </w:p>
        </w:tc>
        <w:tc>
          <w:tcPr>
            <w:tcW w:w="3340" w:type="dxa"/>
            <w:gridSpan w:val="3"/>
            <w:vMerge/>
            <w:tcBorders>
              <w:top w:val="nil"/>
              <w:right w:val="nil"/>
            </w:tcBorders>
          </w:tcPr>
          <w:p>
            <w:pPr>
              <w:rPr>
                <w:sz w:val="2"/>
                <w:szCs w:val="2"/>
              </w:rPr>
            </w:pPr>
          </w:p>
        </w:tc>
      </w:tr>
      <w:tr>
        <w:trPr>
          <w:trHeight w:val="748" w:hRule="atLeast"/>
        </w:trPr>
        <w:tc>
          <w:tcPr>
            <w:tcW w:w="1004" w:type="dxa"/>
          </w:tcPr>
          <w:p>
            <w:pPr>
              <w:pStyle w:val="TableParagraph"/>
              <w:spacing w:line="132" w:lineRule="auto" w:before="34"/>
              <w:ind w:left="105"/>
              <w:rPr>
                <w:sz w:val="16"/>
              </w:rPr>
            </w:pPr>
            <w:r>
              <w:rPr>
                <w:spacing w:val="-5"/>
                <w:position w:val="-8"/>
                <w:sz w:val="24"/>
              </w:rPr>
              <w:t>1</w:t>
            </w:r>
            <w:r>
              <w:rPr>
                <w:spacing w:val="-5"/>
                <w:sz w:val="16"/>
              </w:rPr>
              <w:t>st</w:t>
            </w:r>
          </w:p>
        </w:tc>
        <w:tc>
          <w:tcPr>
            <w:tcW w:w="999" w:type="dxa"/>
          </w:tcPr>
          <w:p>
            <w:pPr>
              <w:pStyle w:val="TableParagraph"/>
              <w:spacing w:line="273" w:lineRule="exact"/>
              <w:ind w:right="89"/>
              <w:jc w:val="right"/>
              <w:rPr>
                <w:sz w:val="24"/>
              </w:rPr>
            </w:pPr>
            <w:r>
              <w:rPr>
                <w:spacing w:val="-2"/>
                <w:sz w:val="24"/>
              </w:rPr>
              <w:t>166.00</w:t>
            </w:r>
          </w:p>
        </w:tc>
        <w:tc>
          <w:tcPr>
            <w:tcW w:w="994" w:type="dxa"/>
          </w:tcPr>
          <w:p>
            <w:pPr>
              <w:pStyle w:val="TableParagraph"/>
              <w:spacing w:line="273" w:lineRule="exact"/>
              <w:ind w:right="90"/>
              <w:jc w:val="right"/>
              <w:rPr>
                <w:sz w:val="24"/>
              </w:rPr>
            </w:pPr>
            <w:r>
              <w:rPr>
                <w:spacing w:val="-2"/>
                <w:sz w:val="24"/>
              </w:rPr>
              <w:t>174.85</w:t>
            </w:r>
          </w:p>
        </w:tc>
        <w:tc>
          <w:tcPr>
            <w:tcW w:w="999" w:type="dxa"/>
          </w:tcPr>
          <w:p>
            <w:pPr>
              <w:pStyle w:val="TableParagraph"/>
              <w:spacing w:line="273" w:lineRule="exact"/>
              <w:ind w:right="90"/>
              <w:jc w:val="right"/>
              <w:rPr>
                <w:sz w:val="24"/>
              </w:rPr>
            </w:pPr>
            <w:r>
              <w:rPr>
                <w:spacing w:val="-4"/>
                <w:sz w:val="24"/>
              </w:rPr>
              <w:t>8.85</w:t>
            </w:r>
          </w:p>
        </w:tc>
        <w:tc>
          <w:tcPr>
            <w:tcW w:w="946" w:type="dxa"/>
          </w:tcPr>
          <w:p>
            <w:pPr>
              <w:pStyle w:val="TableParagraph"/>
              <w:spacing w:line="273" w:lineRule="exact"/>
              <w:ind w:right="94"/>
              <w:jc w:val="right"/>
              <w:rPr>
                <w:sz w:val="24"/>
              </w:rPr>
            </w:pPr>
            <w:r>
              <w:rPr>
                <w:spacing w:val="-2"/>
                <w:sz w:val="24"/>
              </w:rPr>
              <w:t>5.3313</w:t>
            </w:r>
          </w:p>
        </w:tc>
        <w:tc>
          <w:tcPr>
            <w:tcW w:w="3340" w:type="dxa"/>
            <w:gridSpan w:val="3"/>
            <w:vMerge/>
            <w:tcBorders>
              <w:top w:val="nil"/>
              <w:right w:val="nil"/>
            </w:tcBorders>
          </w:tcPr>
          <w:p>
            <w:pPr>
              <w:rPr>
                <w:sz w:val="2"/>
                <w:szCs w:val="2"/>
              </w:rPr>
            </w:pPr>
          </w:p>
        </w:tc>
      </w:tr>
      <w:tr>
        <w:trPr>
          <w:trHeight w:val="753" w:hRule="atLeast"/>
        </w:trPr>
        <w:tc>
          <w:tcPr>
            <w:tcW w:w="1004" w:type="dxa"/>
          </w:tcPr>
          <w:p>
            <w:pPr>
              <w:pStyle w:val="TableParagraph"/>
              <w:spacing w:line="136" w:lineRule="auto" w:before="36"/>
              <w:ind w:left="105"/>
              <w:rPr>
                <w:sz w:val="16"/>
              </w:rPr>
            </w:pPr>
            <w:r>
              <w:rPr>
                <w:spacing w:val="-5"/>
                <w:position w:val="-8"/>
                <w:sz w:val="24"/>
              </w:rPr>
              <w:t>2</w:t>
            </w:r>
            <w:r>
              <w:rPr>
                <w:spacing w:val="-5"/>
                <w:sz w:val="16"/>
              </w:rPr>
              <w:t>nd</w:t>
            </w:r>
          </w:p>
        </w:tc>
        <w:tc>
          <w:tcPr>
            <w:tcW w:w="999" w:type="dxa"/>
          </w:tcPr>
          <w:p>
            <w:pPr>
              <w:pStyle w:val="TableParagraph"/>
              <w:spacing w:before="1"/>
              <w:ind w:right="89"/>
              <w:jc w:val="right"/>
              <w:rPr>
                <w:sz w:val="24"/>
              </w:rPr>
            </w:pPr>
            <w:r>
              <w:rPr>
                <w:spacing w:val="-2"/>
                <w:sz w:val="24"/>
              </w:rPr>
              <w:t>172.65</w:t>
            </w:r>
          </w:p>
        </w:tc>
        <w:tc>
          <w:tcPr>
            <w:tcW w:w="994" w:type="dxa"/>
          </w:tcPr>
          <w:p>
            <w:pPr>
              <w:pStyle w:val="TableParagraph"/>
              <w:spacing w:before="1"/>
              <w:ind w:right="90"/>
              <w:jc w:val="right"/>
              <w:rPr>
                <w:sz w:val="24"/>
              </w:rPr>
            </w:pPr>
            <w:r>
              <w:rPr>
                <w:spacing w:val="-2"/>
                <w:sz w:val="24"/>
              </w:rPr>
              <w:t>186.25</w:t>
            </w:r>
          </w:p>
        </w:tc>
        <w:tc>
          <w:tcPr>
            <w:tcW w:w="999" w:type="dxa"/>
          </w:tcPr>
          <w:p>
            <w:pPr>
              <w:pStyle w:val="TableParagraph"/>
              <w:spacing w:before="1"/>
              <w:ind w:right="90"/>
              <w:jc w:val="right"/>
              <w:rPr>
                <w:sz w:val="24"/>
              </w:rPr>
            </w:pPr>
            <w:r>
              <w:rPr>
                <w:spacing w:val="-2"/>
                <w:sz w:val="24"/>
              </w:rPr>
              <w:t>13.60</w:t>
            </w:r>
          </w:p>
        </w:tc>
        <w:tc>
          <w:tcPr>
            <w:tcW w:w="946" w:type="dxa"/>
          </w:tcPr>
          <w:p>
            <w:pPr>
              <w:pStyle w:val="TableParagraph"/>
              <w:spacing w:before="1"/>
              <w:ind w:right="94"/>
              <w:jc w:val="right"/>
              <w:rPr>
                <w:sz w:val="24"/>
              </w:rPr>
            </w:pPr>
            <w:r>
              <w:rPr>
                <w:spacing w:val="-2"/>
                <w:sz w:val="24"/>
              </w:rPr>
              <w:t>7.8772</w:t>
            </w:r>
          </w:p>
        </w:tc>
        <w:tc>
          <w:tcPr>
            <w:tcW w:w="3340" w:type="dxa"/>
            <w:gridSpan w:val="3"/>
            <w:vMerge/>
            <w:tcBorders>
              <w:top w:val="nil"/>
              <w:right w:val="nil"/>
            </w:tcBorders>
          </w:tcPr>
          <w:p>
            <w:pPr>
              <w:rPr>
                <w:sz w:val="2"/>
                <w:szCs w:val="2"/>
              </w:rPr>
            </w:pPr>
          </w:p>
        </w:tc>
      </w:tr>
      <w:tr>
        <w:trPr>
          <w:trHeight w:val="410" w:hRule="atLeast"/>
        </w:trPr>
        <w:tc>
          <w:tcPr>
            <w:tcW w:w="1004" w:type="dxa"/>
            <w:tcBorders>
              <w:bottom w:val="nil"/>
            </w:tcBorders>
          </w:tcPr>
          <w:p>
            <w:pPr>
              <w:pStyle w:val="TableParagraph"/>
              <w:spacing w:line="132" w:lineRule="auto" w:before="34"/>
              <w:ind w:left="105"/>
              <w:rPr>
                <w:sz w:val="16"/>
              </w:rPr>
            </w:pPr>
            <w:r>
              <w:rPr>
                <w:spacing w:val="-5"/>
                <w:position w:val="-8"/>
                <w:sz w:val="24"/>
              </w:rPr>
              <w:t>3</w:t>
            </w:r>
            <w:r>
              <w:rPr>
                <w:spacing w:val="-5"/>
                <w:sz w:val="16"/>
              </w:rPr>
              <w:t>rd</w:t>
            </w:r>
          </w:p>
        </w:tc>
        <w:tc>
          <w:tcPr>
            <w:tcW w:w="999" w:type="dxa"/>
            <w:tcBorders>
              <w:bottom w:val="nil"/>
            </w:tcBorders>
          </w:tcPr>
          <w:p>
            <w:pPr>
              <w:pStyle w:val="TableParagraph"/>
              <w:spacing w:line="273" w:lineRule="exact"/>
              <w:ind w:right="89"/>
              <w:jc w:val="right"/>
              <w:rPr>
                <w:sz w:val="24"/>
              </w:rPr>
            </w:pPr>
            <w:r>
              <w:rPr>
                <w:spacing w:val="-2"/>
                <w:sz w:val="24"/>
              </w:rPr>
              <w:t>185.00</w:t>
            </w:r>
          </w:p>
        </w:tc>
        <w:tc>
          <w:tcPr>
            <w:tcW w:w="994" w:type="dxa"/>
            <w:tcBorders>
              <w:bottom w:val="nil"/>
            </w:tcBorders>
          </w:tcPr>
          <w:p>
            <w:pPr>
              <w:pStyle w:val="TableParagraph"/>
              <w:spacing w:line="273" w:lineRule="exact"/>
              <w:ind w:right="90"/>
              <w:jc w:val="right"/>
              <w:rPr>
                <w:sz w:val="24"/>
              </w:rPr>
            </w:pPr>
            <w:r>
              <w:rPr>
                <w:spacing w:val="-2"/>
                <w:sz w:val="24"/>
              </w:rPr>
              <w:t>165.20</w:t>
            </w:r>
          </w:p>
        </w:tc>
        <w:tc>
          <w:tcPr>
            <w:tcW w:w="999" w:type="dxa"/>
            <w:tcBorders>
              <w:bottom w:val="nil"/>
            </w:tcBorders>
          </w:tcPr>
          <w:p>
            <w:pPr>
              <w:pStyle w:val="TableParagraph"/>
              <w:spacing w:line="273" w:lineRule="exact"/>
              <w:ind w:right="90"/>
              <w:jc w:val="right"/>
              <w:rPr>
                <w:sz w:val="24"/>
              </w:rPr>
            </w:pPr>
            <w:r>
              <w:rPr>
                <w:sz w:val="24"/>
              </w:rPr>
              <w:t>-</w:t>
            </w:r>
            <w:r>
              <w:rPr>
                <w:spacing w:val="-2"/>
                <w:sz w:val="24"/>
              </w:rPr>
              <w:t>19.80</w:t>
            </w:r>
          </w:p>
        </w:tc>
        <w:tc>
          <w:tcPr>
            <w:tcW w:w="946" w:type="dxa"/>
            <w:tcBorders>
              <w:bottom w:val="nil"/>
            </w:tcBorders>
          </w:tcPr>
          <w:p>
            <w:pPr>
              <w:pStyle w:val="TableParagraph"/>
              <w:spacing w:line="273" w:lineRule="exact"/>
              <w:ind w:right="101"/>
              <w:jc w:val="right"/>
              <w:rPr>
                <w:sz w:val="24"/>
              </w:rPr>
            </w:pPr>
            <w:r>
              <w:rPr>
                <w:spacing w:val="-10"/>
                <w:sz w:val="24"/>
              </w:rPr>
              <w:t>-</w:t>
            </w:r>
          </w:p>
        </w:tc>
        <w:tc>
          <w:tcPr>
            <w:tcW w:w="3340" w:type="dxa"/>
            <w:gridSpan w:val="3"/>
            <w:vMerge/>
            <w:tcBorders>
              <w:top w:val="nil"/>
              <w:right w:val="nil"/>
            </w:tcBorders>
          </w:tcPr>
          <w:p>
            <w:pPr>
              <w:rPr>
                <w:sz w:val="2"/>
                <w:szCs w:val="2"/>
              </w:rPr>
            </w:pPr>
          </w:p>
        </w:tc>
      </w:tr>
      <w:tr>
        <w:trPr>
          <w:trHeight w:val="542" w:hRule="atLeast"/>
        </w:trPr>
        <w:tc>
          <w:tcPr>
            <w:tcW w:w="1004" w:type="dxa"/>
            <w:tcBorders>
              <w:top w:val="nil"/>
              <w:bottom w:val="nil"/>
            </w:tcBorders>
          </w:tcPr>
          <w:p>
            <w:pPr>
              <w:pStyle w:val="TableParagraph"/>
              <w:rPr>
                <w:sz w:val="22"/>
              </w:rPr>
            </w:pPr>
          </w:p>
        </w:tc>
        <w:tc>
          <w:tcPr>
            <w:tcW w:w="999" w:type="dxa"/>
            <w:tcBorders>
              <w:top w:val="nil"/>
              <w:bottom w:val="nil"/>
            </w:tcBorders>
          </w:tcPr>
          <w:p>
            <w:pPr>
              <w:pStyle w:val="TableParagraph"/>
              <w:rPr>
                <w:sz w:val="22"/>
              </w:rPr>
            </w:pPr>
          </w:p>
        </w:tc>
        <w:tc>
          <w:tcPr>
            <w:tcW w:w="994" w:type="dxa"/>
            <w:tcBorders>
              <w:top w:val="nil"/>
              <w:bottom w:val="nil"/>
            </w:tcBorders>
          </w:tcPr>
          <w:p>
            <w:pPr>
              <w:pStyle w:val="TableParagraph"/>
              <w:rPr>
                <w:sz w:val="22"/>
              </w:rPr>
            </w:pPr>
          </w:p>
        </w:tc>
        <w:tc>
          <w:tcPr>
            <w:tcW w:w="999" w:type="dxa"/>
            <w:tcBorders>
              <w:top w:val="nil"/>
              <w:bottom w:val="nil"/>
            </w:tcBorders>
          </w:tcPr>
          <w:p>
            <w:pPr>
              <w:pStyle w:val="TableParagraph"/>
              <w:rPr>
                <w:sz w:val="22"/>
              </w:rPr>
            </w:pPr>
          </w:p>
        </w:tc>
        <w:tc>
          <w:tcPr>
            <w:tcW w:w="946" w:type="dxa"/>
            <w:tcBorders>
              <w:top w:val="nil"/>
              <w:bottom w:val="nil"/>
            </w:tcBorders>
          </w:tcPr>
          <w:p>
            <w:pPr>
              <w:pStyle w:val="TableParagraph"/>
              <w:spacing w:before="128"/>
              <w:ind w:right="94"/>
              <w:jc w:val="right"/>
              <w:rPr>
                <w:sz w:val="24"/>
              </w:rPr>
            </w:pPr>
            <w:r>
              <w:rPr>
                <w:spacing w:val="-2"/>
                <w:sz w:val="24"/>
              </w:rPr>
              <w:t>10.702</w:t>
            </w:r>
          </w:p>
        </w:tc>
        <w:tc>
          <w:tcPr>
            <w:tcW w:w="3340" w:type="dxa"/>
            <w:gridSpan w:val="3"/>
            <w:vMerge/>
            <w:tcBorders>
              <w:top w:val="nil"/>
              <w:right w:val="nil"/>
            </w:tcBorders>
          </w:tcPr>
          <w:p>
            <w:pPr>
              <w:rPr>
                <w:sz w:val="2"/>
                <w:szCs w:val="2"/>
              </w:rPr>
            </w:pPr>
          </w:p>
        </w:tc>
      </w:tr>
      <w:tr>
        <w:trPr>
          <w:trHeight w:val="884" w:hRule="atLeast"/>
        </w:trPr>
        <w:tc>
          <w:tcPr>
            <w:tcW w:w="1004" w:type="dxa"/>
            <w:tcBorders>
              <w:top w:val="nil"/>
            </w:tcBorders>
          </w:tcPr>
          <w:p>
            <w:pPr>
              <w:pStyle w:val="TableParagraph"/>
              <w:rPr>
                <w:sz w:val="22"/>
              </w:rPr>
            </w:pPr>
          </w:p>
        </w:tc>
        <w:tc>
          <w:tcPr>
            <w:tcW w:w="999" w:type="dxa"/>
            <w:tcBorders>
              <w:top w:val="nil"/>
            </w:tcBorders>
          </w:tcPr>
          <w:p>
            <w:pPr>
              <w:pStyle w:val="TableParagraph"/>
              <w:rPr>
                <w:sz w:val="22"/>
              </w:rPr>
            </w:pPr>
          </w:p>
        </w:tc>
        <w:tc>
          <w:tcPr>
            <w:tcW w:w="994" w:type="dxa"/>
            <w:tcBorders>
              <w:top w:val="nil"/>
            </w:tcBorders>
          </w:tcPr>
          <w:p>
            <w:pPr>
              <w:pStyle w:val="TableParagraph"/>
              <w:rPr>
                <w:sz w:val="22"/>
              </w:rPr>
            </w:pPr>
          </w:p>
        </w:tc>
        <w:tc>
          <w:tcPr>
            <w:tcW w:w="999" w:type="dxa"/>
            <w:tcBorders>
              <w:top w:val="nil"/>
            </w:tcBorders>
          </w:tcPr>
          <w:p>
            <w:pPr>
              <w:pStyle w:val="TableParagraph"/>
              <w:rPr>
                <w:sz w:val="22"/>
              </w:rPr>
            </w:pPr>
          </w:p>
        </w:tc>
        <w:tc>
          <w:tcPr>
            <w:tcW w:w="946" w:type="dxa"/>
            <w:tcBorders>
              <w:top w:val="nil"/>
            </w:tcBorders>
          </w:tcPr>
          <w:p>
            <w:pPr>
              <w:pStyle w:val="TableParagraph"/>
              <w:spacing w:before="128"/>
              <w:ind w:right="99"/>
              <w:jc w:val="right"/>
              <w:rPr>
                <w:sz w:val="24"/>
              </w:rPr>
            </w:pPr>
            <w:r>
              <w:rPr>
                <w:spacing w:val="-10"/>
                <w:sz w:val="24"/>
              </w:rPr>
              <w:t>7</w:t>
            </w:r>
          </w:p>
        </w:tc>
        <w:tc>
          <w:tcPr>
            <w:tcW w:w="3340" w:type="dxa"/>
            <w:gridSpan w:val="3"/>
            <w:vMerge/>
            <w:tcBorders>
              <w:top w:val="nil"/>
              <w:right w:val="nil"/>
            </w:tcBorders>
          </w:tcPr>
          <w:p>
            <w:pPr>
              <w:rPr>
                <w:sz w:val="2"/>
                <w:szCs w:val="2"/>
              </w:rPr>
            </w:pPr>
          </w:p>
        </w:tc>
      </w:tr>
      <w:tr>
        <w:trPr>
          <w:trHeight w:val="411" w:hRule="atLeast"/>
        </w:trPr>
        <w:tc>
          <w:tcPr>
            <w:tcW w:w="1004" w:type="dxa"/>
            <w:tcBorders>
              <w:bottom w:val="nil"/>
            </w:tcBorders>
          </w:tcPr>
          <w:p>
            <w:pPr>
              <w:pStyle w:val="TableParagraph"/>
              <w:spacing w:line="132" w:lineRule="auto" w:before="34"/>
              <w:ind w:left="105"/>
              <w:rPr>
                <w:sz w:val="16"/>
              </w:rPr>
            </w:pPr>
            <w:r>
              <w:rPr>
                <w:spacing w:val="-5"/>
                <w:position w:val="-8"/>
                <w:sz w:val="24"/>
              </w:rPr>
              <w:t>4</w:t>
            </w:r>
            <w:r>
              <w:rPr>
                <w:spacing w:val="-5"/>
                <w:sz w:val="16"/>
              </w:rPr>
              <w:t>th</w:t>
            </w:r>
          </w:p>
        </w:tc>
        <w:tc>
          <w:tcPr>
            <w:tcW w:w="999" w:type="dxa"/>
            <w:tcBorders>
              <w:bottom w:val="nil"/>
            </w:tcBorders>
          </w:tcPr>
          <w:p>
            <w:pPr>
              <w:pStyle w:val="TableParagraph"/>
              <w:spacing w:line="273" w:lineRule="exact"/>
              <w:ind w:right="89"/>
              <w:jc w:val="right"/>
              <w:rPr>
                <w:sz w:val="24"/>
              </w:rPr>
            </w:pPr>
            <w:r>
              <w:rPr>
                <w:spacing w:val="-2"/>
                <w:sz w:val="24"/>
              </w:rPr>
              <w:t>178.90</w:t>
            </w:r>
          </w:p>
        </w:tc>
        <w:tc>
          <w:tcPr>
            <w:tcW w:w="994" w:type="dxa"/>
            <w:tcBorders>
              <w:bottom w:val="nil"/>
            </w:tcBorders>
          </w:tcPr>
          <w:p>
            <w:pPr>
              <w:pStyle w:val="TableParagraph"/>
              <w:spacing w:line="273" w:lineRule="exact"/>
              <w:ind w:right="90"/>
              <w:jc w:val="right"/>
              <w:rPr>
                <w:sz w:val="24"/>
              </w:rPr>
            </w:pPr>
            <w:r>
              <w:rPr>
                <w:spacing w:val="-2"/>
                <w:sz w:val="24"/>
              </w:rPr>
              <w:t>177.30</w:t>
            </w:r>
          </w:p>
        </w:tc>
        <w:tc>
          <w:tcPr>
            <w:tcW w:w="999" w:type="dxa"/>
            <w:tcBorders>
              <w:bottom w:val="nil"/>
            </w:tcBorders>
          </w:tcPr>
          <w:p>
            <w:pPr>
              <w:pStyle w:val="TableParagraph"/>
              <w:spacing w:line="273" w:lineRule="exact"/>
              <w:ind w:right="90"/>
              <w:jc w:val="right"/>
              <w:rPr>
                <w:sz w:val="24"/>
              </w:rPr>
            </w:pPr>
            <w:r>
              <w:rPr>
                <w:sz w:val="24"/>
              </w:rPr>
              <w:t>-</w:t>
            </w:r>
            <w:r>
              <w:rPr>
                <w:spacing w:val="-4"/>
                <w:sz w:val="24"/>
              </w:rPr>
              <w:t>1.60</w:t>
            </w:r>
          </w:p>
        </w:tc>
        <w:tc>
          <w:tcPr>
            <w:tcW w:w="946" w:type="dxa"/>
            <w:tcBorders>
              <w:bottom w:val="nil"/>
            </w:tcBorders>
          </w:tcPr>
          <w:p>
            <w:pPr>
              <w:pStyle w:val="TableParagraph"/>
              <w:spacing w:line="273" w:lineRule="exact"/>
              <w:ind w:right="101"/>
              <w:jc w:val="right"/>
              <w:rPr>
                <w:sz w:val="24"/>
              </w:rPr>
            </w:pPr>
            <w:r>
              <w:rPr>
                <w:spacing w:val="-10"/>
                <w:sz w:val="24"/>
              </w:rPr>
              <w:t>-</w:t>
            </w:r>
          </w:p>
        </w:tc>
        <w:tc>
          <w:tcPr>
            <w:tcW w:w="3340" w:type="dxa"/>
            <w:gridSpan w:val="3"/>
            <w:vMerge/>
            <w:tcBorders>
              <w:top w:val="nil"/>
              <w:right w:val="nil"/>
            </w:tcBorders>
          </w:tcPr>
          <w:p>
            <w:pPr>
              <w:rPr>
                <w:sz w:val="2"/>
                <w:szCs w:val="2"/>
              </w:rPr>
            </w:pPr>
          </w:p>
        </w:tc>
      </w:tr>
      <w:tr>
        <w:trPr>
          <w:trHeight w:val="884" w:hRule="atLeast"/>
        </w:trPr>
        <w:tc>
          <w:tcPr>
            <w:tcW w:w="1004" w:type="dxa"/>
            <w:tcBorders>
              <w:top w:val="nil"/>
            </w:tcBorders>
          </w:tcPr>
          <w:p>
            <w:pPr>
              <w:pStyle w:val="TableParagraph"/>
              <w:rPr>
                <w:sz w:val="22"/>
              </w:rPr>
            </w:pPr>
          </w:p>
        </w:tc>
        <w:tc>
          <w:tcPr>
            <w:tcW w:w="999" w:type="dxa"/>
            <w:tcBorders>
              <w:top w:val="nil"/>
            </w:tcBorders>
          </w:tcPr>
          <w:p>
            <w:pPr>
              <w:pStyle w:val="TableParagraph"/>
              <w:rPr>
                <w:sz w:val="22"/>
              </w:rPr>
            </w:pPr>
          </w:p>
        </w:tc>
        <w:tc>
          <w:tcPr>
            <w:tcW w:w="994" w:type="dxa"/>
            <w:tcBorders>
              <w:top w:val="nil"/>
            </w:tcBorders>
          </w:tcPr>
          <w:p>
            <w:pPr>
              <w:pStyle w:val="TableParagraph"/>
              <w:rPr>
                <w:sz w:val="22"/>
              </w:rPr>
            </w:pPr>
          </w:p>
        </w:tc>
        <w:tc>
          <w:tcPr>
            <w:tcW w:w="999" w:type="dxa"/>
            <w:tcBorders>
              <w:top w:val="nil"/>
            </w:tcBorders>
          </w:tcPr>
          <w:p>
            <w:pPr>
              <w:pStyle w:val="TableParagraph"/>
              <w:rPr>
                <w:sz w:val="22"/>
              </w:rPr>
            </w:pPr>
          </w:p>
        </w:tc>
        <w:tc>
          <w:tcPr>
            <w:tcW w:w="946" w:type="dxa"/>
            <w:tcBorders>
              <w:top w:val="nil"/>
            </w:tcBorders>
          </w:tcPr>
          <w:p>
            <w:pPr>
              <w:pStyle w:val="TableParagraph"/>
              <w:spacing w:before="128"/>
              <w:ind w:right="94"/>
              <w:jc w:val="right"/>
              <w:rPr>
                <w:sz w:val="24"/>
              </w:rPr>
            </w:pPr>
            <w:r>
              <w:rPr>
                <w:spacing w:val="-2"/>
                <w:sz w:val="24"/>
              </w:rPr>
              <w:t>0.8944</w:t>
            </w:r>
          </w:p>
        </w:tc>
        <w:tc>
          <w:tcPr>
            <w:tcW w:w="3340" w:type="dxa"/>
            <w:gridSpan w:val="3"/>
            <w:vMerge/>
            <w:tcBorders>
              <w:top w:val="nil"/>
              <w:right w:val="nil"/>
            </w:tcBorders>
          </w:tcPr>
          <w:p>
            <w:pPr>
              <w:rPr>
                <w:sz w:val="2"/>
                <w:szCs w:val="2"/>
              </w:rPr>
            </w:pPr>
          </w:p>
        </w:tc>
      </w:tr>
      <w:tr>
        <w:trPr>
          <w:trHeight w:val="410" w:hRule="atLeast"/>
        </w:trPr>
        <w:tc>
          <w:tcPr>
            <w:tcW w:w="1004" w:type="dxa"/>
            <w:tcBorders>
              <w:bottom w:val="nil"/>
            </w:tcBorders>
          </w:tcPr>
          <w:p>
            <w:pPr>
              <w:pStyle w:val="TableParagraph"/>
              <w:spacing w:line="132" w:lineRule="auto" w:before="34"/>
              <w:ind w:left="105"/>
              <w:rPr>
                <w:sz w:val="16"/>
              </w:rPr>
            </w:pPr>
            <w:r>
              <w:rPr>
                <w:spacing w:val="-5"/>
                <w:position w:val="-8"/>
                <w:sz w:val="24"/>
              </w:rPr>
              <w:t>5</w:t>
            </w:r>
            <w:r>
              <w:rPr>
                <w:spacing w:val="-5"/>
                <w:sz w:val="16"/>
              </w:rPr>
              <w:t>th</w:t>
            </w:r>
          </w:p>
        </w:tc>
        <w:tc>
          <w:tcPr>
            <w:tcW w:w="999" w:type="dxa"/>
            <w:tcBorders>
              <w:bottom w:val="nil"/>
            </w:tcBorders>
          </w:tcPr>
          <w:p>
            <w:pPr>
              <w:pStyle w:val="TableParagraph"/>
              <w:spacing w:line="273" w:lineRule="exact"/>
              <w:ind w:right="89"/>
              <w:jc w:val="right"/>
              <w:rPr>
                <w:sz w:val="24"/>
              </w:rPr>
            </w:pPr>
            <w:r>
              <w:rPr>
                <w:spacing w:val="-2"/>
                <w:sz w:val="24"/>
              </w:rPr>
              <w:t>180.70</w:t>
            </w:r>
          </w:p>
        </w:tc>
        <w:tc>
          <w:tcPr>
            <w:tcW w:w="994" w:type="dxa"/>
            <w:tcBorders>
              <w:bottom w:val="nil"/>
            </w:tcBorders>
          </w:tcPr>
          <w:p>
            <w:pPr>
              <w:pStyle w:val="TableParagraph"/>
              <w:spacing w:line="273" w:lineRule="exact"/>
              <w:ind w:right="90"/>
              <w:jc w:val="right"/>
              <w:rPr>
                <w:sz w:val="24"/>
              </w:rPr>
            </w:pPr>
            <w:r>
              <w:rPr>
                <w:spacing w:val="-2"/>
                <w:sz w:val="24"/>
              </w:rPr>
              <w:t>201.85</w:t>
            </w:r>
          </w:p>
        </w:tc>
        <w:tc>
          <w:tcPr>
            <w:tcW w:w="999" w:type="dxa"/>
            <w:tcBorders>
              <w:bottom w:val="nil"/>
            </w:tcBorders>
          </w:tcPr>
          <w:p>
            <w:pPr>
              <w:pStyle w:val="TableParagraph"/>
              <w:spacing w:line="273" w:lineRule="exact"/>
              <w:ind w:right="90"/>
              <w:jc w:val="right"/>
              <w:rPr>
                <w:sz w:val="24"/>
              </w:rPr>
            </w:pPr>
            <w:r>
              <w:rPr>
                <w:spacing w:val="-2"/>
                <w:sz w:val="24"/>
              </w:rPr>
              <w:t>21.15</w:t>
            </w:r>
          </w:p>
        </w:tc>
        <w:tc>
          <w:tcPr>
            <w:tcW w:w="946" w:type="dxa"/>
            <w:tcBorders>
              <w:bottom w:val="nil"/>
            </w:tcBorders>
          </w:tcPr>
          <w:p>
            <w:pPr>
              <w:pStyle w:val="TableParagraph"/>
              <w:spacing w:line="273" w:lineRule="exact"/>
              <w:ind w:right="94"/>
              <w:jc w:val="right"/>
              <w:rPr>
                <w:sz w:val="24"/>
              </w:rPr>
            </w:pPr>
            <w:r>
              <w:rPr>
                <w:spacing w:val="-2"/>
                <w:sz w:val="24"/>
              </w:rPr>
              <w:t>11.704</w:t>
            </w:r>
          </w:p>
        </w:tc>
        <w:tc>
          <w:tcPr>
            <w:tcW w:w="3340" w:type="dxa"/>
            <w:gridSpan w:val="3"/>
            <w:vMerge/>
            <w:tcBorders>
              <w:top w:val="nil"/>
              <w:right w:val="nil"/>
            </w:tcBorders>
          </w:tcPr>
          <w:p>
            <w:pPr>
              <w:rPr>
                <w:sz w:val="2"/>
                <w:szCs w:val="2"/>
              </w:rPr>
            </w:pPr>
          </w:p>
        </w:tc>
      </w:tr>
      <w:tr>
        <w:trPr>
          <w:trHeight w:val="879" w:hRule="atLeast"/>
        </w:trPr>
        <w:tc>
          <w:tcPr>
            <w:tcW w:w="1004" w:type="dxa"/>
            <w:tcBorders>
              <w:top w:val="nil"/>
            </w:tcBorders>
          </w:tcPr>
          <w:p>
            <w:pPr>
              <w:pStyle w:val="TableParagraph"/>
              <w:rPr>
                <w:sz w:val="22"/>
              </w:rPr>
            </w:pPr>
          </w:p>
        </w:tc>
        <w:tc>
          <w:tcPr>
            <w:tcW w:w="999" w:type="dxa"/>
            <w:tcBorders>
              <w:top w:val="nil"/>
            </w:tcBorders>
          </w:tcPr>
          <w:p>
            <w:pPr>
              <w:pStyle w:val="TableParagraph"/>
              <w:rPr>
                <w:sz w:val="22"/>
              </w:rPr>
            </w:pPr>
          </w:p>
        </w:tc>
        <w:tc>
          <w:tcPr>
            <w:tcW w:w="994" w:type="dxa"/>
            <w:tcBorders>
              <w:top w:val="nil"/>
            </w:tcBorders>
          </w:tcPr>
          <w:p>
            <w:pPr>
              <w:pStyle w:val="TableParagraph"/>
              <w:rPr>
                <w:sz w:val="22"/>
              </w:rPr>
            </w:pPr>
          </w:p>
        </w:tc>
        <w:tc>
          <w:tcPr>
            <w:tcW w:w="999" w:type="dxa"/>
            <w:tcBorders>
              <w:top w:val="nil"/>
            </w:tcBorders>
          </w:tcPr>
          <w:p>
            <w:pPr>
              <w:pStyle w:val="TableParagraph"/>
              <w:rPr>
                <w:sz w:val="22"/>
              </w:rPr>
            </w:pPr>
          </w:p>
        </w:tc>
        <w:tc>
          <w:tcPr>
            <w:tcW w:w="946" w:type="dxa"/>
            <w:tcBorders>
              <w:top w:val="nil"/>
            </w:tcBorders>
          </w:tcPr>
          <w:p>
            <w:pPr>
              <w:pStyle w:val="TableParagraph"/>
              <w:spacing w:before="128"/>
              <w:ind w:right="99"/>
              <w:jc w:val="right"/>
              <w:rPr>
                <w:sz w:val="24"/>
              </w:rPr>
            </w:pPr>
            <w:r>
              <w:rPr>
                <w:spacing w:val="-10"/>
                <w:sz w:val="24"/>
              </w:rPr>
              <w:t>5</w:t>
            </w:r>
          </w:p>
        </w:tc>
        <w:tc>
          <w:tcPr>
            <w:tcW w:w="3340" w:type="dxa"/>
            <w:gridSpan w:val="3"/>
            <w:vMerge/>
            <w:tcBorders>
              <w:top w:val="nil"/>
              <w:right w:val="nil"/>
            </w:tcBorders>
          </w:tcPr>
          <w:p>
            <w:pPr>
              <w:rPr>
                <w:sz w:val="2"/>
                <w:szCs w:val="2"/>
              </w:rPr>
            </w:pPr>
          </w:p>
        </w:tc>
      </w:tr>
      <w:tr>
        <w:trPr>
          <w:trHeight w:val="410" w:hRule="atLeast"/>
        </w:trPr>
        <w:tc>
          <w:tcPr>
            <w:tcW w:w="1004" w:type="dxa"/>
            <w:tcBorders>
              <w:bottom w:val="nil"/>
            </w:tcBorders>
          </w:tcPr>
          <w:p>
            <w:pPr>
              <w:pStyle w:val="TableParagraph"/>
              <w:spacing w:line="132" w:lineRule="auto" w:before="34"/>
              <w:ind w:left="105"/>
              <w:rPr>
                <w:sz w:val="16"/>
              </w:rPr>
            </w:pPr>
            <w:r>
              <w:rPr>
                <w:spacing w:val="-5"/>
                <w:position w:val="-8"/>
                <w:sz w:val="24"/>
              </w:rPr>
              <w:t>6</w:t>
            </w:r>
            <w:r>
              <w:rPr>
                <w:spacing w:val="-5"/>
                <w:sz w:val="16"/>
              </w:rPr>
              <w:t>th</w:t>
            </w:r>
          </w:p>
        </w:tc>
        <w:tc>
          <w:tcPr>
            <w:tcW w:w="999" w:type="dxa"/>
            <w:tcBorders>
              <w:bottom w:val="nil"/>
            </w:tcBorders>
          </w:tcPr>
          <w:p>
            <w:pPr>
              <w:pStyle w:val="TableParagraph"/>
              <w:spacing w:line="273" w:lineRule="exact"/>
              <w:ind w:right="89"/>
              <w:jc w:val="right"/>
              <w:rPr>
                <w:sz w:val="24"/>
              </w:rPr>
            </w:pPr>
            <w:r>
              <w:rPr>
                <w:spacing w:val="-2"/>
                <w:sz w:val="24"/>
              </w:rPr>
              <w:t>202.00</w:t>
            </w:r>
          </w:p>
        </w:tc>
        <w:tc>
          <w:tcPr>
            <w:tcW w:w="994" w:type="dxa"/>
            <w:tcBorders>
              <w:bottom w:val="nil"/>
            </w:tcBorders>
          </w:tcPr>
          <w:p>
            <w:pPr>
              <w:pStyle w:val="TableParagraph"/>
              <w:spacing w:line="273" w:lineRule="exact"/>
              <w:ind w:right="90"/>
              <w:jc w:val="right"/>
              <w:rPr>
                <w:sz w:val="24"/>
              </w:rPr>
            </w:pPr>
            <w:r>
              <w:rPr>
                <w:spacing w:val="-2"/>
                <w:sz w:val="24"/>
              </w:rPr>
              <w:t>186.20</w:t>
            </w:r>
          </w:p>
        </w:tc>
        <w:tc>
          <w:tcPr>
            <w:tcW w:w="999" w:type="dxa"/>
            <w:tcBorders>
              <w:bottom w:val="nil"/>
            </w:tcBorders>
          </w:tcPr>
          <w:p>
            <w:pPr>
              <w:pStyle w:val="TableParagraph"/>
              <w:spacing w:line="273" w:lineRule="exact"/>
              <w:ind w:right="90"/>
              <w:jc w:val="right"/>
              <w:rPr>
                <w:sz w:val="24"/>
              </w:rPr>
            </w:pPr>
            <w:r>
              <w:rPr>
                <w:sz w:val="24"/>
              </w:rPr>
              <w:t>-</w:t>
            </w:r>
            <w:r>
              <w:rPr>
                <w:spacing w:val="-2"/>
                <w:sz w:val="24"/>
              </w:rPr>
              <w:t>15.80</w:t>
            </w:r>
          </w:p>
        </w:tc>
        <w:tc>
          <w:tcPr>
            <w:tcW w:w="946" w:type="dxa"/>
            <w:tcBorders>
              <w:bottom w:val="nil"/>
            </w:tcBorders>
          </w:tcPr>
          <w:p>
            <w:pPr>
              <w:pStyle w:val="TableParagraph"/>
              <w:spacing w:line="273" w:lineRule="exact"/>
              <w:ind w:right="101"/>
              <w:jc w:val="right"/>
              <w:rPr>
                <w:sz w:val="24"/>
              </w:rPr>
            </w:pPr>
            <w:r>
              <w:rPr>
                <w:spacing w:val="-10"/>
                <w:sz w:val="24"/>
              </w:rPr>
              <w:t>-</w:t>
            </w:r>
          </w:p>
        </w:tc>
        <w:tc>
          <w:tcPr>
            <w:tcW w:w="3340" w:type="dxa"/>
            <w:gridSpan w:val="3"/>
            <w:vMerge/>
            <w:tcBorders>
              <w:top w:val="nil"/>
              <w:right w:val="nil"/>
            </w:tcBorders>
          </w:tcPr>
          <w:p>
            <w:pPr>
              <w:rPr>
                <w:sz w:val="2"/>
                <w:szCs w:val="2"/>
              </w:rPr>
            </w:pPr>
          </w:p>
        </w:tc>
      </w:tr>
      <w:tr>
        <w:trPr>
          <w:trHeight w:val="885" w:hRule="atLeast"/>
        </w:trPr>
        <w:tc>
          <w:tcPr>
            <w:tcW w:w="1004" w:type="dxa"/>
            <w:tcBorders>
              <w:top w:val="nil"/>
            </w:tcBorders>
          </w:tcPr>
          <w:p>
            <w:pPr>
              <w:pStyle w:val="TableParagraph"/>
              <w:rPr>
                <w:sz w:val="22"/>
              </w:rPr>
            </w:pPr>
          </w:p>
        </w:tc>
        <w:tc>
          <w:tcPr>
            <w:tcW w:w="999" w:type="dxa"/>
            <w:tcBorders>
              <w:top w:val="nil"/>
            </w:tcBorders>
          </w:tcPr>
          <w:p>
            <w:pPr>
              <w:pStyle w:val="TableParagraph"/>
              <w:rPr>
                <w:sz w:val="22"/>
              </w:rPr>
            </w:pPr>
          </w:p>
        </w:tc>
        <w:tc>
          <w:tcPr>
            <w:tcW w:w="994" w:type="dxa"/>
            <w:tcBorders>
              <w:top w:val="nil"/>
            </w:tcBorders>
          </w:tcPr>
          <w:p>
            <w:pPr>
              <w:pStyle w:val="TableParagraph"/>
              <w:rPr>
                <w:sz w:val="22"/>
              </w:rPr>
            </w:pPr>
          </w:p>
        </w:tc>
        <w:tc>
          <w:tcPr>
            <w:tcW w:w="999" w:type="dxa"/>
            <w:tcBorders>
              <w:top w:val="nil"/>
            </w:tcBorders>
          </w:tcPr>
          <w:p>
            <w:pPr>
              <w:pStyle w:val="TableParagraph"/>
              <w:rPr>
                <w:sz w:val="22"/>
              </w:rPr>
            </w:pPr>
          </w:p>
        </w:tc>
        <w:tc>
          <w:tcPr>
            <w:tcW w:w="946" w:type="dxa"/>
            <w:tcBorders>
              <w:top w:val="nil"/>
            </w:tcBorders>
          </w:tcPr>
          <w:p>
            <w:pPr>
              <w:pStyle w:val="TableParagraph"/>
              <w:spacing w:before="128"/>
              <w:ind w:right="94"/>
              <w:jc w:val="right"/>
              <w:rPr>
                <w:sz w:val="24"/>
              </w:rPr>
            </w:pPr>
            <w:r>
              <w:rPr>
                <w:spacing w:val="-2"/>
                <w:sz w:val="24"/>
              </w:rPr>
              <w:t>7.8218</w:t>
            </w:r>
          </w:p>
        </w:tc>
        <w:tc>
          <w:tcPr>
            <w:tcW w:w="3340" w:type="dxa"/>
            <w:gridSpan w:val="3"/>
            <w:vMerge/>
            <w:tcBorders>
              <w:top w:val="nil"/>
              <w:right w:val="nil"/>
            </w:tcBorders>
          </w:tcPr>
          <w:p>
            <w:pPr>
              <w:rPr>
                <w:sz w:val="2"/>
                <w:szCs w:val="2"/>
              </w:rPr>
            </w:pPr>
          </w:p>
        </w:tc>
      </w:tr>
      <w:tr>
        <w:trPr>
          <w:trHeight w:val="753" w:hRule="atLeast"/>
        </w:trPr>
        <w:tc>
          <w:tcPr>
            <w:tcW w:w="1004" w:type="dxa"/>
          </w:tcPr>
          <w:p>
            <w:pPr>
              <w:pStyle w:val="TableParagraph"/>
              <w:rPr>
                <w:sz w:val="22"/>
              </w:rPr>
            </w:pPr>
          </w:p>
        </w:tc>
        <w:tc>
          <w:tcPr>
            <w:tcW w:w="999" w:type="dxa"/>
          </w:tcPr>
          <w:p>
            <w:pPr>
              <w:pStyle w:val="TableParagraph"/>
              <w:rPr>
                <w:sz w:val="22"/>
              </w:rPr>
            </w:pPr>
          </w:p>
        </w:tc>
        <w:tc>
          <w:tcPr>
            <w:tcW w:w="994" w:type="dxa"/>
          </w:tcPr>
          <w:p>
            <w:pPr>
              <w:pStyle w:val="TableParagraph"/>
              <w:rPr>
                <w:sz w:val="22"/>
              </w:rPr>
            </w:pPr>
          </w:p>
        </w:tc>
        <w:tc>
          <w:tcPr>
            <w:tcW w:w="999" w:type="dxa"/>
          </w:tcPr>
          <w:p>
            <w:pPr>
              <w:pStyle w:val="TableParagraph"/>
              <w:spacing w:before="1"/>
              <w:ind w:left="109"/>
              <w:rPr>
                <w:b/>
                <w:sz w:val="24"/>
              </w:rPr>
            </w:pPr>
            <w:r>
              <w:rPr>
                <w:b/>
                <w:spacing w:val="-2"/>
                <w:sz w:val="24"/>
              </w:rPr>
              <w:t>Total</w:t>
            </w:r>
          </w:p>
        </w:tc>
        <w:tc>
          <w:tcPr>
            <w:tcW w:w="946" w:type="dxa"/>
          </w:tcPr>
          <w:p>
            <w:pPr>
              <w:pStyle w:val="TableParagraph"/>
              <w:spacing w:line="273" w:lineRule="exact"/>
              <w:ind w:right="94"/>
              <w:jc w:val="right"/>
              <w:rPr>
                <w:sz w:val="24"/>
              </w:rPr>
            </w:pPr>
            <w:r>
              <w:rPr>
                <w:spacing w:val="-2"/>
                <w:sz w:val="24"/>
              </w:rPr>
              <w:t>5.4941</w:t>
            </w:r>
          </w:p>
        </w:tc>
        <w:tc>
          <w:tcPr>
            <w:tcW w:w="3340" w:type="dxa"/>
            <w:gridSpan w:val="3"/>
            <w:vMerge/>
            <w:tcBorders>
              <w:top w:val="nil"/>
              <w:right w:val="nil"/>
            </w:tcBorders>
          </w:tcPr>
          <w:p>
            <w:pPr>
              <w:rPr>
                <w:sz w:val="2"/>
                <w:szCs w:val="2"/>
              </w:rPr>
            </w:pPr>
          </w:p>
        </w:tc>
      </w:tr>
      <w:tr>
        <w:trPr>
          <w:trHeight w:val="415" w:hRule="atLeast"/>
        </w:trPr>
        <w:tc>
          <w:tcPr>
            <w:tcW w:w="1004" w:type="dxa"/>
            <w:vMerge w:val="restart"/>
          </w:tcPr>
          <w:p>
            <w:pPr>
              <w:pStyle w:val="TableParagraph"/>
              <w:rPr>
                <w:sz w:val="22"/>
              </w:rPr>
            </w:pPr>
          </w:p>
        </w:tc>
        <w:tc>
          <w:tcPr>
            <w:tcW w:w="999" w:type="dxa"/>
            <w:vMerge w:val="restart"/>
          </w:tcPr>
          <w:p>
            <w:pPr>
              <w:pStyle w:val="TableParagraph"/>
              <w:rPr>
                <w:sz w:val="22"/>
              </w:rPr>
            </w:pPr>
          </w:p>
        </w:tc>
        <w:tc>
          <w:tcPr>
            <w:tcW w:w="994" w:type="dxa"/>
            <w:vMerge w:val="restart"/>
          </w:tcPr>
          <w:p>
            <w:pPr>
              <w:pStyle w:val="TableParagraph"/>
              <w:rPr>
                <w:sz w:val="22"/>
              </w:rPr>
            </w:pPr>
          </w:p>
        </w:tc>
        <w:tc>
          <w:tcPr>
            <w:tcW w:w="999" w:type="dxa"/>
            <w:tcBorders>
              <w:bottom w:val="nil"/>
            </w:tcBorders>
          </w:tcPr>
          <w:p>
            <w:pPr>
              <w:pStyle w:val="TableParagraph"/>
              <w:spacing w:before="1"/>
              <w:ind w:left="109"/>
              <w:rPr>
                <w:b/>
                <w:sz w:val="24"/>
              </w:rPr>
            </w:pPr>
            <w:r>
              <w:rPr>
                <w:b/>
                <w:spacing w:val="-2"/>
                <w:sz w:val="24"/>
              </w:rPr>
              <w:t>Averag</w:t>
            </w:r>
          </w:p>
        </w:tc>
        <w:tc>
          <w:tcPr>
            <w:tcW w:w="946" w:type="dxa"/>
            <w:tcBorders>
              <w:bottom w:val="nil"/>
            </w:tcBorders>
          </w:tcPr>
          <w:p>
            <w:pPr>
              <w:pStyle w:val="TableParagraph"/>
              <w:spacing w:line="273" w:lineRule="exact"/>
              <w:ind w:right="94"/>
              <w:jc w:val="right"/>
              <w:rPr>
                <w:sz w:val="24"/>
              </w:rPr>
            </w:pPr>
            <w:r>
              <w:rPr>
                <w:spacing w:val="-2"/>
                <w:sz w:val="24"/>
              </w:rPr>
              <w:t>0.9157</w:t>
            </w:r>
          </w:p>
        </w:tc>
        <w:tc>
          <w:tcPr>
            <w:tcW w:w="3340" w:type="dxa"/>
            <w:gridSpan w:val="3"/>
            <w:vMerge/>
            <w:tcBorders>
              <w:top w:val="nil"/>
              <w:right w:val="nil"/>
            </w:tcBorders>
          </w:tcPr>
          <w:p>
            <w:pPr>
              <w:rPr>
                <w:sz w:val="2"/>
                <w:szCs w:val="2"/>
              </w:rPr>
            </w:pPr>
          </w:p>
        </w:tc>
      </w:tr>
      <w:tr>
        <w:trPr>
          <w:trHeight w:val="879" w:hRule="atLeast"/>
        </w:trPr>
        <w:tc>
          <w:tcPr>
            <w:tcW w:w="1004" w:type="dxa"/>
            <w:vMerge/>
            <w:tcBorders>
              <w:top w:val="nil"/>
            </w:tcBorders>
          </w:tcPr>
          <w:p>
            <w:pPr>
              <w:rPr>
                <w:sz w:val="2"/>
                <w:szCs w:val="2"/>
              </w:rPr>
            </w:pPr>
          </w:p>
        </w:tc>
        <w:tc>
          <w:tcPr>
            <w:tcW w:w="999" w:type="dxa"/>
            <w:vMerge/>
            <w:tcBorders>
              <w:top w:val="nil"/>
            </w:tcBorders>
          </w:tcPr>
          <w:p>
            <w:pPr>
              <w:rPr>
                <w:sz w:val="2"/>
                <w:szCs w:val="2"/>
              </w:rPr>
            </w:pPr>
          </w:p>
        </w:tc>
        <w:tc>
          <w:tcPr>
            <w:tcW w:w="994" w:type="dxa"/>
            <w:vMerge/>
            <w:tcBorders>
              <w:top w:val="nil"/>
            </w:tcBorders>
          </w:tcPr>
          <w:p>
            <w:pPr>
              <w:rPr>
                <w:sz w:val="2"/>
                <w:szCs w:val="2"/>
              </w:rPr>
            </w:pPr>
          </w:p>
        </w:tc>
        <w:tc>
          <w:tcPr>
            <w:tcW w:w="999" w:type="dxa"/>
            <w:tcBorders>
              <w:top w:val="nil"/>
            </w:tcBorders>
          </w:tcPr>
          <w:p>
            <w:pPr>
              <w:pStyle w:val="TableParagraph"/>
              <w:spacing w:before="128"/>
              <w:ind w:left="109"/>
              <w:rPr>
                <w:b/>
                <w:sz w:val="24"/>
              </w:rPr>
            </w:pPr>
            <w:r>
              <w:rPr>
                <w:b/>
                <w:spacing w:val="-10"/>
                <w:sz w:val="24"/>
              </w:rPr>
              <w:t>e</w:t>
            </w:r>
          </w:p>
        </w:tc>
        <w:tc>
          <w:tcPr>
            <w:tcW w:w="946" w:type="dxa"/>
            <w:tcBorders>
              <w:top w:val="nil"/>
            </w:tcBorders>
          </w:tcPr>
          <w:p>
            <w:pPr>
              <w:pStyle w:val="TableParagraph"/>
              <w:rPr>
                <w:sz w:val="22"/>
              </w:rPr>
            </w:pPr>
          </w:p>
        </w:tc>
        <w:tc>
          <w:tcPr>
            <w:tcW w:w="3340" w:type="dxa"/>
            <w:gridSpan w:val="3"/>
            <w:vMerge/>
            <w:tcBorders>
              <w:top w:val="nil"/>
              <w:right w:val="nil"/>
            </w:tcBorders>
          </w:tcPr>
          <w:p>
            <w:pPr>
              <w:rPr>
                <w:sz w:val="2"/>
                <w:szCs w:val="2"/>
              </w:rPr>
            </w:pPr>
          </w:p>
        </w:tc>
      </w:tr>
      <w:tr>
        <w:trPr>
          <w:trHeight w:val="298" w:hRule="atLeast"/>
        </w:trPr>
        <w:tc>
          <w:tcPr>
            <w:tcW w:w="1004" w:type="dxa"/>
            <w:tcBorders>
              <w:bottom w:val="nil"/>
            </w:tcBorders>
          </w:tcPr>
          <w:p>
            <w:pPr>
              <w:pStyle w:val="TableParagraph"/>
              <w:spacing w:line="273" w:lineRule="exact"/>
              <w:ind w:left="158"/>
              <w:rPr>
                <w:b/>
                <w:sz w:val="24"/>
              </w:rPr>
            </w:pPr>
            <w:r>
              <w:rPr>
                <w:b/>
                <w:spacing w:val="-2"/>
                <w:sz w:val="24"/>
              </w:rPr>
              <w:t>Weeks</w:t>
            </w:r>
          </w:p>
        </w:tc>
        <w:tc>
          <w:tcPr>
            <w:tcW w:w="999" w:type="dxa"/>
            <w:tcBorders>
              <w:bottom w:val="nil"/>
            </w:tcBorders>
          </w:tcPr>
          <w:p>
            <w:pPr>
              <w:pStyle w:val="TableParagraph"/>
              <w:spacing w:line="273" w:lineRule="exact"/>
              <w:ind w:left="326"/>
              <w:rPr>
                <w:b/>
                <w:sz w:val="24"/>
              </w:rPr>
            </w:pPr>
            <w:r>
              <w:rPr>
                <w:b/>
                <w:spacing w:val="-5"/>
                <w:sz w:val="24"/>
              </w:rPr>
              <w:t>RA</w:t>
            </w:r>
          </w:p>
        </w:tc>
        <w:tc>
          <w:tcPr>
            <w:tcW w:w="994" w:type="dxa"/>
            <w:tcBorders>
              <w:bottom w:val="nil"/>
            </w:tcBorders>
          </w:tcPr>
          <w:p>
            <w:pPr>
              <w:pStyle w:val="TableParagraph"/>
              <w:spacing w:line="273" w:lineRule="exact"/>
              <w:ind w:left="296"/>
              <w:rPr>
                <w:b/>
                <w:sz w:val="24"/>
              </w:rPr>
            </w:pPr>
            <w:r>
              <w:rPr>
                <w:b/>
                <w:spacing w:val="-5"/>
                <w:sz w:val="24"/>
              </w:rPr>
              <w:t>RM</w:t>
            </w:r>
          </w:p>
        </w:tc>
        <w:tc>
          <w:tcPr>
            <w:tcW w:w="999" w:type="dxa"/>
            <w:tcBorders>
              <w:bottom w:val="nil"/>
            </w:tcBorders>
          </w:tcPr>
          <w:p>
            <w:pPr>
              <w:pStyle w:val="TableParagraph"/>
              <w:spacing w:line="273" w:lineRule="exact"/>
              <w:ind w:left="287"/>
              <w:rPr>
                <w:b/>
                <w:sz w:val="24"/>
              </w:rPr>
            </w:pPr>
            <w:r>
              <w:rPr>
                <w:b/>
                <w:spacing w:val="-5"/>
                <w:sz w:val="24"/>
              </w:rPr>
              <w:t>RA-</w:t>
            </w:r>
          </w:p>
        </w:tc>
        <w:tc>
          <w:tcPr>
            <w:tcW w:w="946" w:type="dxa"/>
            <w:tcBorders>
              <w:bottom w:val="nil"/>
            </w:tcBorders>
          </w:tcPr>
          <w:p>
            <w:pPr>
              <w:pStyle w:val="TableParagraph"/>
              <w:spacing w:line="273" w:lineRule="exact"/>
              <w:ind w:left="229"/>
              <w:rPr>
                <w:b/>
                <w:sz w:val="24"/>
              </w:rPr>
            </w:pPr>
            <w:r>
              <w:rPr>
                <w:b/>
                <w:spacing w:val="-5"/>
                <w:sz w:val="24"/>
              </w:rPr>
              <w:t>RM-</w:t>
            </w:r>
          </w:p>
        </w:tc>
        <w:tc>
          <w:tcPr>
            <w:tcW w:w="1229" w:type="dxa"/>
            <w:tcBorders>
              <w:bottom w:val="nil"/>
            </w:tcBorders>
          </w:tcPr>
          <w:p>
            <w:pPr>
              <w:pStyle w:val="TableParagraph"/>
              <w:spacing w:line="273" w:lineRule="exact"/>
              <w:ind w:left="397"/>
              <w:rPr>
                <w:b/>
                <w:sz w:val="24"/>
              </w:rPr>
            </w:pPr>
            <w:r>
              <w:rPr>
                <w:b/>
                <w:spacing w:val="-5"/>
                <w:sz w:val="24"/>
              </w:rPr>
              <w:t>RA-</w:t>
            </w:r>
          </w:p>
        </w:tc>
        <w:tc>
          <w:tcPr>
            <w:tcW w:w="1118" w:type="dxa"/>
            <w:tcBorders>
              <w:bottom w:val="nil"/>
            </w:tcBorders>
          </w:tcPr>
          <w:p>
            <w:pPr>
              <w:pStyle w:val="TableParagraph"/>
              <w:spacing w:line="273" w:lineRule="exact"/>
              <w:ind w:left="306"/>
              <w:rPr>
                <w:b/>
                <w:sz w:val="24"/>
              </w:rPr>
            </w:pPr>
            <w:r>
              <w:rPr>
                <w:b/>
                <w:spacing w:val="-4"/>
                <w:sz w:val="24"/>
              </w:rPr>
              <w:t>(RA-</w:t>
            </w:r>
          </w:p>
        </w:tc>
        <w:tc>
          <w:tcPr>
            <w:tcW w:w="993" w:type="dxa"/>
            <w:tcBorders>
              <w:bottom w:val="nil"/>
            </w:tcBorders>
          </w:tcPr>
          <w:p>
            <w:pPr>
              <w:pStyle w:val="TableParagraph"/>
              <w:spacing w:line="273" w:lineRule="exact"/>
              <w:ind w:right="113"/>
              <w:jc w:val="right"/>
              <w:rPr>
                <w:b/>
                <w:sz w:val="24"/>
              </w:rPr>
            </w:pPr>
            <w:r>
              <w:rPr>
                <w:b/>
                <w:spacing w:val="-4"/>
                <w:sz w:val="24"/>
              </w:rPr>
              <w:t>(RM-</w:t>
            </w:r>
          </w:p>
        </w:tc>
      </w:tr>
      <w:tr>
        <w:trPr>
          <w:trHeight w:val="316" w:hRule="atLeast"/>
        </w:trPr>
        <w:tc>
          <w:tcPr>
            <w:tcW w:w="1004" w:type="dxa"/>
            <w:tcBorders>
              <w:top w:val="nil"/>
              <w:bottom w:val="nil"/>
            </w:tcBorders>
          </w:tcPr>
          <w:p>
            <w:pPr>
              <w:pStyle w:val="TableParagraph"/>
              <w:rPr>
                <w:sz w:val="22"/>
              </w:rPr>
            </w:pPr>
          </w:p>
        </w:tc>
        <w:tc>
          <w:tcPr>
            <w:tcW w:w="999" w:type="dxa"/>
            <w:tcBorders>
              <w:top w:val="nil"/>
              <w:bottom w:val="nil"/>
            </w:tcBorders>
          </w:tcPr>
          <w:p>
            <w:pPr>
              <w:pStyle w:val="TableParagraph"/>
              <w:rPr>
                <w:sz w:val="22"/>
              </w:rPr>
            </w:pPr>
          </w:p>
        </w:tc>
        <w:tc>
          <w:tcPr>
            <w:tcW w:w="994" w:type="dxa"/>
            <w:tcBorders>
              <w:top w:val="nil"/>
              <w:bottom w:val="nil"/>
            </w:tcBorders>
          </w:tcPr>
          <w:p>
            <w:pPr>
              <w:pStyle w:val="TableParagraph"/>
              <w:rPr>
                <w:sz w:val="22"/>
              </w:rPr>
            </w:pPr>
          </w:p>
        </w:tc>
        <w:tc>
          <w:tcPr>
            <w:tcW w:w="999" w:type="dxa"/>
            <w:tcBorders>
              <w:top w:val="nil"/>
              <w:bottom w:val="nil"/>
            </w:tcBorders>
          </w:tcPr>
          <w:p>
            <w:pPr>
              <w:pStyle w:val="TableParagraph"/>
              <w:spacing w:before="15"/>
              <w:ind w:left="292"/>
              <w:rPr>
                <w:b/>
                <w:sz w:val="24"/>
              </w:rPr>
            </w:pPr>
            <w:r>
              <w:rPr>
                <w:b/>
                <w:spacing w:val="-5"/>
                <w:sz w:val="24"/>
              </w:rPr>
              <w:t>RA/</w:t>
            </w:r>
          </w:p>
        </w:tc>
        <w:tc>
          <w:tcPr>
            <w:tcW w:w="946" w:type="dxa"/>
            <w:tcBorders>
              <w:top w:val="nil"/>
              <w:bottom w:val="nil"/>
            </w:tcBorders>
          </w:tcPr>
          <w:p>
            <w:pPr>
              <w:pStyle w:val="TableParagraph"/>
              <w:spacing w:before="15"/>
              <w:ind w:left="234"/>
              <w:rPr>
                <w:b/>
                <w:sz w:val="24"/>
              </w:rPr>
            </w:pPr>
            <w:r>
              <w:rPr>
                <w:b/>
                <w:spacing w:val="-5"/>
                <w:sz w:val="24"/>
              </w:rPr>
              <w:t>RM/</w:t>
            </w:r>
          </w:p>
        </w:tc>
        <w:tc>
          <w:tcPr>
            <w:tcW w:w="1229" w:type="dxa"/>
            <w:tcBorders>
              <w:top w:val="nil"/>
              <w:bottom w:val="nil"/>
            </w:tcBorders>
          </w:tcPr>
          <w:p>
            <w:pPr>
              <w:pStyle w:val="TableParagraph"/>
              <w:spacing w:before="15"/>
              <w:ind w:right="95"/>
              <w:jc w:val="right"/>
              <w:rPr>
                <w:b/>
                <w:sz w:val="24"/>
              </w:rPr>
            </w:pPr>
            <w:r>
              <w:rPr>
                <w:b/>
                <w:spacing w:val="-2"/>
                <w:sz w:val="24"/>
              </w:rPr>
              <w:t>RA/*RM-</w:t>
            </w:r>
          </w:p>
        </w:tc>
        <w:tc>
          <w:tcPr>
            <w:tcW w:w="1118" w:type="dxa"/>
            <w:tcBorders>
              <w:top w:val="nil"/>
              <w:bottom w:val="nil"/>
            </w:tcBorders>
          </w:tcPr>
          <w:p>
            <w:pPr>
              <w:pStyle w:val="TableParagraph"/>
              <w:spacing w:before="15"/>
              <w:ind w:left="254"/>
              <w:rPr>
                <w:b/>
                <w:sz w:val="24"/>
              </w:rPr>
            </w:pPr>
            <w:r>
              <w:rPr>
                <w:b/>
                <w:spacing w:val="-2"/>
                <w:sz w:val="24"/>
              </w:rPr>
              <w:t>RA/)2</w:t>
            </w:r>
          </w:p>
        </w:tc>
        <w:tc>
          <w:tcPr>
            <w:tcW w:w="993" w:type="dxa"/>
            <w:tcBorders>
              <w:top w:val="nil"/>
              <w:bottom w:val="nil"/>
            </w:tcBorders>
          </w:tcPr>
          <w:p>
            <w:pPr>
              <w:pStyle w:val="TableParagraph"/>
              <w:spacing w:before="15"/>
              <w:ind w:right="145"/>
              <w:jc w:val="right"/>
              <w:rPr>
                <w:b/>
                <w:sz w:val="24"/>
              </w:rPr>
            </w:pPr>
            <w:r>
              <w:rPr>
                <w:b/>
                <w:spacing w:val="-2"/>
                <w:sz w:val="24"/>
              </w:rPr>
              <w:t>RM/)2</w:t>
            </w:r>
          </w:p>
        </w:tc>
      </w:tr>
      <w:tr>
        <w:trPr>
          <w:trHeight w:val="537" w:hRule="atLeast"/>
        </w:trPr>
        <w:tc>
          <w:tcPr>
            <w:tcW w:w="1004" w:type="dxa"/>
            <w:tcBorders>
              <w:top w:val="nil"/>
            </w:tcBorders>
          </w:tcPr>
          <w:p>
            <w:pPr>
              <w:pStyle w:val="TableParagraph"/>
              <w:rPr>
                <w:sz w:val="22"/>
              </w:rPr>
            </w:pPr>
          </w:p>
        </w:tc>
        <w:tc>
          <w:tcPr>
            <w:tcW w:w="999" w:type="dxa"/>
            <w:tcBorders>
              <w:top w:val="nil"/>
            </w:tcBorders>
          </w:tcPr>
          <w:p>
            <w:pPr>
              <w:pStyle w:val="TableParagraph"/>
              <w:rPr>
                <w:sz w:val="22"/>
              </w:rPr>
            </w:pPr>
          </w:p>
        </w:tc>
        <w:tc>
          <w:tcPr>
            <w:tcW w:w="994" w:type="dxa"/>
            <w:tcBorders>
              <w:top w:val="nil"/>
            </w:tcBorders>
          </w:tcPr>
          <w:p>
            <w:pPr>
              <w:pStyle w:val="TableParagraph"/>
              <w:rPr>
                <w:sz w:val="22"/>
              </w:rPr>
            </w:pPr>
          </w:p>
        </w:tc>
        <w:tc>
          <w:tcPr>
            <w:tcW w:w="999" w:type="dxa"/>
            <w:tcBorders>
              <w:top w:val="nil"/>
            </w:tcBorders>
          </w:tcPr>
          <w:p>
            <w:pPr>
              <w:pStyle w:val="TableParagraph"/>
              <w:rPr>
                <w:sz w:val="22"/>
              </w:rPr>
            </w:pPr>
          </w:p>
        </w:tc>
        <w:tc>
          <w:tcPr>
            <w:tcW w:w="946" w:type="dxa"/>
            <w:tcBorders>
              <w:top w:val="nil"/>
            </w:tcBorders>
          </w:tcPr>
          <w:p>
            <w:pPr>
              <w:pStyle w:val="TableParagraph"/>
              <w:rPr>
                <w:sz w:val="22"/>
              </w:rPr>
            </w:pPr>
          </w:p>
        </w:tc>
        <w:tc>
          <w:tcPr>
            <w:tcW w:w="1229" w:type="dxa"/>
            <w:tcBorders>
              <w:top w:val="nil"/>
            </w:tcBorders>
          </w:tcPr>
          <w:p>
            <w:pPr>
              <w:pStyle w:val="TableParagraph"/>
              <w:spacing w:before="15"/>
              <w:ind w:left="378"/>
              <w:rPr>
                <w:b/>
                <w:sz w:val="24"/>
              </w:rPr>
            </w:pPr>
            <w:r>
              <w:rPr>
                <w:b/>
                <w:spacing w:val="-5"/>
                <w:sz w:val="24"/>
              </w:rPr>
              <w:t>RM/</w:t>
            </w:r>
          </w:p>
        </w:tc>
        <w:tc>
          <w:tcPr>
            <w:tcW w:w="1118" w:type="dxa"/>
            <w:tcBorders>
              <w:top w:val="nil"/>
            </w:tcBorders>
          </w:tcPr>
          <w:p>
            <w:pPr>
              <w:pStyle w:val="TableParagraph"/>
              <w:rPr>
                <w:sz w:val="22"/>
              </w:rPr>
            </w:pPr>
          </w:p>
        </w:tc>
        <w:tc>
          <w:tcPr>
            <w:tcW w:w="993" w:type="dxa"/>
            <w:tcBorders>
              <w:top w:val="nil"/>
            </w:tcBorders>
          </w:tcPr>
          <w:p>
            <w:pPr>
              <w:pStyle w:val="TableParagraph"/>
              <w:rPr>
                <w:sz w:val="22"/>
              </w:rPr>
            </w:pPr>
          </w:p>
        </w:tc>
      </w:tr>
      <w:tr>
        <w:trPr>
          <w:trHeight w:val="517" w:hRule="atLeast"/>
        </w:trPr>
        <w:tc>
          <w:tcPr>
            <w:tcW w:w="1004" w:type="dxa"/>
          </w:tcPr>
          <w:p>
            <w:pPr>
              <w:pStyle w:val="TableParagraph"/>
              <w:spacing w:line="132" w:lineRule="auto" w:before="34"/>
              <w:ind w:left="16" w:right="17"/>
              <w:jc w:val="center"/>
              <w:rPr>
                <w:sz w:val="16"/>
              </w:rPr>
            </w:pPr>
            <w:r>
              <w:rPr>
                <w:spacing w:val="-5"/>
                <w:position w:val="-8"/>
                <w:sz w:val="24"/>
              </w:rPr>
              <w:t>1</w:t>
            </w:r>
            <w:r>
              <w:rPr>
                <w:spacing w:val="-5"/>
                <w:sz w:val="16"/>
              </w:rPr>
              <w:t>st</w:t>
            </w:r>
          </w:p>
        </w:tc>
        <w:tc>
          <w:tcPr>
            <w:tcW w:w="999" w:type="dxa"/>
          </w:tcPr>
          <w:p>
            <w:pPr>
              <w:pStyle w:val="TableParagraph"/>
              <w:spacing w:line="268" w:lineRule="exact"/>
              <w:ind w:right="89"/>
              <w:jc w:val="right"/>
              <w:rPr>
                <w:sz w:val="24"/>
              </w:rPr>
            </w:pPr>
            <w:r>
              <w:rPr>
                <w:spacing w:val="-2"/>
                <w:sz w:val="24"/>
              </w:rPr>
              <w:t>5.3313</w:t>
            </w:r>
          </w:p>
        </w:tc>
        <w:tc>
          <w:tcPr>
            <w:tcW w:w="994" w:type="dxa"/>
          </w:tcPr>
          <w:p>
            <w:pPr>
              <w:pStyle w:val="TableParagraph"/>
              <w:spacing w:line="268" w:lineRule="exact"/>
              <w:ind w:right="90"/>
              <w:jc w:val="right"/>
              <w:rPr>
                <w:sz w:val="24"/>
              </w:rPr>
            </w:pPr>
            <w:r>
              <w:rPr>
                <w:spacing w:val="-2"/>
                <w:sz w:val="24"/>
              </w:rPr>
              <w:t>4.6646</w:t>
            </w:r>
          </w:p>
        </w:tc>
        <w:tc>
          <w:tcPr>
            <w:tcW w:w="999" w:type="dxa"/>
          </w:tcPr>
          <w:p>
            <w:pPr>
              <w:pStyle w:val="TableParagraph"/>
              <w:spacing w:line="268" w:lineRule="exact"/>
              <w:ind w:right="90"/>
              <w:jc w:val="right"/>
              <w:rPr>
                <w:sz w:val="24"/>
              </w:rPr>
            </w:pPr>
            <w:r>
              <w:rPr>
                <w:spacing w:val="-2"/>
                <w:sz w:val="24"/>
              </w:rPr>
              <w:t>4.4156</w:t>
            </w:r>
          </w:p>
        </w:tc>
        <w:tc>
          <w:tcPr>
            <w:tcW w:w="946" w:type="dxa"/>
          </w:tcPr>
          <w:p>
            <w:pPr>
              <w:pStyle w:val="TableParagraph"/>
              <w:spacing w:line="268" w:lineRule="exact"/>
              <w:ind w:right="94"/>
              <w:jc w:val="right"/>
              <w:rPr>
                <w:sz w:val="24"/>
              </w:rPr>
            </w:pPr>
            <w:r>
              <w:rPr>
                <w:spacing w:val="-2"/>
                <w:sz w:val="24"/>
              </w:rPr>
              <w:t>2.4055</w:t>
            </w:r>
          </w:p>
        </w:tc>
        <w:tc>
          <w:tcPr>
            <w:tcW w:w="1229" w:type="dxa"/>
          </w:tcPr>
          <w:p>
            <w:pPr>
              <w:pStyle w:val="TableParagraph"/>
              <w:spacing w:line="268" w:lineRule="exact"/>
              <w:ind w:right="94"/>
              <w:jc w:val="right"/>
              <w:rPr>
                <w:sz w:val="24"/>
              </w:rPr>
            </w:pPr>
            <w:r>
              <w:rPr>
                <w:spacing w:val="-2"/>
                <w:sz w:val="24"/>
              </w:rPr>
              <w:t>10.6218</w:t>
            </w:r>
          </w:p>
        </w:tc>
        <w:tc>
          <w:tcPr>
            <w:tcW w:w="1118" w:type="dxa"/>
          </w:tcPr>
          <w:p>
            <w:pPr>
              <w:pStyle w:val="TableParagraph"/>
              <w:spacing w:line="268" w:lineRule="exact"/>
              <w:ind w:left="234"/>
              <w:rPr>
                <w:sz w:val="24"/>
              </w:rPr>
            </w:pPr>
            <w:r>
              <w:rPr>
                <w:spacing w:val="-2"/>
                <w:sz w:val="24"/>
              </w:rPr>
              <w:t>19.4977</w:t>
            </w:r>
          </w:p>
        </w:tc>
        <w:tc>
          <w:tcPr>
            <w:tcW w:w="993" w:type="dxa"/>
          </w:tcPr>
          <w:p>
            <w:pPr>
              <w:pStyle w:val="TableParagraph"/>
              <w:spacing w:line="268" w:lineRule="exact"/>
              <w:ind w:right="87"/>
              <w:jc w:val="right"/>
              <w:rPr>
                <w:sz w:val="24"/>
              </w:rPr>
            </w:pPr>
            <w:r>
              <w:rPr>
                <w:spacing w:val="-2"/>
                <w:sz w:val="24"/>
              </w:rPr>
              <w:t>5.7864</w:t>
            </w:r>
          </w:p>
        </w:tc>
      </w:tr>
    </w:tbl>
    <w:p>
      <w:pPr>
        <w:pStyle w:val="TableParagraph"/>
        <w:spacing w:after="0" w:line="268" w:lineRule="exact"/>
        <w:jc w:val="right"/>
        <w:rPr>
          <w:sz w:val="24"/>
        </w:rPr>
        <w:sectPr>
          <w:pgSz w:w="11910" w:h="16840"/>
          <w:pgMar w:header="0" w:footer="964" w:top="920" w:bottom="1160" w:left="850" w:right="1133"/>
        </w:sectPr>
      </w:pPr>
    </w:p>
    <w:p>
      <w:pPr>
        <w:pStyle w:val="BodyText"/>
        <w:spacing w:before="7"/>
        <w:rPr>
          <w:b/>
          <w:sz w:val="2"/>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4"/>
        <w:gridCol w:w="999"/>
        <w:gridCol w:w="994"/>
        <w:gridCol w:w="999"/>
        <w:gridCol w:w="946"/>
        <w:gridCol w:w="1229"/>
        <w:gridCol w:w="1118"/>
        <w:gridCol w:w="993"/>
      </w:tblGrid>
      <w:tr>
        <w:trPr>
          <w:trHeight w:val="834" w:hRule="atLeast"/>
        </w:trPr>
        <w:tc>
          <w:tcPr>
            <w:tcW w:w="1004" w:type="dxa"/>
          </w:tcPr>
          <w:p>
            <w:pPr>
              <w:pStyle w:val="TableParagraph"/>
              <w:spacing w:line="132" w:lineRule="auto" w:before="34"/>
              <w:ind w:left="16" w:right="14"/>
              <w:jc w:val="center"/>
              <w:rPr>
                <w:sz w:val="16"/>
              </w:rPr>
            </w:pPr>
            <w:r>
              <w:rPr>
                <w:spacing w:val="-5"/>
                <w:position w:val="-8"/>
                <w:sz w:val="24"/>
              </w:rPr>
              <w:t>2</w:t>
            </w:r>
            <w:r>
              <w:rPr>
                <w:spacing w:val="-5"/>
                <w:sz w:val="16"/>
              </w:rPr>
              <w:t>nd</w:t>
            </w:r>
          </w:p>
        </w:tc>
        <w:tc>
          <w:tcPr>
            <w:tcW w:w="999" w:type="dxa"/>
          </w:tcPr>
          <w:p>
            <w:pPr>
              <w:pStyle w:val="TableParagraph"/>
              <w:spacing w:line="268" w:lineRule="exact"/>
              <w:ind w:right="89"/>
              <w:jc w:val="right"/>
              <w:rPr>
                <w:sz w:val="24"/>
              </w:rPr>
            </w:pPr>
            <w:r>
              <w:rPr>
                <w:spacing w:val="-2"/>
                <w:sz w:val="24"/>
              </w:rPr>
              <w:t>7.8772</w:t>
            </w:r>
          </w:p>
        </w:tc>
        <w:tc>
          <w:tcPr>
            <w:tcW w:w="994" w:type="dxa"/>
          </w:tcPr>
          <w:p>
            <w:pPr>
              <w:pStyle w:val="TableParagraph"/>
              <w:spacing w:line="268" w:lineRule="exact"/>
              <w:ind w:left="146" w:right="9"/>
              <w:jc w:val="center"/>
              <w:rPr>
                <w:sz w:val="24"/>
              </w:rPr>
            </w:pPr>
            <w:r>
              <w:rPr>
                <w:spacing w:val="-2"/>
                <w:sz w:val="24"/>
              </w:rPr>
              <w:t>0.9575</w:t>
            </w:r>
          </w:p>
        </w:tc>
        <w:tc>
          <w:tcPr>
            <w:tcW w:w="999" w:type="dxa"/>
          </w:tcPr>
          <w:p>
            <w:pPr>
              <w:pStyle w:val="TableParagraph"/>
              <w:spacing w:line="268" w:lineRule="exact"/>
              <w:ind w:right="90"/>
              <w:jc w:val="right"/>
              <w:rPr>
                <w:sz w:val="24"/>
              </w:rPr>
            </w:pPr>
            <w:r>
              <w:rPr>
                <w:spacing w:val="-2"/>
                <w:sz w:val="24"/>
              </w:rPr>
              <w:t>6.9615</w:t>
            </w:r>
          </w:p>
        </w:tc>
        <w:tc>
          <w:tcPr>
            <w:tcW w:w="946" w:type="dxa"/>
          </w:tcPr>
          <w:p>
            <w:pPr>
              <w:pStyle w:val="TableParagraph"/>
              <w:spacing w:line="276" w:lineRule="auto"/>
              <w:ind w:left="176" w:right="92" w:firstLine="576"/>
              <w:rPr>
                <w:sz w:val="24"/>
              </w:rPr>
            </w:pPr>
            <w:r>
              <w:rPr>
                <w:spacing w:val="-10"/>
                <w:sz w:val="24"/>
              </w:rPr>
              <w:t>- </w:t>
            </w:r>
            <w:r>
              <w:rPr>
                <w:spacing w:val="-2"/>
                <w:sz w:val="24"/>
              </w:rPr>
              <w:t>1.3016</w:t>
            </w:r>
          </w:p>
        </w:tc>
        <w:tc>
          <w:tcPr>
            <w:tcW w:w="1229" w:type="dxa"/>
          </w:tcPr>
          <w:p>
            <w:pPr>
              <w:pStyle w:val="TableParagraph"/>
              <w:spacing w:line="268" w:lineRule="exact"/>
              <w:ind w:left="281"/>
              <w:jc w:val="center"/>
              <w:rPr>
                <w:sz w:val="24"/>
              </w:rPr>
            </w:pPr>
            <w:r>
              <w:rPr>
                <w:sz w:val="24"/>
              </w:rPr>
              <w:t>-</w:t>
            </w:r>
            <w:r>
              <w:rPr>
                <w:spacing w:val="-2"/>
                <w:sz w:val="24"/>
              </w:rPr>
              <w:t>9.0611</w:t>
            </w:r>
          </w:p>
        </w:tc>
        <w:tc>
          <w:tcPr>
            <w:tcW w:w="1118" w:type="dxa"/>
          </w:tcPr>
          <w:p>
            <w:pPr>
              <w:pStyle w:val="TableParagraph"/>
              <w:spacing w:line="268" w:lineRule="exact"/>
              <w:ind w:right="88"/>
              <w:jc w:val="right"/>
              <w:rPr>
                <w:sz w:val="24"/>
              </w:rPr>
            </w:pPr>
            <w:r>
              <w:rPr>
                <w:spacing w:val="-2"/>
                <w:sz w:val="24"/>
              </w:rPr>
              <w:t>48.4627</w:t>
            </w:r>
          </w:p>
        </w:tc>
        <w:tc>
          <w:tcPr>
            <w:tcW w:w="993" w:type="dxa"/>
          </w:tcPr>
          <w:p>
            <w:pPr>
              <w:pStyle w:val="TableParagraph"/>
              <w:spacing w:line="268" w:lineRule="exact"/>
              <w:ind w:right="87"/>
              <w:jc w:val="right"/>
              <w:rPr>
                <w:sz w:val="24"/>
              </w:rPr>
            </w:pPr>
            <w:r>
              <w:rPr>
                <w:spacing w:val="-2"/>
                <w:sz w:val="24"/>
              </w:rPr>
              <w:t>1.6942</w:t>
            </w:r>
          </w:p>
        </w:tc>
      </w:tr>
      <w:tr>
        <w:trPr>
          <w:trHeight w:val="835" w:hRule="atLeast"/>
        </w:trPr>
        <w:tc>
          <w:tcPr>
            <w:tcW w:w="1004" w:type="dxa"/>
          </w:tcPr>
          <w:p>
            <w:pPr>
              <w:pStyle w:val="TableParagraph"/>
              <w:spacing w:line="132" w:lineRule="auto" w:before="34"/>
              <w:ind w:left="16" w:right="9"/>
              <w:jc w:val="center"/>
              <w:rPr>
                <w:sz w:val="16"/>
              </w:rPr>
            </w:pPr>
            <w:r>
              <w:rPr>
                <w:spacing w:val="-5"/>
                <w:position w:val="-8"/>
                <w:sz w:val="24"/>
              </w:rPr>
              <w:t>3</w:t>
            </w:r>
            <w:r>
              <w:rPr>
                <w:spacing w:val="-5"/>
                <w:sz w:val="16"/>
              </w:rPr>
              <w:t>rd</w:t>
            </w:r>
          </w:p>
        </w:tc>
        <w:tc>
          <w:tcPr>
            <w:tcW w:w="999" w:type="dxa"/>
          </w:tcPr>
          <w:p>
            <w:pPr>
              <w:pStyle w:val="TableParagraph"/>
              <w:spacing w:line="276" w:lineRule="auto"/>
              <w:ind w:left="114" w:right="89" w:firstLine="696"/>
              <w:rPr>
                <w:sz w:val="24"/>
              </w:rPr>
            </w:pPr>
            <w:r>
              <w:rPr>
                <w:spacing w:val="-10"/>
                <w:sz w:val="24"/>
              </w:rPr>
              <w:t>- </w:t>
            </w:r>
            <w:r>
              <w:rPr>
                <w:spacing w:val="-2"/>
                <w:sz w:val="24"/>
              </w:rPr>
              <w:t>10.7027</w:t>
            </w:r>
          </w:p>
        </w:tc>
        <w:tc>
          <w:tcPr>
            <w:tcW w:w="994" w:type="dxa"/>
          </w:tcPr>
          <w:p>
            <w:pPr>
              <w:pStyle w:val="TableParagraph"/>
              <w:spacing w:line="268" w:lineRule="exact"/>
              <w:ind w:left="56"/>
              <w:jc w:val="center"/>
              <w:rPr>
                <w:sz w:val="24"/>
              </w:rPr>
            </w:pPr>
            <w:r>
              <w:rPr>
                <w:sz w:val="24"/>
              </w:rPr>
              <w:t>-</w:t>
            </w:r>
            <w:r>
              <w:rPr>
                <w:spacing w:val="-2"/>
                <w:sz w:val="24"/>
              </w:rPr>
              <w:t>5.2656</w:t>
            </w:r>
          </w:p>
        </w:tc>
        <w:tc>
          <w:tcPr>
            <w:tcW w:w="999" w:type="dxa"/>
          </w:tcPr>
          <w:p>
            <w:pPr>
              <w:pStyle w:val="TableParagraph"/>
              <w:spacing w:line="276" w:lineRule="auto"/>
              <w:ind w:left="114" w:right="89" w:firstLine="696"/>
              <w:rPr>
                <w:sz w:val="24"/>
              </w:rPr>
            </w:pPr>
            <w:r>
              <w:rPr>
                <w:spacing w:val="-10"/>
                <w:sz w:val="24"/>
              </w:rPr>
              <w:t>- </w:t>
            </w:r>
            <w:r>
              <w:rPr>
                <w:spacing w:val="-2"/>
                <w:sz w:val="24"/>
              </w:rPr>
              <w:t>11.6184</w:t>
            </w:r>
          </w:p>
        </w:tc>
        <w:tc>
          <w:tcPr>
            <w:tcW w:w="946" w:type="dxa"/>
          </w:tcPr>
          <w:p>
            <w:pPr>
              <w:pStyle w:val="TableParagraph"/>
              <w:spacing w:line="276" w:lineRule="auto"/>
              <w:ind w:left="176" w:right="92" w:firstLine="576"/>
              <w:rPr>
                <w:sz w:val="24"/>
              </w:rPr>
            </w:pPr>
            <w:r>
              <w:rPr>
                <w:spacing w:val="-10"/>
                <w:sz w:val="24"/>
              </w:rPr>
              <w:t>- </w:t>
            </w:r>
            <w:r>
              <w:rPr>
                <w:spacing w:val="-2"/>
                <w:sz w:val="24"/>
              </w:rPr>
              <w:t>7.5247</w:t>
            </w:r>
          </w:p>
        </w:tc>
        <w:tc>
          <w:tcPr>
            <w:tcW w:w="1229" w:type="dxa"/>
          </w:tcPr>
          <w:p>
            <w:pPr>
              <w:pStyle w:val="TableParagraph"/>
              <w:spacing w:line="268" w:lineRule="exact"/>
              <w:ind w:left="281" w:right="38"/>
              <w:jc w:val="center"/>
              <w:rPr>
                <w:sz w:val="24"/>
              </w:rPr>
            </w:pPr>
            <w:r>
              <w:rPr>
                <w:spacing w:val="-2"/>
                <w:sz w:val="24"/>
              </w:rPr>
              <w:t>87.4248</w:t>
            </w:r>
          </w:p>
        </w:tc>
        <w:tc>
          <w:tcPr>
            <w:tcW w:w="1118" w:type="dxa"/>
          </w:tcPr>
          <w:p>
            <w:pPr>
              <w:pStyle w:val="TableParagraph"/>
              <w:spacing w:line="268" w:lineRule="exact"/>
              <w:ind w:right="88"/>
              <w:jc w:val="right"/>
              <w:rPr>
                <w:sz w:val="24"/>
              </w:rPr>
            </w:pPr>
            <w:r>
              <w:rPr>
                <w:spacing w:val="-2"/>
                <w:sz w:val="24"/>
              </w:rPr>
              <w:t>134.9868</w:t>
            </w:r>
          </w:p>
        </w:tc>
        <w:tc>
          <w:tcPr>
            <w:tcW w:w="993" w:type="dxa"/>
          </w:tcPr>
          <w:p>
            <w:pPr>
              <w:pStyle w:val="TableParagraph"/>
              <w:spacing w:line="268" w:lineRule="exact"/>
              <w:ind w:right="87"/>
              <w:jc w:val="right"/>
              <w:rPr>
                <w:sz w:val="24"/>
              </w:rPr>
            </w:pPr>
            <w:r>
              <w:rPr>
                <w:spacing w:val="-2"/>
                <w:sz w:val="24"/>
              </w:rPr>
              <w:t>56.6211</w:t>
            </w:r>
          </w:p>
        </w:tc>
      </w:tr>
      <w:tr>
        <w:trPr>
          <w:trHeight w:val="518" w:hRule="atLeast"/>
        </w:trPr>
        <w:tc>
          <w:tcPr>
            <w:tcW w:w="1004" w:type="dxa"/>
          </w:tcPr>
          <w:p>
            <w:pPr>
              <w:pStyle w:val="TableParagraph"/>
              <w:spacing w:line="132" w:lineRule="auto" w:before="34"/>
              <w:ind w:left="16" w:right="9"/>
              <w:jc w:val="center"/>
              <w:rPr>
                <w:sz w:val="16"/>
              </w:rPr>
            </w:pPr>
            <w:r>
              <w:rPr>
                <w:spacing w:val="-5"/>
                <w:position w:val="-8"/>
                <w:sz w:val="24"/>
              </w:rPr>
              <w:t>4</w:t>
            </w:r>
            <w:r>
              <w:rPr>
                <w:spacing w:val="-5"/>
                <w:sz w:val="16"/>
              </w:rPr>
              <w:t>th</w:t>
            </w:r>
          </w:p>
        </w:tc>
        <w:tc>
          <w:tcPr>
            <w:tcW w:w="999" w:type="dxa"/>
          </w:tcPr>
          <w:p>
            <w:pPr>
              <w:pStyle w:val="TableParagraph"/>
              <w:spacing w:line="268" w:lineRule="exact"/>
              <w:ind w:right="89"/>
              <w:jc w:val="right"/>
              <w:rPr>
                <w:sz w:val="24"/>
              </w:rPr>
            </w:pPr>
            <w:r>
              <w:rPr>
                <w:sz w:val="24"/>
              </w:rPr>
              <w:t>-</w:t>
            </w:r>
            <w:r>
              <w:rPr>
                <w:spacing w:val="-2"/>
                <w:sz w:val="24"/>
              </w:rPr>
              <w:t>0.8944</w:t>
            </w:r>
          </w:p>
        </w:tc>
        <w:tc>
          <w:tcPr>
            <w:tcW w:w="994" w:type="dxa"/>
          </w:tcPr>
          <w:p>
            <w:pPr>
              <w:pStyle w:val="TableParagraph"/>
              <w:spacing w:line="268" w:lineRule="exact"/>
              <w:ind w:left="146" w:right="9"/>
              <w:jc w:val="center"/>
              <w:rPr>
                <w:sz w:val="24"/>
              </w:rPr>
            </w:pPr>
            <w:r>
              <w:rPr>
                <w:spacing w:val="-2"/>
                <w:sz w:val="24"/>
              </w:rPr>
              <w:t>6.0321</w:t>
            </w:r>
          </w:p>
        </w:tc>
        <w:tc>
          <w:tcPr>
            <w:tcW w:w="999" w:type="dxa"/>
          </w:tcPr>
          <w:p>
            <w:pPr>
              <w:pStyle w:val="TableParagraph"/>
              <w:spacing w:line="268" w:lineRule="exact"/>
              <w:ind w:right="90"/>
              <w:jc w:val="right"/>
              <w:rPr>
                <w:sz w:val="24"/>
              </w:rPr>
            </w:pPr>
            <w:r>
              <w:rPr>
                <w:sz w:val="24"/>
              </w:rPr>
              <w:t>-</w:t>
            </w:r>
            <w:r>
              <w:rPr>
                <w:spacing w:val="-2"/>
                <w:sz w:val="24"/>
              </w:rPr>
              <w:t>1.8101</w:t>
            </w:r>
          </w:p>
        </w:tc>
        <w:tc>
          <w:tcPr>
            <w:tcW w:w="946" w:type="dxa"/>
          </w:tcPr>
          <w:p>
            <w:pPr>
              <w:pStyle w:val="TableParagraph"/>
              <w:spacing w:line="268" w:lineRule="exact"/>
              <w:ind w:right="94"/>
              <w:jc w:val="right"/>
              <w:rPr>
                <w:sz w:val="24"/>
              </w:rPr>
            </w:pPr>
            <w:r>
              <w:rPr>
                <w:spacing w:val="-2"/>
                <w:sz w:val="24"/>
              </w:rPr>
              <w:t>3.7730</w:t>
            </w:r>
          </w:p>
        </w:tc>
        <w:tc>
          <w:tcPr>
            <w:tcW w:w="1229" w:type="dxa"/>
          </w:tcPr>
          <w:p>
            <w:pPr>
              <w:pStyle w:val="TableParagraph"/>
              <w:spacing w:line="268" w:lineRule="exact"/>
              <w:ind w:left="281"/>
              <w:jc w:val="center"/>
              <w:rPr>
                <w:sz w:val="24"/>
              </w:rPr>
            </w:pPr>
            <w:r>
              <w:rPr>
                <w:sz w:val="24"/>
              </w:rPr>
              <w:t>-</w:t>
            </w:r>
            <w:r>
              <w:rPr>
                <w:spacing w:val="-2"/>
                <w:sz w:val="24"/>
              </w:rPr>
              <w:t>6.8294</w:t>
            </w:r>
          </w:p>
        </w:tc>
        <w:tc>
          <w:tcPr>
            <w:tcW w:w="1118" w:type="dxa"/>
          </w:tcPr>
          <w:p>
            <w:pPr>
              <w:pStyle w:val="TableParagraph"/>
              <w:spacing w:line="268" w:lineRule="exact"/>
              <w:ind w:right="88"/>
              <w:jc w:val="right"/>
              <w:rPr>
                <w:sz w:val="24"/>
              </w:rPr>
            </w:pPr>
            <w:r>
              <w:rPr>
                <w:spacing w:val="-2"/>
                <w:sz w:val="24"/>
              </w:rPr>
              <w:t>3.2764</w:t>
            </w:r>
          </w:p>
        </w:tc>
        <w:tc>
          <w:tcPr>
            <w:tcW w:w="993" w:type="dxa"/>
          </w:tcPr>
          <w:p>
            <w:pPr>
              <w:pStyle w:val="TableParagraph"/>
              <w:spacing w:line="268" w:lineRule="exact"/>
              <w:ind w:right="87"/>
              <w:jc w:val="right"/>
              <w:rPr>
                <w:sz w:val="24"/>
              </w:rPr>
            </w:pPr>
            <w:r>
              <w:rPr>
                <w:spacing w:val="-2"/>
                <w:sz w:val="24"/>
              </w:rPr>
              <w:t>14.2355</w:t>
            </w:r>
          </w:p>
        </w:tc>
      </w:tr>
      <w:tr>
        <w:trPr>
          <w:trHeight w:val="517" w:hRule="atLeast"/>
        </w:trPr>
        <w:tc>
          <w:tcPr>
            <w:tcW w:w="1004" w:type="dxa"/>
          </w:tcPr>
          <w:p>
            <w:pPr>
              <w:pStyle w:val="TableParagraph"/>
              <w:spacing w:line="132" w:lineRule="auto" w:before="34"/>
              <w:ind w:left="16" w:right="9"/>
              <w:jc w:val="center"/>
              <w:rPr>
                <w:sz w:val="16"/>
              </w:rPr>
            </w:pPr>
            <w:r>
              <w:rPr>
                <w:spacing w:val="-5"/>
                <w:position w:val="-8"/>
                <w:sz w:val="24"/>
              </w:rPr>
              <w:t>5</w:t>
            </w:r>
            <w:r>
              <w:rPr>
                <w:spacing w:val="-5"/>
                <w:sz w:val="16"/>
              </w:rPr>
              <w:t>th</w:t>
            </w:r>
          </w:p>
        </w:tc>
        <w:tc>
          <w:tcPr>
            <w:tcW w:w="999" w:type="dxa"/>
          </w:tcPr>
          <w:p>
            <w:pPr>
              <w:pStyle w:val="TableParagraph"/>
              <w:spacing w:line="268" w:lineRule="exact"/>
              <w:ind w:right="90"/>
              <w:jc w:val="right"/>
              <w:rPr>
                <w:sz w:val="24"/>
              </w:rPr>
            </w:pPr>
            <w:r>
              <w:rPr>
                <w:spacing w:val="-2"/>
                <w:sz w:val="24"/>
              </w:rPr>
              <w:t>11.7045</w:t>
            </w:r>
          </w:p>
        </w:tc>
        <w:tc>
          <w:tcPr>
            <w:tcW w:w="994" w:type="dxa"/>
          </w:tcPr>
          <w:p>
            <w:pPr>
              <w:pStyle w:val="TableParagraph"/>
              <w:spacing w:line="268" w:lineRule="exact"/>
              <w:ind w:left="146" w:right="9"/>
              <w:jc w:val="center"/>
              <w:rPr>
                <w:sz w:val="24"/>
              </w:rPr>
            </w:pPr>
            <w:r>
              <w:rPr>
                <w:spacing w:val="-2"/>
                <w:sz w:val="24"/>
              </w:rPr>
              <w:t>4.5555</w:t>
            </w:r>
          </w:p>
        </w:tc>
        <w:tc>
          <w:tcPr>
            <w:tcW w:w="999" w:type="dxa"/>
          </w:tcPr>
          <w:p>
            <w:pPr>
              <w:pStyle w:val="TableParagraph"/>
              <w:spacing w:line="268" w:lineRule="exact"/>
              <w:ind w:right="90"/>
              <w:jc w:val="right"/>
              <w:rPr>
                <w:sz w:val="24"/>
              </w:rPr>
            </w:pPr>
            <w:r>
              <w:rPr>
                <w:spacing w:val="-2"/>
                <w:sz w:val="24"/>
              </w:rPr>
              <w:t>10.7888</w:t>
            </w:r>
          </w:p>
        </w:tc>
        <w:tc>
          <w:tcPr>
            <w:tcW w:w="946" w:type="dxa"/>
          </w:tcPr>
          <w:p>
            <w:pPr>
              <w:pStyle w:val="TableParagraph"/>
              <w:spacing w:line="268" w:lineRule="exact"/>
              <w:ind w:right="94"/>
              <w:jc w:val="right"/>
              <w:rPr>
                <w:sz w:val="24"/>
              </w:rPr>
            </w:pPr>
            <w:r>
              <w:rPr>
                <w:spacing w:val="-2"/>
                <w:sz w:val="24"/>
              </w:rPr>
              <w:t>2.2964</w:t>
            </w:r>
          </w:p>
        </w:tc>
        <w:tc>
          <w:tcPr>
            <w:tcW w:w="1229" w:type="dxa"/>
          </w:tcPr>
          <w:p>
            <w:pPr>
              <w:pStyle w:val="TableParagraph"/>
              <w:spacing w:line="268" w:lineRule="exact"/>
              <w:ind w:left="281" w:right="38"/>
              <w:jc w:val="center"/>
              <w:rPr>
                <w:sz w:val="24"/>
              </w:rPr>
            </w:pPr>
            <w:r>
              <w:rPr>
                <w:spacing w:val="-2"/>
                <w:sz w:val="24"/>
              </w:rPr>
              <w:t>24.7754</w:t>
            </w:r>
          </w:p>
        </w:tc>
        <w:tc>
          <w:tcPr>
            <w:tcW w:w="1118" w:type="dxa"/>
          </w:tcPr>
          <w:p>
            <w:pPr>
              <w:pStyle w:val="TableParagraph"/>
              <w:spacing w:line="268" w:lineRule="exact"/>
              <w:ind w:right="88"/>
              <w:jc w:val="right"/>
              <w:rPr>
                <w:sz w:val="24"/>
              </w:rPr>
            </w:pPr>
            <w:r>
              <w:rPr>
                <w:spacing w:val="-2"/>
                <w:sz w:val="24"/>
              </w:rPr>
              <w:t>116.3986</w:t>
            </w:r>
          </w:p>
        </w:tc>
        <w:tc>
          <w:tcPr>
            <w:tcW w:w="993" w:type="dxa"/>
          </w:tcPr>
          <w:p>
            <w:pPr>
              <w:pStyle w:val="TableParagraph"/>
              <w:spacing w:line="268" w:lineRule="exact"/>
              <w:ind w:right="87"/>
              <w:jc w:val="right"/>
              <w:rPr>
                <w:sz w:val="24"/>
              </w:rPr>
            </w:pPr>
            <w:r>
              <w:rPr>
                <w:spacing w:val="-2"/>
                <w:sz w:val="24"/>
              </w:rPr>
              <w:t>5.2735</w:t>
            </w:r>
          </w:p>
        </w:tc>
      </w:tr>
      <w:tr>
        <w:trPr>
          <w:trHeight w:val="518" w:hRule="atLeast"/>
        </w:trPr>
        <w:tc>
          <w:tcPr>
            <w:tcW w:w="1004" w:type="dxa"/>
          </w:tcPr>
          <w:p>
            <w:pPr>
              <w:pStyle w:val="TableParagraph"/>
              <w:spacing w:line="132" w:lineRule="auto" w:before="34"/>
              <w:ind w:left="16" w:right="9"/>
              <w:jc w:val="center"/>
              <w:rPr>
                <w:sz w:val="16"/>
              </w:rPr>
            </w:pPr>
            <w:r>
              <w:rPr>
                <w:spacing w:val="-5"/>
                <w:position w:val="-8"/>
                <w:sz w:val="24"/>
              </w:rPr>
              <w:t>6</w:t>
            </w:r>
            <w:r>
              <w:rPr>
                <w:spacing w:val="-5"/>
                <w:sz w:val="16"/>
              </w:rPr>
              <w:t>th</w:t>
            </w:r>
          </w:p>
        </w:tc>
        <w:tc>
          <w:tcPr>
            <w:tcW w:w="999" w:type="dxa"/>
          </w:tcPr>
          <w:p>
            <w:pPr>
              <w:pStyle w:val="TableParagraph"/>
              <w:spacing w:line="268" w:lineRule="exact"/>
              <w:ind w:right="89"/>
              <w:jc w:val="right"/>
              <w:rPr>
                <w:sz w:val="24"/>
              </w:rPr>
            </w:pPr>
            <w:r>
              <w:rPr>
                <w:sz w:val="24"/>
              </w:rPr>
              <w:t>-</w:t>
            </w:r>
            <w:r>
              <w:rPr>
                <w:spacing w:val="-2"/>
                <w:sz w:val="24"/>
              </w:rPr>
              <w:t>7.8218</w:t>
            </w:r>
          </w:p>
        </w:tc>
        <w:tc>
          <w:tcPr>
            <w:tcW w:w="994" w:type="dxa"/>
          </w:tcPr>
          <w:p>
            <w:pPr>
              <w:pStyle w:val="TableParagraph"/>
              <w:spacing w:line="268" w:lineRule="exact"/>
              <w:ind w:left="146" w:right="9"/>
              <w:jc w:val="center"/>
              <w:rPr>
                <w:sz w:val="24"/>
              </w:rPr>
            </w:pPr>
            <w:r>
              <w:rPr>
                <w:spacing w:val="-2"/>
                <w:sz w:val="24"/>
              </w:rPr>
              <w:t>2.6105</w:t>
            </w:r>
          </w:p>
        </w:tc>
        <w:tc>
          <w:tcPr>
            <w:tcW w:w="999" w:type="dxa"/>
          </w:tcPr>
          <w:p>
            <w:pPr>
              <w:pStyle w:val="TableParagraph"/>
              <w:spacing w:line="268" w:lineRule="exact"/>
              <w:ind w:right="90"/>
              <w:jc w:val="right"/>
              <w:rPr>
                <w:sz w:val="24"/>
              </w:rPr>
            </w:pPr>
            <w:r>
              <w:rPr>
                <w:sz w:val="24"/>
              </w:rPr>
              <w:t>-</w:t>
            </w:r>
            <w:r>
              <w:rPr>
                <w:spacing w:val="-2"/>
                <w:sz w:val="24"/>
              </w:rPr>
              <w:t>8.7375</w:t>
            </w:r>
          </w:p>
        </w:tc>
        <w:tc>
          <w:tcPr>
            <w:tcW w:w="946" w:type="dxa"/>
          </w:tcPr>
          <w:p>
            <w:pPr>
              <w:pStyle w:val="TableParagraph"/>
              <w:spacing w:line="268" w:lineRule="exact"/>
              <w:ind w:right="94"/>
              <w:jc w:val="right"/>
              <w:rPr>
                <w:sz w:val="24"/>
              </w:rPr>
            </w:pPr>
            <w:r>
              <w:rPr>
                <w:spacing w:val="-2"/>
                <w:sz w:val="24"/>
              </w:rPr>
              <w:t>0.3514</w:t>
            </w:r>
          </w:p>
        </w:tc>
        <w:tc>
          <w:tcPr>
            <w:tcW w:w="1229" w:type="dxa"/>
          </w:tcPr>
          <w:p>
            <w:pPr>
              <w:pStyle w:val="TableParagraph"/>
              <w:spacing w:line="268" w:lineRule="exact"/>
              <w:ind w:left="281"/>
              <w:jc w:val="center"/>
              <w:rPr>
                <w:sz w:val="24"/>
              </w:rPr>
            </w:pPr>
            <w:r>
              <w:rPr>
                <w:sz w:val="24"/>
              </w:rPr>
              <w:t>-</w:t>
            </w:r>
            <w:r>
              <w:rPr>
                <w:spacing w:val="-2"/>
                <w:sz w:val="24"/>
              </w:rPr>
              <w:t>3.0704</w:t>
            </w:r>
          </w:p>
        </w:tc>
        <w:tc>
          <w:tcPr>
            <w:tcW w:w="1118" w:type="dxa"/>
          </w:tcPr>
          <w:p>
            <w:pPr>
              <w:pStyle w:val="TableParagraph"/>
              <w:spacing w:line="268" w:lineRule="exact"/>
              <w:ind w:right="88"/>
              <w:jc w:val="right"/>
              <w:rPr>
                <w:sz w:val="24"/>
              </w:rPr>
            </w:pPr>
            <w:r>
              <w:rPr>
                <w:spacing w:val="-2"/>
                <w:sz w:val="24"/>
              </w:rPr>
              <w:t>76.3436</w:t>
            </w:r>
          </w:p>
        </w:tc>
        <w:tc>
          <w:tcPr>
            <w:tcW w:w="993" w:type="dxa"/>
          </w:tcPr>
          <w:p>
            <w:pPr>
              <w:pStyle w:val="TableParagraph"/>
              <w:spacing w:line="268" w:lineRule="exact"/>
              <w:ind w:right="87"/>
              <w:jc w:val="right"/>
              <w:rPr>
                <w:sz w:val="24"/>
              </w:rPr>
            </w:pPr>
            <w:r>
              <w:rPr>
                <w:spacing w:val="-2"/>
                <w:sz w:val="24"/>
              </w:rPr>
              <w:t>0.1235</w:t>
            </w:r>
          </w:p>
        </w:tc>
      </w:tr>
      <w:tr>
        <w:trPr>
          <w:trHeight w:val="517" w:hRule="atLeast"/>
        </w:trPr>
        <w:tc>
          <w:tcPr>
            <w:tcW w:w="1004" w:type="dxa"/>
          </w:tcPr>
          <w:p>
            <w:pPr>
              <w:pStyle w:val="TableParagraph"/>
              <w:spacing w:line="273" w:lineRule="exact"/>
              <w:ind w:left="16" w:right="12"/>
              <w:jc w:val="center"/>
              <w:rPr>
                <w:b/>
                <w:sz w:val="24"/>
              </w:rPr>
            </w:pPr>
            <w:r>
              <w:rPr>
                <w:b/>
                <w:spacing w:val="-2"/>
                <w:sz w:val="24"/>
              </w:rPr>
              <w:t>Total</w:t>
            </w:r>
          </w:p>
        </w:tc>
        <w:tc>
          <w:tcPr>
            <w:tcW w:w="999" w:type="dxa"/>
          </w:tcPr>
          <w:p>
            <w:pPr>
              <w:pStyle w:val="TableParagraph"/>
              <w:spacing w:line="273" w:lineRule="exact"/>
              <w:ind w:right="89"/>
              <w:jc w:val="right"/>
              <w:rPr>
                <w:b/>
                <w:sz w:val="24"/>
              </w:rPr>
            </w:pPr>
            <w:r>
              <w:rPr>
                <w:b/>
                <w:spacing w:val="-2"/>
                <w:sz w:val="24"/>
              </w:rPr>
              <w:t>5.4941</w:t>
            </w:r>
          </w:p>
        </w:tc>
        <w:tc>
          <w:tcPr>
            <w:tcW w:w="994" w:type="dxa"/>
          </w:tcPr>
          <w:p>
            <w:pPr>
              <w:pStyle w:val="TableParagraph"/>
              <w:spacing w:line="273" w:lineRule="exact"/>
              <w:ind w:left="56" w:right="39"/>
              <w:jc w:val="center"/>
              <w:rPr>
                <w:b/>
                <w:sz w:val="24"/>
              </w:rPr>
            </w:pPr>
            <w:r>
              <w:rPr>
                <w:b/>
                <w:spacing w:val="-2"/>
                <w:sz w:val="24"/>
              </w:rPr>
              <w:t>13.5546</w:t>
            </w:r>
          </w:p>
        </w:tc>
        <w:tc>
          <w:tcPr>
            <w:tcW w:w="999" w:type="dxa"/>
          </w:tcPr>
          <w:p>
            <w:pPr>
              <w:pStyle w:val="TableParagraph"/>
              <w:rPr>
                <w:sz w:val="22"/>
              </w:rPr>
            </w:pPr>
          </w:p>
        </w:tc>
        <w:tc>
          <w:tcPr>
            <w:tcW w:w="946" w:type="dxa"/>
          </w:tcPr>
          <w:p>
            <w:pPr>
              <w:pStyle w:val="TableParagraph"/>
              <w:rPr>
                <w:sz w:val="22"/>
              </w:rPr>
            </w:pPr>
          </w:p>
        </w:tc>
        <w:tc>
          <w:tcPr>
            <w:tcW w:w="1229" w:type="dxa"/>
          </w:tcPr>
          <w:p>
            <w:pPr>
              <w:pStyle w:val="TableParagraph"/>
              <w:spacing w:line="273" w:lineRule="exact"/>
              <w:ind w:left="123"/>
              <w:jc w:val="center"/>
              <w:rPr>
                <w:b/>
                <w:sz w:val="24"/>
              </w:rPr>
            </w:pPr>
            <w:r>
              <w:rPr>
                <w:b/>
                <w:spacing w:val="-2"/>
                <w:sz w:val="24"/>
              </w:rPr>
              <w:t>103.8611</w:t>
            </w:r>
          </w:p>
        </w:tc>
        <w:tc>
          <w:tcPr>
            <w:tcW w:w="1118" w:type="dxa"/>
          </w:tcPr>
          <w:p>
            <w:pPr>
              <w:pStyle w:val="TableParagraph"/>
              <w:spacing w:line="273" w:lineRule="exact"/>
              <w:ind w:right="88"/>
              <w:jc w:val="right"/>
              <w:rPr>
                <w:b/>
                <w:sz w:val="24"/>
              </w:rPr>
            </w:pPr>
            <w:r>
              <w:rPr>
                <w:b/>
                <w:spacing w:val="-2"/>
                <w:sz w:val="24"/>
              </w:rPr>
              <w:t>398.9658</w:t>
            </w:r>
          </w:p>
        </w:tc>
        <w:tc>
          <w:tcPr>
            <w:tcW w:w="993" w:type="dxa"/>
          </w:tcPr>
          <w:p>
            <w:pPr>
              <w:pStyle w:val="TableParagraph"/>
              <w:spacing w:line="273" w:lineRule="exact"/>
              <w:ind w:right="87"/>
              <w:jc w:val="right"/>
              <w:rPr>
                <w:b/>
                <w:sz w:val="24"/>
              </w:rPr>
            </w:pPr>
            <w:r>
              <w:rPr>
                <w:b/>
                <w:spacing w:val="-2"/>
                <w:sz w:val="24"/>
              </w:rPr>
              <w:t>83.7342</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6"/>
        <w:rPr>
          <w:b/>
          <w:sz w:val="20"/>
        </w:rPr>
      </w:pPr>
    </w:p>
    <w:tbl>
      <w:tblPr>
        <w:tblW w:w="0" w:type="auto"/>
        <w:jc w:val="left"/>
        <w:tblInd w:w="2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3083"/>
        <w:gridCol w:w="1613"/>
      </w:tblGrid>
      <w:tr>
        <w:trPr>
          <w:trHeight w:val="753" w:hRule="atLeast"/>
        </w:trPr>
        <w:tc>
          <w:tcPr>
            <w:tcW w:w="845" w:type="dxa"/>
          </w:tcPr>
          <w:p>
            <w:pPr>
              <w:pStyle w:val="TableParagraph"/>
              <w:spacing w:before="1"/>
              <w:ind w:right="98"/>
              <w:jc w:val="right"/>
              <w:rPr>
                <w:b/>
                <w:sz w:val="24"/>
              </w:rPr>
            </w:pPr>
            <w:r>
              <w:rPr>
                <w:b/>
                <w:spacing w:val="-10"/>
                <w:sz w:val="24"/>
              </w:rPr>
              <w:t>1</w:t>
            </w:r>
          </w:p>
        </w:tc>
        <w:tc>
          <w:tcPr>
            <w:tcW w:w="3083" w:type="dxa"/>
          </w:tcPr>
          <w:p>
            <w:pPr>
              <w:pStyle w:val="TableParagraph"/>
              <w:spacing w:before="1"/>
              <w:ind w:left="105"/>
              <w:rPr>
                <w:b/>
                <w:sz w:val="24"/>
              </w:rPr>
            </w:pPr>
            <w:r>
              <w:rPr>
                <w:b/>
                <w:spacing w:val="-5"/>
                <w:sz w:val="24"/>
              </w:rPr>
              <w:t>RA/</w:t>
            </w:r>
          </w:p>
        </w:tc>
        <w:tc>
          <w:tcPr>
            <w:tcW w:w="1613" w:type="dxa"/>
          </w:tcPr>
          <w:p>
            <w:pPr>
              <w:pStyle w:val="TableParagraph"/>
              <w:spacing w:line="273" w:lineRule="exact"/>
              <w:ind w:right="93"/>
              <w:jc w:val="right"/>
              <w:rPr>
                <w:sz w:val="24"/>
              </w:rPr>
            </w:pPr>
            <w:r>
              <w:rPr>
                <w:spacing w:val="-2"/>
                <w:sz w:val="24"/>
              </w:rPr>
              <w:t>0.9157</w:t>
            </w:r>
          </w:p>
        </w:tc>
      </w:tr>
      <w:tr>
        <w:trPr>
          <w:trHeight w:val="748" w:hRule="atLeast"/>
        </w:trPr>
        <w:tc>
          <w:tcPr>
            <w:tcW w:w="845" w:type="dxa"/>
          </w:tcPr>
          <w:p>
            <w:pPr>
              <w:pStyle w:val="TableParagraph"/>
              <w:spacing w:before="1"/>
              <w:ind w:right="98"/>
              <w:jc w:val="right"/>
              <w:rPr>
                <w:b/>
                <w:sz w:val="24"/>
              </w:rPr>
            </w:pPr>
            <w:r>
              <w:rPr>
                <w:b/>
                <w:spacing w:val="-10"/>
                <w:sz w:val="24"/>
              </w:rPr>
              <w:t>2</w:t>
            </w:r>
          </w:p>
        </w:tc>
        <w:tc>
          <w:tcPr>
            <w:tcW w:w="3083" w:type="dxa"/>
          </w:tcPr>
          <w:p>
            <w:pPr>
              <w:pStyle w:val="TableParagraph"/>
              <w:spacing w:before="1"/>
              <w:ind w:left="105"/>
              <w:rPr>
                <w:b/>
                <w:sz w:val="24"/>
              </w:rPr>
            </w:pPr>
            <w:r>
              <w:rPr>
                <w:b/>
                <w:spacing w:val="-5"/>
                <w:sz w:val="24"/>
              </w:rPr>
              <w:t>RM/</w:t>
            </w:r>
          </w:p>
        </w:tc>
        <w:tc>
          <w:tcPr>
            <w:tcW w:w="1613" w:type="dxa"/>
          </w:tcPr>
          <w:p>
            <w:pPr>
              <w:pStyle w:val="TableParagraph"/>
              <w:spacing w:line="273" w:lineRule="exact"/>
              <w:ind w:right="93"/>
              <w:jc w:val="right"/>
              <w:rPr>
                <w:sz w:val="24"/>
              </w:rPr>
            </w:pPr>
            <w:r>
              <w:rPr>
                <w:spacing w:val="-2"/>
                <w:sz w:val="24"/>
              </w:rPr>
              <w:t>2.2591</w:t>
            </w:r>
          </w:p>
        </w:tc>
      </w:tr>
      <w:tr>
        <w:trPr>
          <w:trHeight w:val="753" w:hRule="atLeast"/>
        </w:trPr>
        <w:tc>
          <w:tcPr>
            <w:tcW w:w="845" w:type="dxa"/>
          </w:tcPr>
          <w:p>
            <w:pPr>
              <w:pStyle w:val="TableParagraph"/>
              <w:spacing w:before="1"/>
              <w:ind w:right="98"/>
              <w:jc w:val="right"/>
              <w:rPr>
                <w:b/>
                <w:sz w:val="24"/>
              </w:rPr>
            </w:pPr>
            <w:r>
              <w:rPr>
                <w:b/>
                <w:spacing w:val="-10"/>
                <w:sz w:val="24"/>
              </w:rPr>
              <w:t>3</w:t>
            </w:r>
          </w:p>
        </w:tc>
        <w:tc>
          <w:tcPr>
            <w:tcW w:w="3083" w:type="dxa"/>
          </w:tcPr>
          <w:p>
            <w:pPr>
              <w:pStyle w:val="TableParagraph"/>
              <w:spacing w:before="1"/>
              <w:ind w:left="105"/>
              <w:rPr>
                <w:b/>
                <w:sz w:val="24"/>
              </w:rPr>
            </w:pPr>
            <w:r>
              <w:rPr>
                <w:b/>
                <w:spacing w:val="-2"/>
                <w:sz w:val="24"/>
              </w:rPr>
              <w:t>COV(RA,RM)</w:t>
            </w:r>
          </w:p>
        </w:tc>
        <w:tc>
          <w:tcPr>
            <w:tcW w:w="1613" w:type="dxa"/>
          </w:tcPr>
          <w:p>
            <w:pPr>
              <w:pStyle w:val="TableParagraph"/>
              <w:spacing w:line="273" w:lineRule="exact"/>
              <w:ind w:right="93"/>
              <w:jc w:val="right"/>
              <w:rPr>
                <w:sz w:val="24"/>
              </w:rPr>
            </w:pPr>
            <w:r>
              <w:rPr>
                <w:spacing w:val="-2"/>
                <w:sz w:val="24"/>
              </w:rPr>
              <w:t>20.7722</w:t>
            </w:r>
          </w:p>
        </w:tc>
      </w:tr>
      <w:tr>
        <w:trPr>
          <w:trHeight w:val="753" w:hRule="atLeast"/>
        </w:trPr>
        <w:tc>
          <w:tcPr>
            <w:tcW w:w="845" w:type="dxa"/>
          </w:tcPr>
          <w:p>
            <w:pPr>
              <w:pStyle w:val="TableParagraph"/>
              <w:spacing w:before="1"/>
              <w:ind w:right="98"/>
              <w:jc w:val="right"/>
              <w:rPr>
                <w:b/>
                <w:sz w:val="24"/>
              </w:rPr>
            </w:pPr>
            <w:r>
              <w:rPr>
                <w:b/>
                <w:spacing w:val="-10"/>
                <w:sz w:val="24"/>
              </w:rPr>
              <w:t>4</w:t>
            </w:r>
          </w:p>
        </w:tc>
        <w:tc>
          <w:tcPr>
            <w:tcW w:w="3083" w:type="dxa"/>
          </w:tcPr>
          <w:p>
            <w:pPr>
              <w:pStyle w:val="TableParagraph"/>
              <w:spacing w:before="1"/>
              <w:ind w:left="105"/>
              <w:rPr>
                <w:b/>
                <w:sz w:val="24"/>
              </w:rPr>
            </w:pPr>
            <w:r>
              <w:rPr>
                <w:b/>
                <w:sz w:val="24"/>
              </w:rPr>
              <w:t>Variance</w:t>
            </w:r>
            <w:r>
              <w:rPr>
                <w:b/>
                <w:spacing w:val="-3"/>
                <w:sz w:val="24"/>
              </w:rPr>
              <w:t> </w:t>
            </w:r>
            <w:r>
              <w:rPr>
                <w:b/>
                <w:sz w:val="24"/>
              </w:rPr>
              <w:t>of</w:t>
            </w:r>
            <w:r>
              <w:rPr>
                <w:b/>
                <w:spacing w:val="-4"/>
                <w:sz w:val="24"/>
              </w:rPr>
              <w:t> </w:t>
            </w:r>
            <w:r>
              <w:rPr>
                <w:b/>
                <w:spacing w:val="-2"/>
                <w:sz w:val="24"/>
              </w:rPr>
              <w:t>Scrips</w:t>
            </w:r>
          </w:p>
        </w:tc>
        <w:tc>
          <w:tcPr>
            <w:tcW w:w="1613" w:type="dxa"/>
          </w:tcPr>
          <w:p>
            <w:pPr>
              <w:pStyle w:val="TableParagraph"/>
              <w:spacing w:line="273" w:lineRule="exact"/>
              <w:ind w:right="93"/>
              <w:jc w:val="right"/>
              <w:rPr>
                <w:sz w:val="24"/>
              </w:rPr>
            </w:pPr>
            <w:r>
              <w:rPr>
                <w:spacing w:val="-2"/>
                <w:sz w:val="24"/>
              </w:rPr>
              <w:t>79.7932</w:t>
            </w:r>
          </w:p>
        </w:tc>
      </w:tr>
      <w:tr>
        <w:trPr>
          <w:trHeight w:val="753" w:hRule="atLeast"/>
        </w:trPr>
        <w:tc>
          <w:tcPr>
            <w:tcW w:w="845" w:type="dxa"/>
          </w:tcPr>
          <w:p>
            <w:pPr>
              <w:pStyle w:val="TableParagraph"/>
              <w:spacing w:before="1"/>
              <w:ind w:right="98"/>
              <w:jc w:val="right"/>
              <w:rPr>
                <w:b/>
                <w:sz w:val="24"/>
              </w:rPr>
            </w:pPr>
            <w:r>
              <w:rPr>
                <w:b/>
                <w:spacing w:val="-10"/>
                <w:sz w:val="24"/>
              </w:rPr>
              <w:t>5</w:t>
            </w:r>
          </w:p>
        </w:tc>
        <w:tc>
          <w:tcPr>
            <w:tcW w:w="3083" w:type="dxa"/>
          </w:tcPr>
          <w:p>
            <w:pPr>
              <w:pStyle w:val="TableParagraph"/>
              <w:spacing w:before="1"/>
              <w:ind w:left="105"/>
              <w:rPr>
                <w:b/>
                <w:sz w:val="24"/>
              </w:rPr>
            </w:pPr>
            <w:r>
              <w:rPr>
                <w:b/>
                <w:sz w:val="24"/>
              </w:rPr>
              <w:t>Variance</w:t>
            </w:r>
            <w:r>
              <w:rPr>
                <w:b/>
                <w:spacing w:val="-3"/>
                <w:sz w:val="24"/>
              </w:rPr>
              <w:t> </w:t>
            </w:r>
            <w:r>
              <w:rPr>
                <w:b/>
                <w:sz w:val="24"/>
              </w:rPr>
              <w:t>of</w:t>
            </w:r>
            <w:r>
              <w:rPr>
                <w:b/>
                <w:spacing w:val="-4"/>
                <w:sz w:val="24"/>
              </w:rPr>
              <w:t> </w:t>
            </w:r>
            <w:r>
              <w:rPr>
                <w:b/>
                <w:spacing w:val="-2"/>
                <w:sz w:val="24"/>
              </w:rPr>
              <w:t>Market</w:t>
            </w:r>
          </w:p>
        </w:tc>
        <w:tc>
          <w:tcPr>
            <w:tcW w:w="1613" w:type="dxa"/>
          </w:tcPr>
          <w:p>
            <w:pPr>
              <w:pStyle w:val="TableParagraph"/>
              <w:spacing w:line="273" w:lineRule="exact"/>
              <w:ind w:right="93"/>
              <w:jc w:val="right"/>
              <w:rPr>
                <w:sz w:val="24"/>
              </w:rPr>
            </w:pPr>
            <w:r>
              <w:rPr>
                <w:spacing w:val="-2"/>
                <w:sz w:val="24"/>
              </w:rPr>
              <w:t>16.7468</w:t>
            </w:r>
          </w:p>
        </w:tc>
      </w:tr>
      <w:tr>
        <w:trPr>
          <w:trHeight w:val="749" w:hRule="atLeast"/>
        </w:trPr>
        <w:tc>
          <w:tcPr>
            <w:tcW w:w="845" w:type="dxa"/>
          </w:tcPr>
          <w:p>
            <w:pPr>
              <w:pStyle w:val="TableParagraph"/>
              <w:spacing w:before="1"/>
              <w:ind w:right="98"/>
              <w:jc w:val="right"/>
              <w:rPr>
                <w:b/>
                <w:sz w:val="24"/>
              </w:rPr>
            </w:pPr>
            <w:r>
              <w:rPr>
                <w:b/>
                <w:spacing w:val="-10"/>
                <w:sz w:val="24"/>
              </w:rPr>
              <w:t>6</w:t>
            </w:r>
          </w:p>
        </w:tc>
        <w:tc>
          <w:tcPr>
            <w:tcW w:w="3083" w:type="dxa"/>
          </w:tcPr>
          <w:p>
            <w:pPr>
              <w:pStyle w:val="TableParagraph"/>
              <w:spacing w:before="1"/>
              <w:ind w:left="105"/>
              <w:rPr>
                <w:b/>
                <w:sz w:val="24"/>
              </w:rPr>
            </w:pPr>
            <w:r>
              <w:rPr>
                <w:b/>
                <w:spacing w:val="-4"/>
                <w:sz w:val="24"/>
              </w:rPr>
              <w:t>Beta</w:t>
            </w:r>
          </w:p>
        </w:tc>
        <w:tc>
          <w:tcPr>
            <w:tcW w:w="1613" w:type="dxa"/>
          </w:tcPr>
          <w:p>
            <w:pPr>
              <w:pStyle w:val="TableParagraph"/>
              <w:spacing w:line="273" w:lineRule="exact"/>
              <w:ind w:right="93"/>
              <w:jc w:val="right"/>
              <w:rPr>
                <w:sz w:val="24"/>
              </w:rPr>
            </w:pPr>
            <w:r>
              <w:rPr>
                <w:spacing w:val="-2"/>
                <w:sz w:val="24"/>
              </w:rPr>
              <w:t>1.2404</w:t>
            </w:r>
          </w:p>
        </w:tc>
      </w:tr>
      <w:tr>
        <w:trPr>
          <w:trHeight w:val="753" w:hRule="atLeast"/>
        </w:trPr>
        <w:tc>
          <w:tcPr>
            <w:tcW w:w="845" w:type="dxa"/>
          </w:tcPr>
          <w:p>
            <w:pPr>
              <w:pStyle w:val="TableParagraph"/>
              <w:spacing w:before="1"/>
              <w:ind w:right="98"/>
              <w:jc w:val="right"/>
              <w:rPr>
                <w:b/>
                <w:sz w:val="24"/>
              </w:rPr>
            </w:pPr>
            <w:r>
              <w:rPr>
                <w:b/>
                <w:spacing w:val="-10"/>
                <w:sz w:val="24"/>
              </w:rPr>
              <w:t>7</w:t>
            </w:r>
          </w:p>
        </w:tc>
        <w:tc>
          <w:tcPr>
            <w:tcW w:w="3083" w:type="dxa"/>
          </w:tcPr>
          <w:p>
            <w:pPr>
              <w:pStyle w:val="TableParagraph"/>
              <w:spacing w:before="1"/>
              <w:ind w:left="105"/>
              <w:rPr>
                <w:b/>
                <w:sz w:val="24"/>
              </w:rPr>
            </w:pPr>
            <w:r>
              <w:rPr>
                <w:b/>
                <w:spacing w:val="-4"/>
                <w:sz w:val="24"/>
              </w:rPr>
              <w:t>Alpha</w:t>
            </w:r>
          </w:p>
        </w:tc>
        <w:tc>
          <w:tcPr>
            <w:tcW w:w="1613" w:type="dxa"/>
          </w:tcPr>
          <w:p>
            <w:pPr>
              <w:pStyle w:val="TableParagraph"/>
              <w:spacing w:line="273" w:lineRule="exact"/>
              <w:ind w:right="93"/>
              <w:jc w:val="right"/>
              <w:rPr>
                <w:sz w:val="24"/>
              </w:rPr>
            </w:pPr>
            <w:r>
              <w:rPr>
                <w:sz w:val="24"/>
              </w:rPr>
              <w:t>-</w:t>
            </w:r>
            <w:r>
              <w:rPr>
                <w:spacing w:val="-2"/>
                <w:sz w:val="24"/>
              </w:rPr>
              <w:t>1.8864</w:t>
            </w:r>
          </w:p>
        </w:tc>
      </w:tr>
      <w:tr>
        <w:trPr>
          <w:trHeight w:val="753" w:hRule="atLeast"/>
        </w:trPr>
        <w:tc>
          <w:tcPr>
            <w:tcW w:w="845" w:type="dxa"/>
          </w:tcPr>
          <w:p>
            <w:pPr>
              <w:pStyle w:val="TableParagraph"/>
              <w:spacing w:before="1"/>
              <w:ind w:right="98"/>
              <w:jc w:val="right"/>
              <w:rPr>
                <w:b/>
                <w:sz w:val="24"/>
              </w:rPr>
            </w:pPr>
            <w:r>
              <w:rPr>
                <w:b/>
                <w:spacing w:val="-10"/>
                <w:sz w:val="24"/>
              </w:rPr>
              <w:t>8</w:t>
            </w:r>
          </w:p>
        </w:tc>
        <w:tc>
          <w:tcPr>
            <w:tcW w:w="3083" w:type="dxa"/>
          </w:tcPr>
          <w:p>
            <w:pPr>
              <w:pStyle w:val="TableParagraph"/>
              <w:spacing w:before="1"/>
              <w:ind w:left="105"/>
              <w:rPr>
                <w:b/>
                <w:sz w:val="24"/>
              </w:rPr>
            </w:pPr>
            <w:r>
              <w:rPr>
                <w:b/>
                <w:sz w:val="24"/>
              </w:rPr>
              <w:t>SD</w:t>
            </w:r>
            <w:r>
              <w:rPr>
                <w:b/>
                <w:spacing w:val="1"/>
                <w:sz w:val="24"/>
              </w:rPr>
              <w:t> </w:t>
            </w:r>
            <w:r>
              <w:rPr>
                <w:b/>
                <w:sz w:val="24"/>
              </w:rPr>
              <w:t>of</w:t>
            </w:r>
            <w:r>
              <w:rPr>
                <w:b/>
                <w:spacing w:val="61"/>
                <w:sz w:val="24"/>
              </w:rPr>
              <w:t> </w:t>
            </w:r>
            <w:r>
              <w:rPr>
                <w:b/>
                <w:spacing w:val="-2"/>
                <w:sz w:val="24"/>
              </w:rPr>
              <w:t>Scrips</w:t>
            </w:r>
          </w:p>
        </w:tc>
        <w:tc>
          <w:tcPr>
            <w:tcW w:w="1613" w:type="dxa"/>
          </w:tcPr>
          <w:p>
            <w:pPr>
              <w:pStyle w:val="TableParagraph"/>
              <w:spacing w:line="273" w:lineRule="exact"/>
              <w:ind w:right="93"/>
              <w:jc w:val="right"/>
              <w:rPr>
                <w:sz w:val="24"/>
              </w:rPr>
            </w:pPr>
            <w:r>
              <w:rPr>
                <w:spacing w:val="-2"/>
                <w:sz w:val="24"/>
              </w:rPr>
              <w:t>8.9327</w:t>
            </w:r>
          </w:p>
        </w:tc>
      </w:tr>
      <w:tr>
        <w:trPr>
          <w:trHeight w:val="753" w:hRule="atLeast"/>
        </w:trPr>
        <w:tc>
          <w:tcPr>
            <w:tcW w:w="845" w:type="dxa"/>
          </w:tcPr>
          <w:p>
            <w:pPr>
              <w:pStyle w:val="TableParagraph"/>
              <w:spacing w:before="1"/>
              <w:ind w:right="98"/>
              <w:jc w:val="right"/>
              <w:rPr>
                <w:b/>
                <w:sz w:val="24"/>
              </w:rPr>
            </w:pPr>
            <w:r>
              <w:rPr>
                <w:b/>
                <w:spacing w:val="-10"/>
                <w:sz w:val="24"/>
              </w:rPr>
              <w:t>9</w:t>
            </w:r>
          </w:p>
        </w:tc>
        <w:tc>
          <w:tcPr>
            <w:tcW w:w="3083" w:type="dxa"/>
          </w:tcPr>
          <w:p>
            <w:pPr>
              <w:pStyle w:val="TableParagraph"/>
              <w:spacing w:before="1"/>
              <w:ind w:left="105"/>
              <w:rPr>
                <w:b/>
                <w:sz w:val="24"/>
              </w:rPr>
            </w:pPr>
            <w:r>
              <w:rPr>
                <w:b/>
                <w:sz w:val="24"/>
              </w:rPr>
              <w:t>SD</w:t>
            </w:r>
            <w:r>
              <w:rPr>
                <w:b/>
                <w:spacing w:val="-1"/>
                <w:sz w:val="24"/>
              </w:rPr>
              <w:t> </w:t>
            </w:r>
            <w:r>
              <w:rPr>
                <w:b/>
                <w:sz w:val="24"/>
              </w:rPr>
              <w:t>of</w:t>
            </w:r>
            <w:r>
              <w:rPr>
                <w:b/>
                <w:spacing w:val="-1"/>
                <w:sz w:val="24"/>
              </w:rPr>
              <w:t> </w:t>
            </w:r>
            <w:r>
              <w:rPr>
                <w:b/>
                <w:spacing w:val="-2"/>
                <w:sz w:val="24"/>
              </w:rPr>
              <w:t>Market</w:t>
            </w:r>
          </w:p>
        </w:tc>
        <w:tc>
          <w:tcPr>
            <w:tcW w:w="1613" w:type="dxa"/>
          </w:tcPr>
          <w:p>
            <w:pPr>
              <w:pStyle w:val="TableParagraph"/>
              <w:spacing w:line="273" w:lineRule="exact"/>
              <w:ind w:right="93"/>
              <w:jc w:val="right"/>
              <w:rPr>
                <w:sz w:val="24"/>
              </w:rPr>
            </w:pPr>
            <w:r>
              <w:rPr>
                <w:spacing w:val="-2"/>
                <w:sz w:val="24"/>
              </w:rPr>
              <w:t>4.0923</w:t>
            </w:r>
          </w:p>
        </w:tc>
      </w:tr>
      <w:tr>
        <w:trPr>
          <w:trHeight w:val="748" w:hRule="atLeast"/>
        </w:trPr>
        <w:tc>
          <w:tcPr>
            <w:tcW w:w="845" w:type="dxa"/>
          </w:tcPr>
          <w:p>
            <w:pPr>
              <w:pStyle w:val="TableParagraph"/>
              <w:spacing w:before="1"/>
              <w:ind w:right="98"/>
              <w:jc w:val="right"/>
              <w:rPr>
                <w:b/>
                <w:sz w:val="24"/>
              </w:rPr>
            </w:pPr>
            <w:r>
              <w:rPr>
                <w:b/>
                <w:spacing w:val="-5"/>
                <w:sz w:val="24"/>
              </w:rPr>
              <w:t>10</w:t>
            </w:r>
          </w:p>
        </w:tc>
        <w:tc>
          <w:tcPr>
            <w:tcW w:w="3083" w:type="dxa"/>
          </w:tcPr>
          <w:p>
            <w:pPr>
              <w:pStyle w:val="TableParagraph"/>
              <w:spacing w:before="1"/>
              <w:ind w:left="105"/>
              <w:rPr>
                <w:b/>
                <w:sz w:val="24"/>
              </w:rPr>
            </w:pPr>
            <w:r>
              <w:rPr>
                <w:b/>
                <w:spacing w:val="-2"/>
                <w:sz w:val="24"/>
              </w:rPr>
              <w:t>Correlation</w:t>
            </w:r>
          </w:p>
        </w:tc>
        <w:tc>
          <w:tcPr>
            <w:tcW w:w="1613" w:type="dxa"/>
          </w:tcPr>
          <w:p>
            <w:pPr>
              <w:pStyle w:val="TableParagraph"/>
              <w:spacing w:line="273" w:lineRule="exact"/>
              <w:ind w:right="93"/>
              <w:jc w:val="right"/>
              <w:rPr>
                <w:sz w:val="24"/>
              </w:rPr>
            </w:pPr>
            <w:r>
              <w:rPr>
                <w:spacing w:val="-2"/>
                <w:sz w:val="24"/>
              </w:rPr>
              <w:t>0.5682</w:t>
            </w:r>
          </w:p>
        </w:tc>
      </w:tr>
    </w:tbl>
    <w:p>
      <w:pPr>
        <w:pStyle w:val="TableParagraph"/>
        <w:spacing w:after="0" w:line="273" w:lineRule="exact"/>
        <w:jc w:val="right"/>
        <w:rPr>
          <w:sz w:val="24"/>
        </w:rPr>
        <w:sectPr>
          <w:pgSz w:w="11910" w:h="16840"/>
          <w:pgMar w:header="0" w:footer="964" w:top="960" w:bottom="1160" w:left="850" w:right="1133"/>
        </w:sectPr>
      </w:pPr>
    </w:p>
    <w:p>
      <w:pPr>
        <w:pStyle w:val="BodyText"/>
        <w:rPr>
          <w:b/>
        </w:rPr>
      </w:pPr>
    </w:p>
    <w:p>
      <w:pPr>
        <w:pStyle w:val="BodyText"/>
        <w:spacing w:before="22"/>
        <w:rPr>
          <w:b/>
        </w:rPr>
      </w:pPr>
    </w:p>
    <w:p>
      <w:pPr>
        <w:pStyle w:val="ListParagraph"/>
        <w:numPr>
          <w:ilvl w:val="0"/>
          <w:numId w:val="12"/>
        </w:numPr>
        <w:tabs>
          <w:tab w:pos="412" w:val="left" w:leader="none"/>
        </w:tabs>
        <w:spacing w:line="240" w:lineRule="auto" w:before="0" w:after="0"/>
        <w:ind w:left="412" w:right="0" w:hanging="182"/>
        <w:jc w:val="left"/>
        <w:rPr>
          <w:b/>
          <w:sz w:val="24"/>
        </w:rPr>
      </w:pPr>
      <w:r>
        <w:rPr>
          <w:b/>
          <w:sz w:val="24"/>
        </w:rPr>
        <w:t>Punjab</w:t>
      </w:r>
      <w:r>
        <w:rPr>
          <w:b/>
          <w:spacing w:val="-4"/>
          <w:sz w:val="24"/>
        </w:rPr>
        <w:t> </w:t>
      </w:r>
      <w:r>
        <w:rPr>
          <w:b/>
          <w:sz w:val="24"/>
        </w:rPr>
        <w:t>National</w:t>
      </w:r>
      <w:r>
        <w:rPr>
          <w:b/>
          <w:spacing w:val="-5"/>
          <w:sz w:val="24"/>
        </w:rPr>
        <w:t> </w:t>
      </w:r>
      <w:r>
        <w:rPr>
          <w:b/>
          <w:spacing w:val="-4"/>
          <w:sz w:val="24"/>
        </w:rPr>
        <w:t>Bank</w:t>
      </w:r>
    </w:p>
    <w:p>
      <w:pPr>
        <w:pStyle w:val="BodyText"/>
        <w:rPr>
          <w:b/>
        </w:rPr>
      </w:pPr>
    </w:p>
    <w:p>
      <w:pPr>
        <w:spacing w:before="0"/>
        <w:ind w:left="590" w:right="0" w:firstLine="0"/>
        <w:jc w:val="left"/>
        <w:rPr>
          <w:b/>
          <w:sz w:val="24"/>
        </w:rPr>
      </w:pPr>
      <w:r>
        <w:rPr>
          <w:b/>
          <w:sz w:val="24"/>
        </w:rPr>
        <w:t>Calculation of</w:t>
      </w:r>
      <w:r>
        <w:rPr>
          <w:b/>
          <w:spacing w:val="-4"/>
          <w:sz w:val="24"/>
        </w:rPr>
        <w:t> </w:t>
      </w:r>
      <w:r>
        <w:rPr>
          <w:b/>
          <w:sz w:val="24"/>
        </w:rPr>
        <w:t>Total</w:t>
      </w:r>
      <w:r>
        <w:rPr>
          <w:b/>
          <w:spacing w:val="-6"/>
          <w:sz w:val="24"/>
        </w:rPr>
        <w:t> </w:t>
      </w:r>
      <w:r>
        <w:rPr>
          <w:b/>
          <w:sz w:val="24"/>
        </w:rPr>
        <w:t>and</w:t>
      </w:r>
      <w:r>
        <w:rPr>
          <w:b/>
          <w:spacing w:val="-1"/>
          <w:sz w:val="24"/>
        </w:rPr>
        <w:t> </w:t>
      </w:r>
      <w:r>
        <w:rPr>
          <w:b/>
          <w:sz w:val="24"/>
        </w:rPr>
        <w:t>Average</w:t>
      </w:r>
      <w:r>
        <w:rPr>
          <w:b/>
          <w:spacing w:val="-1"/>
          <w:sz w:val="24"/>
        </w:rPr>
        <w:t> </w:t>
      </w:r>
      <w:r>
        <w:rPr>
          <w:b/>
          <w:spacing w:val="-2"/>
          <w:sz w:val="24"/>
        </w:rPr>
        <w:t>Returns</w:t>
      </w:r>
    </w:p>
    <w:p>
      <w:pPr>
        <w:pStyle w:val="BodyText"/>
        <w:spacing w:before="45"/>
        <w:rPr>
          <w:b/>
          <w:sz w:val="20"/>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4"/>
        <w:gridCol w:w="999"/>
        <w:gridCol w:w="994"/>
        <w:gridCol w:w="999"/>
        <w:gridCol w:w="946"/>
        <w:gridCol w:w="1229"/>
        <w:gridCol w:w="1118"/>
        <w:gridCol w:w="993"/>
      </w:tblGrid>
      <w:tr>
        <w:trPr>
          <w:trHeight w:val="415" w:hRule="atLeast"/>
        </w:trPr>
        <w:tc>
          <w:tcPr>
            <w:tcW w:w="1004" w:type="dxa"/>
            <w:tcBorders>
              <w:bottom w:val="nil"/>
            </w:tcBorders>
          </w:tcPr>
          <w:p>
            <w:pPr>
              <w:pStyle w:val="TableParagraph"/>
              <w:spacing w:line="273" w:lineRule="exact"/>
              <w:ind w:left="105"/>
              <w:rPr>
                <w:b/>
                <w:sz w:val="24"/>
              </w:rPr>
            </w:pPr>
            <w:r>
              <w:rPr>
                <w:b/>
                <w:spacing w:val="-2"/>
                <w:sz w:val="24"/>
              </w:rPr>
              <w:t>Weeks</w:t>
            </w:r>
          </w:p>
        </w:tc>
        <w:tc>
          <w:tcPr>
            <w:tcW w:w="999" w:type="dxa"/>
            <w:tcBorders>
              <w:bottom w:val="nil"/>
            </w:tcBorders>
          </w:tcPr>
          <w:p>
            <w:pPr>
              <w:pStyle w:val="TableParagraph"/>
              <w:spacing w:before="1"/>
              <w:ind w:left="109"/>
              <w:rPr>
                <w:b/>
                <w:sz w:val="24"/>
              </w:rPr>
            </w:pPr>
            <w:r>
              <w:rPr>
                <w:b/>
                <w:spacing w:val="-4"/>
                <w:sz w:val="24"/>
              </w:rPr>
              <w:t>Open</w:t>
            </w:r>
          </w:p>
        </w:tc>
        <w:tc>
          <w:tcPr>
            <w:tcW w:w="994" w:type="dxa"/>
            <w:tcBorders>
              <w:bottom w:val="nil"/>
            </w:tcBorders>
          </w:tcPr>
          <w:p>
            <w:pPr>
              <w:pStyle w:val="TableParagraph"/>
              <w:spacing w:before="1"/>
              <w:ind w:left="104"/>
              <w:rPr>
                <w:b/>
                <w:sz w:val="24"/>
              </w:rPr>
            </w:pPr>
            <w:r>
              <w:rPr>
                <w:b/>
                <w:spacing w:val="-2"/>
                <w:sz w:val="24"/>
              </w:rPr>
              <w:t>Close</w:t>
            </w:r>
          </w:p>
        </w:tc>
        <w:tc>
          <w:tcPr>
            <w:tcW w:w="999" w:type="dxa"/>
            <w:tcBorders>
              <w:bottom w:val="nil"/>
            </w:tcBorders>
          </w:tcPr>
          <w:p>
            <w:pPr>
              <w:pStyle w:val="TableParagraph"/>
              <w:spacing w:before="1"/>
              <w:ind w:left="109"/>
              <w:rPr>
                <w:b/>
                <w:sz w:val="24"/>
              </w:rPr>
            </w:pPr>
            <w:r>
              <w:rPr>
                <w:b/>
                <w:spacing w:val="-2"/>
                <w:sz w:val="24"/>
              </w:rPr>
              <w:t>Price</w:t>
            </w:r>
          </w:p>
        </w:tc>
        <w:tc>
          <w:tcPr>
            <w:tcW w:w="946" w:type="dxa"/>
            <w:tcBorders>
              <w:bottom w:val="nil"/>
            </w:tcBorders>
          </w:tcPr>
          <w:p>
            <w:pPr>
              <w:pStyle w:val="TableParagraph"/>
              <w:spacing w:before="1"/>
              <w:ind w:right="100"/>
              <w:jc w:val="right"/>
              <w:rPr>
                <w:b/>
                <w:sz w:val="24"/>
              </w:rPr>
            </w:pPr>
            <w:r>
              <w:rPr>
                <w:b/>
                <w:spacing w:val="-2"/>
                <w:sz w:val="24"/>
              </w:rPr>
              <w:t>Valid</w:t>
            </w:r>
          </w:p>
        </w:tc>
        <w:tc>
          <w:tcPr>
            <w:tcW w:w="3340" w:type="dxa"/>
            <w:gridSpan w:val="3"/>
            <w:vMerge w:val="restart"/>
            <w:tcBorders>
              <w:top w:val="nil"/>
              <w:right w:val="nil"/>
            </w:tcBorders>
          </w:tcPr>
          <w:p>
            <w:pPr>
              <w:pStyle w:val="TableParagraph"/>
              <w:rPr>
                <w:sz w:val="22"/>
              </w:rPr>
            </w:pPr>
          </w:p>
        </w:tc>
      </w:tr>
      <w:tr>
        <w:trPr>
          <w:trHeight w:val="542" w:hRule="atLeast"/>
        </w:trPr>
        <w:tc>
          <w:tcPr>
            <w:tcW w:w="1004" w:type="dxa"/>
            <w:tcBorders>
              <w:top w:val="nil"/>
              <w:bottom w:val="nil"/>
            </w:tcBorders>
          </w:tcPr>
          <w:p>
            <w:pPr>
              <w:pStyle w:val="TableParagraph"/>
              <w:rPr>
                <w:sz w:val="22"/>
              </w:rPr>
            </w:pPr>
          </w:p>
        </w:tc>
        <w:tc>
          <w:tcPr>
            <w:tcW w:w="999" w:type="dxa"/>
            <w:tcBorders>
              <w:top w:val="nil"/>
              <w:bottom w:val="nil"/>
            </w:tcBorders>
          </w:tcPr>
          <w:p>
            <w:pPr>
              <w:pStyle w:val="TableParagraph"/>
              <w:rPr>
                <w:sz w:val="22"/>
              </w:rPr>
            </w:pPr>
          </w:p>
        </w:tc>
        <w:tc>
          <w:tcPr>
            <w:tcW w:w="994" w:type="dxa"/>
            <w:tcBorders>
              <w:top w:val="nil"/>
              <w:bottom w:val="nil"/>
            </w:tcBorders>
          </w:tcPr>
          <w:p>
            <w:pPr>
              <w:pStyle w:val="TableParagraph"/>
              <w:rPr>
                <w:sz w:val="22"/>
              </w:rPr>
            </w:pPr>
          </w:p>
        </w:tc>
        <w:tc>
          <w:tcPr>
            <w:tcW w:w="999" w:type="dxa"/>
            <w:tcBorders>
              <w:top w:val="nil"/>
              <w:bottom w:val="nil"/>
            </w:tcBorders>
          </w:tcPr>
          <w:p>
            <w:pPr>
              <w:pStyle w:val="TableParagraph"/>
              <w:spacing w:before="128"/>
              <w:ind w:left="109"/>
              <w:rPr>
                <w:b/>
                <w:sz w:val="24"/>
              </w:rPr>
            </w:pPr>
            <w:r>
              <w:rPr>
                <w:b/>
                <w:spacing w:val="-2"/>
                <w:sz w:val="24"/>
              </w:rPr>
              <w:t>change</w:t>
            </w:r>
          </w:p>
        </w:tc>
        <w:tc>
          <w:tcPr>
            <w:tcW w:w="946" w:type="dxa"/>
            <w:tcBorders>
              <w:top w:val="nil"/>
              <w:bottom w:val="nil"/>
            </w:tcBorders>
          </w:tcPr>
          <w:p>
            <w:pPr>
              <w:pStyle w:val="TableParagraph"/>
              <w:spacing w:before="128"/>
              <w:ind w:right="100"/>
              <w:jc w:val="right"/>
              <w:rPr>
                <w:b/>
                <w:sz w:val="24"/>
              </w:rPr>
            </w:pPr>
            <w:r>
              <w:rPr>
                <w:b/>
                <w:spacing w:val="-2"/>
                <w:sz w:val="24"/>
              </w:rPr>
              <w:t>Retur</w:t>
            </w:r>
          </w:p>
        </w:tc>
        <w:tc>
          <w:tcPr>
            <w:tcW w:w="3340" w:type="dxa"/>
            <w:gridSpan w:val="3"/>
            <w:vMerge/>
            <w:tcBorders>
              <w:top w:val="nil"/>
              <w:right w:val="nil"/>
            </w:tcBorders>
          </w:tcPr>
          <w:p>
            <w:pPr>
              <w:rPr>
                <w:sz w:val="2"/>
                <w:szCs w:val="2"/>
              </w:rPr>
            </w:pPr>
          </w:p>
        </w:tc>
      </w:tr>
      <w:tr>
        <w:trPr>
          <w:trHeight w:val="879" w:hRule="atLeast"/>
        </w:trPr>
        <w:tc>
          <w:tcPr>
            <w:tcW w:w="1004" w:type="dxa"/>
            <w:tcBorders>
              <w:top w:val="nil"/>
            </w:tcBorders>
          </w:tcPr>
          <w:p>
            <w:pPr>
              <w:pStyle w:val="TableParagraph"/>
              <w:rPr>
                <w:sz w:val="22"/>
              </w:rPr>
            </w:pPr>
          </w:p>
        </w:tc>
        <w:tc>
          <w:tcPr>
            <w:tcW w:w="999" w:type="dxa"/>
            <w:tcBorders>
              <w:top w:val="nil"/>
            </w:tcBorders>
          </w:tcPr>
          <w:p>
            <w:pPr>
              <w:pStyle w:val="TableParagraph"/>
              <w:rPr>
                <w:sz w:val="22"/>
              </w:rPr>
            </w:pPr>
          </w:p>
        </w:tc>
        <w:tc>
          <w:tcPr>
            <w:tcW w:w="994" w:type="dxa"/>
            <w:tcBorders>
              <w:top w:val="nil"/>
            </w:tcBorders>
          </w:tcPr>
          <w:p>
            <w:pPr>
              <w:pStyle w:val="TableParagraph"/>
              <w:rPr>
                <w:sz w:val="22"/>
              </w:rPr>
            </w:pPr>
          </w:p>
        </w:tc>
        <w:tc>
          <w:tcPr>
            <w:tcW w:w="999" w:type="dxa"/>
            <w:tcBorders>
              <w:top w:val="nil"/>
            </w:tcBorders>
          </w:tcPr>
          <w:p>
            <w:pPr>
              <w:pStyle w:val="TableParagraph"/>
              <w:rPr>
                <w:sz w:val="22"/>
              </w:rPr>
            </w:pPr>
          </w:p>
        </w:tc>
        <w:tc>
          <w:tcPr>
            <w:tcW w:w="946" w:type="dxa"/>
            <w:tcBorders>
              <w:top w:val="nil"/>
            </w:tcBorders>
          </w:tcPr>
          <w:p>
            <w:pPr>
              <w:pStyle w:val="TableParagraph"/>
              <w:spacing w:before="128"/>
              <w:ind w:right="96"/>
              <w:jc w:val="right"/>
              <w:rPr>
                <w:b/>
                <w:sz w:val="24"/>
              </w:rPr>
            </w:pPr>
            <w:r>
              <w:rPr>
                <w:b/>
                <w:spacing w:val="-5"/>
                <w:sz w:val="24"/>
              </w:rPr>
              <w:t>ns</w:t>
            </w:r>
          </w:p>
        </w:tc>
        <w:tc>
          <w:tcPr>
            <w:tcW w:w="3340" w:type="dxa"/>
            <w:gridSpan w:val="3"/>
            <w:vMerge/>
            <w:tcBorders>
              <w:top w:val="nil"/>
              <w:right w:val="nil"/>
            </w:tcBorders>
          </w:tcPr>
          <w:p>
            <w:pPr>
              <w:rPr>
                <w:sz w:val="2"/>
                <w:szCs w:val="2"/>
              </w:rPr>
            </w:pPr>
          </w:p>
        </w:tc>
      </w:tr>
      <w:tr>
        <w:trPr>
          <w:trHeight w:val="753" w:hRule="atLeast"/>
        </w:trPr>
        <w:tc>
          <w:tcPr>
            <w:tcW w:w="1004" w:type="dxa"/>
          </w:tcPr>
          <w:p>
            <w:pPr>
              <w:pStyle w:val="TableParagraph"/>
              <w:spacing w:line="132" w:lineRule="auto" w:before="34"/>
              <w:ind w:left="105"/>
              <w:rPr>
                <w:sz w:val="16"/>
              </w:rPr>
            </w:pPr>
            <w:r>
              <w:rPr>
                <w:spacing w:val="-5"/>
                <w:position w:val="-8"/>
                <w:sz w:val="24"/>
              </w:rPr>
              <w:t>1</w:t>
            </w:r>
            <w:r>
              <w:rPr>
                <w:spacing w:val="-5"/>
                <w:sz w:val="16"/>
              </w:rPr>
              <w:t>st</w:t>
            </w:r>
          </w:p>
        </w:tc>
        <w:tc>
          <w:tcPr>
            <w:tcW w:w="999" w:type="dxa"/>
          </w:tcPr>
          <w:p>
            <w:pPr>
              <w:pStyle w:val="TableParagraph"/>
              <w:spacing w:line="273" w:lineRule="exact"/>
              <w:ind w:right="89"/>
              <w:jc w:val="right"/>
              <w:rPr>
                <w:sz w:val="24"/>
              </w:rPr>
            </w:pPr>
            <w:r>
              <w:rPr>
                <w:spacing w:val="-2"/>
                <w:sz w:val="24"/>
              </w:rPr>
              <w:t>606.50</w:t>
            </w:r>
          </w:p>
        </w:tc>
        <w:tc>
          <w:tcPr>
            <w:tcW w:w="994" w:type="dxa"/>
          </w:tcPr>
          <w:p>
            <w:pPr>
              <w:pStyle w:val="TableParagraph"/>
              <w:spacing w:line="273" w:lineRule="exact"/>
              <w:ind w:right="90"/>
              <w:jc w:val="right"/>
              <w:rPr>
                <w:sz w:val="24"/>
              </w:rPr>
            </w:pPr>
            <w:r>
              <w:rPr>
                <w:spacing w:val="-2"/>
                <w:sz w:val="24"/>
              </w:rPr>
              <w:t>631.30</w:t>
            </w:r>
          </w:p>
        </w:tc>
        <w:tc>
          <w:tcPr>
            <w:tcW w:w="999" w:type="dxa"/>
          </w:tcPr>
          <w:p>
            <w:pPr>
              <w:pStyle w:val="TableParagraph"/>
              <w:spacing w:line="273" w:lineRule="exact"/>
              <w:ind w:right="90"/>
              <w:jc w:val="right"/>
              <w:rPr>
                <w:sz w:val="24"/>
              </w:rPr>
            </w:pPr>
            <w:r>
              <w:rPr>
                <w:spacing w:val="-2"/>
                <w:sz w:val="24"/>
              </w:rPr>
              <w:t>24.80</w:t>
            </w:r>
          </w:p>
        </w:tc>
        <w:tc>
          <w:tcPr>
            <w:tcW w:w="946" w:type="dxa"/>
          </w:tcPr>
          <w:p>
            <w:pPr>
              <w:pStyle w:val="TableParagraph"/>
              <w:spacing w:line="273" w:lineRule="exact"/>
              <w:ind w:right="94"/>
              <w:jc w:val="right"/>
              <w:rPr>
                <w:sz w:val="24"/>
              </w:rPr>
            </w:pPr>
            <w:r>
              <w:rPr>
                <w:spacing w:val="-2"/>
                <w:sz w:val="24"/>
              </w:rPr>
              <w:t>4.0890</w:t>
            </w:r>
          </w:p>
        </w:tc>
        <w:tc>
          <w:tcPr>
            <w:tcW w:w="3340" w:type="dxa"/>
            <w:gridSpan w:val="3"/>
            <w:vMerge/>
            <w:tcBorders>
              <w:top w:val="nil"/>
              <w:right w:val="nil"/>
            </w:tcBorders>
          </w:tcPr>
          <w:p>
            <w:pPr>
              <w:rPr>
                <w:sz w:val="2"/>
                <w:szCs w:val="2"/>
              </w:rPr>
            </w:pPr>
          </w:p>
        </w:tc>
      </w:tr>
      <w:tr>
        <w:trPr>
          <w:trHeight w:val="748" w:hRule="atLeast"/>
        </w:trPr>
        <w:tc>
          <w:tcPr>
            <w:tcW w:w="1004" w:type="dxa"/>
          </w:tcPr>
          <w:p>
            <w:pPr>
              <w:pStyle w:val="TableParagraph"/>
              <w:spacing w:line="132" w:lineRule="auto" w:before="34"/>
              <w:ind w:left="105"/>
              <w:rPr>
                <w:sz w:val="16"/>
              </w:rPr>
            </w:pPr>
            <w:r>
              <w:rPr>
                <w:spacing w:val="-5"/>
                <w:position w:val="-8"/>
                <w:sz w:val="24"/>
              </w:rPr>
              <w:t>2</w:t>
            </w:r>
            <w:r>
              <w:rPr>
                <w:spacing w:val="-5"/>
                <w:sz w:val="16"/>
              </w:rPr>
              <w:t>nd</w:t>
            </w:r>
          </w:p>
        </w:tc>
        <w:tc>
          <w:tcPr>
            <w:tcW w:w="999" w:type="dxa"/>
          </w:tcPr>
          <w:p>
            <w:pPr>
              <w:pStyle w:val="TableParagraph"/>
              <w:spacing w:line="273" w:lineRule="exact"/>
              <w:ind w:right="89"/>
              <w:jc w:val="right"/>
              <w:rPr>
                <w:sz w:val="24"/>
              </w:rPr>
            </w:pPr>
            <w:r>
              <w:rPr>
                <w:spacing w:val="-2"/>
                <w:sz w:val="24"/>
              </w:rPr>
              <w:t>635.00</w:t>
            </w:r>
          </w:p>
        </w:tc>
        <w:tc>
          <w:tcPr>
            <w:tcW w:w="994" w:type="dxa"/>
          </w:tcPr>
          <w:p>
            <w:pPr>
              <w:pStyle w:val="TableParagraph"/>
              <w:spacing w:line="273" w:lineRule="exact"/>
              <w:ind w:right="90"/>
              <w:jc w:val="right"/>
              <w:rPr>
                <w:sz w:val="24"/>
              </w:rPr>
            </w:pPr>
            <w:r>
              <w:rPr>
                <w:spacing w:val="-2"/>
                <w:sz w:val="24"/>
              </w:rPr>
              <w:t>681.05</w:t>
            </w:r>
          </w:p>
        </w:tc>
        <w:tc>
          <w:tcPr>
            <w:tcW w:w="999" w:type="dxa"/>
          </w:tcPr>
          <w:p>
            <w:pPr>
              <w:pStyle w:val="TableParagraph"/>
              <w:spacing w:line="273" w:lineRule="exact"/>
              <w:ind w:right="90"/>
              <w:jc w:val="right"/>
              <w:rPr>
                <w:sz w:val="24"/>
              </w:rPr>
            </w:pPr>
            <w:r>
              <w:rPr>
                <w:spacing w:val="-2"/>
                <w:sz w:val="24"/>
              </w:rPr>
              <w:t>46.05</w:t>
            </w:r>
          </w:p>
        </w:tc>
        <w:tc>
          <w:tcPr>
            <w:tcW w:w="946" w:type="dxa"/>
          </w:tcPr>
          <w:p>
            <w:pPr>
              <w:pStyle w:val="TableParagraph"/>
              <w:spacing w:line="273" w:lineRule="exact"/>
              <w:ind w:right="94"/>
              <w:jc w:val="right"/>
              <w:rPr>
                <w:sz w:val="24"/>
              </w:rPr>
            </w:pPr>
            <w:r>
              <w:rPr>
                <w:spacing w:val="-2"/>
                <w:sz w:val="24"/>
              </w:rPr>
              <w:t>7.2520</w:t>
            </w:r>
          </w:p>
        </w:tc>
        <w:tc>
          <w:tcPr>
            <w:tcW w:w="3340" w:type="dxa"/>
            <w:gridSpan w:val="3"/>
            <w:vMerge/>
            <w:tcBorders>
              <w:top w:val="nil"/>
              <w:right w:val="nil"/>
            </w:tcBorders>
          </w:tcPr>
          <w:p>
            <w:pPr>
              <w:rPr>
                <w:sz w:val="2"/>
                <w:szCs w:val="2"/>
              </w:rPr>
            </w:pPr>
          </w:p>
        </w:tc>
      </w:tr>
      <w:tr>
        <w:trPr>
          <w:trHeight w:val="415" w:hRule="atLeast"/>
        </w:trPr>
        <w:tc>
          <w:tcPr>
            <w:tcW w:w="1004" w:type="dxa"/>
            <w:tcBorders>
              <w:bottom w:val="nil"/>
            </w:tcBorders>
          </w:tcPr>
          <w:p>
            <w:pPr>
              <w:pStyle w:val="TableParagraph"/>
              <w:spacing w:line="136" w:lineRule="auto" w:before="36"/>
              <w:ind w:left="105"/>
              <w:rPr>
                <w:sz w:val="16"/>
              </w:rPr>
            </w:pPr>
            <w:r>
              <w:rPr>
                <w:spacing w:val="-5"/>
                <w:position w:val="-8"/>
                <w:sz w:val="24"/>
              </w:rPr>
              <w:t>3</w:t>
            </w:r>
            <w:r>
              <w:rPr>
                <w:spacing w:val="-5"/>
                <w:sz w:val="16"/>
              </w:rPr>
              <w:t>rd</w:t>
            </w:r>
          </w:p>
        </w:tc>
        <w:tc>
          <w:tcPr>
            <w:tcW w:w="999" w:type="dxa"/>
            <w:tcBorders>
              <w:bottom w:val="nil"/>
            </w:tcBorders>
          </w:tcPr>
          <w:p>
            <w:pPr>
              <w:pStyle w:val="TableParagraph"/>
              <w:spacing w:before="1"/>
              <w:ind w:right="89"/>
              <w:jc w:val="right"/>
              <w:rPr>
                <w:sz w:val="24"/>
              </w:rPr>
            </w:pPr>
            <w:r>
              <w:rPr>
                <w:spacing w:val="-2"/>
                <w:sz w:val="24"/>
              </w:rPr>
              <w:t>678.00</w:t>
            </w:r>
          </w:p>
        </w:tc>
        <w:tc>
          <w:tcPr>
            <w:tcW w:w="994" w:type="dxa"/>
            <w:tcBorders>
              <w:bottom w:val="nil"/>
            </w:tcBorders>
          </w:tcPr>
          <w:p>
            <w:pPr>
              <w:pStyle w:val="TableParagraph"/>
              <w:spacing w:before="1"/>
              <w:ind w:right="90"/>
              <w:jc w:val="right"/>
              <w:rPr>
                <w:sz w:val="24"/>
              </w:rPr>
            </w:pPr>
            <w:r>
              <w:rPr>
                <w:spacing w:val="-2"/>
                <w:sz w:val="24"/>
              </w:rPr>
              <w:t>621.20</w:t>
            </w:r>
          </w:p>
        </w:tc>
        <w:tc>
          <w:tcPr>
            <w:tcW w:w="999" w:type="dxa"/>
            <w:tcBorders>
              <w:bottom w:val="nil"/>
            </w:tcBorders>
          </w:tcPr>
          <w:p>
            <w:pPr>
              <w:pStyle w:val="TableParagraph"/>
              <w:spacing w:before="1"/>
              <w:ind w:right="90"/>
              <w:jc w:val="right"/>
              <w:rPr>
                <w:sz w:val="24"/>
              </w:rPr>
            </w:pPr>
            <w:r>
              <w:rPr>
                <w:sz w:val="24"/>
              </w:rPr>
              <w:t>-</w:t>
            </w:r>
            <w:r>
              <w:rPr>
                <w:spacing w:val="-2"/>
                <w:sz w:val="24"/>
              </w:rPr>
              <w:t>56.80</w:t>
            </w:r>
          </w:p>
        </w:tc>
        <w:tc>
          <w:tcPr>
            <w:tcW w:w="946" w:type="dxa"/>
            <w:tcBorders>
              <w:bottom w:val="nil"/>
            </w:tcBorders>
          </w:tcPr>
          <w:p>
            <w:pPr>
              <w:pStyle w:val="TableParagraph"/>
              <w:spacing w:before="1"/>
              <w:ind w:right="101"/>
              <w:jc w:val="right"/>
              <w:rPr>
                <w:sz w:val="24"/>
              </w:rPr>
            </w:pPr>
            <w:r>
              <w:rPr>
                <w:spacing w:val="-10"/>
                <w:sz w:val="24"/>
              </w:rPr>
              <w:t>-</w:t>
            </w:r>
          </w:p>
        </w:tc>
        <w:tc>
          <w:tcPr>
            <w:tcW w:w="3340" w:type="dxa"/>
            <w:gridSpan w:val="3"/>
            <w:vMerge/>
            <w:tcBorders>
              <w:top w:val="nil"/>
              <w:right w:val="nil"/>
            </w:tcBorders>
          </w:tcPr>
          <w:p>
            <w:pPr>
              <w:rPr>
                <w:sz w:val="2"/>
                <w:szCs w:val="2"/>
              </w:rPr>
            </w:pPr>
          </w:p>
        </w:tc>
      </w:tr>
      <w:tr>
        <w:trPr>
          <w:trHeight w:val="879" w:hRule="atLeast"/>
        </w:trPr>
        <w:tc>
          <w:tcPr>
            <w:tcW w:w="1004" w:type="dxa"/>
            <w:tcBorders>
              <w:top w:val="nil"/>
            </w:tcBorders>
          </w:tcPr>
          <w:p>
            <w:pPr>
              <w:pStyle w:val="TableParagraph"/>
              <w:rPr>
                <w:sz w:val="22"/>
              </w:rPr>
            </w:pPr>
          </w:p>
        </w:tc>
        <w:tc>
          <w:tcPr>
            <w:tcW w:w="999" w:type="dxa"/>
            <w:tcBorders>
              <w:top w:val="nil"/>
            </w:tcBorders>
          </w:tcPr>
          <w:p>
            <w:pPr>
              <w:pStyle w:val="TableParagraph"/>
              <w:rPr>
                <w:sz w:val="22"/>
              </w:rPr>
            </w:pPr>
          </w:p>
        </w:tc>
        <w:tc>
          <w:tcPr>
            <w:tcW w:w="994" w:type="dxa"/>
            <w:tcBorders>
              <w:top w:val="nil"/>
            </w:tcBorders>
          </w:tcPr>
          <w:p>
            <w:pPr>
              <w:pStyle w:val="TableParagraph"/>
              <w:rPr>
                <w:sz w:val="22"/>
              </w:rPr>
            </w:pPr>
          </w:p>
        </w:tc>
        <w:tc>
          <w:tcPr>
            <w:tcW w:w="999" w:type="dxa"/>
            <w:tcBorders>
              <w:top w:val="nil"/>
            </w:tcBorders>
          </w:tcPr>
          <w:p>
            <w:pPr>
              <w:pStyle w:val="TableParagraph"/>
              <w:rPr>
                <w:sz w:val="22"/>
              </w:rPr>
            </w:pPr>
          </w:p>
        </w:tc>
        <w:tc>
          <w:tcPr>
            <w:tcW w:w="946" w:type="dxa"/>
            <w:tcBorders>
              <w:top w:val="nil"/>
            </w:tcBorders>
          </w:tcPr>
          <w:p>
            <w:pPr>
              <w:pStyle w:val="TableParagraph"/>
              <w:spacing w:before="128"/>
              <w:ind w:right="94"/>
              <w:jc w:val="right"/>
              <w:rPr>
                <w:sz w:val="24"/>
              </w:rPr>
            </w:pPr>
            <w:r>
              <w:rPr>
                <w:spacing w:val="-2"/>
                <w:sz w:val="24"/>
              </w:rPr>
              <w:t>8.3776</w:t>
            </w:r>
          </w:p>
        </w:tc>
        <w:tc>
          <w:tcPr>
            <w:tcW w:w="3340" w:type="dxa"/>
            <w:gridSpan w:val="3"/>
            <w:vMerge/>
            <w:tcBorders>
              <w:top w:val="nil"/>
              <w:right w:val="nil"/>
            </w:tcBorders>
          </w:tcPr>
          <w:p>
            <w:pPr>
              <w:rPr>
                <w:sz w:val="2"/>
                <w:szCs w:val="2"/>
              </w:rPr>
            </w:pPr>
          </w:p>
        </w:tc>
      </w:tr>
      <w:tr>
        <w:trPr>
          <w:trHeight w:val="753" w:hRule="atLeast"/>
        </w:trPr>
        <w:tc>
          <w:tcPr>
            <w:tcW w:w="1004" w:type="dxa"/>
          </w:tcPr>
          <w:p>
            <w:pPr>
              <w:pStyle w:val="TableParagraph"/>
              <w:spacing w:line="132" w:lineRule="auto" w:before="34"/>
              <w:ind w:left="105"/>
              <w:rPr>
                <w:sz w:val="16"/>
              </w:rPr>
            </w:pPr>
            <w:r>
              <w:rPr>
                <w:spacing w:val="-5"/>
                <w:position w:val="-8"/>
                <w:sz w:val="24"/>
              </w:rPr>
              <w:t>4</w:t>
            </w:r>
            <w:r>
              <w:rPr>
                <w:spacing w:val="-5"/>
                <w:sz w:val="16"/>
              </w:rPr>
              <w:t>th</w:t>
            </w:r>
          </w:p>
        </w:tc>
        <w:tc>
          <w:tcPr>
            <w:tcW w:w="999" w:type="dxa"/>
          </w:tcPr>
          <w:p>
            <w:pPr>
              <w:pStyle w:val="TableParagraph"/>
              <w:spacing w:line="273" w:lineRule="exact"/>
              <w:ind w:right="89"/>
              <w:jc w:val="right"/>
              <w:rPr>
                <w:sz w:val="24"/>
              </w:rPr>
            </w:pPr>
            <w:r>
              <w:rPr>
                <w:spacing w:val="-2"/>
                <w:sz w:val="24"/>
              </w:rPr>
              <w:t>630.00</w:t>
            </w:r>
          </w:p>
        </w:tc>
        <w:tc>
          <w:tcPr>
            <w:tcW w:w="994" w:type="dxa"/>
          </w:tcPr>
          <w:p>
            <w:pPr>
              <w:pStyle w:val="TableParagraph"/>
              <w:spacing w:line="273" w:lineRule="exact"/>
              <w:ind w:right="90"/>
              <w:jc w:val="right"/>
              <w:rPr>
                <w:sz w:val="24"/>
              </w:rPr>
            </w:pPr>
            <w:r>
              <w:rPr>
                <w:spacing w:val="-2"/>
                <w:sz w:val="24"/>
              </w:rPr>
              <w:t>671.25</w:t>
            </w:r>
          </w:p>
        </w:tc>
        <w:tc>
          <w:tcPr>
            <w:tcW w:w="999" w:type="dxa"/>
          </w:tcPr>
          <w:p>
            <w:pPr>
              <w:pStyle w:val="TableParagraph"/>
              <w:spacing w:line="273" w:lineRule="exact"/>
              <w:ind w:right="90"/>
              <w:jc w:val="right"/>
              <w:rPr>
                <w:sz w:val="24"/>
              </w:rPr>
            </w:pPr>
            <w:r>
              <w:rPr>
                <w:spacing w:val="-2"/>
                <w:sz w:val="24"/>
              </w:rPr>
              <w:t>41.25</w:t>
            </w:r>
          </w:p>
        </w:tc>
        <w:tc>
          <w:tcPr>
            <w:tcW w:w="946" w:type="dxa"/>
          </w:tcPr>
          <w:p>
            <w:pPr>
              <w:pStyle w:val="TableParagraph"/>
              <w:spacing w:line="273" w:lineRule="exact"/>
              <w:ind w:right="94"/>
              <w:jc w:val="right"/>
              <w:rPr>
                <w:sz w:val="24"/>
              </w:rPr>
            </w:pPr>
            <w:r>
              <w:rPr>
                <w:spacing w:val="-2"/>
                <w:sz w:val="24"/>
              </w:rPr>
              <w:t>6.5476</w:t>
            </w:r>
          </w:p>
        </w:tc>
        <w:tc>
          <w:tcPr>
            <w:tcW w:w="3340" w:type="dxa"/>
            <w:gridSpan w:val="3"/>
            <w:vMerge/>
            <w:tcBorders>
              <w:top w:val="nil"/>
              <w:right w:val="nil"/>
            </w:tcBorders>
          </w:tcPr>
          <w:p>
            <w:pPr>
              <w:rPr>
                <w:sz w:val="2"/>
                <w:szCs w:val="2"/>
              </w:rPr>
            </w:pPr>
          </w:p>
        </w:tc>
      </w:tr>
      <w:tr>
        <w:trPr>
          <w:trHeight w:val="753" w:hRule="atLeast"/>
        </w:trPr>
        <w:tc>
          <w:tcPr>
            <w:tcW w:w="1004" w:type="dxa"/>
          </w:tcPr>
          <w:p>
            <w:pPr>
              <w:pStyle w:val="TableParagraph"/>
              <w:spacing w:line="132" w:lineRule="auto" w:before="34"/>
              <w:ind w:left="105"/>
              <w:rPr>
                <w:sz w:val="16"/>
              </w:rPr>
            </w:pPr>
            <w:r>
              <w:rPr>
                <w:spacing w:val="-5"/>
                <w:position w:val="-8"/>
                <w:sz w:val="24"/>
              </w:rPr>
              <w:t>5</w:t>
            </w:r>
            <w:r>
              <w:rPr>
                <w:spacing w:val="-5"/>
                <w:sz w:val="16"/>
              </w:rPr>
              <w:t>th</w:t>
            </w:r>
          </w:p>
        </w:tc>
        <w:tc>
          <w:tcPr>
            <w:tcW w:w="999" w:type="dxa"/>
          </w:tcPr>
          <w:p>
            <w:pPr>
              <w:pStyle w:val="TableParagraph"/>
              <w:spacing w:line="273" w:lineRule="exact"/>
              <w:ind w:right="89"/>
              <w:jc w:val="right"/>
              <w:rPr>
                <w:sz w:val="24"/>
              </w:rPr>
            </w:pPr>
            <w:r>
              <w:rPr>
                <w:spacing w:val="-2"/>
                <w:sz w:val="24"/>
              </w:rPr>
              <w:t>680.00</w:t>
            </w:r>
          </w:p>
        </w:tc>
        <w:tc>
          <w:tcPr>
            <w:tcW w:w="994" w:type="dxa"/>
          </w:tcPr>
          <w:p>
            <w:pPr>
              <w:pStyle w:val="TableParagraph"/>
              <w:spacing w:line="273" w:lineRule="exact"/>
              <w:ind w:right="90"/>
              <w:jc w:val="right"/>
              <w:rPr>
                <w:sz w:val="24"/>
              </w:rPr>
            </w:pPr>
            <w:r>
              <w:rPr>
                <w:spacing w:val="-2"/>
                <w:sz w:val="24"/>
              </w:rPr>
              <w:t>699.10</w:t>
            </w:r>
          </w:p>
        </w:tc>
        <w:tc>
          <w:tcPr>
            <w:tcW w:w="999" w:type="dxa"/>
          </w:tcPr>
          <w:p>
            <w:pPr>
              <w:pStyle w:val="TableParagraph"/>
              <w:spacing w:line="273" w:lineRule="exact"/>
              <w:ind w:right="90"/>
              <w:jc w:val="right"/>
              <w:rPr>
                <w:sz w:val="24"/>
              </w:rPr>
            </w:pPr>
            <w:r>
              <w:rPr>
                <w:spacing w:val="-2"/>
                <w:sz w:val="24"/>
              </w:rPr>
              <w:t>19.10</w:t>
            </w:r>
          </w:p>
        </w:tc>
        <w:tc>
          <w:tcPr>
            <w:tcW w:w="946" w:type="dxa"/>
          </w:tcPr>
          <w:p>
            <w:pPr>
              <w:pStyle w:val="TableParagraph"/>
              <w:spacing w:line="273" w:lineRule="exact"/>
              <w:ind w:right="94"/>
              <w:jc w:val="right"/>
              <w:rPr>
                <w:sz w:val="24"/>
              </w:rPr>
            </w:pPr>
            <w:r>
              <w:rPr>
                <w:spacing w:val="-2"/>
                <w:sz w:val="24"/>
              </w:rPr>
              <w:t>2.8088</w:t>
            </w:r>
          </w:p>
        </w:tc>
        <w:tc>
          <w:tcPr>
            <w:tcW w:w="3340" w:type="dxa"/>
            <w:gridSpan w:val="3"/>
            <w:vMerge/>
            <w:tcBorders>
              <w:top w:val="nil"/>
              <w:right w:val="nil"/>
            </w:tcBorders>
          </w:tcPr>
          <w:p>
            <w:pPr>
              <w:rPr>
                <w:sz w:val="2"/>
                <w:szCs w:val="2"/>
              </w:rPr>
            </w:pPr>
          </w:p>
        </w:tc>
      </w:tr>
      <w:tr>
        <w:trPr>
          <w:trHeight w:val="410" w:hRule="atLeast"/>
        </w:trPr>
        <w:tc>
          <w:tcPr>
            <w:tcW w:w="1004" w:type="dxa"/>
            <w:tcBorders>
              <w:bottom w:val="nil"/>
            </w:tcBorders>
          </w:tcPr>
          <w:p>
            <w:pPr>
              <w:pStyle w:val="TableParagraph"/>
              <w:spacing w:line="132" w:lineRule="auto" w:before="34"/>
              <w:ind w:left="105"/>
              <w:rPr>
                <w:sz w:val="16"/>
              </w:rPr>
            </w:pPr>
            <w:r>
              <w:rPr>
                <w:spacing w:val="-5"/>
                <w:position w:val="-8"/>
                <w:sz w:val="24"/>
              </w:rPr>
              <w:t>6</w:t>
            </w:r>
            <w:r>
              <w:rPr>
                <w:spacing w:val="-5"/>
                <w:sz w:val="16"/>
              </w:rPr>
              <w:t>th</w:t>
            </w:r>
          </w:p>
        </w:tc>
        <w:tc>
          <w:tcPr>
            <w:tcW w:w="999" w:type="dxa"/>
            <w:tcBorders>
              <w:bottom w:val="nil"/>
            </w:tcBorders>
          </w:tcPr>
          <w:p>
            <w:pPr>
              <w:pStyle w:val="TableParagraph"/>
              <w:spacing w:line="273" w:lineRule="exact"/>
              <w:ind w:right="89"/>
              <w:jc w:val="right"/>
              <w:rPr>
                <w:sz w:val="24"/>
              </w:rPr>
            </w:pPr>
            <w:r>
              <w:rPr>
                <w:spacing w:val="-2"/>
                <w:sz w:val="24"/>
              </w:rPr>
              <w:t>669.10</w:t>
            </w:r>
          </w:p>
        </w:tc>
        <w:tc>
          <w:tcPr>
            <w:tcW w:w="994" w:type="dxa"/>
            <w:tcBorders>
              <w:bottom w:val="nil"/>
            </w:tcBorders>
          </w:tcPr>
          <w:p>
            <w:pPr>
              <w:pStyle w:val="TableParagraph"/>
              <w:spacing w:line="273" w:lineRule="exact"/>
              <w:ind w:right="90"/>
              <w:jc w:val="right"/>
              <w:rPr>
                <w:sz w:val="24"/>
              </w:rPr>
            </w:pPr>
            <w:r>
              <w:rPr>
                <w:spacing w:val="-2"/>
                <w:sz w:val="24"/>
              </w:rPr>
              <w:t>653.85</w:t>
            </w:r>
          </w:p>
        </w:tc>
        <w:tc>
          <w:tcPr>
            <w:tcW w:w="999" w:type="dxa"/>
            <w:tcBorders>
              <w:bottom w:val="nil"/>
            </w:tcBorders>
          </w:tcPr>
          <w:p>
            <w:pPr>
              <w:pStyle w:val="TableParagraph"/>
              <w:spacing w:line="273" w:lineRule="exact"/>
              <w:ind w:right="90"/>
              <w:jc w:val="right"/>
              <w:rPr>
                <w:sz w:val="24"/>
              </w:rPr>
            </w:pPr>
            <w:r>
              <w:rPr>
                <w:sz w:val="24"/>
              </w:rPr>
              <w:t>-</w:t>
            </w:r>
            <w:r>
              <w:rPr>
                <w:spacing w:val="-2"/>
                <w:sz w:val="24"/>
              </w:rPr>
              <w:t>15.25</w:t>
            </w:r>
          </w:p>
        </w:tc>
        <w:tc>
          <w:tcPr>
            <w:tcW w:w="946" w:type="dxa"/>
            <w:tcBorders>
              <w:bottom w:val="nil"/>
            </w:tcBorders>
          </w:tcPr>
          <w:p>
            <w:pPr>
              <w:pStyle w:val="TableParagraph"/>
              <w:spacing w:line="273" w:lineRule="exact"/>
              <w:ind w:right="101"/>
              <w:jc w:val="right"/>
              <w:rPr>
                <w:sz w:val="24"/>
              </w:rPr>
            </w:pPr>
            <w:r>
              <w:rPr>
                <w:spacing w:val="-10"/>
                <w:sz w:val="24"/>
              </w:rPr>
              <w:t>-</w:t>
            </w:r>
          </w:p>
        </w:tc>
        <w:tc>
          <w:tcPr>
            <w:tcW w:w="3340" w:type="dxa"/>
            <w:gridSpan w:val="3"/>
            <w:vMerge/>
            <w:tcBorders>
              <w:top w:val="nil"/>
              <w:right w:val="nil"/>
            </w:tcBorders>
          </w:tcPr>
          <w:p>
            <w:pPr>
              <w:rPr>
                <w:sz w:val="2"/>
                <w:szCs w:val="2"/>
              </w:rPr>
            </w:pPr>
          </w:p>
        </w:tc>
      </w:tr>
      <w:tr>
        <w:trPr>
          <w:trHeight w:val="880" w:hRule="atLeast"/>
        </w:trPr>
        <w:tc>
          <w:tcPr>
            <w:tcW w:w="1004" w:type="dxa"/>
            <w:tcBorders>
              <w:top w:val="nil"/>
            </w:tcBorders>
          </w:tcPr>
          <w:p>
            <w:pPr>
              <w:pStyle w:val="TableParagraph"/>
              <w:rPr>
                <w:sz w:val="22"/>
              </w:rPr>
            </w:pPr>
          </w:p>
        </w:tc>
        <w:tc>
          <w:tcPr>
            <w:tcW w:w="999" w:type="dxa"/>
            <w:tcBorders>
              <w:top w:val="nil"/>
            </w:tcBorders>
          </w:tcPr>
          <w:p>
            <w:pPr>
              <w:pStyle w:val="TableParagraph"/>
              <w:rPr>
                <w:sz w:val="22"/>
              </w:rPr>
            </w:pPr>
          </w:p>
        </w:tc>
        <w:tc>
          <w:tcPr>
            <w:tcW w:w="994" w:type="dxa"/>
            <w:tcBorders>
              <w:top w:val="nil"/>
            </w:tcBorders>
          </w:tcPr>
          <w:p>
            <w:pPr>
              <w:pStyle w:val="TableParagraph"/>
              <w:rPr>
                <w:sz w:val="22"/>
              </w:rPr>
            </w:pPr>
          </w:p>
        </w:tc>
        <w:tc>
          <w:tcPr>
            <w:tcW w:w="999" w:type="dxa"/>
            <w:tcBorders>
              <w:top w:val="nil"/>
            </w:tcBorders>
          </w:tcPr>
          <w:p>
            <w:pPr>
              <w:pStyle w:val="TableParagraph"/>
              <w:rPr>
                <w:sz w:val="22"/>
              </w:rPr>
            </w:pPr>
          </w:p>
        </w:tc>
        <w:tc>
          <w:tcPr>
            <w:tcW w:w="946" w:type="dxa"/>
            <w:tcBorders>
              <w:top w:val="nil"/>
            </w:tcBorders>
          </w:tcPr>
          <w:p>
            <w:pPr>
              <w:pStyle w:val="TableParagraph"/>
              <w:spacing w:before="128"/>
              <w:ind w:right="94"/>
              <w:jc w:val="right"/>
              <w:rPr>
                <w:sz w:val="24"/>
              </w:rPr>
            </w:pPr>
            <w:r>
              <w:rPr>
                <w:spacing w:val="-2"/>
                <w:sz w:val="24"/>
              </w:rPr>
              <w:t>2.2792</w:t>
            </w:r>
          </w:p>
        </w:tc>
        <w:tc>
          <w:tcPr>
            <w:tcW w:w="3340" w:type="dxa"/>
            <w:gridSpan w:val="3"/>
            <w:vMerge/>
            <w:tcBorders>
              <w:top w:val="nil"/>
              <w:right w:val="nil"/>
            </w:tcBorders>
          </w:tcPr>
          <w:p>
            <w:pPr>
              <w:rPr>
                <w:sz w:val="2"/>
                <w:szCs w:val="2"/>
              </w:rPr>
            </w:pPr>
          </w:p>
        </w:tc>
      </w:tr>
      <w:tr>
        <w:trPr>
          <w:trHeight w:val="417" w:hRule="atLeast"/>
        </w:trPr>
        <w:tc>
          <w:tcPr>
            <w:tcW w:w="1004" w:type="dxa"/>
            <w:vMerge w:val="restart"/>
          </w:tcPr>
          <w:p>
            <w:pPr>
              <w:pStyle w:val="TableParagraph"/>
              <w:rPr>
                <w:sz w:val="22"/>
              </w:rPr>
            </w:pPr>
          </w:p>
        </w:tc>
        <w:tc>
          <w:tcPr>
            <w:tcW w:w="999" w:type="dxa"/>
            <w:vMerge w:val="restart"/>
          </w:tcPr>
          <w:p>
            <w:pPr>
              <w:pStyle w:val="TableParagraph"/>
              <w:rPr>
                <w:sz w:val="22"/>
              </w:rPr>
            </w:pPr>
          </w:p>
        </w:tc>
        <w:tc>
          <w:tcPr>
            <w:tcW w:w="994" w:type="dxa"/>
            <w:vMerge w:val="restart"/>
          </w:tcPr>
          <w:p>
            <w:pPr>
              <w:pStyle w:val="TableParagraph"/>
              <w:rPr>
                <w:sz w:val="22"/>
              </w:rPr>
            </w:pPr>
          </w:p>
        </w:tc>
        <w:tc>
          <w:tcPr>
            <w:tcW w:w="999" w:type="dxa"/>
            <w:tcBorders>
              <w:bottom w:val="nil"/>
            </w:tcBorders>
          </w:tcPr>
          <w:p>
            <w:pPr>
              <w:pStyle w:val="TableParagraph"/>
              <w:spacing w:before="6"/>
              <w:ind w:left="109"/>
              <w:rPr>
                <w:b/>
                <w:sz w:val="24"/>
              </w:rPr>
            </w:pPr>
            <w:r>
              <w:rPr>
                <w:b/>
                <w:spacing w:val="-2"/>
                <w:sz w:val="24"/>
              </w:rPr>
              <w:t>Total</w:t>
            </w:r>
          </w:p>
        </w:tc>
        <w:tc>
          <w:tcPr>
            <w:tcW w:w="946" w:type="dxa"/>
            <w:tcBorders>
              <w:bottom w:val="nil"/>
            </w:tcBorders>
          </w:tcPr>
          <w:p>
            <w:pPr>
              <w:pStyle w:val="TableParagraph"/>
              <w:spacing w:before="1"/>
              <w:ind w:right="94"/>
              <w:jc w:val="right"/>
              <w:rPr>
                <w:sz w:val="24"/>
              </w:rPr>
            </w:pPr>
            <w:r>
              <w:rPr>
                <w:spacing w:val="-2"/>
                <w:sz w:val="24"/>
              </w:rPr>
              <w:t>10.040</w:t>
            </w:r>
          </w:p>
        </w:tc>
        <w:tc>
          <w:tcPr>
            <w:tcW w:w="3340" w:type="dxa"/>
            <w:gridSpan w:val="3"/>
            <w:vMerge/>
            <w:tcBorders>
              <w:top w:val="nil"/>
              <w:right w:val="nil"/>
            </w:tcBorders>
          </w:tcPr>
          <w:p>
            <w:pPr>
              <w:rPr>
                <w:sz w:val="2"/>
                <w:szCs w:val="2"/>
              </w:rPr>
            </w:pPr>
          </w:p>
        </w:tc>
      </w:tr>
      <w:tr>
        <w:trPr>
          <w:trHeight w:val="877" w:hRule="atLeast"/>
        </w:trPr>
        <w:tc>
          <w:tcPr>
            <w:tcW w:w="1004" w:type="dxa"/>
            <w:vMerge/>
            <w:tcBorders>
              <w:top w:val="nil"/>
            </w:tcBorders>
          </w:tcPr>
          <w:p>
            <w:pPr>
              <w:rPr>
                <w:sz w:val="2"/>
                <w:szCs w:val="2"/>
              </w:rPr>
            </w:pPr>
          </w:p>
        </w:tc>
        <w:tc>
          <w:tcPr>
            <w:tcW w:w="999" w:type="dxa"/>
            <w:vMerge/>
            <w:tcBorders>
              <w:top w:val="nil"/>
            </w:tcBorders>
          </w:tcPr>
          <w:p>
            <w:pPr>
              <w:rPr>
                <w:sz w:val="2"/>
                <w:szCs w:val="2"/>
              </w:rPr>
            </w:pPr>
          </w:p>
        </w:tc>
        <w:tc>
          <w:tcPr>
            <w:tcW w:w="994" w:type="dxa"/>
            <w:vMerge/>
            <w:tcBorders>
              <w:top w:val="nil"/>
            </w:tcBorders>
          </w:tcPr>
          <w:p>
            <w:pPr>
              <w:rPr>
                <w:sz w:val="2"/>
                <w:szCs w:val="2"/>
              </w:rPr>
            </w:pPr>
          </w:p>
        </w:tc>
        <w:tc>
          <w:tcPr>
            <w:tcW w:w="999" w:type="dxa"/>
            <w:tcBorders>
              <w:top w:val="nil"/>
            </w:tcBorders>
          </w:tcPr>
          <w:p>
            <w:pPr>
              <w:pStyle w:val="TableParagraph"/>
              <w:rPr>
                <w:sz w:val="22"/>
              </w:rPr>
            </w:pPr>
          </w:p>
        </w:tc>
        <w:tc>
          <w:tcPr>
            <w:tcW w:w="946" w:type="dxa"/>
            <w:tcBorders>
              <w:top w:val="nil"/>
            </w:tcBorders>
          </w:tcPr>
          <w:p>
            <w:pPr>
              <w:pStyle w:val="TableParagraph"/>
              <w:spacing w:before="125"/>
              <w:ind w:right="99"/>
              <w:jc w:val="right"/>
              <w:rPr>
                <w:sz w:val="24"/>
              </w:rPr>
            </w:pPr>
            <w:r>
              <w:rPr>
                <w:spacing w:val="-10"/>
                <w:sz w:val="24"/>
              </w:rPr>
              <w:t>6</w:t>
            </w:r>
          </w:p>
        </w:tc>
        <w:tc>
          <w:tcPr>
            <w:tcW w:w="3340" w:type="dxa"/>
            <w:gridSpan w:val="3"/>
            <w:vMerge/>
            <w:tcBorders>
              <w:top w:val="nil"/>
              <w:right w:val="nil"/>
            </w:tcBorders>
          </w:tcPr>
          <w:p>
            <w:pPr>
              <w:rPr>
                <w:sz w:val="2"/>
                <w:szCs w:val="2"/>
              </w:rPr>
            </w:pPr>
          </w:p>
        </w:tc>
      </w:tr>
      <w:tr>
        <w:trPr>
          <w:trHeight w:val="415" w:hRule="atLeast"/>
        </w:trPr>
        <w:tc>
          <w:tcPr>
            <w:tcW w:w="1004" w:type="dxa"/>
            <w:vMerge w:val="restart"/>
          </w:tcPr>
          <w:p>
            <w:pPr>
              <w:pStyle w:val="TableParagraph"/>
              <w:rPr>
                <w:sz w:val="22"/>
              </w:rPr>
            </w:pPr>
          </w:p>
        </w:tc>
        <w:tc>
          <w:tcPr>
            <w:tcW w:w="999" w:type="dxa"/>
            <w:vMerge w:val="restart"/>
          </w:tcPr>
          <w:p>
            <w:pPr>
              <w:pStyle w:val="TableParagraph"/>
              <w:rPr>
                <w:sz w:val="22"/>
              </w:rPr>
            </w:pPr>
          </w:p>
        </w:tc>
        <w:tc>
          <w:tcPr>
            <w:tcW w:w="994" w:type="dxa"/>
            <w:vMerge w:val="restart"/>
          </w:tcPr>
          <w:p>
            <w:pPr>
              <w:pStyle w:val="TableParagraph"/>
              <w:rPr>
                <w:sz w:val="22"/>
              </w:rPr>
            </w:pPr>
          </w:p>
        </w:tc>
        <w:tc>
          <w:tcPr>
            <w:tcW w:w="999" w:type="dxa"/>
            <w:tcBorders>
              <w:bottom w:val="nil"/>
            </w:tcBorders>
          </w:tcPr>
          <w:p>
            <w:pPr>
              <w:pStyle w:val="TableParagraph"/>
              <w:spacing w:before="1"/>
              <w:ind w:left="109"/>
              <w:rPr>
                <w:b/>
                <w:sz w:val="24"/>
              </w:rPr>
            </w:pPr>
            <w:r>
              <w:rPr>
                <w:b/>
                <w:spacing w:val="-2"/>
                <w:sz w:val="24"/>
              </w:rPr>
              <w:t>Averag</w:t>
            </w:r>
          </w:p>
        </w:tc>
        <w:tc>
          <w:tcPr>
            <w:tcW w:w="946" w:type="dxa"/>
            <w:tcBorders>
              <w:bottom w:val="nil"/>
            </w:tcBorders>
          </w:tcPr>
          <w:p>
            <w:pPr>
              <w:pStyle w:val="TableParagraph"/>
              <w:spacing w:line="273" w:lineRule="exact"/>
              <w:ind w:right="94"/>
              <w:jc w:val="right"/>
              <w:rPr>
                <w:sz w:val="24"/>
              </w:rPr>
            </w:pPr>
            <w:r>
              <w:rPr>
                <w:spacing w:val="-2"/>
                <w:sz w:val="24"/>
              </w:rPr>
              <w:t>1.6734</w:t>
            </w:r>
          </w:p>
        </w:tc>
        <w:tc>
          <w:tcPr>
            <w:tcW w:w="3340" w:type="dxa"/>
            <w:gridSpan w:val="3"/>
            <w:vMerge/>
            <w:tcBorders>
              <w:top w:val="nil"/>
              <w:right w:val="nil"/>
            </w:tcBorders>
          </w:tcPr>
          <w:p>
            <w:pPr>
              <w:rPr>
                <w:sz w:val="2"/>
                <w:szCs w:val="2"/>
              </w:rPr>
            </w:pPr>
          </w:p>
        </w:tc>
      </w:tr>
      <w:tr>
        <w:trPr>
          <w:trHeight w:val="879" w:hRule="atLeast"/>
        </w:trPr>
        <w:tc>
          <w:tcPr>
            <w:tcW w:w="1004" w:type="dxa"/>
            <w:vMerge/>
            <w:tcBorders>
              <w:top w:val="nil"/>
            </w:tcBorders>
          </w:tcPr>
          <w:p>
            <w:pPr>
              <w:rPr>
                <w:sz w:val="2"/>
                <w:szCs w:val="2"/>
              </w:rPr>
            </w:pPr>
          </w:p>
        </w:tc>
        <w:tc>
          <w:tcPr>
            <w:tcW w:w="999" w:type="dxa"/>
            <w:vMerge/>
            <w:tcBorders>
              <w:top w:val="nil"/>
            </w:tcBorders>
          </w:tcPr>
          <w:p>
            <w:pPr>
              <w:rPr>
                <w:sz w:val="2"/>
                <w:szCs w:val="2"/>
              </w:rPr>
            </w:pPr>
          </w:p>
        </w:tc>
        <w:tc>
          <w:tcPr>
            <w:tcW w:w="994" w:type="dxa"/>
            <w:vMerge/>
            <w:tcBorders>
              <w:top w:val="nil"/>
            </w:tcBorders>
          </w:tcPr>
          <w:p>
            <w:pPr>
              <w:rPr>
                <w:sz w:val="2"/>
                <w:szCs w:val="2"/>
              </w:rPr>
            </w:pPr>
          </w:p>
        </w:tc>
        <w:tc>
          <w:tcPr>
            <w:tcW w:w="999" w:type="dxa"/>
            <w:tcBorders>
              <w:top w:val="nil"/>
            </w:tcBorders>
          </w:tcPr>
          <w:p>
            <w:pPr>
              <w:pStyle w:val="TableParagraph"/>
              <w:spacing w:before="128"/>
              <w:ind w:left="109"/>
              <w:rPr>
                <w:b/>
                <w:sz w:val="24"/>
              </w:rPr>
            </w:pPr>
            <w:r>
              <w:rPr>
                <w:b/>
                <w:spacing w:val="-10"/>
                <w:sz w:val="24"/>
              </w:rPr>
              <w:t>e</w:t>
            </w:r>
          </w:p>
        </w:tc>
        <w:tc>
          <w:tcPr>
            <w:tcW w:w="946" w:type="dxa"/>
            <w:tcBorders>
              <w:top w:val="nil"/>
            </w:tcBorders>
          </w:tcPr>
          <w:p>
            <w:pPr>
              <w:pStyle w:val="TableParagraph"/>
              <w:rPr>
                <w:sz w:val="22"/>
              </w:rPr>
            </w:pPr>
          </w:p>
        </w:tc>
        <w:tc>
          <w:tcPr>
            <w:tcW w:w="3340" w:type="dxa"/>
            <w:gridSpan w:val="3"/>
            <w:vMerge/>
            <w:tcBorders>
              <w:top w:val="nil"/>
              <w:right w:val="nil"/>
            </w:tcBorders>
          </w:tcPr>
          <w:p>
            <w:pPr>
              <w:rPr>
                <w:sz w:val="2"/>
                <w:szCs w:val="2"/>
              </w:rPr>
            </w:pPr>
          </w:p>
        </w:tc>
      </w:tr>
      <w:tr>
        <w:trPr>
          <w:trHeight w:val="298" w:hRule="atLeast"/>
        </w:trPr>
        <w:tc>
          <w:tcPr>
            <w:tcW w:w="1004" w:type="dxa"/>
            <w:tcBorders>
              <w:bottom w:val="nil"/>
            </w:tcBorders>
          </w:tcPr>
          <w:p>
            <w:pPr>
              <w:pStyle w:val="TableParagraph"/>
              <w:spacing w:line="273" w:lineRule="exact"/>
              <w:ind w:left="158"/>
              <w:rPr>
                <w:b/>
                <w:sz w:val="24"/>
              </w:rPr>
            </w:pPr>
            <w:r>
              <w:rPr>
                <w:b/>
                <w:spacing w:val="-2"/>
                <w:sz w:val="24"/>
              </w:rPr>
              <w:t>Weeks</w:t>
            </w:r>
          </w:p>
        </w:tc>
        <w:tc>
          <w:tcPr>
            <w:tcW w:w="999" w:type="dxa"/>
            <w:tcBorders>
              <w:bottom w:val="nil"/>
            </w:tcBorders>
          </w:tcPr>
          <w:p>
            <w:pPr>
              <w:pStyle w:val="TableParagraph"/>
              <w:spacing w:line="273" w:lineRule="exact"/>
              <w:ind w:left="326"/>
              <w:rPr>
                <w:b/>
                <w:sz w:val="24"/>
              </w:rPr>
            </w:pPr>
            <w:r>
              <w:rPr>
                <w:b/>
                <w:spacing w:val="-5"/>
                <w:sz w:val="24"/>
              </w:rPr>
              <w:t>RA</w:t>
            </w:r>
          </w:p>
        </w:tc>
        <w:tc>
          <w:tcPr>
            <w:tcW w:w="994" w:type="dxa"/>
            <w:tcBorders>
              <w:bottom w:val="nil"/>
            </w:tcBorders>
          </w:tcPr>
          <w:p>
            <w:pPr>
              <w:pStyle w:val="TableParagraph"/>
              <w:spacing w:line="273" w:lineRule="exact"/>
              <w:ind w:left="296"/>
              <w:rPr>
                <w:b/>
                <w:sz w:val="24"/>
              </w:rPr>
            </w:pPr>
            <w:r>
              <w:rPr>
                <w:b/>
                <w:spacing w:val="-5"/>
                <w:sz w:val="24"/>
              </w:rPr>
              <w:t>RM</w:t>
            </w:r>
          </w:p>
        </w:tc>
        <w:tc>
          <w:tcPr>
            <w:tcW w:w="999" w:type="dxa"/>
            <w:tcBorders>
              <w:bottom w:val="nil"/>
            </w:tcBorders>
          </w:tcPr>
          <w:p>
            <w:pPr>
              <w:pStyle w:val="TableParagraph"/>
              <w:spacing w:line="273" w:lineRule="exact"/>
              <w:ind w:left="287"/>
              <w:rPr>
                <w:b/>
                <w:sz w:val="24"/>
              </w:rPr>
            </w:pPr>
            <w:r>
              <w:rPr>
                <w:b/>
                <w:spacing w:val="-5"/>
                <w:sz w:val="24"/>
              </w:rPr>
              <w:t>RA-</w:t>
            </w:r>
          </w:p>
        </w:tc>
        <w:tc>
          <w:tcPr>
            <w:tcW w:w="946" w:type="dxa"/>
            <w:tcBorders>
              <w:bottom w:val="nil"/>
            </w:tcBorders>
          </w:tcPr>
          <w:p>
            <w:pPr>
              <w:pStyle w:val="TableParagraph"/>
              <w:spacing w:line="273" w:lineRule="exact"/>
              <w:ind w:left="229"/>
              <w:rPr>
                <w:b/>
                <w:sz w:val="24"/>
              </w:rPr>
            </w:pPr>
            <w:r>
              <w:rPr>
                <w:b/>
                <w:spacing w:val="-5"/>
                <w:sz w:val="24"/>
              </w:rPr>
              <w:t>RM-</w:t>
            </w:r>
          </w:p>
        </w:tc>
        <w:tc>
          <w:tcPr>
            <w:tcW w:w="1229" w:type="dxa"/>
            <w:tcBorders>
              <w:bottom w:val="nil"/>
            </w:tcBorders>
          </w:tcPr>
          <w:p>
            <w:pPr>
              <w:pStyle w:val="TableParagraph"/>
              <w:spacing w:line="273" w:lineRule="exact"/>
              <w:ind w:left="397"/>
              <w:rPr>
                <w:b/>
                <w:sz w:val="24"/>
              </w:rPr>
            </w:pPr>
            <w:r>
              <w:rPr>
                <w:b/>
                <w:spacing w:val="-5"/>
                <w:sz w:val="24"/>
              </w:rPr>
              <w:t>RA-</w:t>
            </w:r>
          </w:p>
        </w:tc>
        <w:tc>
          <w:tcPr>
            <w:tcW w:w="1118" w:type="dxa"/>
            <w:tcBorders>
              <w:bottom w:val="nil"/>
            </w:tcBorders>
          </w:tcPr>
          <w:p>
            <w:pPr>
              <w:pStyle w:val="TableParagraph"/>
              <w:spacing w:line="273" w:lineRule="exact"/>
              <w:ind w:left="306"/>
              <w:rPr>
                <w:b/>
                <w:sz w:val="24"/>
              </w:rPr>
            </w:pPr>
            <w:r>
              <w:rPr>
                <w:b/>
                <w:spacing w:val="-4"/>
                <w:sz w:val="24"/>
              </w:rPr>
              <w:t>(RA-</w:t>
            </w:r>
          </w:p>
        </w:tc>
        <w:tc>
          <w:tcPr>
            <w:tcW w:w="993" w:type="dxa"/>
            <w:tcBorders>
              <w:bottom w:val="nil"/>
            </w:tcBorders>
          </w:tcPr>
          <w:p>
            <w:pPr>
              <w:pStyle w:val="TableParagraph"/>
              <w:spacing w:line="273" w:lineRule="exact"/>
              <w:ind w:left="216"/>
              <w:rPr>
                <w:b/>
                <w:sz w:val="24"/>
              </w:rPr>
            </w:pPr>
            <w:r>
              <w:rPr>
                <w:b/>
                <w:spacing w:val="-4"/>
                <w:sz w:val="24"/>
              </w:rPr>
              <w:t>(RM-</w:t>
            </w:r>
          </w:p>
        </w:tc>
      </w:tr>
      <w:tr>
        <w:trPr>
          <w:trHeight w:val="317" w:hRule="atLeast"/>
        </w:trPr>
        <w:tc>
          <w:tcPr>
            <w:tcW w:w="1004" w:type="dxa"/>
            <w:tcBorders>
              <w:top w:val="nil"/>
              <w:bottom w:val="nil"/>
            </w:tcBorders>
          </w:tcPr>
          <w:p>
            <w:pPr>
              <w:pStyle w:val="TableParagraph"/>
              <w:rPr>
                <w:sz w:val="22"/>
              </w:rPr>
            </w:pPr>
          </w:p>
        </w:tc>
        <w:tc>
          <w:tcPr>
            <w:tcW w:w="999" w:type="dxa"/>
            <w:tcBorders>
              <w:top w:val="nil"/>
              <w:bottom w:val="nil"/>
            </w:tcBorders>
          </w:tcPr>
          <w:p>
            <w:pPr>
              <w:pStyle w:val="TableParagraph"/>
              <w:rPr>
                <w:sz w:val="22"/>
              </w:rPr>
            </w:pPr>
          </w:p>
        </w:tc>
        <w:tc>
          <w:tcPr>
            <w:tcW w:w="994" w:type="dxa"/>
            <w:tcBorders>
              <w:top w:val="nil"/>
              <w:bottom w:val="nil"/>
            </w:tcBorders>
          </w:tcPr>
          <w:p>
            <w:pPr>
              <w:pStyle w:val="TableParagraph"/>
              <w:rPr>
                <w:sz w:val="22"/>
              </w:rPr>
            </w:pPr>
          </w:p>
        </w:tc>
        <w:tc>
          <w:tcPr>
            <w:tcW w:w="999" w:type="dxa"/>
            <w:tcBorders>
              <w:top w:val="nil"/>
              <w:bottom w:val="nil"/>
            </w:tcBorders>
          </w:tcPr>
          <w:p>
            <w:pPr>
              <w:pStyle w:val="TableParagraph"/>
              <w:spacing w:before="15"/>
              <w:ind w:left="292"/>
              <w:rPr>
                <w:b/>
                <w:sz w:val="24"/>
              </w:rPr>
            </w:pPr>
            <w:r>
              <w:rPr>
                <w:b/>
                <w:spacing w:val="-5"/>
                <w:sz w:val="24"/>
              </w:rPr>
              <w:t>RA/</w:t>
            </w:r>
          </w:p>
        </w:tc>
        <w:tc>
          <w:tcPr>
            <w:tcW w:w="946" w:type="dxa"/>
            <w:tcBorders>
              <w:top w:val="nil"/>
              <w:bottom w:val="nil"/>
            </w:tcBorders>
          </w:tcPr>
          <w:p>
            <w:pPr>
              <w:pStyle w:val="TableParagraph"/>
              <w:spacing w:before="15"/>
              <w:ind w:left="234"/>
              <w:rPr>
                <w:b/>
                <w:sz w:val="24"/>
              </w:rPr>
            </w:pPr>
            <w:r>
              <w:rPr>
                <w:b/>
                <w:spacing w:val="-5"/>
                <w:sz w:val="24"/>
              </w:rPr>
              <w:t>RM/</w:t>
            </w:r>
          </w:p>
        </w:tc>
        <w:tc>
          <w:tcPr>
            <w:tcW w:w="1229" w:type="dxa"/>
            <w:tcBorders>
              <w:top w:val="nil"/>
              <w:bottom w:val="nil"/>
            </w:tcBorders>
          </w:tcPr>
          <w:p>
            <w:pPr>
              <w:pStyle w:val="TableParagraph"/>
              <w:spacing w:before="15"/>
              <w:ind w:right="95"/>
              <w:jc w:val="right"/>
              <w:rPr>
                <w:b/>
                <w:sz w:val="24"/>
              </w:rPr>
            </w:pPr>
            <w:r>
              <w:rPr>
                <w:b/>
                <w:spacing w:val="-2"/>
                <w:sz w:val="24"/>
              </w:rPr>
              <w:t>RA/*RM-</w:t>
            </w:r>
          </w:p>
        </w:tc>
        <w:tc>
          <w:tcPr>
            <w:tcW w:w="1118" w:type="dxa"/>
            <w:tcBorders>
              <w:top w:val="nil"/>
              <w:bottom w:val="nil"/>
            </w:tcBorders>
          </w:tcPr>
          <w:p>
            <w:pPr>
              <w:pStyle w:val="TableParagraph"/>
              <w:spacing w:before="15"/>
              <w:ind w:left="254"/>
              <w:rPr>
                <w:b/>
                <w:sz w:val="24"/>
              </w:rPr>
            </w:pPr>
            <w:r>
              <w:rPr>
                <w:b/>
                <w:spacing w:val="-2"/>
                <w:sz w:val="24"/>
              </w:rPr>
              <w:t>RA/)2</w:t>
            </w:r>
          </w:p>
        </w:tc>
        <w:tc>
          <w:tcPr>
            <w:tcW w:w="993" w:type="dxa"/>
            <w:tcBorders>
              <w:top w:val="nil"/>
              <w:bottom w:val="nil"/>
            </w:tcBorders>
          </w:tcPr>
          <w:p>
            <w:pPr>
              <w:pStyle w:val="TableParagraph"/>
              <w:spacing w:before="15"/>
              <w:ind w:left="163"/>
              <w:rPr>
                <w:b/>
                <w:sz w:val="24"/>
              </w:rPr>
            </w:pPr>
            <w:r>
              <w:rPr>
                <w:b/>
                <w:spacing w:val="-2"/>
                <w:sz w:val="24"/>
              </w:rPr>
              <w:t>RM/)2</w:t>
            </w:r>
          </w:p>
        </w:tc>
      </w:tr>
      <w:tr>
        <w:trPr>
          <w:trHeight w:val="536" w:hRule="atLeast"/>
        </w:trPr>
        <w:tc>
          <w:tcPr>
            <w:tcW w:w="1004" w:type="dxa"/>
            <w:tcBorders>
              <w:top w:val="nil"/>
            </w:tcBorders>
          </w:tcPr>
          <w:p>
            <w:pPr>
              <w:pStyle w:val="TableParagraph"/>
              <w:rPr>
                <w:sz w:val="22"/>
              </w:rPr>
            </w:pPr>
          </w:p>
        </w:tc>
        <w:tc>
          <w:tcPr>
            <w:tcW w:w="999" w:type="dxa"/>
            <w:tcBorders>
              <w:top w:val="nil"/>
            </w:tcBorders>
          </w:tcPr>
          <w:p>
            <w:pPr>
              <w:pStyle w:val="TableParagraph"/>
              <w:rPr>
                <w:sz w:val="22"/>
              </w:rPr>
            </w:pPr>
          </w:p>
        </w:tc>
        <w:tc>
          <w:tcPr>
            <w:tcW w:w="994" w:type="dxa"/>
            <w:tcBorders>
              <w:top w:val="nil"/>
            </w:tcBorders>
          </w:tcPr>
          <w:p>
            <w:pPr>
              <w:pStyle w:val="TableParagraph"/>
              <w:rPr>
                <w:sz w:val="22"/>
              </w:rPr>
            </w:pPr>
          </w:p>
        </w:tc>
        <w:tc>
          <w:tcPr>
            <w:tcW w:w="999" w:type="dxa"/>
            <w:tcBorders>
              <w:top w:val="nil"/>
            </w:tcBorders>
          </w:tcPr>
          <w:p>
            <w:pPr>
              <w:pStyle w:val="TableParagraph"/>
              <w:rPr>
                <w:sz w:val="22"/>
              </w:rPr>
            </w:pPr>
          </w:p>
        </w:tc>
        <w:tc>
          <w:tcPr>
            <w:tcW w:w="946" w:type="dxa"/>
            <w:tcBorders>
              <w:top w:val="nil"/>
            </w:tcBorders>
          </w:tcPr>
          <w:p>
            <w:pPr>
              <w:pStyle w:val="TableParagraph"/>
              <w:rPr>
                <w:sz w:val="22"/>
              </w:rPr>
            </w:pPr>
          </w:p>
        </w:tc>
        <w:tc>
          <w:tcPr>
            <w:tcW w:w="1229" w:type="dxa"/>
            <w:tcBorders>
              <w:top w:val="nil"/>
            </w:tcBorders>
          </w:tcPr>
          <w:p>
            <w:pPr>
              <w:pStyle w:val="TableParagraph"/>
              <w:spacing w:before="15"/>
              <w:ind w:left="378"/>
              <w:rPr>
                <w:b/>
                <w:sz w:val="24"/>
              </w:rPr>
            </w:pPr>
            <w:r>
              <w:rPr>
                <w:b/>
                <w:spacing w:val="-5"/>
                <w:sz w:val="24"/>
              </w:rPr>
              <w:t>RM/</w:t>
            </w:r>
          </w:p>
        </w:tc>
        <w:tc>
          <w:tcPr>
            <w:tcW w:w="1118" w:type="dxa"/>
            <w:tcBorders>
              <w:top w:val="nil"/>
            </w:tcBorders>
          </w:tcPr>
          <w:p>
            <w:pPr>
              <w:pStyle w:val="TableParagraph"/>
              <w:rPr>
                <w:sz w:val="22"/>
              </w:rPr>
            </w:pPr>
          </w:p>
        </w:tc>
        <w:tc>
          <w:tcPr>
            <w:tcW w:w="993" w:type="dxa"/>
            <w:tcBorders>
              <w:top w:val="nil"/>
            </w:tcBorders>
          </w:tcPr>
          <w:p>
            <w:pPr>
              <w:pStyle w:val="TableParagraph"/>
              <w:rPr>
                <w:sz w:val="22"/>
              </w:rPr>
            </w:pPr>
          </w:p>
        </w:tc>
      </w:tr>
      <w:tr>
        <w:trPr>
          <w:trHeight w:val="518" w:hRule="atLeast"/>
        </w:trPr>
        <w:tc>
          <w:tcPr>
            <w:tcW w:w="1004" w:type="dxa"/>
          </w:tcPr>
          <w:p>
            <w:pPr>
              <w:pStyle w:val="TableParagraph"/>
              <w:spacing w:line="132" w:lineRule="auto" w:before="34"/>
              <w:ind w:left="16" w:right="17"/>
              <w:jc w:val="center"/>
              <w:rPr>
                <w:sz w:val="16"/>
              </w:rPr>
            </w:pPr>
            <w:r>
              <w:rPr>
                <w:spacing w:val="-5"/>
                <w:position w:val="-8"/>
                <w:sz w:val="24"/>
              </w:rPr>
              <w:t>1</w:t>
            </w:r>
            <w:r>
              <w:rPr>
                <w:spacing w:val="-5"/>
                <w:sz w:val="16"/>
              </w:rPr>
              <w:t>st</w:t>
            </w:r>
          </w:p>
        </w:tc>
        <w:tc>
          <w:tcPr>
            <w:tcW w:w="999" w:type="dxa"/>
          </w:tcPr>
          <w:p>
            <w:pPr>
              <w:pStyle w:val="TableParagraph"/>
              <w:spacing w:line="268" w:lineRule="exact"/>
              <w:ind w:right="89"/>
              <w:jc w:val="right"/>
              <w:rPr>
                <w:sz w:val="24"/>
              </w:rPr>
            </w:pPr>
            <w:r>
              <w:rPr>
                <w:spacing w:val="-2"/>
                <w:sz w:val="24"/>
              </w:rPr>
              <w:t>4.0890</w:t>
            </w:r>
          </w:p>
        </w:tc>
        <w:tc>
          <w:tcPr>
            <w:tcW w:w="994" w:type="dxa"/>
          </w:tcPr>
          <w:p>
            <w:pPr>
              <w:pStyle w:val="TableParagraph"/>
              <w:spacing w:line="268" w:lineRule="exact"/>
              <w:ind w:right="90"/>
              <w:jc w:val="right"/>
              <w:rPr>
                <w:sz w:val="24"/>
              </w:rPr>
            </w:pPr>
            <w:r>
              <w:rPr>
                <w:spacing w:val="-2"/>
                <w:sz w:val="24"/>
              </w:rPr>
              <w:t>4.6646</w:t>
            </w:r>
          </w:p>
        </w:tc>
        <w:tc>
          <w:tcPr>
            <w:tcW w:w="999" w:type="dxa"/>
          </w:tcPr>
          <w:p>
            <w:pPr>
              <w:pStyle w:val="TableParagraph"/>
              <w:spacing w:line="268" w:lineRule="exact"/>
              <w:ind w:right="90"/>
              <w:jc w:val="right"/>
              <w:rPr>
                <w:sz w:val="24"/>
              </w:rPr>
            </w:pPr>
            <w:r>
              <w:rPr>
                <w:spacing w:val="-2"/>
                <w:sz w:val="24"/>
              </w:rPr>
              <w:t>2.4156</w:t>
            </w:r>
          </w:p>
        </w:tc>
        <w:tc>
          <w:tcPr>
            <w:tcW w:w="946" w:type="dxa"/>
          </w:tcPr>
          <w:p>
            <w:pPr>
              <w:pStyle w:val="TableParagraph"/>
              <w:spacing w:line="268" w:lineRule="exact"/>
              <w:ind w:right="94"/>
              <w:jc w:val="right"/>
              <w:rPr>
                <w:sz w:val="24"/>
              </w:rPr>
            </w:pPr>
            <w:r>
              <w:rPr>
                <w:spacing w:val="-2"/>
                <w:sz w:val="24"/>
              </w:rPr>
              <w:t>2.4055</w:t>
            </w:r>
          </w:p>
        </w:tc>
        <w:tc>
          <w:tcPr>
            <w:tcW w:w="1229" w:type="dxa"/>
          </w:tcPr>
          <w:p>
            <w:pPr>
              <w:pStyle w:val="TableParagraph"/>
              <w:spacing w:line="268" w:lineRule="exact"/>
              <w:ind w:right="94"/>
              <w:jc w:val="right"/>
              <w:rPr>
                <w:sz w:val="24"/>
              </w:rPr>
            </w:pPr>
            <w:r>
              <w:rPr>
                <w:spacing w:val="-2"/>
                <w:sz w:val="24"/>
              </w:rPr>
              <w:t>5.8106</w:t>
            </w:r>
          </w:p>
        </w:tc>
        <w:tc>
          <w:tcPr>
            <w:tcW w:w="1118" w:type="dxa"/>
          </w:tcPr>
          <w:p>
            <w:pPr>
              <w:pStyle w:val="TableParagraph"/>
              <w:spacing w:line="268" w:lineRule="exact"/>
              <w:ind w:left="354"/>
              <w:rPr>
                <w:sz w:val="24"/>
              </w:rPr>
            </w:pPr>
            <w:r>
              <w:rPr>
                <w:spacing w:val="-2"/>
                <w:sz w:val="24"/>
              </w:rPr>
              <w:t>5.8350</w:t>
            </w:r>
          </w:p>
        </w:tc>
        <w:tc>
          <w:tcPr>
            <w:tcW w:w="993" w:type="dxa"/>
          </w:tcPr>
          <w:p>
            <w:pPr>
              <w:pStyle w:val="TableParagraph"/>
              <w:spacing w:line="268" w:lineRule="exact"/>
              <w:ind w:left="230"/>
              <w:rPr>
                <w:sz w:val="24"/>
              </w:rPr>
            </w:pPr>
            <w:r>
              <w:rPr>
                <w:spacing w:val="-2"/>
                <w:sz w:val="24"/>
              </w:rPr>
              <w:t>5.7864</w:t>
            </w:r>
          </w:p>
        </w:tc>
      </w:tr>
    </w:tbl>
    <w:p>
      <w:pPr>
        <w:pStyle w:val="TableParagraph"/>
        <w:spacing w:after="0" w:line="268" w:lineRule="exact"/>
        <w:rPr>
          <w:sz w:val="24"/>
        </w:rPr>
        <w:sectPr>
          <w:pgSz w:w="11910" w:h="16840"/>
          <w:pgMar w:header="0" w:footer="964" w:top="1920" w:bottom="1160" w:left="850" w:right="1133"/>
        </w:sectPr>
      </w:pPr>
    </w:p>
    <w:p>
      <w:pPr>
        <w:pStyle w:val="BodyText"/>
        <w:spacing w:before="7"/>
        <w:rPr>
          <w:b/>
          <w:sz w:val="2"/>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4"/>
        <w:gridCol w:w="999"/>
        <w:gridCol w:w="994"/>
        <w:gridCol w:w="999"/>
        <w:gridCol w:w="946"/>
        <w:gridCol w:w="1229"/>
        <w:gridCol w:w="1118"/>
        <w:gridCol w:w="993"/>
      </w:tblGrid>
      <w:tr>
        <w:trPr>
          <w:trHeight w:val="834" w:hRule="atLeast"/>
        </w:trPr>
        <w:tc>
          <w:tcPr>
            <w:tcW w:w="1004" w:type="dxa"/>
          </w:tcPr>
          <w:p>
            <w:pPr>
              <w:pStyle w:val="TableParagraph"/>
              <w:spacing w:line="132" w:lineRule="auto" w:before="34"/>
              <w:ind w:left="16" w:right="14"/>
              <w:jc w:val="center"/>
              <w:rPr>
                <w:sz w:val="16"/>
              </w:rPr>
            </w:pPr>
            <w:r>
              <w:rPr>
                <w:spacing w:val="-5"/>
                <w:position w:val="-8"/>
                <w:sz w:val="24"/>
              </w:rPr>
              <w:t>2</w:t>
            </w:r>
            <w:r>
              <w:rPr>
                <w:spacing w:val="-5"/>
                <w:sz w:val="16"/>
              </w:rPr>
              <w:t>nd</w:t>
            </w:r>
          </w:p>
        </w:tc>
        <w:tc>
          <w:tcPr>
            <w:tcW w:w="999" w:type="dxa"/>
          </w:tcPr>
          <w:p>
            <w:pPr>
              <w:pStyle w:val="TableParagraph"/>
              <w:spacing w:line="268" w:lineRule="exact"/>
              <w:ind w:right="89"/>
              <w:jc w:val="right"/>
              <w:rPr>
                <w:sz w:val="24"/>
              </w:rPr>
            </w:pPr>
            <w:r>
              <w:rPr>
                <w:spacing w:val="-2"/>
                <w:sz w:val="24"/>
              </w:rPr>
              <w:t>7.2520</w:t>
            </w:r>
          </w:p>
        </w:tc>
        <w:tc>
          <w:tcPr>
            <w:tcW w:w="994" w:type="dxa"/>
          </w:tcPr>
          <w:p>
            <w:pPr>
              <w:pStyle w:val="TableParagraph"/>
              <w:spacing w:line="268" w:lineRule="exact"/>
              <w:ind w:left="146" w:right="9"/>
              <w:jc w:val="center"/>
              <w:rPr>
                <w:sz w:val="24"/>
              </w:rPr>
            </w:pPr>
            <w:r>
              <w:rPr>
                <w:spacing w:val="-2"/>
                <w:sz w:val="24"/>
              </w:rPr>
              <w:t>0.9575</w:t>
            </w:r>
          </w:p>
        </w:tc>
        <w:tc>
          <w:tcPr>
            <w:tcW w:w="999" w:type="dxa"/>
          </w:tcPr>
          <w:p>
            <w:pPr>
              <w:pStyle w:val="TableParagraph"/>
              <w:spacing w:line="268" w:lineRule="exact"/>
              <w:ind w:left="142"/>
              <w:jc w:val="center"/>
              <w:rPr>
                <w:sz w:val="24"/>
              </w:rPr>
            </w:pPr>
            <w:r>
              <w:rPr>
                <w:spacing w:val="-2"/>
                <w:sz w:val="24"/>
              </w:rPr>
              <w:t>5.5786</w:t>
            </w:r>
          </w:p>
        </w:tc>
        <w:tc>
          <w:tcPr>
            <w:tcW w:w="946" w:type="dxa"/>
          </w:tcPr>
          <w:p>
            <w:pPr>
              <w:pStyle w:val="TableParagraph"/>
              <w:spacing w:line="276" w:lineRule="auto"/>
              <w:ind w:left="176" w:right="92" w:firstLine="576"/>
              <w:rPr>
                <w:sz w:val="24"/>
              </w:rPr>
            </w:pPr>
            <w:r>
              <w:rPr>
                <w:spacing w:val="-10"/>
                <w:sz w:val="24"/>
              </w:rPr>
              <w:t>- </w:t>
            </w:r>
            <w:r>
              <w:rPr>
                <w:spacing w:val="-2"/>
                <w:sz w:val="24"/>
              </w:rPr>
              <w:t>1.3016</w:t>
            </w:r>
          </w:p>
        </w:tc>
        <w:tc>
          <w:tcPr>
            <w:tcW w:w="1229" w:type="dxa"/>
          </w:tcPr>
          <w:p>
            <w:pPr>
              <w:pStyle w:val="TableParagraph"/>
              <w:spacing w:line="268" w:lineRule="exact"/>
              <w:ind w:right="94"/>
              <w:jc w:val="right"/>
              <w:rPr>
                <w:sz w:val="24"/>
              </w:rPr>
            </w:pPr>
            <w:r>
              <w:rPr>
                <w:sz w:val="24"/>
              </w:rPr>
              <w:t>-</w:t>
            </w:r>
            <w:r>
              <w:rPr>
                <w:spacing w:val="-2"/>
                <w:sz w:val="24"/>
              </w:rPr>
              <w:t>7.2611</w:t>
            </w:r>
          </w:p>
        </w:tc>
        <w:tc>
          <w:tcPr>
            <w:tcW w:w="1118" w:type="dxa"/>
          </w:tcPr>
          <w:p>
            <w:pPr>
              <w:pStyle w:val="TableParagraph"/>
              <w:spacing w:line="268" w:lineRule="exact"/>
              <w:ind w:right="88"/>
              <w:jc w:val="right"/>
              <w:rPr>
                <w:sz w:val="24"/>
              </w:rPr>
            </w:pPr>
            <w:r>
              <w:rPr>
                <w:spacing w:val="-2"/>
                <w:sz w:val="24"/>
              </w:rPr>
              <w:t>31.1204</w:t>
            </w:r>
          </w:p>
        </w:tc>
        <w:tc>
          <w:tcPr>
            <w:tcW w:w="993" w:type="dxa"/>
          </w:tcPr>
          <w:p>
            <w:pPr>
              <w:pStyle w:val="TableParagraph"/>
              <w:spacing w:line="268" w:lineRule="exact"/>
              <w:ind w:right="87"/>
              <w:jc w:val="right"/>
              <w:rPr>
                <w:sz w:val="24"/>
              </w:rPr>
            </w:pPr>
            <w:r>
              <w:rPr>
                <w:spacing w:val="-2"/>
                <w:sz w:val="24"/>
              </w:rPr>
              <w:t>1.6942</w:t>
            </w:r>
          </w:p>
        </w:tc>
      </w:tr>
      <w:tr>
        <w:trPr>
          <w:trHeight w:val="835" w:hRule="atLeast"/>
        </w:trPr>
        <w:tc>
          <w:tcPr>
            <w:tcW w:w="1004" w:type="dxa"/>
          </w:tcPr>
          <w:p>
            <w:pPr>
              <w:pStyle w:val="TableParagraph"/>
              <w:spacing w:line="132" w:lineRule="auto" w:before="34"/>
              <w:ind w:left="16" w:right="9"/>
              <w:jc w:val="center"/>
              <w:rPr>
                <w:sz w:val="16"/>
              </w:rPr>
            </w:pPr>
            <w:r>
              <w:rPr>
                <w:spacing w:val="-5"/>
                <w:position w:val="-8"/>
                <w:sz w:val="24"/>
              </w:rPr>
              <w:t>3</w:t>
            </w:r>
            <w:r>
              <w:rPr>
                <w:spacing w:val="-5"/>
                <w:sz w:val="16"/>
              </w:rPr>
              <w:t>rd</w:t>
            </w:r>
          </w:p>
        </w:tc>
        <w:tc>
          <w:tcPr>
            <w:tcW w:w="999" w:type="dxa"/>
          </w:tcPr>
          <w:p>
            <w:pPr>
              <w:pStyle w:val="TableParagraph"/>
              <w:spacing w:line="268" w:lineRule="exact"/>
              <w:ind w:right="89"/>
              <w:jc w:val="right"/>
              <w:rPr>
                <w:sz w:val="24"/>
              </w:rPr>
            </w:pPr>
            <w:r>
              <w:rPr>
                <w:sz w:val="24"/>
              </w:rPr>
              <w:t>-</w:t>
            </w:r>
            <w:r>
              <w:rPr>
                <w:spacing w:val="-2"/>
                <w:sz w:val="24"/>
              </w:rPr>
              <w:t>8.3776</w:t>
            </w:r>
          </w:p>
        </w:tc>
        <w:tc>
          <w:tcPr>
            <w:tcW w:w="994" w:type="dxa"/>
          </w:tcPr>
          <w:p>
            <w:pPr>
              <w:pStyle w:val="TableParagraph"/>
              <w:spacing w:line="268" w:lineRule="exact"/>
              <w:ind w:left="56"/>
              <w:jc w:val="center"/>
              <w:rPr>
                <w:sz w:val="24"/>
              </w:rPr>
            </w:pPr>
            <w:r>
              <w:rPr>
                <w:sz w:val="24"/>
              </w:rPr>
              <w:t>-</w:t>
            </w:r>
            <w:r>
              <w:rPr>
                <w:spacing w:val="-2"/>
                <w:sz w:val="24"/>
              </w:rPr>
              <w:t>5.2656</w:t>
            </w:r>
          </w:p>
        </w:tc>
        <w:tc>
          <w:tcPr>
            <w:tcW w:w="999" w:type="dxa"/>
          </w:tcPr>
          <w:p>
            <w:pPr>
              <w:pStyle w:val="TableParagraph"/>
              <w:spacing w:line="276" w:lineRule="auto"/>
              <w:ind w:left="114" w:right="89" w:firstLine="696"/>
              <w:rPr>
                <w:sz w:val="24"/>
              </w:rPr>
            </w:pPr>
            <w:r>
              <w:rPr>
                <w:spacing w:val="-10"/>
                <w:sz w:val="24"/>
              </w:rPr>
              <w:t>- </w:t>
            </w:r>
            <w:r>
              <w:rPr>
                <w:spacing w:val="-2"/>
                <w:sz w:val="24"/>
              </w:rPr>
              <w:t>10.0510</w:t>
            </w:r>
          </w:p>
        </w:tc>
        <w:tc>
          <w:tcPr>
            <w:tcW w:w="946" w:type="dxa"/>
          </w:tcPr>
          <w:p>
            <w:pPr>
              <w:pStyle w:val="TableParagraph"/>
              <w:spacing w:line="276" w:lineRule="auto"/>
              <w:ind w:left="176" w:right="92" w:firstLine="576"/>
              <w:rPr>
                <w:sz w:val="24"/>
              </w:rPr>
            </w:pPr>
            <w:r>
              <w:rPr>
                <w:spacing w:val="-10"/>
                <w:sz w:val="24"/>
              </w:rPr>
              <w:t>- </w:t>
            </w:r>
            <w:r>
              <w:rPr>
                <w:spacing w:val="-2"/>
                <w:sz w:val="24"/>
              </w:rPr>
              <w:t>7.5247</w:t>
            </w:r>
          </w:p>
        </w:tc>
        <w:tc>
          <w:tcPr>
            <w:tcW w:w="1229" w:type="dxa"/>
          </w:tcPr>
          <w:p>
            <w:pPr>
              <w:pStyle w:val="TableParagraph"/>
              <w:spacing w:line="268" w:lineRule="exact"/>
              <w:ind w:right="94"/>
              <w:jc w:val="right"/>
              <w:rPr>
                <w:sz w:val="24"/>
              </w:rPr>
            </w:pPr>
            <w:r>
              <w:rPr>
                <w:spacing w:val="-2"/>
                <w:sz w:val="24"/>
              </w:rPr>
              <w:t>75.6310</w:t>
            </w:r>
          </w:p>
        </w:tc>
        <w:tc>
          <w:tcPr>
            <w:tcW w:w="1118" w:type="dxa"/>
          </w:tcPr>
          <w:p>
            <w:pPr>
              <w:pStyle w:val="TableParagraph"/>
              <w:spacing w:line="268" w:lineRule="exact"/>
              <w:ind w:right="88"/>
              <w:jc w:val="right"/>
              <w:rPr>
                <w:sz w:val="24"/>
              </w:rPr>
            </w:pPr>
            <w:r>
              <w:rPr>
                <w:spacing w:val="-2"/>
                <w:sz w:val="24"/>
              </w:rPr>
              <w:t>101.0233</w:t>
            </w:r>
          </w:p>
        </w:tc>
        <w:tc>
          <w:tcPr>
            <w:tcW w:w="993" w:type="dxa"/>
          </w:tcPr>
          <w:p>
            <w:pPr>
              <w:pStyle w:val="TableParagraph"/>
              <w:spacing w:line="268" w:lineRule="exact"/>
              <w:ind w:right="87"/>
              <w:jc w:val="right"/>
              <w:rPr>
                <w:sz w:val="24"/>
              </w:rPr>
            </w:pPr>
            <w:r>
              <w:rPr>
                <w:spacing w:val="-2"/>
                <w:sz w:val="24"/>
              </w:rPr>
              <w:t>56.6211</w:t>
            </w:r>
          </w:p>
        </w:tc>
      </w:tr>
      <w:tr>
        <w:trPr>
          <w:trHeight w:val="518" w:hRule="atLeast"/>
        </w:trPr>
        <w:tc>
          <w:tcPr>
            <w:tcW w:w="1004" w:type="dxa"/>
          </w:tcPr>
          <w:p>
            <w:pPr>
              <w:pStyle w:val="TableParagraph"/>
              <w:spacing w:line="132" w:lineRule="auto" w:before="34"/>
              <w:ind w:left="16" w:right="9"/>
              <w:jc w:val="center"/>
              <w:rPr>
                <w:sz w:val="16"/>
              </w:rPr>
            </w:pPr>
            <w:r>
              <w:rPr>
                <w:spacing w:val="-5"/>
                <w:position w:val="-8"/>
                <w:sz w:val="24"/>
              </w:rPr>
              <w:t>4</w:t>
            </w:r>
            <w:r>
              <w:rPr>
                <w:spacing w:val="-5"/>
                <w:sz w:val="16"/>
              </w:rPr>
              <w:t>th</w:t>
            </w:r>
          </w:p>
        </w:tc>
        <w:tc>
          <w:tcPr>
            <w:tcW w:w="999" w:type="dxa"/>
          </w:tcPr>
          <w:p>
            <w:pPr>
              <w:pStyle w:val="TableParagraph"/>
              <w:spacing w:line="268" w:lineRule="exact"/>
              <w:ind w:right="89"/>
              <w:jc w:val="right"/>
              <w:rPr>
                <w:sz w:val="24"/>
              </w:rPr>
            </w:pPr>
            <w:r>
              <w:rPr>
                <w:spacing w:val="-2"/>
                <w:sz w:val="24"/>
              </w:rPr>
              <w:t>6.5476</w:t>
            </w:r>
          </w:p>
        </w:tc>
        <w:tc>
          <w:tcPr>
            <w:tcW w:w="994" w:type="dxa"/>
          </w:tcPr>
          <w:p>
            <w:pPr>
              <w:pStyle w:val="TableParagraph"/>
              <w:spacing w:line="268" w:lineRule="exact"/>
              <w:ind w:left="146" w:right="9"/>
              <w:jc w:val="center"/>
              <w:rPr>
                <w:sz w:val="24"/>
              </w:rPr>
            </w:pPr>
            <w:r>
              <w:rPr>
                <w:spacing w:val="-2"/>
                <w:sz w:val="24"/>
              </w:rPr>
              <w:t>6.0321</w:t>
            </w:r>
          </w:p>
        </w:tc>
        <w:tc>
          <w:tcPr>
            <w:tcW w:w="999" w:type="dxa"/>
          </w:tcPr>
          <w:p>
            <w:pPr>
              <w:pStyle w:val="TableParagraph"/>
              <w:spacing w:line="268" w:lineRule="exact"/>
              <w:ind w:left="142"/>
              <w:jc w:val="center"/>
              <w:rPr>
                <w:sz w:val="24"/>
              </w:rPr>
            </w:pPr>
            <w:r>
              <w:rPr>
                <w:spacing w:val="-2"/>
                <w:sz w:val="24"/>
              </w:rPr>
              <w:t>4.8742</w:t>
            </w:r>
          </w:p>
        </w:tc>
        <w:tc>
          <w:tcPr>
            <w:tcW w:w="946" w:type="dxa"/>
          </w:tcPr>
          <w:p>
            <w:pPr>
              <w:pStyle w:val="TableParagraph"/>
              <w:spacing w:line="268" w:lineRule="exact"/>
              <w:ind w:right="94"/>
              <w:jc w:val="right"/>
              <w:rPr>
                <w:sz w:val="24"/>
              </w:rPr>
            </w:pPr>
            <w:r>
              <w:rPr>
                <w:spacing w:val="-2"/>
                <w:sz w:val="24"/>
              </w:rPr>
              <w:t>3.7730</w:t>
            </w:r>
          </w:p>
        </w:tc>
        <w:tc>
          <w:tcPr>
            <w:tcW w:w="1229" w:type="dxa"/>
          </w:tcPr>
          <w:p>
            <w:pPr>
              <w:pStyle w:val="TableParagraph"/>
              <w:spacing w:line="268" w:lineRule="exact"/>
              <w:ind w:right="94"/>
              <w:jc w:val="right"/>
              <w:rPr>
                <w:sz w:val="24"/>
              </w:rPr>
            </w:pPr>
            <w:r>
              <w:rPr>
                <w:spacing w:val="-2"/>
                <w:sz w:val="24"/>
              </w:rPr>
              <w:t>18.3902</w:t>
            </w:r>
          </w:p>
        </w:tc>
        <w:tc>
          <w:tcPr>
            <w:tcW w:w="1118" w:type="dxa"/>
          </w:tcPr>
          <w:p>
            <w:pPr>
              <w:pStyle w:val="TableParagraph"/>
              <w:spacing w:line="268" w:lineRule="exact"/>
              <w:ind w:right="88"/>
              <w:jc w:val="right"/>
              <w:rPr>
                <w:sz w:val="24"/>
              </w:rPr>
            </w:pPr>
            <w:r>
              <w:rPr>
                <w:spacing w:val="-2"/>
                <w:sz w:val="24"/>
              </w:rPr>
              <w:t>23.7575</w:t>
            </w:r>
          </w:p>
        </w:tc>
        <w:tc>
          <w:tcPr>
            <w:tcW w:w="993" w:type="dxa"/>
          </w:tcPr>
          <w:p>
            <w:pPr>
              <w:pStyle w:val="TableParagraph"/>
              <w:spacing w:line="268" w:lineRule="exact"/>
              <w:ind w:right="87"/>
              <w:jc w:val="right"/>
              <w:rPr>
                <w:sz w:val="24"/>
              </w:rPr>
            </w:pPr>
            <w:r>
              <w:rPr>
                <w:spacing w:val="-2"/>
                <w:sz w:val="24"/>
              </w:rPr>
              <w:t>14.2355</w:t>
            </w:r>
          </w:p>
        </w:tc>
      </w:tr>
      <w:tr>
        <w:trPr>
          <w:trHeight w:val="517" w:hRule="atLeast"/>
        </w:trPr>
        <w:tc>
          <w:tcPr>
            <w:tcW w:w="1004" w:type="dxa"/>
          </w:tcPr>
          <w:p>
            <w:pPr>
              <w:pStyle w:val="TableParagraph"/>
              <w:spacing w:line="132" w:lineRule="auto" w:before="34"/>
              <w:ind w:left="16" w:right="9"/>
              <w:jc w:val="center"/>
              <w:rPr>
                <w:sz w:val="16"/>
              </w:rPr>
            </w:pPr>
            <w:r>
              <w:rPr>
                <w:spacing w:val="-5"/>
                <w:position w:val="-8"/>
                <w:sz w:val="24"/>
              </w:rPr>
              <w:t>5</w:t>
            </w:r>
            <w:r>
              <w:rPr>
                <w:spacing w:val="-5"/>
                <w:sz w:val="16"/>
              </w:rPr>
              <w:t>th</w:t>
            </w:r>
          </w:p>
        </w:tc>
        <w:tc>
          <w:tcPr>
            <w:tcW w:w="999" w:type="dxa"/>
          </w:tcPr>
          <w:p>
            <w:pPr>
              <w:pStyle w:val="TableParagraph"/>
              <w:spacing w:line="268" w:lineRule="exact"/>
              <w:ind w:right="89"/>
              <w:jc w:val="right"/>
              <w:rPr>
                <w:sz w:val="24"/>
              </w:rPr>
            </w:pPr>
            <w:r>
              <w:rPr>
                <w:spacing w:val="-2"/>
                <w:sz w:val="24"/>
              </w:rPr>
              <w:t>2.8088</w:t>
            </w:r>
          </w:p>
        </w:tc>
        <w:tc>
          <w:tcPr>
            <w:tcW w:w="994" w:type="dxa"/>
          </w:tcPr>
          <w:p>
            <w:pPr>
              <w:pStyle w:val="TableParagraph"/>
              <w:spacing w:line="268" w:lineRule="exact"/>
              <w:ind w:left="146" w:right="9"/>
              <w:jc w:val="center"/>
              <w:rPr>
                <w:sz w:val="24"/>
              </w:rPr>
            </w:pPr>
            <w:r>
              <w:rPr>
                <w:spacing w:val="-2"/>
                <w:sz w:val="24"/>
              </w:rPr>
              <w:t>4.5555</w:t>
            </w:r>
          </w:p>
        </w:tc>
        <w:tc>
          <w:tcPr>
            <w:tcW w:w="999" w:type="dxa"/>
          </w:tcPr>
          <w:p>
            <w:pPr>
              <w:pStyle w:val="TableParagraph"/>
              <w:spacing w:line="268" w:lineRule="exact"/>
              <w:ind w:left="142"/>
              <w:jc w:val="center"/>
              <w:rPr>
                <w:sz w:val="24"/>
              </w:rPr>
            </w:pPr>
            <w:r>
              <w:rPr>
                <w:spacing w:val="-2"/>
                <w:sz w:val="24"/>
              </w:rPr>
              <w:t>1.1354</w:t>
            </w:r>
          </w:p>
        </w:tc>
        <w:tc>
          <w:tcPr>
            <w:tcW w:w="946" w:type="dxa"/>
          </w:tcPr>
          <w:p>
            <w:pPr>
              <w:pStyle w:val="TableParagraph"/>
              <w:spacing w:line="268" w:lineRule="exact"/>
              <w:ind w:right="94"/>
              <w:jc w:val="right"/>
              <w:rPr>
                <w:sz w:val="24"/>
              </w:rPr>
            </w:pPr>
            <w:r>
              <w:rPr>
                <w:spacing w:val="-2"/>
                <w:sz w:val="24"/>
              </w:rPr>
              <w:t>2.2964</w:t>
            </w:r>
          </w:p>
        </w:tc>
        <w:tc>
          <w:tcPr>
            <w:tcW w:w="1229" w:type="dxa"/>
          </w:tcPr>
          <w:p>
            <w:pPr>
              <w:pStyle w:val="TableParagraph"/>
              <w:spacing w:line="268" w:lineRule="exact"/>
              <w:ind w:right="94"/>
              <w:jc w:val="right"/>
              <w:rPr>
                <w:sz w:val="24"/>
              </w:rPr>
            </w:pPr>
            <w:r>
              <w:rPr>
                <w:spacing w:val="-2"/>
                <w:sz w:val="24"/>
              </w:rPr>
              <w:t>2.6073</w:t>
            </w:r>
          </w:p>
        </w:tc>
        <w:tc>
          <w:tcPr>
            <w:tcW w:w="1118" w:type="dxa"/>
          </w:tcPr>
          <w:p>
            <w:pPr>
              <w:pStyle w:val="TableParagraph"/>
              <w:spacing w:line="268" w:lineRule="exact"/>
              <w:ind w:right="88"/>
              <w:jc w:val="right"/>
              <w:rPr>
                <w:sz w:val="24"/>
              </w:rPr>
            </w:pPr>
            <w:r>
              <w:rPr>
                <w:spacing w:val="-2"/>
                <w:sz w:val="24"/>
              </w:rPr>
              <w:t>1.2891</w:t>
            </w:r>
          </w:p>
        </w:tc>
        <w:tc>
          <w:tcPr>
            <w:tcW w:w="993" w:type="dxa"/>
          </w:tcPr>
          <w:p>
            <w:pPr>
              <w:pStyle w:val="TableParagraph"/>
              <w:spacing w:line="268" w:lineRule="exact"/>
              <w:ind w:right="87"/>
              <w:jc w:val="right"/>
              <w:rPr>
                <w:sz w:val="24"/>
              </w:rPr>
            </w:pPr>
            <w:r>
              <w:rPr>
                <w:spacing w:val="-2"/>
                <w:sz w:val="24"/>
              </w:rPr>
              <w:t>5.2735</w:t>
            </w:r>
          </w:p>
        </w:tc>
      </w:tr>
      <w:tr>
        <w:trPr>
          <w:trHeight w:val="518" w:hRule="atLeast"/>
        </w:trPr>
        <w:tc>
          <w:tcPr>
            <w:tcW w:w="1004" w:type="dxa"/>
          </w:tcPr>
          <w:p>
            <w:pPr>
              <w:pStyle w:val="TableParagraph"/>
              <w:spacing w:line="132" w:lineRule="auto" w:before="34"/>
              <w:ind w:left="16" w:right="9"/>
              <w:jc w:val="center"/>
              <w:rPr>
                <w:sz w:val="16"/>
              </w:rPr>
            </w:pPr>
            <w:r>
              <w:rPr>
                <w:spacing w:val="-5"/>
                <w:position w:val="-8"/>
                <w:sz w:val="24"/>
              </w:rPr>
              <w:t>6</w:t>
            </w:r>
            <w:r>
              <w:rPr>
                <w:spacing w:val="-5"/>
                <w:sz w:val="16"/>
              </w:rPr>
              <w:t>th</w:t>
            </w:r>
          </w:p>
        </w:tc>
        <w:tc>
          <w:tcPr>
            <w:tcW w:w="999" w:type="dxa"/>
          </w:tcPr>
          <w:p>
            <w:pPr>
              <w:pStyle w:val="TableParagraph"/>
              <w:spacing w:line="268" w:lineRule="exact"/>
              <w:ind w:right="89"/>
              <w:jc w:val="right"/>
              <w:rPr>
                <w:sz w:val="24"/>
              </w:rPr>
            </w:pPr>
            <w:r>
              <w:rPr>
                <w:sz w:val="24"/>
              </w:rPr>
              <w:t>-</w:t>
            </w:r>
            <w:r>
              <w:rPr>
                <w:spacing w:val="-2"/>
                <w:sz w:val="24"/>
              </w:rPr>
              <w:t>2.2792</w:t>
            </w:r>
          </w:p>
        </w:tc>
        <w:tc>
          <w:tcPr>
            <w:tcW w:w="994" w:type="dxa"/>
          </w:tcPr>
          <w:p>
            <w:pPr>
              <w:pStyle w:val="TableParagraph"/>
              <w:spacing w:line="268" w:lineRule="exact"/>
              <w:ind w:left="146" w:right="9"/>
              <w:jc w:val="center"/>
              <w:rPr>
                <w:sz w:val="24"/>
              </w:rPr>
            </w:pPr>
            <w:r>
              <w:rPr>
                <w:spacing w:val="-2"/>
                <w:sz w:val="24"/>
              </w:rPr>
              <w:t>2.6105</w:t>
            </w:r>
          </w:p>
        </w:tc>
        <w:tc>
          <w:tcPr>
            <w:tcW w:w="999" w:type="dxa"/>
          </w:tcPr>
          <w:p>
            <w:pPr>
              <w:pStyle w:val="TableParagraph"/>
              <w:spacing w:line="268" w:lineRule="exact"/>
              <w:ind w:left="61"/>
              <w:jc w:val="center"/>
              <w:rPr>
                <w:sz w:val="24"/>
              </w:rPr>
            </w:pPr>
            <w:r>
              <w:rPr>
                <w:sz w:val="24"/>
              </w:rPr>
              <w:t>-</w:t>
            </w:r>
            <w:r>
              <w:rPr>
                <w:spacing w:val="-2"/>
                <w:sz w:val="24"/>
              </w:rPr>
              <w:t>3.9526</w:t>
            </w:r>
          </w:p>
        </w:tc>
        <w:tc>
          <w:tcPr>
            <w:tcW w:w="946" w:type="dxa"/>
          </w:tcPr>
          <w:p>
            <w:pPr>
              <w:pStyle w:val="TableParagraph"/>
              <w:spacing w:line="268" w:lineRule="exact"/>
              <w:ind w:right="94"/>
              <w:jc w:val="right"/>
              <w:rPr>
                <w:sz w:val="24"/>
              </w:rPr>
            </w:pPr>
            <w:r>
              <w:rPr>
                <w:spacing w:val="-2"/>
                <w:sz w:val="24"/>
              </w:rPr>
              <w:t>0.3514</w:t>
            </w:r>
          </w:p>
        </w:tc>
        <w:tc>
          <w:tcPr>
            <w:tcW w:w="1229" w:type="dxa"/>
          </w:tcPr>
          <w:p>
            <w:pPr>
              <w:pStyle w:val="TableParagraph"/>
              <w:spacing w:line="268" w:lineRule="exact"/>
              <w:ind w:right="94"/>
              <w:jc w:val="right"/>
              <w:rPr>
                <w:sz w:val="24"/>
              </w:rPr>
            </w:pPr>
            <w:r>
              <w:rPr>
                <w:sz w:val="24"/>
              </w:rPr>
              <w:t>-</w:t>
            </w:r>
            <w:r>
              <w:rPr>
                <w:spacing w:val="-2"/>
                <w:sz w:val="24"/>
              </w:rPr>
              <w:t>1.3890</w:t>
            </w:r>
          </w:p>
        </w:tc>
        <w:tc>
          <w:tcPr>
            <w:tcW w:w="1118" w:type="dxa"/>
          </w:tcPr>
          <w:p>
            <w:pPr>
              <w:pStyle w:val="TableParagraph"/>
              <w:spacing w:line="268" w:lineRule="exact"/>
              <w:ind w:right="88"/>
              <w:jc w:val="right"/>
              <w:rPr>
                <w:sz w:val="24"/>
              </w:rPr>
            </w:pPr>
            <w:r>
              <w:rPr>
                <w:spacing w:val="-2"/>
                <w:sz w:val="24"/>
              </w:rPr>
              <w:t>15.6233</w:t>
            </w:r>
          </w:p>
        </w:tc>
        <w:tc>
          <w:tcPr>
            <w:tcW w:w="993" w:type="dxa"/>
          </w:tcPr>
          <w:p>
            <w:pPr>
              <w:pStyle w:val="TableParagraph"/>
              <w:spacing w:line="268" w:lineRule="exact"/>
              <w:ind w:right="87"/>
              <w:jc w:val="right"/>
              <w:rPr>
                <w:sz w:val="24"/>
              </w:rPr>
            </w:pPr>
            <w:r>
              <w:rPr>
                <w:spacing w:val="-2"/>
                <w:sz w:val="24"/>
              </w:rPr>
              <w:t>0.1235</w:t>
            </w:r>
          </w:p>
        </w:tc>
      </w:tr>
      <w:tr>
        <w:trPr>
          <w:trHeight w:val="517" w:hRule="atLeast"/>
        </w:trPr>
        <w:tc>
          <w:tcPr>
            <w:tcW w:w="1004" w:type="dxa"/>
          </w:tcPr>
          <w:p>
            <w:pPr>
              <w:pStyle w:val="TableParagraph"/>
              <w:spacing w:line="273" w:lineRule="exact"/>
              <w:ind w:left="16" w:right="12"/>
              <w:jc w:val="center"/>
              <w:rPr>
                <w:b/>
                <w:sz w:val="24"/>
              </w:rPr>
            </w:pPr>
            <w:r>
              <w:rPr>
                <w:b/>
                <w:spacing w:val="-2"/>
                <w:sz w:val="24"/>
              </w:rPr>
              <w:t>Total</w:t>
            </w:r>
          </w:p>
        </w:tc>
        <w:tc>
          <w:tcPr>
            <w:tcW w:w="999" w:type="dxa"/>
          </w:tcPr>
          <w:p>
            <w:pPr>
              <w:pStyle w:val="TableParagraph"/>
              <w:spacing w:line="273" w:lineRule="exact"/>
              <w:ind w:right="90"/>
              <w:jc w:val="right"/>
              <w:rPr>
                <w:b/>
                <w:sz w:val="24"/>
              </w:rPr>
            </w:pPr>
            <w:r>
              <w:rPr>
                <w:b/>
                <w:spacing w:val="-2"/>
                <w:sz w:val="24"/>
              </w:rPr>
              <w:t>10.0406</w:t>
            </w:r>
          </w:p>
        </w:tc>
        <w:tc>
          <w:tcPr>
            <w:tcW w:w="994" w:type="dxa"/>
          </w:tcPr>
          <w:p>
            <w:pPr>
              <w:pStyle w:val="TableParagraph"/>
              <w:spacing w:line="273" w:lineRule="exact"/>
              <w:ind w:left="56" w:right="39"/>
              <w:jc w:val="center"/>
              <w:rPr>
                <w:b/>
                <w:sz w:val="24"/>
              </w:rPr>
            </w:pPr>
            <w:r>
              <w:rPr>
                <w:b/>
                <w:spacing w:val="-2"/>
                <w:sz w:val="24"/>
              </w:rPr>
              <w:t>13.5546</w:t>
            </w:r>
          </w:p>
        </w:tc>
        <w:tc>
          <w:tcPr>
            <w:tcW w:w="999" w:type="dxa"/>
          </w:tcPr>
          <w:p>
            <w:pPr>
              <w:pStyle w:val="TableParagraph"/>
              <w:rPr>
                <w:sz w:val="22"/>
              </w:rPr>
            </w:pPr>
          </w:p>
        </w:tc>
        <w:tc>
          <w:tcPr>
            <w:tcW w:w="946" w:type="dxa"/>
          </w:tcPr>
          <w:p>
            <w:pPr>
              <w:pStyle w:val="TableParagraph"/>
              <w:rPr>
                <w:sz w:val="22"/>
              </w:rPr>
            </w:pPr>
          </w:p>
        </w:tc>
        <w:tc>
          <w:tcPr>
            <w:tcW w:w="1229" w:type="dxa"/>
          </w:tcPr>
          <w:p>
            <w:pPr>
              <w:pStyle w:val="TableParagraph"/>
              <w:spacing w:line="273" w:lineRule="exact"/>
              <w:ind w:right="94"/>
              <w:jc w:val="right"/>
              <w:rPr>
                <w:b/>
                <w:sz w:val="24"/>
              </w:rPr>
            </w:pPr>
            <w:r>
              <w:rPr>
                <w:b/>
                <w:spacing w:val="-2"/>
                <w:sz w:val="24"/>
              </w:rPr>
              <w:t>93.7891</w:t>
            </w:r>
          </w:p>
        </w:tc>
        <w:tc>
          <w:tcPr>
            <w:tcW w:w="1118" w:type="dxa"/>
          </w:tcPr>
          <w:p>
            <w:pPr>
              <w:pStyle w:val="TableParagraph"/>
              <w:spacing w:line="273" w:lineRule="exact"/>
              <w:ind w:right="88"/>
              <w:jc w:val="right"/>
              <w:rPr>
                <w:b/>
                <w:sz w:val="24"/>
              </w:rPr>
            </w:pPr>
            <w:r>
              <w:rPr>
                <w:b/>
                <w:spacing w:val="-2"/>
                <w:sz w:val="24"/>
              </w:rPr>
              <w:t>178.6485</w:t>
            </w:r>
          </w:p>
        </w:tc>
        <w:tc>
          <w:tcPr>
            <w:tcW w:w="993" w:type="dxa"/>
          </w:tcPr>
          <w:p>
            <w:pPr>
              <w:pStyle w:val="TableParagraph"/>
              <w:spacing w:line="273" w:lineRule="exact"/>
              <w:ind w:right="87"/>
              <w:jc w:val="right"/>
              <w:rPr>
                <w:b/>
                <w:sz w:val="24"/>
              </w:rPr>
            </w:pPr>
            <w:r>
              <w:rPr>
                <w:b/>
                <w:spacing w:val="-2"/>
                <w:sz w:val="24"/>
              </w:rPr>
              <w:t>83.7342</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9" w:after="1"/>
        <w:rPr>
          <w:b/>
          <w:sz w:val="20"/>
        </w:rPr>
      </w:pPr>
    </w:p>
    <w:tbl>
      <w:tblPr>
        <w:tblW w:w="0" w:type="auto"/>
        <w:jc w:val="left"/>
        <w:tblInd w:w="2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3083"/>
        <w:gridCol w:w="1613"/>
      </w:tblGrid>
      <w:tr>
        <w:trPr>
          <w:trHeight w:val="748" w:hRule="atLeast"/>
        </w:trPr>
        <w:tc>
          <w:tcPr>
            <w:tcW w:w="845" w:type="dxa"/>
          </w:tcPr>
          <w:p>
            <w:pPr>
              <w:pStyle w:val="TableParagraph"/>
              <w:spacing w:before="1"/>
              <w:ind w:right="98"/>
              <w:jc w:val="right"/>
              <w:rPr>
                <w:b/>
                <w:sz w:val="24"/>
              </w:rPr>
            </w:pPr>
            <w:r>
              <w:rPr>
                <w:b/>
                <w:spacing w:val="-10"/>
                <w:sz w:val="24"/>
              </w:rPr>
              <w:t>1</w:t>
            </w:r>
          </w:p>
        </w:tc>
        <w:tc>
          <w:tcPr>
            <w:tcW w:w="3083" w:type="dxa"/>
          </w:tcPr>
          <w:p>
            <w:pPr>
              <w:pStyle w:val="TableParagraph"/>
              <w:spacing w:before="1"/>
              <w:ind w:left="105"/>
              <w:rPr>
                <w:b/>
                <w:sz w:val="24"/>
              </w:rPr>
            </w:pPr>
            <w:r>
              <w:rPr>
                <w:b/>
                <w:spacing w:val="-5"/>
                <w:sz w:val="24"/>
              </w:rPr>
              <w:t>RA/</w:t>
            </w:r>
          </w:p>
        </w:tc>
        <w:tc>
          <w:tcPr>
            <w:tcW w:w="1613" w:type="dxa"/>
          </w:tcPr>
          <w:p>
            <w:pPr>
              <w:pStyle w:val="TableParagraph"/>
              <w:spacing w:line="273" w:lineRule="exact"/>
              <w:ind w:right="93"/>
              <w:jc w:val="right"/>
              <w:rPr>
                <w:sz w:val="24"/>
              </w:rPr>
            </w:pPr>
            <w:r>
              <w:rPr>
                <w:spacing w:val="-2"/>
                <w:sz w:val="24"/>
              </w:rPr>
              <w:t>1.6734</w:t>
            </w:r>
          </w:p>
        </w:tc>
      </w:tr>
      <w:tr>
        <w:trPr>
          <w:trHeight w:val="753" w:hRule="atLeast"/>
        </w:trPr>
        <w:tc>
          <w:tcPr>
            <w:tcW w:w="845" w:type="dxa"/>
          </w:tcPr>
          <w:p>
            <w:pPr>
              <w:pStyle w:val="TableParagraph"/>
              <w:spacing w:before="1"/>
              <w:ind w:right="98"/>
              <w:jc w:val="right"/>
              <w:rPr>
                <w:b/>
                <w:sz w:val="24"/>
              </w:rPr>
            </w:pPr>
            <w:r>
              <w:rPr>
                <w:b/>
                <w:spacing w:val="-10"/>
                <w:sz w:val="24"/>
              </w:rPr>
              <w:t>2</w:t>
            </w:r>
          </w:p>
        </w:tc>
        <w:tc>
          <w:tcPr>
            <w:tcW w:w="3083" w:type="dxa"/>
          </w:tcPr>
          <w:p>
            <w:pPr>
              <w:pStyle w:val="TableParagraph"/>
              <w:spacing w:before="1"/>
              <w:ind w:left="105"/>
              <w:rPr>
                <w:b/>
                <w:sz w:val="24"/>
              </w:rPr>
            </w:pPr>
            <w:r>
              <w:rPr>
                <w:b/>
                <w:spacing w:val="-5"/>
                <w:sz w:val="24"/>
              </w:rPr>
              <w:t>RM/</w:t>
            </w:r>
          </w:p>
        </w:tc>
        <w:tc>
          <w:tcPr>
            <w:tcW w:w="1613" w:type="dxa"/>
          </w:tcPr>
          <w:p>
            <w:pPr>
              <w:pStyle w:val="TableParagraph"/>
              <w:spacing w:line="273" w:lineRule="exact"/>
              <w:ind w:right="93"/>
              <w:jc w:val="right"/>
              <w:rPr>
                <w:sz w:val="24"/>
              </w:rPr>
            </w:pPr>
            <w:r>
              <w:rPr>
                <w:spacing w:val="-2"/>
                <w:sz w:val="24"/>
              </w:rPr>
              <w:t>2.2591</w:t>
            </w:r>
          </w:p>
        </w:tc>
      </w:tr>
      <w:tr>
        <w:trPr>
          <w:trHeight w:val="753" w:hRule="atLeast"/>
        </w:trPr>
        <w:tc>
          <w:tcPr>
            <w:tcW w:w="845" w:type="dxa"/>
          </w:tcPr>
          <w:p>
            <w:pPr>
              <w:pStyle w:val="TableParagraph"/>
              <w:spacing w:before="1"/>
              <w:ind w:right="98"/>
              <w:jc w:val="right"/>
              <w:rPr>
                <w:b/>
                <w:sz w:val="24"/>
              </w:rPr>
            </w:pPr>
            <w:r>
              <w:rPr>
                <w:b/>
                <w:spacing w:val="-10"/>
                <w:sz w:val="24"/>
              </w:rPr>
              <w:t>3</w:t>
            </w:r>
          </w:p>
        </w:tc>
        <w:tc>
          <w:tcPr>
            <w:tcW w:w="3083" w:type="dxa"/>
          </w:tcPr>
          <w:p>
            <w:pPr>
              <w:pStyle w:val="TableParagraph"/>
              <w:spacing w:before="1"/>
              <w:ind w:left="105"/>
              <w:rPr>
                <w:b/>
                <w:sz w:val="24"/>
              </w:rPr>
            </w:pPr>
            <w:r>
              <w:rPr>
                <w:b/>
                <w:spacing w:val="-2"/>
                <w:sz w:val="24"/>
              </w:rPr>
              <w:t>COV(RA,RM)</w:t>
            </w:r>
          </w:p>
        </w:tc>
        <w:tc>
          <w:tcPr>
            <w:tcW w:w="1613" w:type="dxa"/>
          </w:tcPr>
          <w:p>
            <w:pPr>
              <w:pStyle w:val="TableParagraph"/>
              <w:spacing w:line="273" w:lineRule="exact"/>
              <w:ind w:right="93"/>
              <w:jc w:val="right"/>
              <w:rPr>
                <w:sz w:val="24"/>
              </w:rPr>
            </w:pPr>
            <w:r>
              <w:rPr>
                <w:spacing w:val="-2"/>
                <w:sz w:val="24"/>
              </w:rPr>
              <w:t>18.7578</w:t>
            </w:r>
          </w:p>
        </w:tc>
      </w:tr>
      <w:tr>
        <w:trPr>
          <w:trHeight w:val="748" w:hRule="atLeast"/>
        </w:trPr>
        <w:tc>
          <w:tcPr>
            <w:tcW w:w="845" w:type="dxa"/>
          </w:tcPr>
          <w:p>
            <w:pPr>
              <w:pStyle w:val="TableParagraph"/>
              <w:spacing w:before="1"/>
              <w:ind w:right="98"/>
              <w:jc w:val="right"/>
              <w:rPr>
                <w:b/>
                <w:sz w:val="24"/>
              </w:rPr>
            </w:pPr>
            <w:r>
              <w:rPr>
                <w:b/>
                <w:spacing w:val="-10"/>
                <w:sz w:val="24"/>
              </w:rPr>
              <w:t>4</w:t>
            </w:r>
          </w:p>
        </w:tc>
        <w:tc>
          <w:tcPr>
            <w:tcW w:w="3083" w:type="dxa"/>
          </w:tcPr>
          <w:p>
            <w:pPr>
              <w:pStyle w:val="TableParagraph"/>
              <w:spacing w:before="1"/>
              <w:ind w:left="105"/>
              <w:rPr>
                <w:b/>
                <w:sz w:val="24"/>
              </w:rPr>
            </w:pPr>
            <w:r>
              <w:rPr>
                <w:b/>
                <w:sz w:val="24"/>
              </w:rPr>
              <w:t>Variance</w:t>
            </w:r>
            <w:r>
              <w:rPr>
                <w:b/>
                <w:spacing w:val="-3"/>
                <w:sz w:val="24"/>
              </w:rPr>
              <w:t> </w:t>
            </w:r>
            <w:r>
              <w:rPr>
                <w:b/>
                <w:sz w:val="24"/>
              </w:rPr>
              <w:t>of</w:t>
            </w:r>
            <w:r>
              <w:rPr>
                <w:b/>
                <w:spacing w:val="-4"/>
                <w:sz w:val="24"/>
              </w:rPr>
              <w:t> </w:t>
            </w:r>
            <w:r>
              <w:rPr>
                <w:b/>
                <w:spacing w:val="-2"/>
                <w:sz w:val="24"/>
              </w:rPr>
              <w:t>Scrips</w:t>
            </w:r>
          </w:p>
        </w:tc>
        <w:tc>
          <w:tcPr>
            <w:tcW w:w="1613" w:type="dxa"/>
          </w:tcPr>
          <w:p>
            <w:pPr>
              <w:pStyle w:val="TableParagraph"/>
              <w:spacing w:line="273" w:lineRule="exact"/>
              <w:ind w:right="93"/>
              <w:jc w:val="right"/>
              <w:rPr>
                <w:sz w:val="24"/>
              </w:rPr>
            </w:pPr>
            <w:r>
              <w:rPr>
                <w:spacing w:val="-2"/>
                <w:sz w:val="24"/>
              </w:rPr>
              <w:t>35.7297</w:t>
            </w:r>
          </w:p>
        </w:tc>
      </w:tr>
      <w:tr>
        <w:trPr>
          <w:trHeight w:val="753" w:hRule="atLeast"/>
        </w:trPr>
        <w:tc>
          <w:tcPr>
            <w:tcW w:w="845" w:type="dxa"/>
          </w:tcPr>
          <w:p>
            <w:pPr>
              <w:pStyle w:val="TableParagraph"/>
              <w:spacing w:before="6"/>
              <w:ind w:right="98"/>
              <w:jc w:val="right"/>
              <w:rPr>
                <w:b/>
                <w:sz w:val="24"/>
              </w:rPr>
            </w:pPr>
            <w:r>
              <w:rPr>
                <w:b/>
                <w:spacing w:val="-10"/>
                <w:sz w:val="24"/>
              </w:rPr>
              <w:t>5</w:t>
            </w:r>
          </w:p>
        </w:tc>
        <w:tc>
          <w:tcPr>
            <w:tcW w:w="3083" w:type="dxa"/>
          </w:tcPr>
          <w:p>
            <w:pPr>
              <w:pStyle w:val="TableParagraph"/>
              <w:spacing w:before="6"/>
              <w:ind w:left="105"/>
              <w:rPr>
                <w:b/>
                <w:sz w:val="24"/>
              </w:rPr>
            </w:pPr>
            <w:r>
              <w:rPr>
                <w:b/>
                <w:sz w:val="24"/>
              </w:rPr>
              <w:t>Variance</w:t>
            </w:r>
            <w:r>
              <w:rPr>
                <w:b/>
                <w:spacing w:val="-3"/>
                <w:sz w:val="24"/>
              </w:rPr>
              <w:t> </w:t>
            </w:r>
            <w:r>
              <w:rPr>
                <w:b/>
                <w:sz w:val="24"/>
              </w:rPr>
              <w:t>of</w:t>
            </w:r>
            <w:r>
              <w:rPr>
                <w:b/>
                <w:spacing w:val="-4"/>
                <w:sz w:val="24"/>
              </w:rPr>
              <w:t> </w:t>
            </w:r>
            <w:r>
              <w:rPr>
                <w:b/>
                <w:spacing w:val="-2"/>
                <w:sz w:val="24"/>
              </w:rPr>
              <w:t>Market</w:t>
            </w:r>
          </w:p>
        </w:tc>
        <w:tc>
          <w:tcPr>
            <w:tcW w:w="1613" w:type="dxa"/>
          </w:tcPr>
          <w:p>
            <w:pPr>
              <w:pStyle w:val="TableParagraph"/>
              <w:spacing w:before="1"/>
              <w:ind w:right="93"/>
              <w:jc w:val="right"/>
              <w:rPr>
                <w:sz w:val="24"/>
              </w:rPr>
            </w:pPr>
            <w:r>
              <w:rPr>
                <w:spacing w:val="-2"/>
                <w:sz w:val="24"/>
              </w:rPr>
              <w:t>16.7468</w:t>
            </w:r>
          </w:p>
        </w:tc>
      </w:tr>
      <w:tr>
        <w:trPr>
          <w:trHeight w:val="753" w:hRule="atLeast"/>
        </w:trPr>
        <w:tc>
          <w:tcPr>
            <w:tcW w:w="845" w:type="dxa"/>
          </w:tcPr>
          <w:p>
            <w:pPr>
              <w:pStyle w:val="TableParagraph"/>
              <w:spacing w:before="1"/>
              <w:ind w:right="98"/>
              <w:jc w:val="right"/>
              <w:rPr>
                <w:b/>
                <w:sz w:val="24"/>
              </w:rPr>
            </w:pPr>
            <w:r>
              <w:rPr>
                <w:b/>
                <w:spacing w:val="-10"/>
                <w:sz w:val="24"/>
              </w:rPr>
              <w:t>6</w:t>
            </w:r>
          </w:p>
        </w:tc>
        <w:tc>
          <w:tcPr>
            <w:tcW w:w="3083" w:type="dxa"/>
          </w:tcPr>
          <w:p>
            <w:pPr>
              <w:pStyle w:val="TableParagraph"/>
              <w:spacing w:before="1"/>
              <w:ind w:left="105"/>
              <w:rPr>
                <w:b/>
                <w:sz w:val="24"/>
              </w:rPr>
            </w:pPr>
            <w:r>
              <w:rPr>
                <w:b/>
                <w:spacing w:val="-4"/>
                <w:sz w:val="24"/>
              </w:rPr>
              <w:t>Beta</w:t>
            </w:r>
          </w:p>
        </w:tc>
        <w:tc>
          <w:tcPr>
            <w:tcW w:w="1613" w:type="dxa"/>
          </w:tcPr>
          <w:p>
            <w:pPr>
              <w:pStyle w:val="TableParagraph"/>
              <w:spacing w:line="273" w:lineRule="exact"/>
              <w:ind w:right="93"/>
              <w:jc w:val="right"/>
              <w:rPr>
                <w:sz w:val="24"/>
              </w:rPr>
            </w:pPr>
            <w:r>
              <w:rPr>
                <w:spacing w:val="-2"/>
                <w:sz w:val="24"/>
              </w:rPr>
              <w:t>1.1201</w:t>
            </w:r>
          </w:p>
        </w:tc>
      </w:tr>
      <w:tr>
        <w:trPr>
          <w:trHeight w:val="753" w:hRule="atLeast"/>
        </w:trPr>
        <w:tc>
          <w:tcPr>
            <w:tcW w:w="845" w:type="dxa"/>
          </w:tcPr>
          <w:p>
            <w:pPr>
              <w:pStyle w:val="TableParagraph"/>
              <w:spacing w:before="1"/>
              <w:ind w:right="98"/>
              <w:jc w:val="right"/>
              <w:rPr>
                <w:b/>
                <w:sz w:val="24"/>
              </w:rPr>
            </w:pPr>
            <w:r>
              <w:rPr>
                <w:b/>
                <w:spacing w:val="-10"/>
                <w:sz w:val="24"/>
              </w:rPr>
              <w:t>7</w:t>
            </w:r>
          </w:p>
        </w:tc>
        <w:tc>
          <w:tcPr>
            <w:tcW w:w="3083" w:type="dxa"/>
          </w:tcPr>
          <w:p>
            <w:pPr>
              <w:pStyle w:val="TableParagraph"/>
              <w:spacing w:before="1"/>
              <w:ind w:left="105"/>
              <w:rPr>
                <w:b/>
                <w:sz w:val="24"/>
              </w:rPr>
            </w:pPr>
            <w:r>
              <w:rPr>
                <w:b/>
                <w:spacing w:val="-4"/>
                <w:sz w:val="24"/>
              </w:rPr>
              <w:t>Alpha</w:t>
            </w:r>
          </w:p>
        </w:tc>
        <w:tc>
          <w:tcPr>
            <w:tcW w:w="1613" w:type="dxa"/>
          </w:tcPr>
          <w:p>
            <w:pPr>
              <w:pStyle w:val="TableParagraph"/>
              <w:spacing w:line="273" w:lineRule="exact"/>
              <w:ind w:right="93"/>
              <w:jc w:val="right"/>
              <w:rPr>
                <w:sz w:val="24"/>
              </w:rPr>
            </w:pPr>
            <w:r>
              <w:rPr>
                <w:sz w:val="24"/>
              </w:rPr>
              <w:t>-</w:t>
            </w:r>
            <w:r>
              <w:rPr>
                <w:spacing w:val="-2"/>
                <w:sz w:val="24"/>
              </w:rPr>
              <w:t>0.8569</w:t>
            </w:r>
          </w:p>
        </w:tc>
      </w:tr>
      <w:tr>
        <w:trPr>
          <w:trHeight w:val="748" w:hRule="atLeast"/>
        </w:trPr>
        <w:tc>
          <w:tcPr>
            <w:tcW w:w="845" w:type="dxa"/>
          </w:tcPr>
          <w:p>
            <w:pPr>
              <w:pStyle w:val="TableParagraph"/>
              <w:spacing w:before="1"/>
              <w:ind w:right="98"/>
              <w:jc w:val="right"/>
              <w:rPr>
                <w:b/>
                <w:sz w:val="24"/>
              </w:rPr>
            </w:pPr>
            <w:r>
              <w:rPr>
                <w:b/>
                <w:spacing w:val="-10"/>
                <w:sz w:val="24"/>
              </w:rPr>
              <w:t>8</w:t>
            </w:r>
          </w:p>
        </w:tc>
        <w:tc>
          <w:tcPr>
            <w:tcW w:w="3083" w:type="dxa"/>
          </w:tcPr>
          <w:p>
            <w:pPr>
              <w:pStyle w:val="TableParagraph"/>
              <w:spacing w:before="1"/>
              <w:ind w:left="105"/>
              <w:rPr>
                <w:b/>
                <w:sz w:val="24"/>
              </w:rPr>
            </w:pPr>
            <w:r>
              <w:rPr>
                <w:b/>
                <w:sz w:val="24"/>
              </w:rPr>
              <w:t>SD</w:t>
            </w:r>
            <w:r>
              <w:rPr>
                <w:b/>
                <w:spacing w:val="1"/>
                <w:sz w:val="24"/>
              </w:rPr>
              <w:t> </w:t>
            </w:r>
            <w:r>
              <w:rPr>
                <w:b/>
                <w:sz w:val="24"/>
              </w:rPr>
              <w:t>of</w:t>
            </w:r>
            <w:r>
              <w:rPr>
                <w:b/>
                <w:spacing w:val="61"/>
                <w:sz w:val="24"/>
              </w:rPr>
              <w:t> </w:t>
            </w:r>
            <w:r>
              <w:rPr>
                <w:b/>
                <w:spacing w:val="-2"/>
                <w:sz w:val="24"/>
              </w:rPr>
              <w:t>Scrips</w:t>
            </w:r>
          </w:p>
        </w:tc>
        <w:tc>
          <w:tcPr>
            <w:tcW w:w="1613" w:type="dxa"/>
          </w:tcPr>
          <w:p>
            <w:pPr>
              <w:pStyle w:val="TableParagraph"/>
              <w:spacing w:line="273" w:lineRule="exact"/>
              <w:ind w:right="93"/>
              <w:jc w:val="right"/>
              <w:rPr>
                <w:sz w:val="24"/>
              </w:rPr>
            </w:pPr>
            <w:r>
              <w:rPr>
                <w:spacing w:val="-2"/>
                <w:sz w:val="24"/>
              </w:rPr>
              <w:t>5.9774</w:t>
            </w:r>
          </w:p>
        </w:tc>
      </w:tr>
      <w:tr>
        <w:trPr>
          <w:trHeight w:val="753" w:hRule="atLeast"/>
        </w:trPr>
        <w:tc>
          <w:tcPr>
            <w:tcW w:w="845" w:type="dxa"/>
          </w:tcPr>
          <w:p>
            <w:pPr>
              <w:pStyle w:val="TableParagraph"/>
              <w:spacing w:before="6"/>
              <w:ind w:right="98"/>
              <w:jc w:val="right"/>
              <w:rPr>
                <w:b/>
                <w:sz w:val="24"/>
              </w:rPr>
            </w:pPr>
            <w:r>
              <w:rPr>
                <w:b/>
                <w:spacing w:val="-10"/>
                <w:sz w:val="24"/>
              </w:rPr>
              <w:t>9</w:t>
            </w:r>
          </w:p>
        </w:tc>
        <w:tc>
          <w:tcPr>
            <w:tcW w:w="3083" w:type="dxa"/>
          </w:tcPr>
          <w:p>
            <w:pPr>
              <w:pStyle w:val="TableParagraph"/>
              <w:spacing w:before="6"/>
              <w:ind w:left="105"/>
              <w:rPr>
                <w:b/>
                <w:sz w:val="24"/>
              </w:rPr>
            </w:pPr>
            <w:r>
              <w:rPr>
                <w:b/>
                <w:sz w:val="24"/>
              </w:rPr>
              <w:t>SD</w:t>
            </w:r>
            <w:r>
              <w:rPr>
                <w:b/>
                <w:spacing w:val="-1"/>
                <w:sz w:val="24"/>
              </w:rPr>
              <w:t> </w:t>
            </w:r>
            <w:r>
              <w:rPr>
                <w:b/>
                <w:sz w:val="24"/>
              </w:rPr>
              <w:t>of</w:t>
            </w:r>
            <w:r>
              <w:rPr>
                <w:b/>
                <w:spacing w:val="-1"/>
                <w:sz w:val="24"/>
              </w:rPr>
              <w:t> </w:t>
            </w:r>
            <w:r>
              <w:rPr>
                <w:b/>
                <w:spacing w:val="-2"/>
                <w:sz w:val="24"/>
              </w:rPr>
              <w:t>Market</w:t>
            </w:r>
          </w:p>
        </w:tc>
        <w:tc>
          <w:tcPr>
            <w:tcW w:w="1613" w:type="dxa"/>
          </w:tcPr>
          <w:p>
            <w:pPr>
              <w:pStyle w:val="TableParagraph"/>
              <w:spacing w:before="1"/>
              <w:ind w:right="93"/>
              <w:jc w:val="right"/>
              <w:rPr>
                <w:sz w:val="24"/>
              </w:rPr>
            </w:pPr>
            <w:r>
              <w:rPr>
                <w:spacing w:val="-2"/>
                <w:sz w:val="24"/>
              </w:rPr>
              <w:t>4.0923</w:t>
            </w:r>
          </w:p>
        </w:tc>
      </w:tr>
      <w:tr>
        <w:trPr>
          <w:trHeight w:val="753" w:hRule="atLeast"/>
        </w:trPr>
        <w:tc>
          <w:tcPr>
            <w:tcW w:w="845" w:type="dxa"/>
          </w:tcPr>
          <w:p>
            <w:pPr>
              <w:pStyle w:val="TableParagraph"/>
              <w:spacing w:before="1"/>
              <w:ind w:right="98"/>
              <w:jc w:val="right"/>
              <w:rPr>
                <w:b/>
                <w:sz w:val="24"/>
              </w:rPr>
            </w:pPr>
            <w:r>
              <w:rPr>
                <w:b/>
                <w:spacing w:val="-5"/>
                <w:sz w:val="24"/>
              </w:rPr>
              <w:t>10</w:t>
            </w:r>
          </w:p>
        </w:tc>
        <w:tc>
          <w:tcPr>
            <w:tcW w:w="3083" w:type="dxa"/>
          </w:tcPr>
          <w:p>
            <w:pPr>
              <w:pStyle w:val="TableParagraph"/>
              <w:spacing w:before="1"/>
              <w:ind w:left="105"/>
              <w:rPr>
                <w:b/>
                <w:sz w:val="24"/>
              </w:rPr>
            </w:pPr>
            <w:r>
              <w:rPr>
                <w:b/>
                <w:spacing w:val="-2"/>
                <w:sz w:val="24"/>
              </w:rPr>
              <w:t>Correlation</w:t>
            </w:r>
          </w:p>
        </w:tc>
        <w:tc>
          <w:tcPr>
            <w:tcW w:w="1613" w:type="dxa"/>
          </w:tcPr>
          <w:p>
            <w:pPr>
              <w:pStyle w:val="TableParagraph"/>
              <w:spacing w:line="273" w:lineRule="exact"/>
              <w:ind w:right="93"/>
              <w:jc w:val="right"/>
              <w:rPr>
                <w:sz w:val="24"/>
              </w:rPr>
            </w:pPr>
            <w:r>
              <w:rPr>
                <w:spacing w:val="-2"/>
                <w:sz w:val="24"/>
              </w:rPr>
              <w:t>0.7668</w:t>
            </w:r>
          </w:p>
        </w:tc>
      </w:tr>
    </w:tbl>
    <w:p>
      <w:pPr>
        <w:pStyle w:val="TableParagraph"/>
        <w:spacing w:after="0" w:line="273" w:lineRule="exact"/>
        <w:jc w:val="right"/>
        <w:rPr>
          <w:sz w:val="24"/>
        </w:rPr>
        <w:sectPr>
          <w:pgSz w:w="11910" w:h="16840"/>
          <w:pgMar w:header="0" w:footer="964" w:top="960" w:bottom="1160" w:left="850" w:right="1133"/>
        </w:sectPr>
      </w:pPr>
    </w:p>
    <w:p>
      <w:pPr>
        <w:pStyle w:val="ListParagraph"/>
        <w:numPr>
          <w:ilvl w:val="0"/>
          <w:numId w:val="12"/>
        </w:numPr>
        <w:tabs>
          <w:tab w:pos="412" w:val="left" w:leader="none"/>
        </w:tabs>
        <w:spacing w:line="240" w:lineRule="auto" w:before="65" w:after="0"/>
        <w:ind w:left="412" w:right="0" w:hanging="182"/>
        <w:jc w:val="left"/>
        <w:rPr>
          <w:b/>
          <w:sz w:val="24"/>
        </w:rPr>
      </w:pPr>
      <w:r>
        <w:rPr>
          <w:b/>
          <w:sz w:val="24"/>
        </w:rPr>
        <w:t>State</w:t>
      </w:r>
      <w:r>
        <w:rPr>
          <w:b/>
          <w:spacing w:val="-5"/>
          <w:sz w:val="24"/>
        </w:rPr>
        <w:t> </w:t>
      </w:r>
      <w:r>
        <w:rPr>
          <w:b/>
          <w:sz w:val="24"/>
        </w:rPr>
        <w:t>Bank</w:t>
      </w:r>
      <w:r>
        <w:rPr>
          <w:b/>
          <w:spacing w:val="-2"/>
          <w:sz w:val="24"/>
        </w:rPr>
        <w:t> </w:t>
      </w:r>
      <w:r>
        <w:rPr>
          <w:b/>
          <w:sz w:val="24"/>
        </w:rPr>
        <w:t>of</w:t>
      </w:r>
      <w:r>
        <w:rPr>
          <w:b/>
          <w:spacing w:val="-1"/>
          <w:sz w:val="24"/>
        </w:rPr>
        <w:t> </w:t>
      </w:r>
      <w:r>
        <w:rPr>
          <w:b/>
          <w:spacing w:val="-2"/>
          <w:sz w:val="24"/>
        </w:rPr>
        <w:t>India</w:t>
      </w:r>
    </w:p>
    <w:p>
      <w:pPr>
        <w:pStyle w:val="BodyText"/>
        <w:rPr>
          <w:b/>
        </w:rPr>
      </w:pPr>
    </w:p>
    <w:p>
      <w:pPr>
        <w:spacing w:before="0"/>
        <w:ind w:left="590" w:right="0" w:firstLine="0"/>
        <w:jc w:val="left"/>
        <w:rPr>
          <w:b/>
          <w:sz w:val="24"/>
        </w:rPr>
      </w:pPr>
      <w:r>
        <w:rPr>
          <w:b/>
          <w:sz w:val="24"/>
        </w:rPr>
        <w:t>Calculation of</w:t>
      </w:r>
      <w:r>
        <w:rPr>
          <w:b/>
          <w:spacing w:val="-4"/>
          <w:sz w:val="24"/>
        </w:rPr>
        <w:t> </w:t>
      </w:r>
      <w:r>
        <w:rPr>
          <w:b/>
          <w:sz w:val="24"/>
        </w:rPr>
        <w:t>Total</w:t>
      </w:r>
      <w:r>
        <w:rPr>
          <w:b/>
          <w:spacing w:val="-6"/>
          <w:sz w:val="24"/>
        </w:rPr>
        <w:t> </w:t>
      </w:r>
      <w:r>
        <w:rPr>
          <w:b/>
          <w:sz w:val="24"/>
        </w:rPr>
        <w:t>and</w:t>
      </w:r>
      <w:r>
        <w:rPr>
          <w:b/>
          <w:spacing w:val="-1"/>
          <w:sz w:val="24"/>
        </w:rPr>
        <w:t> </w:t>
      </w:r>
      <w:r>
        <w:rPr>
          <w:b/>
          <w:sz w:val="24"/>
        </w:rPr>
        <w:t>Average</w:t>
      </w:r>
      <w:r>
        <w:rPr>
          <w:b/>
          <w:spacing w:val="-1"/>
          <w:sz w:val="24"/>
        </w:rPr>
        <w:t> </w:t>
      </w:r>
      <w:r>
        <w:rPr>
          <w:b/>
          <w:spacing w:val="-2"/>
          <w:sz w:val="24"/>
        </w:rPr>
        <w:t>Returns</w:t>
      </w:r>
    </w:p>
    <w:p>
      <w:pPr>
        <w:pStyle w:val="BodyText"/>
        <w:spacing w:before="45"/>
        <w:rPr>
          <w:b/>
          <w:sz w:val="20"/>
        </w:rPr>
      </w:pPr>
    </w:p>
    <w:tbl>
      <w:tblPr>
        <w:tblW w:w="0" w:type="auto"/>
        <w:jc w:val="left"/>
        <w:tblInd w:w="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950"/>
        <w:gridCol w:w="993"/>
        <w:gridCol w:w="1118"/>
        <w:gridCol w:w="950"/>
        <w:gridCol w:w="1229"/>
        <w:gridCol w:w="998"/>
        <w:gridCol w:w="993"/>
      </w:tblGrid>
      <w:tr>
        <w:trPr>
          <w:trHeight w:val="415" w:hRule="atLeast"/>
        </w:trPr>
        <w:tc>
          <w:tcPr>
            <w:tcW w:w="1003" w:type="dxa"/>
            <w:tcBorders>
              <w:bottom w:val="nil"/>
            </w:tcBorders>
          </w:tcPr>
          <w:p>
            <w:pPr>
              <w:pStyle w:val="TableParagraph"/>
              <w:spacing w:line="273" w:lineRule="exact"/>
              <w:ind w:left="105"/>
              <w:rPr>
                <w:b/>
                <w:sz w:val="24"/>
              </w:rPr>
            </w:pPr>
            <w:r>
              <w:rPr>
                <w:b/>
                <w:spacing w:val="-2"/>
                <w:sz w:val="24"/>
              </w:rPr>
              <w:t>Weeks</w:t>
            </w:r>
          </w:p>
        </w:tc>
        <w:tc>
          <w:tcPr>
            <w:tcW w:w="950" w:type="dxa"/>
            <w:tcBorders>
              <w:bottom w:val="nil"/>
            </w:tcBorders>
          </w:tcPr>
          <w:p>
            <w:pPr>
              <w:pStyle w:val="TableParagraph"/>
              <w:spacing w:before="1"/>
              <w:ind w:left="106"/>
              <w:rPr>
                <w:b/>
                <w:sz w:val="24"/>
              </w:rPr>
            </w:pPr>
            <w:r>
              <w:rPr>
                <w:b/>
                <w:spacing w:val="-4"/>
                <w:sz w:val="24"/>
              </w:rPr>
              <w:t>Open</w:t>
            </w:r>
          </w:p>
        </w:tc>
        <w:tc>
          <w:tcPr>
            <w:tcW w:w="993" w:type="dxa"/>
            <w:tcBorders>
              <w:bottom w:val="nil"/>
            </w:tcBorders>
          </w:tcPr>
          <w:p>
            <w:pPr>
              <w:pStyle w:val="TableParagraph"/>
              <w:spacing w:before="1"/>
              <w:ind w:left="106"/>
              <w:rPr>
                <w:b/>
                <w:sz w:val="24"/>
              </w:rPr>
            </w:pPr>
            <w:r>
              <w:rPr>
                <w:b/>
                <w:spacing w:val="-2"/>
                <w:sz w:val="24"/>
              </w:rPr>
              <w:t>Close</w:t>
            </w:r>
          </w:p>
        </w:tc>
        <w:tc>
          <w:tcPr>
            <w:tcW w:w="1118" w:type="dxa"/>
            <w:tcBorders>
              <w:bottom w:val="nil"/>
            </w:tcBorders>
          </w:tcPr>
          <w:p>
            <w:pPr>
              <w:pStyle w:val="TableParagraph"/>
              <w:spacing w:before="1"/>
              <w:ind w:left="108"/>
              <w:rPr>
                <w:b/>
                <w:sz w:val="24"/>
              </w:rPr>
            </w:pPr>
            <w:r>
              <w:rPr>
                <w:b/>
                <w:spacing w:val="-2"/>
                <w:sz w:val="24"/>
              </w:rPr>
              <w:t>Price</w:t>
            </w:r>
          </w:p>
        </w:tc>
        <w:tc>
          <w:tcPr>
            <w:tcW w:w="950" w:type="dxa"/>
            <w:tcBorders>
              <w:bottom w:val="nil"/>
            </w:tcBorders>
          </w:tcPr>
          <w:p>
            <w:pPr>
              <w:pStyle w:val="TableParagraph"/>
              <w:spacing w:before="1"/>
              <w:ind w:right="96"/>
              <w:jc w:val="right"/>
              <w:rPr>
                <w:b/>
                <w:sz w:val="24"/>
              </w:rPr>
            </w:pPr>
            <w:r>
              <w:rPr>
                <w:b/>
                <w:spacing w:val="-2"/>
                <w:sz w:val="24"/>
              </w:rPr>
              <w:t>Valid</w:t>
            </w:r>
          </w:p>
        </w:tc>
        <w:tc>
          <w:tcPr>
            <w:tcW w:w="3220" w:type="dxa"/>
            <w:gridSpan w:val="3"/>
            <w:vMerge w:val="restart"/>
            <w:tcBorders>
              <w:top w:val="nil"/>
              <w:right w:val="nil"/>
            </w:tcBorders>
          </w:tcPr>
          <w:p>
            <w:pPr>
              <w:pStyle w:val="TableParagraph"/>
              <w:rPr>
                <w:sz w:val="22"/>
              </w:rPr>
            </w:pPr>
          </w:p>
        </w:tc>
      </w:tr>
      <w:tr>
        <w:trPr>
          <w:trHeight w:val="542" w:hRule="atLeast"/>
        </w:trPr>
        <w:tc>
          <w:tcPr>
            <w:tcW w:w="1003" w:type="dxa"/>
            <w:tcBorders>
              <w:top w:val="nil"/>
              <w:bottom w:val="nil"/>
            </w:tcBorders>
          </w:tcPr>
          <w:p>
            <w:pPr>
              <w:pStyle w:val="TableParagraph"/>
              <w:rPr>
                <w:sz w:val="22"/>
              </w:rPr>
            </w:pPr>
          </w:p>
        </w:tc>
        <w:tc>
          <w:tcPr>
            <w:tcW w:w="950" w:type="dxa"/>
            <w:tcBorders>
              <w:top w:val="nil"/>
              <w:bottom w:val="nil"/>
            </w:tcBorders>
          </w:tcPr>
          <w:p>
            <w:pPr>
              <w:pStyle w:val="TableParagraph"/>
              <w:rPr>
                <w:sz w:val="22"/>
              </w:rPr>
            </w:pPr>
          </w:p>
        </w:tc>
        <w:tc>
          <w:tcPr>
            <w:tcW w:w="993" w:type="dxa"/>
            <w:tcBorders>
              <w:top w:val="nil"/>
              <w:bottom w:val="nil"/>
            </w:tcBorders>
          </w:tcPr>
          <w:p>
            <w:pPr>
              <w:pStyle w:val="TableParagraph"/>
              <w:rPr>
                <w:sz w:val="22"/>
              </w:rPr>
            </w:pPr>
          </w:p>
        </w:tc>
        <w:tc>
          <w:tcPr>
            <w:tcW w:w="1118" w:type="dxa"/>
            <w:tcBorders>
              <w:top w:val="nil"/>
              <w:bottom w:val="nil"/>
            </w:tcBorders>
          </w:tcPr>
          <w:p>
            <w:pPr>
              <w:pStyle w:val="TableParagraph"/>
              <w:spacing w:before="128"/>
              <w:ind w:left="108"/>
              <w:rPr>
                <w:b/>
                <w:sz w:val="24"/>
              </w:rPr>
            </w:pPr>
            <w:r>
              <w:rPr>
                <w:b/>
                <w:spacing w:val="-2"/>
                <w:sz w:val="24"/>
              </w:rPr>
              <w:t>change</w:t>
            </w:r>
          </w:p>
        </w:tc>
        <w:tc>
          <w:tcPr>
            <w:tcW w:w="950" w:type="dxa"/>
            <w:tcBorders>
              <w:top w:val="nil"/>
              <w:bottom w:val="nil"/>
            </w:tcBorders>
          </w:tcPr>
          <w:p>
            <w:pPr>
              <w:pStyle w:val="TableParagraph"/>
              <w:spacing w:before="128"/>
              <w:ind w:right="100"/>
              <w:jc w:val="right"/>
              <w:rPr>
                <w:b/>
                <w:sz w:val="24"/>
              </w:rPr>
            </w:pPr>
            <w:r>
              <w:rPr>
                <w:b/>
                <w:spacing w:val="-2"/>
                <w:sz w:val="24"/>
              </w:rPr>
              <w:t>Return</w:t>
            </w:r>
          </w:p>
        </w:tc>
        <w:tc>
          <w:tcPr>
            <w:tcW w:w="3220" w:type="dxa"/>
            <w:gridSpan w:val="3"/>
            <w:vMerge/>
            <w:tcBorders>
              <w:top w:val="nil"/>
              <w:right w:val="nil"/>
            </w:tcBorders>
          </w:tcPr>
          <w:p>
            <w:pPr>
              <w:rPr>
                <w:sz w:val="2"/>
                <w:szCs w:val="2"/>
              </w:rPr>
            </w:pPr>
          </w:p>
        </w:tc>
      </w:tr>
      <w:tr>
        <w:trPr>
          <w:trHeight w:val="678" w:hRule="atLeast"/>
        </w:trPr>
        <w:tc>
          <w:tcPr>
            <w:tcW w:w="1003" w:type="dxa"/>
            <w:tcBorders>
              <w:top w:val="nil"/>
            </w:tcBorders>
          </w:tcPr>
          <w:p>
            <w:pPr>
              <w:pStyle w:val="TableParagraph"/>
              <w:rPr>
                <w:sz w:val="22"/>
              </w:rPr>
            </w:pPr>
          </w:p>
        </w:tc>
        <w:tc>
          <w:tcPr>
            <w:tcW w:w="950" w:type="dxa"/>
            <w:tcBorders>
              <w:top w:val="nil"/>
            </w:tcBorders>
          </w:tcPr>
          <w:p>
            <w:pPr>
              <w:pStyle w:val="TableParagraph"/>
              <w:rPr>
                <w:sz w:val="22"/>
              </w:rPr>
            </w:pPr>
          </w:p>
        </w:tc>
        <w:tc>
          <w:tcPr>
            <w:tcW w:w="993" w:type="dxa"/>
            <w:tcBorders>
              <w:top w:val="nil"/>
            </w:tcBorders>
          </w:tcPr>
          <w:p>
            <w:pPr>
              <w:pStyle w:val="TableParagraph"/>
              <w:rPr>
                <w:sz w:val="22"/>
              </w:rPr>
            </w:pPr>
          </w:p>
        </w:tc>
        <w:tc>
          <w:tcPr>
            <w:tcW w:w="1118" w:type="dxa"/>
            <w:tcBorders>
              <w:top w:val="nil"/>
            </w:tcBorders>
          </w:tcPr>
          <w:p>
            <w:pPr>
              <w:pStyle w:val="TableParagraph"/>
              <w:rPr>
                <w:sz w:val="22"/>
              </w:rPr>
            </w:pPr>
          </w:p>
        </w:tc>
        <w:tc>
          <w:tcPr>
            <w:tcW w:w="950" w:type="dxa"/>
            <w:tcBorders>
              <w:top w:val="nil"/>
            </w:tcBorders>
          </w:tcPr>
          <w:p>
            <w:pPr>
              <w:pStyle w:val="TableParagraph"/>
              <w:spacing w:before="128"/>
              <w:ind w:right="92"/>
              <w:jc w:val="right"/>
              <w:rPr>
                <w:b/>
                <w:sz w:val="24"/>
              </w:rPr>
            </w:pPr>
            <w:r>
              <w:rPr>
                <w:b/>
                <w:spacing w:val="-10"/>
                <w:sz w:val="24"/>
              </w:rPr>
              <w:t>s</w:t>
            </w:r>
          </w:p>
        </w:tc>
        <w:tc>
          <w:tcPr>
            <w:tcW w:w="3220" w:type="dxa"/>
            <w:gridSpan w:val="3"/>
            <w:vMerge/>
            <w:tcBorders>
              <w:top w:val="nil"/>
              <w:right w:val="nil"/>
            </w:tcBorders>
          </w:tcPr>
          <w:p>
            <w:pPr>
              <w:rPr>
                <w:sz w:val="2"/>
                <w:szCs w:val="2"/>
              </w:rPr>
            </w:pPr>
          </w:p>
        </w:tc>
      </w:tr>
      <w:tr>
        <w:trPr>
          <w:trHeight w:val="410" w:hRule="atLeast"/>
        </w:trPr>
        <w:tc>
          <w:tcPr>
            <w:tcW w:w="1003" w:type="dxa"/>
            <w:tcBorders>
              <w:bottom w:val="nil"/>
            </w:tcBorders>
          </w:tcPr>
          <w:p>
            <w:pPr>
              <w:pStyle w:val="TableParagraph"/>
              <w:spacing w:line="132" w:lineRule="auto" w:before="34"/>
              <w:ind w:left="105"/>
              <w:rPr>
                <w:sz w:val="16"/>
              </w:rPr>
            </w:pPr>
            <w:r>
              <w:rPr>
                <w:spacing w:val="-5"/>
                <w:position w:val="-8"/>
                <w:sz w:val="24"/>
              </w:rPr>
              <w:t>1</w:t>
            </w:r>
            <w:r>
              <w:rPr>
                <w:spacing w:val="-5"/>
                <w:sz w:val="16"/>
              </w:rPr>
              <w:t>st</w:t>
            </w:r>
          </w:p>
        </w:tc>
        <w:tc>
          <w:tcPr>
            <w:tcW w:w="950" w:type="dxa"/>
            <w:tcBorders>
              <w:bottom w:val="nil"/>
            </w:tcBorders>
          </w:tcPr>
          <w:p>
            <w:pPr>
              <w:pStyle w:val="TableParagraph"/>
              <w:spacing w:line="273" w:lineRule="exact"/>
              <w:ind w:right="92"/>
              <w:jc w:val="right"/>
              <w:rPr>
                <w:sz w:val="24"/>
              </w:rPr>
            </w:pPr>
            <w:r>
              <w:rPr>
                <w:spacing w:val="-2"/>
                <w:sz w:val="24"/>
              </w:rPr>
              <w:t>2330.0</w:t>
            </w:r>
          </w:p>
        </w:tc>
        <w:tc>
          <w:tcPr>
            <w:tcW w:w="993" w:type="dxa"/>
            <w:tcBorders>
              <w:bottom w:val="nil"/>
            </w:tcBorders>
          </w:tcPr>
          <w:p>
            <w:pPr>
              <w:pStyle w:val="TableParagraph"/>
              <w:spacing w:line="273" w:lineRule="exact"/>
              <w:ind w:left="111"/>
              <w:rPr>
                <w:sz w:val="24"/>
              </w:rPr>
            </w:pPr>
            <w:r>
              <w:rPr>
                <w:spacing w:val="-2"/>
                <w:sz w:val="24"/>
              </w:rPr>
              <w:t>2436.60</w:t>
            </w:r>
          </w:p>
        </w:tc>
        <w:tc>
          <w:tcPr>
            <w:tcW w:w="1118" w:type="dxa"/>
            <w:tcBorders>
              <w:bottom w:val="nil"/>
            </w:tcBorders>
          </w:tcPr>
          <w:p>
            <w:pPr>
              <w:pStyle w:val="TableParagraph"/>
              <w:spacing w:line="273" w:lineRule="exact"/>
              <w:ind w:right="90"/>
              <w:jc w:val="right"/>
              <w:rPr>
                <w:sz w:val="24"/>
              </w:rPr>
            </w:pPr>
            <w:r>
              <w:rPr>
                <w:spacing w:val="-2"/>
                <w:sz w:val="24"/>
              </w:rPr>
              <w:t>106.60</w:t>
            </w:r>
          </w:p>
        </w:tc>
        <w:tc>
          <w:tcPr>
            <w:tcW w:w="950" w:type="dxa"/>
            <w:tcBorders>
              <w:bottom w:val="nil"/>
            </w:tcBorders>
          </w:tcPr>
          <w:p>
            <w:pPr>
              <w:pStyle w:val="TableParagraph"/>
              <w:spacing w:line="273" w:lineRule="exact"/>
              <w:ind w:right="90"/>
              <w:jc w:val="right"/>
              <w:rPr>
                <w:sz w:val="24"/>
              </w:rPr>
            </w:pPr>
            <w:r>
              <w:rPr>
                <w:spacing w:val="-2"/>
                <w:sz w:val="24"/>
              </w:rPr>
              <w:t>4.5751</w:t>
            </w:r>
          </w:p>
        </w:tc>
        <w:tc>
          <w:tcPr>
            <w:tcW w:w="3220" w:type="dxa"/>
            <w:gridSpan w:val="3"/>
            <w:vMerge/>
            <w:tcBorders>
              <w:top w:val="nil"/>
              <w:right w:val="nil"/>
            </w:tcBorders>
          </w:tcPr>
          <w:p>
            <w:pPr>
              <w:rPr>
                <w:sz w:val="2"/>
                <w:szCs w:val="2"/>
              </w:rPr>
            </w:pPr>
          </w:p>
        </w:tc>
      </w:tr>
      <w:tr>
        <w:trPr>
          <w:trHeight w:val="682" w:hRule="atLeast"/>
        </w:trPr>
        <w:tc>
          <w:tcPr>
            <w:tcW w:w="1003" w:type="dxa"/>
            <w:tcBorders>
              <w:top w:val="nil"/>
            </w:tcBorders>
          </w:tcPr>
          <w:p>
            <w:pPr>
              <w:pStyle w:val="TableParagraph"/>
              <w:rPr>
                <w:sz w:val="22"/>
              </w:rPr>
            </w:pPr>
          </w:p>
        </w:tc>
        <w:tc>
          <w:tcPr>
            <w:tcW w:w="950" w:type="dxa"/>
            <w:tcBorders>
              <w:top w:val="nil"/>
            </w:tcBorders>
          </w:tcPr>
          <w:p>
            <w:pPr>
              <w:pStyle w:val="TableParagraph"/>
              <w:spacing w:before="128"/>
              <w:ind w:right="97"/>
              <w:jc w:val="right"/>
              <w:rPr>
                <w:sz w:val="24"/>
              </w:rPr>
            </w:pPr>
            <w:r>
              <w:rPr>
                <w:spacing w:val="-10"/>
                <w:sz w:val="24"/>
              </w:rPr>
              <w:t>0</w:t>
            </w:r>
          </w:p>
        </w:tc>
        <w:tc>
          <w:tcPr>
            <w:tcW w:w="993" w:type="dxa"/>
            <w:tcBorders>
              <w:top w:val="nil"/>
            </w:tcBorders>
          </w:tcPr>
          <w:p>
            <w:pPr>
              <w:pStyle w:val="TableParagraph"/>
              <w:rPr>
                <w:sz w:val="22"/>
              </w:rPr>
            </w:pPr>
          </w:p>
        </w:tc>
        <w:tc>
          <w:tcPr>
            <w:tcW w:w="1118" w:type="dxa"/>
            <w:tcBorders>
              <w:top w:val="nil"/>
            </w:tcBorders>
          </w:tcPr>
          <w:p>
            <w:pPr>
              <w:pStyle w:val="TableParagraph"/>
              <w:rPr>
                <w:sz w:val="22"/>
              </w:rPr>
            </w:pPr>
          </w:p>
        </w:tc>
        <w:tc>
          <w:tcPr>
            <w:tcW w:w="950" w:type="dxa"/>
            <w:tcBorders>
              <w:top w:val="nil"/>
            </w:tcBorders>
          </w:tcPr>
          <w:p>
            <w:pPr>
              <w:pStyle w:val="TableParagraph"/>
              <w:rPr>
                <w:sz w:val="22"/>
              </w:rPr>
            </w:pPr>
          </w:p>
        </w:tc>
        <w:tc>
          <w:tcPr>
            <w:tcW w:w="3220" w:type="dxa"/>
            <w:gridSpan w:val="3"/>
            <w:vMerge/>
            <w:tcBorders>
              <w:top w:val="nil"/>
              <w:right w:val="nil"/>
            </w:tcBorders>
          </w:tcPr>
          <w:p>
            <w:pPr>
              <w:rPr>
                <w:sz w:val="2"/>
                <w:szCs w:val="2"/>
              </w:rPr>
            </w:pPr>
          </w:p>
        </w:tc>
      </w:tr>
      <w:tr>
        <w:trPr>
          <w:trHeight w:val="411" w:hRule="atLeast"/>
        </w:trPr>
        <w:tc>
          <w:tcPr>
            <w:tcW w:w="1003" w:type="dxa"/>
            <w:tcBorders>
              <w:bottom w:val="nil"/>
            </w:tcBorders>
          </w:tcPr>
          <w:p>
            <w:pPr>
              <w:pStyle w:val="TableParagraph"/>
              <w:spacing w:line="132" w:lineRule="auto" w:before="34"/>
              <w:ind w:left="105"/>
              <w:rPr>
                <w:sz w:val="16"/>
              </w:rPr>
            </w:pPr>
            <w:r>
              <w:rPr>
                <w:spacing w:val="-5"/>
                <w:position w:val="-8"/>
                <w:sz w:val="24"/>
              </w:rPr>
              <w:t>2</w:t>
            </w:r>
            <w:r>
              <w:rPr>
                <w:spacing w:val="-5"/>
                <w:sz w:val="16"/>
              </w:rPr>
              <w:t>nd</w:t>
            </w:r>
          </w:p>
        </w:tc>
        <w:tc>
          <w:tcPr>
            <w:tcW w:w="950" w:type="dxa"/>
            <w:tcBorders>
              <w:bottom w:val="nil"/>
            </w:tcBorders>
          </w:tcPr>
          <w:p>
            <w:pPr>
              <w:pStyle w:val="TableParagraph"/>
              <w:spacing w:line="273" w:lineRule="exact"/>
              <w:ind w:right="92"/>
              <w:jc w:val="right"/>
              <w:rPr>
                <w:sz w:val="24"/>
              </w:rPr>
            </w:pPr>
            <w:r>
              <w:rPr>
                <w:spacing w:val="-2"/>
                <w:sz w:val="24"/>
              </w:rPr>
              <w:t>2445.0</w:t>
            </w:r>
          </w:p>
        </w:tc>
        <w:tc>
          <w:tcPr>
            <w:tcW w:w="993" w:type="dxa"/>
            <w:tcBorders>
              <w:bottom w:val="nil"/>
            </w:tcBorders>
          </w:tcPr>
          <w:p>
            <w:pPr>
              <w:pStyle w:val="TableParagraph"/>
              <w:spacing w:line="273" w:lineRule="exact"/>
              <w:ind w:left="111"/>
              <w:rPr>
                <w:sz w:val="24"/>
              </w:rPr>
            </w:pPr>
            <w:r>
              <w:rPr>
                <w:spacing w:val="-2"/>
                <w:sz w:val="24"/>
              </w:rPr>
              <w:t>2410.55</w:t>
            </w:r>
          </w:p>
        </w:tc>
        <w:tc>
          <w:tcPr>
            <w:tcW w:w="1118" w:type="dxa"/>
            <w:tcBorders>
              <w:bottom w:val="nil"/>
            </w:tcBorders>
          </w:tcPr>
          <w:p>
            <w:pPr>
              <w:pStyle w:val="TableParagraph"/>
              <w:spacing w:line="273" w:lineRule="exact"/>
              <w:ind w:right="90"/>
              <w:jc w:val="right"/>
              <w:rPr>
                <w:sz w:val="24"/>
              </w:rPr>
            </w:pPr>
            <w:r>
              <w:rPr>
                <w:sz w:val="24"/>
              </w:rPr>
              <w:t>-</w:t>
            </w:r>
            <w:r>
              <w:rPr>
                <w:spacing w:val="-2"/>
                <w:sz w:val="24"/>
              </w:rPr>
              <w:t>34.45</w:t>
            </w:r>
          </w:p>
        </w:tc>
        <w:tc>
          <w:tcPr>
            <w:tcW w:w="950" w:type="dxa"/>
            <w:tcBorders>
              <w:bottom w:val="nil"/>
            </w:tcBorders>
          </w:tcPr>
          <w:p>
            <w:pPr>
              <w:pStyle w:val="TableParagraph"/>
              <w:spacing w:line="273" w:lineRule="exact"/>
              <w:ind w:right="95"/>
              <w:jc w:val="right"/>
              <w:rPr>
                <w:sz w:val="24"/>
              </w:rPr>
            </w:pPr>
            <w:r>
              <w:rPr>
                <w:spacing w:val="-10"/>
                <w:sz w:val="24"/>
              </w:rPr>
              <w:t>-</w:t>
            </w:r>
          </w:p>
        </w:tc>
        <w:tc>
          <w:tcPr>
            <w:tcW w:w="3220" w:type="dxa"/>
            <w:gridSpan w:val="3"/>
            <w:vMerge/>
            <w:tcBorders>
              <w:top w:val="nil"/>
              <w:right w:val="nil"/>
            </w:tcBorders>
          </w:tcPr>
          <w:p>
            <w:pPr>
              <w:rPr>
                <w:sz w:val="2"/>
                <w:szCs w:val="2"/>
              </w:rPr>
            </w:pPr>
          </w:p>
        </w:tc>
      </w:tr>
      <w:tr>
        <w:trPr>
          <w:trHeight w:val="682" w:hRule="atLeast"/>
        </w:trPr>
        <w:tc>
          <w:tcPr>
            <w:tcW w:w="1003" w:type="dxa"/>
            <w:tcBorders>
              <w:top w:val="nil"/>
            </w:tcBorders>
          </w:tcPr>
          <w:p>
            <w:pPr>
              <w:pStyle w:val="TableParagraph"/>
              <w:rPr>
                <w:sz w:val="22"/>
              </w:rPr>
            </w:pPr>
          </w:p>
        </w:tc>
        <w:tc>
          <w:tcPr>
            <w:tcW w:w="950" w:type="dxa"/>
            <w:tcBorders>
              <w:top w:val="nil"/>
            </w:tcBorders>
          </w:tcPr>
          <w:p>
            <w:pPr>
              <w:pStyle w:val="TableParagraph"/>
              <w:spacing w:before="128"/>
              <w:ind w:right="97"/>
              <w:jc w:val="right"/>
              <w:rPr>
                <w:sz w:val="24"/>
              </w:rPr>
            </w:pPr>
            <w:r>
              <w:rPr>
                <w:spacing w:val="-10"/>
                <w:sz w:val="24"/>
              </w:rPr>
              <w:t>0</w:t>
            </w:r>
          </w:p>
        </w:tc>
        <w:tc>
          <w:tcPr>
            <w:tcW w:w="993" w:type="dxa"/>
            <w:tcBorders>
              <w:top w:val="nil"/>
            </w:tcBorders>
          </w:tcPr>
          <w:p>
            <w:pPr>
              <w:pStyle w:val="TableParagraph"/>
              <w:rPr>
                <w:sz w:val="22"/>
              </w:rPr>
            </w:pPr>
          </w:p>
        </w:tc>
        <w:tc>
          <w:tcPr>
            <w:tcW w:w="1118" w:type="dxa"/>
            <w:tcBorders>
              <w:top w:val="nil"/>
            </w:tcBorders>
          </w:tcPr>
          <w:p>
            <w:pPr>
              <w:pStyle w:val="TableParagraph"/>
              <w:rPr>
                <w:sz w:val="22"/>
              </w:rPr>
            </w:pPr>
          </w:p>
        </w:tc>
        <w:tc>
          <w:tcPr>
            <w:tcW w:w="950" w:type="dxa"/>
            <w:tcBorders>
              <w:top w:val="nil"/>
            </w:tcBorders>
          </w:tcPr>
          <w:p>
            <w:pPr>
              <w:pStyle w:val="TableParagraph"/>
              <w:spacing w:before="128"/>
              <w:ind w:right="90"/>
              <w:jc w:val="right"/>
              <w:rPr>
                <w:sz w:val="24"/>
              </w:rPr>
            </w:pPr>
            <w:r>
              <w:rPr>
                <w:spacing w:val="-2"/>
                <w:sz w:val="24"/>
              </w:rPr>
              <w:t>1.4090</w:t>
            </w:r>
          </w:p>
        </w:tc>
        <w:tc>
          <w:tcPr>
            <w:tcW w:w="3220" w:type="dxa"/>
            <w:gridSpan w:val="3"/>
            <w:vMerge/>
            <w:tcBorders>
              <w:top w:val="nil"/>
              <w:right w:val="nil"/>
            </w:tcBorders>
          </w:tcPr>
          <w:p>
            <w:pPr>
              <w:rPr>
                <w:sz w:val="2"/>
                <w:szCs w:val="2"/>
              </w:rPr>
            </w:pPr>
          </w:p>
        </w:tc>
      </w:tr>
      <w:tr>
        <w:trPr>
          <w:trHeight w:val="410" w:hRule="atLeast"/>
        </w:trPr>
        <w:tc>
          <w:tcPr>
            <w:tcW w:w="1003" w:type="dxa"/>
            <w:tcBorders>
              <w:bottom w:val="nil"/>
            </w:tcBorders>
          </w:tcPr>
          <w:p>
            <w:pPr>
              <w:pStyle w:val="TableParagraph"/>
              <w:spacing w:line="132" w:lineRule="auto" w:before="34"/>
              <w:ind w:left="105"/>
              <w:rPr>
                <w:sz w:val="16"/>
              </w:rPr>
            </w:pPr>
            <w:r>
              <w:rPr>
                <w:spacing w:val="-5"/>
                <w:position w:val="-8"/>
                <w:sz w:val="24"/>
              </w:rPr>
              <w:t>3</w:t>
            </w:r>
            <w:r>
              <w:rPr>
                <w:spacing w:val="-5"/>
                <w:sz w:val="16"/>
              </w:rPr>
              <w:t>rd</w:t>
            </w:r>
          </w:p>
        </w:tc>
        <w:tc>
          <w:tcPr>
            <w:tcW w:w="950" w:type="dxa"/>
            <w:tcBorders>
              <w:bottom w:val="nil"/>
            </w:tcBorders>
          </w:tcPr>
          <w:p>
            <w:pPr>
              <w:pStyle w:val="TableParagraph"/>
              <w:spacing w:line="273" w:lineRule="exact"/>
              <w:ind w:right="92"/>
              <w:jc w:val="right"/>
              <w:rPr>
                <w:sz w:val="24"/>
              </w:rPr>
            </w:pPr>
            <w:r>
              <w:rPr>
                <w:spacing w:val="-2"/>
                <w:sz w:val="24"/>
              </w:rPr>
              <w:t>2415.0</w:t>
            </w:r>
          </w:p>
        </w:tc>
        <w:tc>
          <w:tcPr>
            <w:tcW w:w="993" w:type="dxa"/>
            <w:tcBorders>
              <w:bottom w:val="nil"/>
            </w:tcBorders>
          </w:tcPr>
          <w:p>
            <w:pPr>
              <w:pStyle w:val="TableParagraph"/>
              <w:spacing w:line="273" w:lineRule="exact"/>
              <w:ind w:left="111"/>
              <w:rPr>
                <w:sz w:val="24"/>
              </w:rPr>
            </w:pPr>
            <w:r>
              <w:rPr>
                <w:spacing w:val="-2"/>
                <w:sz w:val="24"/>
              </w:rPr>
              <w:t>2265.20</w:t>
            </w:r>
          </w:p>
        </w:tc>
        <w:tc>
          <w:tcPr>
            <w:tcW w:w="1118" w:type="dxa"/>
            <w:tcBorders>
              <w:bottom w:val="nil"/>
            </w:tcBorders>
          </w:tcPr>
          <w:p>
            <w:pPr>
              <w:pStyle w:val="TableParagraph"/>
              <w:spacing w:line="273" w:lineRule="exact"/>
              <w:ind w:right="90"/>
              <w:jc w:val="right"/>
              <w:rPr>
                <w:sz w:val="24"/>
              </w:rPr>
            </w:pPr>
            <w:r>
              <w:rPr>
                <w:sz w:val="24"/>
              </w:rPr>
              <w:t>-</w:t>
            </w:r>
            <w:r>
              <w:rPr>
                <w:spacing w:val="-2"/>
                <w:sz w:val="24"/>
              </w:rPr>
              <w:t>149.80</w:t>
            </w:r>
          </w:p>
        </w:tc>
        <w:tc>
          <w:tcPr>
            <w:tcW w:w="950" w:type="dxa"/>
            <w:tcBorders>
              <w:bottom w:val="nil"/>
            </w:tcBorders>
          </w:tcPr>
          <w:p>
            <w:pPr>
              <w:pStyle w:val="TableParagraph"/>
              <w:spacing w:line="273" w:lineRule="exact"/>
              <w:ind w:right="95"/>
              <w:jc w:val="right"/>
              <w:rPr>
                <w:sz w:val="24"/>
              </w:rPr>
            </w:pPr>
            <w:r>
              <w:rPr>
                <w:spacing w:val="-10"/>
                <w:sz w:val="24"/>
              </w:rPr>
              <w:t>-</w:t>
            </w:r>
          </w:p>
        </w:tc>
        <w:tc>
          <w:tcPr>
            <w:tcW w:w="3220" w:type="dxa"/>
            <w:gridSpan w:val="3"/>
            <w:vMerge/>
            <w:tcBorders>
              <w:top w:val="nil"/>
              <w:right w:val="nil"/>
            </w:tcBorders>
          </w:tcPr>
          <w:p>
            <w:pPr>
              <w:rPr>
                <w:sz w:val="2"/>
                <w:szCs w:val="2"/>
              </w:rPr>
            </w:pPr>
          </w:p>
        </w:tc>
      </w:tr>
      <w:tr>
        <w:trPr>
          <w:trHeight w:val="683" w:hRule="atLeast"/>
        </w:trPr>
        <w:tc>
          <w:tcPr>
            <w:tcW w:w="1003" w:type="dxa"/>
            <w:tcBorders>
              <w:top w:val="nil"/>
            </w:tcBorders>
          </w:tcPr>
          <w:p>
            <w:pPr>
              <w:pStyle w:val="TableParagraph"/>
              <w:rPr>
                <w:sz w:val="22"/>
              </w:rPr>
            </w:pPr>
          </w:p>
        </w:tc>
        <w:tc>
          <w:tcPr>
            <w:tcW w:w="950" w:type="dxa"/>
            <w:tcBorders>
              <w:top w:val="nil"/>
            </w:tcBorders>
          </w:tcPr>
          <w:p>
            <w:pPr>
              <w:pStyle w:val="TableParagraph"/>
              <w:spacing w:before="128"/>
              <w:ind w:right="97"/>
              <w:jc w:val="right"/>
              <w:rPr>
                <w:sz w:val="24"/>
              </w:rPr>
            </w:pPr>
            <w:r>
              <w:rPr>
                <w:spacing w:val="-10"/>
                <w:sz w:val="24"/>
              </w:rPr>
              <w:t>0</w:t>
            </w:r>
          </w:p>
        </w:tc>
        <w:tc>
          <w:tcPr>
            <w:tcW w:w="993" w:type="dxa"/>
            <w:tcBorders>
              <w:top w:val="nil"/>
            </w:tcBorders>
          </w:tcPr>
          <w:p>
            <w:pPr>
              <w:pStyle w:val="TableParagraph"/>
              <w:rPr>
                <w:sz w:val="22"/>
              </w:rPr>
            </w:pPr>
          </w:p>
        </w:tc>
        <w:tc>
          <w:tcPr>
            <w:tcW w:w="1118" w:type="dxa"/>
            <w:tcBorders>
              <w:top w:val="nil"/>
            </w:tcBorders>
          </w:tcPr>
          <w:p>
            <w:pPr>
              <w:pStyle w:val="TableParagraph"/>
              <w:rPr>
                <w:sz w:val="22"/>
              </w:rPr>
            </w:pPr>
          </w:p>
        </w:tc>
        <w:tc>
          <w:tcPr>
            <w:tcW w:w="950" w:type="dxa"/>
            <w:tcBorders>
              <w:top w:val="nil"/>
            </w:tcBorders>
          </w:tcPr>
          <w:p>
            <w:pPr>
              <w:pStyle w:val="TableParagraph"/>
              <w:spacing w:before="128"/>
              <w:ind w:right="90"/>
              <w:jc w:val="right"/>
              <w:rPr>
                <w:sz w:val="24"/>
              </w:rPr>
            </w:pPr>
            <w:r>
              <w:rPr>
                <w:spacing w:val="-2"/>
                <w:sz w:val="24"/>
              </w:rPr>
              <w:t>6.2029</w:t>
            </w:r>
          </w:p>
        </w:tc>
        <w:tc>
          <w:tcPr>
            <w:tcW w:w="3220" w:type="dxa"/>
            <w:gridSpan w:val="3"/>
            <w:vMerge/>
            <w:tcBorders>
              <w:top w:val="nil"/>
              <w:right w:val="nil"/>
            </w:tcBorders>
          </w:tcPr>
          <w:p>
            <w:pPr>
              <w:rPr>
                <w:sz w:val="2"/>
                <w:szCs w:val="2"/>
              </w:rPr>
            </w:pPr>
          </w:p>
        </w:tc>
      </w:tr>
      <w:tr>
        <w:trPr>
          <w:trHeight w:val="410" w:hRule="atLeast"/>
        </w:trPr>
        <w:tc>
          <w:tcPr>
            <w:tcW w:w="1003" w:type="dxa"/>
            <w:tcBorders>
              <w:bottom w:val="nil"/>
            </w:tcBorders>
          </w:tcPr>
          <w:p>
            <w:pPr>
              <w:pStyle w:val="TableParagraph"/>
              <w:spacing w:line="132" w:lineRule="auto" w:before="34"/>
              <w:ind w:left="105"/>
              <w:rPr>
                <w:sz w:val="16"/>
              </w:rPr>
            </w:pPr>
            <w:r>
              <w:rPr>
                <w:spacing w:val="-5"/>
                <w:position w:val="-8"/>
                <w:sz w:val="24"/>
              </w:rPr>
              <w:t>4</w:t>
            </w:r>
            <w:r>
              <w:rPr>
                <w:spacing w:val="-5"/>
                <w:sz w:val="16"/>
              </w:rPr>
              <w:t>th</w:t>
            </w:r>
          </w:p>
        </w:tc>
        <w:tc>
          <w:tcPr>
            <w:tcW w:w="950" w:type="dxa"/>
            <w:tcBorders>
              <w:bottom w:val="nil"/>
            </w:tcBorders>
          </w:tcPr>
          <w:p>
            <w:pPr>
              <w:pStyle w:val="TableParagraph"/>
              <w:spacing w:line="273" w:lineRule="exact"/>
              <w:ind w:right="92"/>
              <w:jc w:val="right"/>
              <w:rPr>
                <w:sz w:val="24"/>
              </w:rPr>
            </w:pPr>
            <w:r>
              <w:rPr>
                <w:spacing w:val="-2"/>
                <w:sz w:val="24"/>
              </w:rPr>
              <w:t>2295.0</w:t>
            </w:r>
          </w:p>
        </w:tc>
        <w:tc>
          <w:tcPr>
            <w:tcW w:w="993" w:type="dxa"/>
            <w:tcBorders>
              <w:bottom w:val="nil"/>
            </w:tcBorders>
          </w:tcPr>
          <w:p>
            <w:pPr>
              <w:pStyle w:val="TableParagraph"/>
              <w:spacing w:line="273" w:lineRule="exact"/>
              <w:ind w:left="111"/>
              <w:rPr>
                <w:sz w:val="24"/>
              </w:rPr>
            </w:pPr>
            <w:r>
              <w:rPr>
                <w:spacing w:val="-2"/>
                <w:sz w:val="24"/>
              </w:rPr>
              <w:t>2384.45</w:t>
            </w:r>
          </w:p>
        </w:tc>
        <w:tc>
          <w:tcPr>
            <w:tcW w:w="1118" w:type="dxa"/>
            <w:tcBorders>
              <w:bottom w:val="nil"/>
            </w:tcBorders>
          </w:tcPr>
          <w:p>
            <w:pPr>
              <w:pStyle w:val="TableParagraph"/>
              <w:spacing w:line="273" w:lineRule="exact"/>
              <w:ind w:right="90"/>
              <w:jc w:val="right"/>
              <w:rPr>
                <w:sz w:val="24"/>
              </w:rPr>
            </w:pPr>
            <w:r>
              <w:rPr>
                <w:spacing w:val="-2"/>
                <w:sz w:val="24"/>
              </w:rPr>
              <w:t>89.45</w:t>
            </w:r>
          </w:p>
        </w:tc>
        <w:tc>
          <w:tcPr>
            <w:tcW w:w="950" w:type="dxa"/>
            <w:tcBorders>
              <w:bottom w:val="nil"/>
            </w:tcBorders>
          </w:tcPr>
          <w:p>
            <w:pPr>
              <w:pStyle w:val="TableParagraph"/>
              <w:spacing w:line="273" w:lineRule="exact"/>
              <w:ind w:right="90"/>
              <w:jc w:val="right"/>
              <w:rPr>
                <w:sz w:val="24"/>
              </w:rPr>
            </w:pPr>
            <w:r>
              <w:rPr>
                <w:spacing w:val="-2"/>
                <w:sz w:val="24"/>
              </w:rPr>
              <w:t>3.8976</w:t>
            </w:r>
          </w:p>
        </w:tc>
        <w:tc>
          <w:tcPr>
            <w:tcW w:w="3220" w:type="dxa"/>
            <w:gridSpan w:val="3"/>
            <w:vMerge/>
            <w:tcBorders>
              <w:top w:val="nil"/>
              <w:right w:val="nil"/>
            </w:tcBorders>
          </w:tcPr>
          <w:p>
            <w:pPr>
              <w:rPr>
                <w:sz w:val="2"/>
                <w:szCs w:val="2"/>
              </w:rPr>
            </w:pPr>
          </w:p>
        </w:tc>
      </w:tr>
      <w:tr>
        <w:trPr>
          <w:trHeight w:val="682" w:hRule="atLeast"/>
        </w:trPr>
        <w:tc>
          <w:tcPr>
            <w:tcW w:w="1003" w:type="dxa"/>
            <w:tcBorders>
              <w:top w:val="nil"/>
            </w:tcBorders>
          </w:tcPr>
          <w:p>
            <w:pPr>
              <w:pStyle w:val="TableParagraph"/>
              <w:rPr>
                <w:sz w:val="22"/>
              </w:rPr>
            </w:pPr>
          </w:p>
        </w:tc>
        <w:tc>
          <w:tcPr>
            <w:tcW w:w="950" w:type="dxa"/>
            <w:tcBorders>
              <w:top w:val="nil"/>
            </w:tcBorders>
          </w:tcPr>
          <w:p>
            <w:pPr>
              <w:pStyle w:val="TableParagraph"/>
              <w:spacing w:before="128"/>
              <w:ind w:right="97"/>
              <w:jc w:val="right"/>
              <w:rPr>
                <w:sz w:val="24"/>
              </w:rPr>
            </w:pPr>
            <w:r>
              <w:rPr>
                <w:spacing w:val="-10"/>
                <w:sz w:val="24"/>
              </w:rPr>
              <w:t>0</w:t>
            </w:r>
          </w:p>
        </w:tc>
        <w:tc>
          <w:tcPr>
            <w:tcW w:w="993" w:type="dxa"/>
            <w:tcBorders>
              <w:top w:val="nil"/>
            </w:tcBorders>
          </w:tcPr>
          <w:p>
            <w:pPr>
              <w:pStyle w:val="TableParagraph"/>
              <w:rPr>
                <w:sz w:val="22"/>
              </w:rPr>
            </w:pPr>
          </w:p>
        </w:tc>
        <w:tc>
          <w:tcPr>
            <w:tcW w:w="1118" w:type="dxa"/>
            <w:tcBorders>
              <w:top w:val="nil"/>
            </w:tcBorders>
          </w:tcPr>
          <w:p>
            <w:pPr>
              <w:pStyle w:val="TableParagraph"/>
              <w:rPr>
                <w:sz w:val="22"/>
              </w:rPr>
            </w:pPr>
          </w:p>
        </w:tc>
        <w:tc>
          <w:tcPr>
            <w:tcW w:w="950" w:type="dxa"/>
            <w:tcBorders>
              <w:top w:val="nil"/>
            </w:tcBorders>
          </w:tcPr>
          <w:p>
            <w:pPr>
              <w:pStyle w:val="TableParagraph"/>
              <w:rPr>
                <w:sz w:val="22"/>
              </w:rPr>
            </w:pPr>
          </w:p>
        </w:tc>
        <w:tc>
          <w:tcPr>
            <w:tcW w:w="3220" w:type="dxa"/>
            <w:gridSpan w:val="3"/>
            <w:vMerge/>
            <w:tcBorders>
              <w:top w:val="nil"/>
              <w:right w:val="nil"/>
            </w:tcBorders>
          </w:tcPr>
          <w:p>
            <w:pPr>
              <w:rPr>
                <w:sz w:val="2"/>
                <w:szCs w:val="2"/>
              </w:rPr>
            </w:pPr>
          </w:p>
        </w:tc>
      </w:tr>
      <w:tr>
        <w:trPr>
          <w:trHeight w:val="411" w:hRule="atLeast"/>
        </w:trPr>
        <w:tc>
          <w:tcPr>
            <w:tcW w:w="1003" w:type="dxa"/>
            <w:tcBorders>
              <w:bottom w:val="nil"/>
            </w:tcBorders>
          </w:tcPr>
          <w:p>
            <w:pPr>
              <w:pStyle w:val="TableParagraph"/>
              <w:spacing w:line="132" w:lineRule="auto" w:before="34"/>
              <w:ind w:left="105"/>
              <w:rPr>
                <w:sz w:val="16"/>
              </w:rPr>
            </w:pPr>
            <w:r>
              <w:rPr>
                <w:spacing w:val="-5"/>
                <w:position w:val="-8"/>
                <w:sz w:val="24"/>
              </w:rPr>
              <w:t>5</w:t>
            </w:r>
            <w:r>
              <w:rPr>
                <w:spacing w:val="-5"/>
                <w:sz w:val="16"/>
              </w:rPr>
              <w:t>th</w:t>
            </w:r>
          </w:p>
        </w:tc>
        <w:tc>
          <w:tcPr>
            <w:tcW w:w="950" w:type="dxa"/>
            <w:tcBorders>
              <w:bottom w:val="nil"/>
            </w:tcBorders>
          </w:tcPr>
          <w:p>
            <w:pPr>
              <w:pStyle w:val="TableParagraph"/>
              <w:spacing w:line="273" w:lineRule="exact"/>
              <w:ind w:right="92"/>
              <w:jc w:val="right"/>
              <w:rPr>
                <w:sz w:val="24"/>
              </w:rPr>
            </w:pPr>
            <w:r>
              <w:rPr>
                <w:spacing w:val="-2"/>
                <w:sz w:val="24"/>
              </w:rPr>
              <w:t>2400.0</w:t>
            </w:r>
          </w:p>
        </w:tc>
        <w:tc>
          <w:tcPr>
            <w:tcW w:w="993" w:type="dxa"/>
            <w:tcBorders>
              <w:bottom w:val="nil"/>
            </w:tcBorders>
          </w:tcPr>
          <w:p>
            <w:pPr>
              <w:pStyle w:val="TableParagraph"/>
              <w:spacing w:line="273" w:lineRule="exact"/>
              <w:ind w:left="111"/>
              <w:rPr>
                <w:sz w:val="24"/>
              </w:rPr>
            </w:pPr>
            <w:r>
              <w:rPr>
                <w:spacing w:val="-2"/>
                <w:sz w:val="24"/>
              </w:rPr>
              <w:t>2390.75</w:t>
            </w:r>
          </w:p>
        </w:tc>
        <w:tc>
          <w:tcPr>
            <w:tcW w:w="1118" w:type="dxa"/>
            <w:tcBorders>
              <w:bottom w:val="nil"/>
            </w:tcBorders>
          </w:tcPr>
          <w:p>
            <w:pPr>
              <w:pStyle w:val="TableParagraph"/>
              <w:spacing w:line="273" w:lineRule="exact"/>
              <w:ind w:right="90"/>
              <w:jc w:val="right"/>
              <w:rPr>
                <w:sz w:val="24"/>
              </w:rPr>
            </w:pPr>
            <w:r>
              <w:rPr>
                <w:sz w:val="24"/>
              </w:rPr>
              <w:t>-</w:t>
            </w:r>
            <w:r>
              <w:rPr>
                <w:spacing w:val="-4"/>
                <w:sz w:val="24"/>
              </w:rPr>
              <w:t>9.25</w:t>
            </w:r>
          </w:p>
        </w:tc>
        <w:tc>
          <w:tcPr>
            <w:tcW w:w="950" w:type="dxa"/>
            <w:tcBorders>
              <w:bottom w:val="nil"/>
            </w:tcBorders>
          </w:tcPr>
          <w:p>
            <w:pPr>
              <w:pStyle w:val="TableParagraph"/>
              <w:spacing w:line="273" w:lineRule="exact"/>
              <w:ind w:right="95"/>
              <w:jc w:val="right"/>
              <w:rPr>
                <w:sz w:val="24"/>
              </w:rPr>
            </w:pPr>
            <w:r>
              <w:rPr>
                <w:spacing w:val="-10"/>
                <w:sz w:val="24"/>
              </w:rPr>
              <w:t>-</w:t>
            </w:r>
          </w:p>
        </w:tc>
        <w:tc>
          <w:tcPr>
            <w:tcW w:w="3220" w:type="dxa"/>
            <w:gridSpan w:val="3"/>
            <w:vMerge/>
            <w:tcBorders>
              <w:top w:val="nil"/>
              <w:right w:val="nil"/>
            </w:tcBorders>
          </w:tcPr>
          <w:p>
            <w:pPr>
              <w:rPr>
                <w:sz w:val="2"/>
                <w:szCs w:val="2"/>
              </w:rPr>
            </w:pPr>
          </w:p>
        </w:tc>
      </w:tr>
      <w:tr>
        <w:trPr>
          <w:trHeight w:val="682" w:hRule="atLeast"/>
        </w:trPr>
        <w:tc>
          <w:tcPr>
            <w:tcW w:w="1003" w:type="dxa"/>
            <w:tcBorders>
              <w:top w:val="nil"/>
            </w:tcBorders>
          </w:tcPr>
          <w:p>
            <w:pPr>
              <w:pStyle w:val="TableParagraph"/>
              <w:rPr>
                <w:sz w:val="22"/>
              </w:rPr>
            </w:pPr>
          </w:p>
        </w:tc>
        <w:tc>
          <w:tcPr>
            <w:tcW w:w="950" w:type="dxa"/>
            <w:tcBorders>
              <w:top w:val="nil"/>
            </w:tcBorders>
          </w:tcPr>
          <w:p>
            <w:pPr>
              <w:pStyle w:val="TableParagraph"/>
              <w:spacing w:before="128"/>
              <w:ind w:right="97"/>
              <w:jc w:val="right"/>
              <w:rPr>
                <w:sz w:val="24"/>
              </w:rPr>
            </w:pPr>
            <w:r>
              <w:rPr>
                <w:spacing w:val="-10"/>
                <w:sz w:val="24"/>
              </w:rPr>
              <w:t>0</w:t>
            </w:r>
          </w:p>
        </w:tc>
        <w:tc>
          <w:tcPr>
            <w:tcW w:w="993" w:type="dxa"/>
            <w:tcBorders>
              <w:top w:val="nil"/>
            </w:tcBorders>
          </w:tcPr>
          <w:p>
            <w:pPr>
              <w:pStyle w:val="TableParagraph"/>
              <w:rPr>
                <w:sz w:val="22"/>
              </w:rPr>
            </w:pPr>
          </w:p>
        </w:tc>
        <w:tc>
          <w:tcPr>
            <w:tcW w:w="1118" w:type="dxa"/>
            <w:tcBorders>
              <w:top w:val="nil"/>
            </w:tcBorders>
          </w:tcPr>
          <w:p>
            <w:pPr>
              <w:pStyle w:val="TableParagraph"/>
              <w:rPr>
                <w:sz w:val="22"/>
              </w:rPr>
            </w:pPr>
          </w:p>
        </w:tc>
        <w:tc>
          <w:tcPr>
            <w:tcW w:w="950" w:type="dxa"/>
            <w:tcBorders>
              <w:top w:val="nil"/>
            </w:tcBorders>
          </w:tcPr>
          <w:p>
            <w:pPr>
              <w:pStyle w:val="TableParagraph"/>
              <w:spacing w:before="128"/>
              <w:ind w:right="90"/>
              <w:jc w:val="right"/>
              <w:rPr>
                <w:sz w:val="24"/>
              </w:rPr>
            </w:pPr>
            <w:r>
              <w:rPr>
                <w:spacing w:val="-2"/>
                <w:sz w:val="24"/>
              </w:rPr>
              <w:t>0.3854</w:t>
            </w:r>
          </w:p>
        </w:tc>
        <w:tc>
          <w:tcPr>
            <w:tcW w:w="3220" w:type="dxa"/>
            <w:gridSpan w:val="3"/>
            <w:vMerge/>
            <w:tcBorders>
              <w:top w:val="nil"/>
              <w:right w:val="nil"/>
            </w:tcBorders>
          </w:tcPr>
          <w:p>
            <w:pPr>
              <w:rPr>
                <w:sz w:val="2"/>
                <w:szCs w:val="2"/>
              </w:rPr>
            </w:pPr>
          </w:p>
        </w:tc>
      </w:tr>
      <w:tr>
        <w:trPr>
          <w:trHeight w:val="410" w:hRule="atLeast"/>
        </w:trPr>
        <w:tc>
          <w:tcPr>
            <w:tcW w:w="1003" w:type="dxa"/>
            <w:tcBorders>
              <w:bottom w:val="nil"/>
            </w:tcBorders>
          </w:tcPr>
          <w:p>
            <w:pPr>
              <w:pStyle w:val="TableParagraph"/>
              <w:spacing w:line="132" w:lineRule="auto" w:before="34"/>
              <w:ind w:left="105"/>
              <w:rPr>
                <w:sz w:val="16"/>
              </w:rPr>
            </w:pPr>
            <w:r>
              <w:rPr>
                <w:spacing w:val="-5"/>
                <w:position w:val="-8"/>
                <w:sz w:val="24"/>
              </w:rPr>
              <w:t>6</w:t>
            </w:r>
            <w:r>
              <w:rPr>
                <w:spacing w:val="-5"/>
                <w:sz w:val="16"/>
              </w:rPr>
              <w:t>th</w:t>
            </w:r>
          </w:p>
        </w:tc>
        <w:tc>
          <w:tcPr>
            <w:tcW w:w="950" w:type="dxa"/>
            <w:tcBorders>
              <w:bottom w:val="nil"/>
            </w:tcBorders>
          </w:tcPr>
          <w:p>
            <w:pPr>
              <w:pStyle w:val="TableParagraph"/>
              <w:spacing w:line="273" w:lineRule="exact"/>
              <w:ind w:right="92"/>
              <w:jc w:val="right"/>
              <w:rPr>
                <w:sz w:val="24"/>
              </w:rPr>
            </w:pPr>
            <w:r>
              <w:rPr>
                <w:spacing w:val="-2"/>
                <w:sz w:val="24"/>
              </w:rPr>
              <w:t>2392.0</w:t>
            </w:r>
          </w:p>
        </w:tc>
        <w:tc>
          <w:tcPr>
            <w:tcW w:w="993" w:type="dxa"/>
            <w:tcBorders>
              <w:bottom w:val="nil"/>
            </w:tcBorders>
          </w:tcPr>
          <w:p>
            <w:pPr>
              <w:pStyle w:val="TableParagraph"/>
              <w:spacing w:line="273" w:lineRule="exact"/>
              <w:ind w:left="111"/>
              <w:rPr>
                <w:sz w:val="24"/>
              </w:rPr>
            </w:pPr>
            <w:r>
              <w:rPr>
                <w:spacing w:val="-2"/>
                <w:sz w:val="24"/>
              </w:rPr>
              <w:t>2437.25</w:t>
            </w:r>
          </w:p>
        </w:tc>
        <w:tc>
          <w:tcPr>
            <w:tcW w:w="1118" w:type="dxa"/>
            <w:tcBorders>
              <w:bottom w:val="nil"/>
            </w:tcBorders>
          </w:tcPr>
          <w:p>
            <w:pPr>
              <w:pStyle w:val="TableParagraph"/>
              <w:spacing w:line="273" w:lineRule="exact"/>
              <w:ind w:right="90"/>
              <w:jc w:val="right"/>
              <w:rPr>
                <w:sz w:val="24"/>
              </w:rPr>
            </w:pPr>
            <w:r>
              <w:rPr>
                <w:spacing w:val="-2"/>
                <w:sz w:val="24"/>
              </w:rPr>
              <w:t>45.25</w:t>
            </w:r>
          </w:p>
        </w:tc>
        <w:tc>
          <w:tcPr>
            <w:tcW w:w="950" w:type="dxa"/>
            <w:tcBorders>
              <w:bottom w:val="nil"/>
            </w:tcBorders>
          </w:tcPr>
          <w:p>
            <w:pPr>
              <w:pStyle w:val="TableParagraph"/>
              <w:spacing w:line="273" w:lineRule="exact"/>
              <w:ind w:right="90"/>
              <w:jc w:val="right"/>
              <w:rPr>
                <w:sz w:val="24"/>
              </w:rPr>
            </w:pPr>
            <w:r>
              <w:rPr>
                <w:spacing w:val="-2"/>
                <w:sz w:val="24"/>
              </w:rPr>
              <w:t>1.8917</w:t>
            </w:r>
          </w:p>
        </w:tc>
        <w:tc>
          <w:tcPr>
            <w:tcW w:w="3220" w:type="dxa"/>
            <w:gridSpan w:val="3"/>
            <w:vMerge/>
            <w:tcBorders>
              <w:top w:val="nil"/>
              <w:right w:val="nil"/>
            </w:tcBorders>
          </w:tcPr>
          <w:p>
            <w:pPr>
              <w:rPr>
                <w:sz w:val="2"/>
                <w:szCs w:val="2"/>
              </w:rPr>
            </w:pPr>
          </w:p>
        </w:tc>
      </w:tr>
      <w:tr>
        <w:trPr>
          <w:trHeight w:val="683" w:hRule="atLeast"/>
        </w:trPr>
        <w:tc>
          <w:tcPr>
            <w:tcW w:w="1003" w:type="dxa"/>
            <w:tcBorders>
              <w:top w:val="nil"/>
            </w:tcBorders>
          </w:tcPr>
          <w:p>
            <w:pPr>
              <w:pStyle w:val="TableParagraph"/>
              <w:rPr>
                <w:sz w:val="22"/>
              </w:rPr>
            </w:pPr>
          </w:p>
        </w:tc>
        <w:tc>
          <w:tcPr>
            <w:tcW w:w="950" w:type="dxa"/>
            <w:tcBorders>
              <w:top w:val="nil"/>
            </w:tcBorders>
          </w:tcPr>
          <w:p>
            <w:pPr>
              <w:pStyle w:val="TableParagraph"/>
              <w:spacing w:before="128"/>
              <w:ind w:right="97"/>
              <w:jc w:val="right"/>
              <w:rPr>
                <w:sz w:val="24"/>
              </w:rPr>
            </w:pPr>
            <w:r>
              <w:rPr>
                <w:spacing w:val="-10"/>
                <w:sz w:val="24"/>
              </w:rPr>
              <w:t>0</w:t>
            </w:r>
          </w:p>
        </w:tc>
        <w:tc>
          <w:tcPr>
            <w:tcW w:w="993" w:type="dxa"/>
            <w:tcBorders>
              <w:top w:val="nil"/>
            </w:tcBorders>
          </w:tcPr>
          <w:p>
            <w:pPr>
              <w:pStyle w:val="TableParagraph"/>
              <w:rPr>
                <w:sz w:val="22"/>
              </w:rPr>
            </w:pPr>
          </w:p>
        </w:tc>
        <w:tc>
          <w:tcPr>
            <w:tcW w:w="1118" w:type="dxa"/>
            <w:tcBorders>
              <w:top w:val="nil"/>
            </w:tcBorders>
          </w:tcPr>
          <w:p>
            <w:pPr>
              <w:pStyle w:val="TableParagraph"/>
              <w:rPr>
                <w:sz w:val="22"/>
              </w:rPr>
            </w:pPr>
          </w:p>
        </w:tc>
        <w:tc>
          <w:tcPr>
            <w:tcW w:w="950" w:type="dxa"/>
            <w:tcBorders>
              <w:top w:val="nil"/>
            </w:tcBorders>
          </w:tcPr>
          <w:p>
            <w:pPr>
              <w:pStyle w:val="TableParagraph"/>
              <w:rPr>
                <w:sz w:val="22"/>
              </w:rPr>
            </w:pPr>
          </w:p>
        </w:tc>
        <w:tc>
          <w:tcPr>
            <w:tcW w:w="3220" w:type="dxa"/>
            <w:gridSpan w:val="3"/>
            <w:vMerge/>
            <w:tcBorders>
              <w:top w:val="nil"/>
              <w:right w:val="nil"/>
            </w:tcBorders>
          </w:tcPr>
          <w:p>
            <w:pPr>
              <w:rPr>
                <w:sz w:val="2"/>
                <w:szCs w:val="2"/>
              </w:rPr>
            </w:pPr>
          </w:p>
        </w:tc>
      </w:tr>
      <w:tr>
        <w:trPr>
          <w:trHeight w:val="551" w:hRule="atLeast"/>
        </w:trPr>
        <w:tc>
          <w:tcPr>
            <w:tcW w:w="1003" w:type="dxa"/>
          </w:tcPr>
          <w:p>
            <w:pPr>
              <w:pStyle w:val="TableParagraph"/>
              <w:rPr>
                <w:sz w:val="22"/>
              </w:rPr>
            </w:pPr>
          </w:p>
        </w:tc>
        <w:tc>
          <w:tcPr>
            <w:tcW w:w="950" w:type="dxa"/>
          </w:tcPr>
          <w:p>
            <w:pPr>
              <w:pStyle w:val="TableParagraph"/>
              <w:rPr>
                <w:sz w:val="22"/>
              </w:rPr>
            </w:pPr>
          </w:p>
        </w:tc>
        <w:tc>
          <w:tcPr>
            <w:tcW w:w="993" w:type="dxa"/>
          </w:tcPr>
          <w:p>
            <w:pPr>
              <w:pStyle w:val="TableParagraph"/>
              <w:rPr>
                <w:sz w:val="22"/>
              </w:rPr>
            </w:pPr>
          </w:p>
        </w:tc>
        <w:tc>
          <w:tcPr>
            <w:tcW w:w="1118" w:type="dxa"/>
          </w:tcPr>
          <w:p>
            <w:pPr>
              <w:pStyle w:val="TableParagraph"/>
              <w:spacing w:before="1"/>
              <w:ind w:left="108"/>
              <w:rPr>
                <w:b/>
                <w:sz w:val="24"/>
              </w:rPr>
            </w:pPr>
            <w:r>
              <w:rPr>
                <w:b/>
                <w:spacing w:val="-2"/>
                <w:sz w:val="24"/>
              </w:rPr>
              <w:t>Total</w:t>
            </w:r>
          </w:p>
        </w:tc>
        <w:tc>
          <w:tcPr>
            <w:tcW w:w="950" w:type="dxa"/>
          </w:tcPr>
          <w:p>
            <w:pPr>
              <w:pStyle w:val="TableParagraph"/>
              <w:spacing w:line="273" w:lineRule="exact"/>
              <w:ind w:right="90"/>
              <w:jc w:val="right"/>
              <w:rPr>
                <w:sz w:val="24"/>
              </w:rPr>
            </w:pPr>
            <w:r>
              <w:rPr>
                <w:spacing w:val="-2"/>
                <w:sz w:val="24"/>
              </w:rPr>
              <w:t>2.3671</w:t>
            </w:r>
          </w:p>
        </w:tc>
        <w:tc>
          <w:tcPr>
            <w:tcW w:w="3220" w:type="dxa"/>
            <w:gridSpan w:val="3"/>
            <w:vMerge/>
            <w:tcBorders>
              <w:top w:val="nil"/>
              <w:right w:val="nil"/>
            </w:tcBorders>
          </w:tcPr>
          <w:p>
            <w:pPr>
              <w:rPr>
                <w:sz w:val="2"/>
                <w:szCs w:val="2"/>
              </w:rPr>
            </w:pPr>
          </w:p>
        </w:tc>
      </w:tr>
      <w:tr>
        <w:trPr>
          <w:trHeight w:val="551" w:hRule="atLeast"/>
        </w:trPr>
        <w:tc>
          <w:tcPr>
            <w:tcW w:w="1003" w:type="dxa"/>
          </w:tcPr>
          <w:p>
            <w:pPr>
              <w:pStyle w:val="TableParagraph"/>
              <w:rPr>
                <w:sz w:val="22"/>
              </w:rPr>
            </w:pPr>
          </w:p>
        </w:tc>
        <w:tc>
          <w:tcPr>
            <w:tcW w:w="950" w:type="dxa"/>
          </w:tcPr>
          <w:p>
            <w:pPr>
              <w:pStyle w:val="TableParagraph"/>
              <w:rPr>
                <w:sz w:val="22"/>
              </w:rPr>
            </w:pPr>
          </w:p>
        </w:tc>
        <w:tc>
          <w:tcPr>
            <w:tcW w:w="993" w:type="dxa"/>
          </w:tcPr>
          <w:p>
            <w:pPr>
              <w:pStyle w:val="TableParagraph"/>
              <w:rPr>
                <w:sz w:val="22"/>
              </w:rPr>
            </w:pPr>
          </w:p>
        </w:tc>
        <w:tc>
          <w:tcPr>
            <w:tcW w:w="1118" w:type="dxa"/>
          </w:tcPr>
          <w:p>
            <w:pPr>
              <w:pStyle w:val="TableParagraph"/>
              <w:spacing w:before="1"/>
              <w:ind w:left="108"/>
              <w:rPr>
                <w:b/>
                <w:sz w:val="24"/>
              </w:rPr>
            </w:pPr>
            <w:r>
              <w:rPr>
                <w:b/>
                <w:spacing w:val="-2"/>
                <w:sz w:val="24"/>
              </w:rPr>
              <w:t>Average</w:t>
            </w:r>
          </w:p>
        </w:tc>
        <w:tc>
          <w:tcPr>
            <w:tcW w:w="950" w:type="dxa"/>
          </w:tcPr>
          <w:p>
            <w:pPr>
              <w:pStyle w:val="TableParagraph"/>
              <w:spacing w:line="273" w:lineRule="exact"/>
              <w:ind w:right="90"/>
              <w:jc w:val="right"/>
              <w:rPr>
                <w:sz w:val="24"/>
              </w:rPr>
            </w:pPr>
            <w:r>
              <w:rPr>
                <w:spacing w:val="-2"/>
                <w:sz w:val="24"/>
              </w:rPr>
              <w:t>0.3945</w:t>
            </w:r>
          </w:p>
        </w:tc>
        <w:tc>
          <w:tcPr>
            <w:tcW w:w="3220" w:type="dxa"/>
            <w:gridSpan w:val="3"/>
            <w:vMerge/>
            <w:tcBorders>
              <w:top w:val="nil"/>
              <w:right w:val="nil"/>
            </w:tcBorders>
          </w:tcPr>
          <w:p>
            <w:pPr>
              <w:rPr>
                <w:sz w:val="2"/>
                <w:szCs w:val="2"/>
              </w:rPr>
            </w:pPr>
          </w:p>
        </w:tc>
      </w:tr>
      <w:tr>
        <w:trPr>
          <w:trHeight w:val="348" w:hRule="atLeast"/>
        </w:trPr>
        <w:tc>
          <w:tcPr>
            <w:tcW w:w="1003" w:type="dxa"/>
            <w:tcBorders>
              <w:bottom w:val="nil"/>
            </w:tcBorders>
          </w:tcPr>
          <w:p>
            <w:pPr>
              <w:pStyle w:val="TableParagraph"/>
              <w:spacing w:line="273" w:lineRule="exact"/>
              <w:ind w:left="158"/>
              <w:rPr>
                <w:b/>
                <w:sz w:val="24"/>
              </w:rPr>
            </w:pPr>
            <w:r>
              <w:rPr>
                <w:b/>
                <w:spacing w:val="-2"/>
                <w:sz w:val="24"/>
              </w:rPr>
              <w:t>Weeks</w:t>
            </w:r>
          </w:p>
        </w:tc>
        <w:tc>
          <w:tcPr>
            <w:tcW w:w="950" w:type="dxa"/>
            <w:tcBorders>
              <w:bottom w:val="nil"/>
            </w:tcBorders>
          </w:tcPr>
          <w:p>
            <w:pPr>
              <w:pStyle w:val="TableParagraph"/>
              <w:spacing w:line="273" w:lineRule="exact"/>
              <w:ind w:left="298"/>
              <w:rPr>
                <w:b/>
                <w:sz w:val="24"/>
              </w:rPr>
            </w:pPr>
            <w:r>
              <w:rPr>
                <w:b/>
                <w:spacing w:val="-5"/>
                <w:sz w:val="24"/>
              </w:rPr>
              <w:t>RA</w:t>
            </w:r>
          </w:p>
        </w:tc>
        <w:tc>
          <w:tcPr>
            <w:tcW w:w="993" w:type="dxa"/>
            <w:tcBorders>
              <w:bottom w:val="nil"/>
            </w:tcBorders>
          </w:tcPr>
          <w:p>
            <w:pPr>
              <w:pStyle w:val="TableParagraph"/>
              <w:spacing w:line="273" w:lineRule="exact"/>
              <w:ind w:left="298"/>
              <w:rPr>
                <w:b/>
                <w:sz w:val="24"/>
              </w:rPr>
            </w:pPr>
            <w:r>
              <w:rPr>
                <w:b/>
                <w:spacing w:val="-5"/>
                <w:sz w:val="24"/>
              </w:rPr>
              <w:t>RM</w:t>
            </w:r>
          </w:p>
        </w:tc>
        <w:tc>
          <w:tcPr>
            <w:tcW w:w="1118" w:type="dxa"/>
            <w:tcBorders>
              <w:bottom w:val="nil"/>
            </w:tcBorders>
          </w:tcPr>
          <w:p>
            <w:pPr>
              <w:pStyle w:val="TableParagraph"/>
              <w:spacing w:line="273" w:lineRule="exact"/>
              <w:ind w:left="136"/>
              <w:rPr>
                <w:b/>
                <w:sz w:val="24"/>
              </w:rPr>
            </w:pPr>
            <w:r>
              <w:rPr>
                <w:b/>
                <w:spacing w:val="-2"/>
                <w:sz w:val="24"/>
              </w:rPr>
              <w:t>RA-</w:t>
            </w:r>
            <w:r>
              <w:rPr>
                <w:b/>
                <w:spacing w:val="-5"/>
                <w:sz w:val="24"/>
              </w:rPr>
              <w:t>RA/</w:t>
            </w:r>
          </w:p>
        </w:tc>
        <w:tc>
          <w:tcPr>
            <w:tcW w:w="950" w:type="dxa"/>
            <w:tcBorders>
              <w:bottom w:val="nil"/>
            </w:tcBorders>
          </w:tcPr>
          <w:p>
            <w:pPr>
              <w:pStyle w:val="TableParagraph"/>
              <w:spacing w:line="273" w:lineRule="exact"/>
              <w:ind w:left="233"/>
              <w:rPr>
                <w:b/>
                <w:sz w:val="24"/>
              </w:rPr>
            </w:pPr>
            <w:r>
              <w:rPr>
                <w:b/>
                <w:spacing w:val="-5"/>
                <w:sz w:val="24"/>
              </w:rPr>
              <w:t>RM-</w:t>
            </w:r>
          </w:p>
        </w:tc>
        <w:tc>
          <w:tcPr>
            <w:tcW w:w="1229" w:type="dxa"/>
            <w:tcBorders>
              <w:bottom w:val="nil"/>
            </w:tcBorders>
          </w:tcPr>
          <w:p>
            <w:pPr>
              <w:pStyle w:val="TableParagraph"/>
              <w:spacing w:line="273" w:lineRule="exact"/>
              <w:ind w:left="402"/>
              <w:rPr>
                <w:b/>
                <w:sz w:val="24"/>
              </w:rPr>
            </w:pPr>
            <w:r>
              <w:rPr>
                <w:b/>
                <w:spacing w:val="-5"/>
                <w:sz w:val="24"/>
              </w:rPr>
              <w:t>RA-</w:t>
            </w:r>
          </w:p>
        </w:tc>
        <w:tc>
          <w:tcPr>
            <w:tcW w:w="998" w:type="dxa"/>
            <w:tcBorders>
              <w:bottom w:val="nil"/>
            </w:tcBorders>
          </w:tcPr>
          <w:p>
            <w:pPr>
              <w:pStyle w:val="TableParagraph"/>
              <w:spacing w:line="273" w:lineRule="exact"/>
              <w:ind w:left="24" w:right="16"/>
              <w:jc w:val="center"/>
              <w:rPr>
                <w:b/>
                <w:sz w:val="24"/>
              </w:rPr>
            </w:pPr>
            <w:r>
              <w:rPr>
                <w:b/>
                <w:spacing w:val="-4"/>
                <w:sz w:val="24"/>
              </w:rPr>
              <w:t>(RA-</w:t>
            </w:r>
          </w:p>
        </w:tc>
        <w:tc>
          <w:tcPr>
            <w:tcW w:w="993" w:type="dxa"/>
            <w:tcBorders>
              <w:bottom w:val="nil"/>
            </w:tcBorders>
          </w:tcPr>
          <w:p>
            <w:pPr>
              <w:pStyle w:val="TableParagraph"/>
              <w:spacing w:line="273" w:lineRule="exact"/>
              <w:ind w:left="24"/>
              <w:jc w:val="center"/>
              <w:rPr>
                <w:b/>
                <w:sz w:val="24"/>
              </w:rPr>
            </w:pPr>
            <w:r>
              <w:rPr>
                <w:b/>
                <w:spacing w:val="-4"/>
                <w:sz w:val="24"/>
              </w:rPr>
              <w:t>(RM-</w:t>
            </w:r>
          </w:p>
        </w:tc>
      </w:tr>
      <w:tr>
        <w:trPr>
          <w:trHeight w:val="415" w:hRule="atLeast"/>
        </w:trPr>
        <w:tc>
          <w:tcPr>
            <w:tcW w:w="1003" w:type="dxa"/>
            <w:tcBorders>
              <w:top w:val="nil"/>
              <w:bottom w:val="nil"/>
            </w:tcBorders>
          </w:tcPr>
          <w:p>
            <w:pPr>
              <w:pStyle w:val="TableParagraph"/>
              <w:rPr>
                <w:sz w:val="22"/>
              </w:rPr>
            </w:pPr>
          </w:p>
        </w:tc>
        <w:tc>
          <w:tcPr>
            <w:tcW w:w="950" w:type="dxa"/>
            <w:tcBorders>
              <w:top w:val="nil"/>
              <w:bottom w:val="nil"/>
            </w:tcBorders>
          </w:tcPr>
          <w:p>
            <w:pPr>
              <w:pStyle w:val="TableParagraph"/>
              <w:rPr>
                <w:sz w:val="22"/>
              </w:rPr>
            </w:pPr>
          </w:p>
        </w:tc>
        <w:tc>
          <w:tcPr>
            <w:tcW w:w="993" w:type="dxa"/>
            <w:tcBorders>
              <w:top w:val="nil"/>
              <w:bottom w:val="nil"/>
            </w:tcBorders>
          </w:tcPr>
          <w:p>
            <w:pPr>
              <w:pStyle w:val="TableParagraph"/>
              <w:rPr>
                <w:sz w:val="22"/>
              </w:rPr>
            </w:pPr>
          </w:p>
        </w:tc>
        <w:tc>
          <w:tcPr>
            <w:tcW w:w="1118" w:type="dxa"/>
            <w:tcBorders>
              <w:top w:val="nil"/>
              <w:bottom w:val="nil"/>
            </w:tcBorders>
          </w:tcPr>
          <w:p>
            <w:pPr>
              <w:pStyle w:val="TableParagraph"/>
              <w:rPr>
                <w:sz w:val="22"/>
              </w:rPr>
            </w:pPr>
          </w:p>
        </w:tc>
        <w:tc>
          <w:tcPr>
            <w:tcW w:w="950" w:type="dxa"/>
            <w:tcBorders>
              <w:top w:val="nil"/>
              <w:bottom w:val="nil"/>
            </w:tcBorders>
          </w:tcPr>
          <w:p>
            <w:pPr>
              <w:pStyle w:val="TableParagraph"/>
              <w:spacing w:before="66"/>
              <w:ind w:left="243"/>
              <w:rPr>
                <w:b/>
                <w:sz w:val="24"/>
              </w:rPr>
            </w:pPr>
            <w:r>
              <w:rPr>
                <w:b/>
                <w:spacing w:val="-5"/>
                <w:sz w:val="24"/>
              </w:rPr>
              <w:t>RM/</w:t>
            </w:r>
          </w:p>
        </w:tc>
        <w:tc>
          <w:tcPr>
            <w:tcW w:w="1229" w:type="dxa"/>
            <w:tcBorders>
              <w:top w:val="nil"/>
              <w:bottom w:val="nil"/>
            </w:tcBorders>
          </w:tcPr>
          <w:p>
            <w:pPr>
              <w:pStyle w:val="TableParagraph"/>
              <w:spacing w:before="66"/>
              <w:ind w:right="90"/>
              <w:jc w:val="right"/>
              <w:rPr>
                <w:b/>
                <w:sz w:val="24"/>
              </w:rPr>
            </w:pPr>
            <w:r>
              <w:rPr>
                <w:b/>
                <w:spacing w:val="-2"/>
                <w:sz w:val="24"/>
              </w:rPr>
              <w:t>RA/*RM-</w:t>
            </w:r>
          </w:p>
        </w:tc>
        <w:tc>
          <w:tcPr>
            <w:tcW w:w="998" w:type="dxa"/>
            <w:tcBorders>
              <w:top w:val="nil"/>
              <w:bottom w:val="nil"/>
            </w:tcBorders>
          </w:tcPr>
          <w:p>
            <w:pPr>
              <w:pStyle w:val="TableParagraph"/>
              <w:spacing w:before="66"/>
              <w:ind w:left="24" w:right="15"/>
              <w:jc w:val="center"/>
              <w:rPr>
                <w:b/>
                <w:sz w:val="24"/>
              </w:rPr>
            </w:pPr>
            <w:r>
              <w:rPr>
                <w:b/>
                <w:spacing w:val="-2"/>
                <w:sz w:val="24"/>
              </w:rPr>
              <w:t>RA/)2</w:t>
            </w:r>
          </w:p>
        </w:tc>
        <w:tc>
          <w:tcPr>
            <w:tcW w:w="993" w:type="dxa"/>
            <w:tcBorders>
              <w:top w:val="nil"/>
              <w:bottom w:val="nil"/>
            </w:tcBorders>
          </w:tcPr>
          <w:p>
            <w:pPr>
              <w:pStyle w:val="TableParagraph"/>
              <w:spacing w:before="66"/>
              <w:ind w:left="25"/>
              <w:jc w:val="center"/>
              <w:rPr>
                <w:b/>
                <w:sz w:val="24"/>
              </w:rPr>
            </w:pPr>
            <w:r>
              <w:rPr>
                <w:b/>
                <w:spacing w:val="-2"/>
                <w:sz w:val="24"/>
              </w:rPr>
              <w:t>RM/)2</w:t>
            </w:r>
          </w:p>
        </w:tc>
      </w:tr>
      <w:tr>
        <w:trPr>
          <w:trHeight w:val="479" w:hRule="atLeast"/>
        </w:trPr>
        <w:tc>
          <w:tcPr>
            <w:tcW w:w="1003" w:type="dxa"/>
            <w:tcBorders>
              <w:top w:val="nil"/>
            </w:tcBorders>
          </w:tcPr>
          <w:p>
            <w:pPr>
              <w:pStyle w:val="TableParagraph"/>
              <w:rPr>
                <w:sz w:val="22"/>
              </w:rPr>
            </w:pPr>
          </w:p>
        </w:tc>
        <w:tc>
          <w:tcPr>
            <w:tcW w:w="950" w:type="dxa"/>
            <w:tcBorders>
              <w:top w:val="nil"/>
            </w:tcBorders>
          </w:tcPr>
          <w:p>
            <w:pPr>
              <w:pStyle w:val="TableParagraph"/>
              <w:rPr>
                <w:sz w:val="22"/>
              </w:rPr>
            </w:pPr>
          </w:p>
        </w:tc>
        <w:tc>
          <w:tcPr>
            <w:tcW w:w="993" w:type="dxa"/>
            <w:tcBorders>
              <w:top w:val="nil"/>
            </w:tcBorders>
          </w:tcPr>
          <w:p>
            <w:pPr>
              <w:pStyle w:val="TableParagraph"/>
              <w:rPr>
                <w:sz w:val="22"/>
              </w:rPr>
            </w:pPr>
          </w:p>
        </w:tc>
        <w:tc>
          <w:tcPr>
            <w:tcW w:w="1118" w:type="dxa"/>
            <w:tcBorders>
              <w:top w:val="nil"/>
            </w:tcBorders>
          </w:tcPr>
          <w:p>
            <w:pPr>
              <w:pStyle w:val="TableParagraph"/>
              <w:rPr>
                <w:sz w:val="22"/>
              </w:rPr>
            </w:pPr>
          </w:p>
        </w:tc>
        <w:tc>
          <w:tcPr>
            <w:tcW w:w="950" w:type="dxa"/>
            <w:tcBorders>
              <w:top w:val="nil"/>
            </w:tcBorders>
          </w:tcPr>
          <w:p>
            <w:pPr>
              <w:pStyle w:val="TableParagraph"/>
              <w:rPr>
                <w:sz w:val="22"/>
              </w:rPr>
            </w:pPr>
          </w:p>
        </w:tc>
        <w:tc>
          <w:tcPr>
            <w:tcW w:w="1229" w:type="dxa"/>
            <w:tcBorders>
              <w:top w:val="nil"/>
            </w:tcBorders>
          </w:tcPr>
          <w:p>
            <w:pPr>
              <w:pStyle w:val="TableParagraph"/>
              <w:spacing w:before="63"/>
              <w:ind w:left="383"/>
              <w:rPr>
                <w:b/>
                <w:sz w:val="24"/>
              </w:rPr>
            </w:pPr>
            <w:r>
              <w:rPr>
                <w:b/>
                <w:spacing w:val="-5"/>
                <w:sz w:val="24"/>
              </w:rPr>
              <w:t>RM/</w:t>
            </w:r>
          </w:p>
        </w:tc>
        <w:tc>
          <w:tcPr>
            <w:tcW w:w="998" w:type="dxa"/>
            <w:tcBorders>
              <w:top w:val="nil"/>
            </w:tcBorders>
          </w:tcPr>
          <w:p>
            <w:pPr>
              <w:pStyle w:val="TableParagraph"/>
              <w:rPr>
                <w:sz w:val="22"/>
              </w:rPr>
            </w:pPr>
          </w:p>
        </w:tc>
        <w:tc>
          <w:tcPr>
            <w:tcW w:w="993" w:type="dxa"/>
            <w:tcBorders>
              <w:top w:val="nil"/>
            </w:tcBorders>
          </w:tcPr>
          <w:p>
            <w:pPr>
              <w:pStyle w:val="TableParagraph"/>
              <w:rPr>
                <w:sz w:val="22"/>
              </w:rPr>
            </w:pPr>
          </w:p>
        </w:tc>
      </w:tr>
      <w:tr>
        <w:trPr>
          <w:trHeight w:val="613" w:hRule="atLeast"/>
        </w:trPr>
        <w:tc>
          <w:tcPr>
            <w:tcW w:w="1003" w:type="dxa"/>
          </w:tcPr>
          <w:p>
            <w:pPr>
              <w:pStyle w:val="TableParagraph"/>
              <w:spacing w:line="132" w:lineRule="auto" w:before="34"/>
              <w:ind w:left="8" w:right="8"/>
              <w:jc w:val="center"/>
              <w:rPr>
                <w:sz w:val="16"/>
              </w:rPr>
            </w:pPr>
            <w:r>
              <w:rPr>
                <w:spacing w:val="-5"/>
                <w:position w:val="-8"/>
                <w:sz w:val="24"/>
              </w:rPr>
              <w:t>1</w:t>
            </w:r>
            <w:r>
              <w:rPr>
                <w:spacing w:val="-5"/>
                <w:sz w:val="16"/>
              </w:rPr>
              <w:t>st</w:t>
            </w:r>
          </w:p>
        </w:tc>
        <w:tc>
          <w:tcPr>
            <w:tcW w:w="950" w:type="dxa"/>
          </w:tcPr>
          <w:p>
            <w:pPr>
              <w:pStyle w:val="TableParagraph"/>
              <w:spacing w:line="268" w:lineRule="exact"/>
              <w:ind w:right="92"/>
              <w:jc w:val="right"/>
              <w:rPr>
                <w:sz w:val="24"/>
              </w:rPr>
            </w:pPr>
            <w:r>
              <w:rPr>
                <w:spacing w:val="-2"/>
                <w:sz w:val="24"/>
              </w:rPr>
              <w:t>4.5751</w:t>
            </w:r>
          </w:p>
        </w:tc>
        <w:tc>
          <w:tcPr>
            <w:tcW w:w="993" w:type="dxa"/>
          </w:tcPr>
          <w:p>
            <w:pPr>
              <w:pStyle w:val="TableParagraph"/>
              <w:spacing w:line="268" w:lineRule="exact"/>
              <w:ind w:right="87"/>
              <w:jc w:val="right"/>
              <w:rPr>
                <w:sz w:val="24"/>
              </w:rPr>
            </w:pPr>
            <w:r>
              <w:rPr>
                <w:spacing w:val="-2"/>
                <w:sz w:val="24"/>
              </w:rPr>
              <w:t>4.6646</w:t>
            </w:r>
          </w:p>
        </w:tc>
        <w:tc>
          <w:tcPr>
            <w:tcW w:w="1118" w:type="dxa"/>
          </w:tcPr>
          <w:p>
            <w:pPr>
              <w:pStyle w:val="TableParagraph"/>
              <w:spacing w:line="268" w:lineRule="exact"/>
              <w:ind w:left="112"/>
              <w:rPr>
                <w:sz w:val="24"/>
              </w:rPr>
            </w:pPr>
            <w:r>
              <w:rPr>
                <w:spacing w:val="-2"/>
                <w:sz w:val="24"/>
              </w:rPr>
              <w:t>4.180583</w:t>
            </w:r>
          </w:p>
        </w:tc>
        <w:tc>
          <w:tcPr>
            <w:tcW w:w="950" w:type="dxa"/>
          </w:tcPr>
          <w:p>
            <w:pPr>
              <w:pStyle w:val="TableParagraph"/>
              <w:spacing w:line="268" w:lineRule="exact"/>
              <w:ind w:right="90"/>
              <w:jc w:val="right"/>
              <w:rPr>
                <w:sz w:val="24"/>
              </w:rPr>
            </w:pPr>
            <w:r>
              <w:rPr>
                <w:spacing w:val="-2"/>
                <w:sz w:val="24"/>
              </w:rPr>
              <w:t>2.4055</w:t>
            </w:r>
          </w:p>
        </w:tc>
        <w:tc>
          <w:tcPr>
            <w:tcW w:w="1229" w:type="dxa"/>
          </w:tcPr>
          <w:p>
            <w:pPr>
              <w:pStyle w:val="TableParagraph"/>
              <w:spacing w:line="268" w:lineRule="exact"/>
              <w:ind w:right="89"/>
              <w:jc w:val="right"/>
              <w:rPr>
                <w:sz w:val="24"/>
              </w:rPr>
            </w:pPr>
            <w:r>
              <w:rPr>
                <w:spacing w:val="-2"/>
                <w:sz w:val="24"/>
              </w:rPr>
              <w:t>10.0564</w:t>
            </w:r>
          </w:p>
        </w:tc>
        <w:tc>
          <w:tcPr>
            <w:tcW w:w="998" w:type="dxa"/>
          </w:tcPr>
          <w:p>
            <w:pPr>
              <w:pStyle w:val="TableParagraph"/>
              <w:spacing w:line="268" w:lineRule="exact"/>
              <w:ind w:left="24"/>
              <w:jc w:val="center"/>
              <w:rPr>
                <w:sz w:val="24"/>
              </w:rPr>
            </w:pPr>
            <w:r>
              <w:rPr>
                <w:spacing w:val="-2"/>
                <w:sz w:val="24"/>
              </w:rPr>
              <w:t>17.4773</w:t>
            </w:r>
          </w:p>
        </w:tc>
        <w:tc>
          <w:tcPr>
            <w:tcW w:w="993" w:type="dxa"/>
          </w:tcPr>
          <w:p>
            <w:pPr>
              <w:pStyle w:val="TableParagraph"/>
              <w:spacing w:line="268" w:lineRule="exact"/>
              <w:ind w:left="150"/>
              <w:jc w:val="center"/>
              <w:rPr>
                <w:sz w:val="24"/>
              </w:rPr>
            </w:pPr>
            <w:r>
              <w:rPr>
                <w:spacing w:val="-2"/>
                <w:sz w:val="24"/>
              </w:rPr>
              <w:t>5.7864</w:t>
            </w:r>
          </w:p>
        </w:tc>
      </w:tr>
      <w:tr>
        <w:trPr>
          <w:trHeight w:val="830" w:hRule="atLeast"/>
        </w:trPr>
        <w:tc>
          <w:tcPr>
            <w:tcW w:w="1003" w:type="dxa"/>
          </w:tcPr>
          <w:p>
            <w:pPr>
              <w:pStyle w:val="TableParagraph"/>
              <w:spacing w:line="132" w:lineRule="auto" w:before="35"/>
              <w:ind w:left="8" w:right="5"/>
              <w:jc w:val="center"/>
              <w:rPr>
                <w:sz w:val="16"/>
              </w:rPr>
            </w:pPr>
            <w:r>
              <w:rPr>
                <w:spacing w:val="-5"/>
                <w:position w:val="-8"/>
                <w:sz w:val="24"/>
              </w:rPr>
              <w:t>2</w:t>
            </w:r>
            <w:r>
              <w:rPr>
                <w:spacing w:val="-5"/>
                <w:sz w:val="16"/>
              </w:rPr>
              <w:t>nd</w:t>
            </w:r>
          </w:p>
        </w:tc>
        <w:tc>
          <w:tcPr>
            <w:tcW w:w="950" w:type="dxa"/>
          </w:tcPr>
          <w:p>
            <w:pPr>
              <w:pStyle w:val="TableParagraph"/>
              <w:spacing w:line="268" w:lineRule="exact"/>
              <w:ind w:right="98"/>
              <w:jc w:val="right"/>
              <w:rPr>
                <w:sz w:val="24"/>
              </w:rPr>
            </w:pPr>
            <w:r>
              <w:rPr>
                <w:spacing w:val="-10"/>
                <w:sz w:val="24"/>
              </w:rPr>
              <w:t>-</w:t>
            </w:r>
          </w:p>
          <w:p>
            <w:pPr>
              <w:pStyle w:val="TableParagraph"/>
              <w:spacing w:before="136"/>
              <w:ind w:right="92"/>
              <w:jc w:val="right"/>
              <w:rPr>
                <w:sz w:val="24"/>
              </w:rPr>
            </w:pPr>
            <w:r>
              <w:rPr>
                <w:spacing w:val="-2"/>
                <w:sz w:val="24"/>
              </w:rPr>
              <w:t>1.4090</w:t>
            </w:r>
          </w:p>
        </w:tc>
        <w:tc>
          <w:tcPr>
            <w:tcW w:w="993" w:type="dxa"/>
          </w:tcPr>
          <w:p>
            <w:pPr>
              <w:pStyle w:val="TableParagraph"/>
              <w:spacing w:line="268" w:lineRule="exact"/>
              <w:ind w:right="87"/>
              <w:jc w:val="right"/>
              <w:rPr>
                <w:sz w:val="24"/>
              </w:rPr>
            </w:pPr>
            <w:r>
              <w:rPr>
                <w:spacing w:val="-2"/>
                <w:sz w:val="24"/>
              </w:rPr>
              <w:t>0.9575</w:t>
            </w:r>
          </w:p>
        </w:tc>
        <w:tc>
          <w:tcPr>
            <w:tcW w:w="1118" w:type="dxa"/>
          </w:tcPr>
          <w:p>
            <w:pPr>
              <w:pStyle w:val="TableParagraph"/>
              <w:spacing w:line="268" w:lineRule="exact"/>
              <w:ind w:right="96"/>
              <w:jc w:val="right"/>
              <w:rPr>
                <w:sz w:val="24"/>
              </w:rPr>
            </w:pPr>
            <w:r>
              <w:rPr>
                <w:spacing w:val="-10"/>
                <w:sz w:val="24"/>
              </w:rPr>
              <w:t>-</w:t>
            </w:r>
          </w:p>
          <w:p>
            <w:pPr>
              <w:pStyle w:val="TableParagraph"/>
              <w:spacing w:before="136"/>
              <w:ind w:right="90"/>
              <w:jc w:val="right"/>
              <w:rPr>
                <w:sz w:val="24"/>
              </w:rPr>
            </w:pPr>
            <w:r>
              <w:rPr>
                <w:spacing w:val="-2"/>
                <w:sz w:val="24"/>
              </w:rPr>
              <w:t>1.803520</w:t>
            </w:r>
          </w:p>
        </w:tc>
        <w:tc>
          <w:tcPr>
            <w:tcW w:w="950" w:type="dxa"/>
          </w:tcPr>
          <w:p>
            <w:pPr>
              <w:pStyle w:val="TableParagraph"/>
              <w:spacing w:line="268" w:lineRule="exact"/>
              <w:ind w:right="95"/>
              <w:jc w:val="right"/>
              <w:rPr>
                <w:sz w:val="24"/>
              </w:rPr>
            </w:pPr>
            <w:r>
              <w:rPr>
                <w:spacing w:val="-10"/>
                <w:sz w:val="24"/>
              </w:rPr>
              <w:t>-</w:t>
            </w:r>
          </w:p>
          <w:p>
            <w:pPr>
              <w:pStyle w:val="TableParagraph"/>
              <w:spacing w:before="136"/>
              <w:ind w:right="90"/>
              <w:jc w:val="right"/>
              <w:rPr>
                <w:sz w:val="24"/>
              </w:rPr>
            </w:pPr>
            <w:r>
              <w:rPr>
                <w:spacing w:val="-2"/>
                <w:sz w:val="24"/>
              </w:rPr>
              <w:t>1.3016</w:t>
            </w:r>
          </w:p>
        </w:tc>
        <w:tc>
          <w:tcPr>
            <w:tcW w:w="1229" w:type="dxa"/>
          </w:tcPr>
          <w:p>
            <w:pPr>
              <w:pStyle w:val="TableParagraph"/>
              <w:spacing w:line="268" w:lineRule="exact"/>
              <w:ind w:right="89"/>
              <w:jc w:val="right"/>
              <w:rPr>
                <w:sz w:val="24"/>
              </w:rPr>
            </w:pPr>
            <w:r>
              <w:rPr>
                <w:spacing w:val="-2"/>
                <w:sz w:val="24"/>
              </w:rPr>
              <w:t>2.3475</w:t>
            </w:r>
          </w:p>
        </w:tc>
        <w:tc>
          <w:tcPr>
            <w:tcW w:w="998" w:type="dxa"/>
          </w:tcPr>
          <w:p>
            <w:pPr>
              <w:pStyle w:val="TableParagraph"/>
              <w:spacing w:line="268" w:lineRule="exact"/>
              <w:ind w:left="144"/>
              <w:jc w:val="center"/>
              <w:rPr>
                <w:sz w:val="24"/>
              </w:rPr>
            </w:pPr>
            <w:r>
              <w:rPr>
                <w:spacing w:val="-2"/>
                <w:sz w:val="24"/>
              </w:rPr>
              <w:t>3.2527</w:t>
            </w:r>
          </w:p>
        </w:tc>
        <w:tc>
          <w:tcPr>
            <w:tcW w:w="993" w:type="dxa"/>
          </w:tcPr>
          <w:p>
            <w:pPr>
              <w:pStyle w:val="TableParagraph"/>
              <w:spacing w:line="268" w:lineRule="exact"/>
              <w:ind w:left="150"/>
              <w:jc w:val="center"/>
              <w:rPr>
                <w:sz w:val="24"/>
              </w:rPr>
            </w:pPr>
            <w:r>
              <w:rPr>
                <w:spacing w:val="-2"/>
                <w:sz w:val="24"/>
              </w:rPr>
              <w:t>1.6942</w:t>
            </w:r>
          </w:p>
        </w:tc>
      </w:tr>
    </w:tbl>
    <w:p>
      <w:pPr>
        <w:pStyle w:val="TableParagraph"/>
        <w:spacing w:after="0" w:line="268" w:lineRule="exact"/>
        <w:jc w:val="center"/>
        <w:rPr>
          <w:sz w:val="24"/>
        </w:rPr>
        <w:sectPr>
          <w:pgSz w:w="11910" w:h="16840"/>
          <w:pgMar w:header="0" w:footer="964" w:top="1680" w:bottom="1160" w:left="850" w:right="1133"/>
        </w:sectPr>
      </w:pPr>
    </w:p>
    <w:p>
      <w:pPr>
        <w:pStyle w:val="BodyText"/>
        <w:spacing w:before="7"/>
        <w:rPr>
          <w:b/>
          <w:sz w:val="2"/>
        </w:rPr>
      </w:pPr>
    </w:p>
    <w:tbl>
      <w:tblPr>
        <w:tblW w:w="0" w:type="auto"/>
        <w:jc w:val="left"/>
        <w:tblInd w:w="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950"/>
        <w:gridCol w:w="993"/>
        <w:gridCol w:w="1118"/>
        <w:gridCol w:w="950"/>
        <w:gridCol w:w="1229"/>
        <w:gridCol w:w="998"/>
        <w:gridCol w:w="993"/>
      </w:tblGrid>
      <w:tr>
        <w:trPr>
          <w:trHeight w:val="830" w:hRule="atLeast"/>
        </w:trPr>
        <w:tc>
          <w:tcPr>
            <w:tcW w:w="1003" w:type="dxa"/>
          </w:tcPr>
          <w:p>
            <w:pPr>
              <w:pStyle w:val="TableParagraph"/>
              <w:spacing w:line="132" w:lineRule="auto" w:before="34"/>
              <w:ind w:left="8"/>
              <w:jc w:val="center"/>
              <w:rPr>
                <w:sz w:val="16"/>
              </w:rPr>
            </w:pPr>
            <w:r>
              <w:rPr>
                <w:spacing w:val="-5"/>
                <w:position w:val="-8"/>
                <w:sz w:val="24"/>
              </w:rPr>
              <w:t>3</w:t>
            </w:r>
            <w:r>
              <w:rPr>
                <w:spacing w:val="-5"/>
                <w:sz w:val="16"/>
              </w:rPr>
              <w:t>rd</w:t>
            </w:r>
          </w:p>
        </w:tc>
        <w:tc>
          <w:tcPr>
            <w:tcW w:w="950" w:type="dxa"/>
          </w:tcPr>
          <w:p>
            <w:pPr>
              <w:pStyle w:val="TableParagraph"/>
              <w:spacing w:line="268" w:lineRule="exact"/>
              <w:ind w:right="98"/>
              <w:jc w:val="right"/>
              <w:rPr>
                <w:sz w:val="24"/>
              </w:rPr>
            </w:pPr>
            <w:r>
              <w:rPr>
                <w:spacing w:val="-10"/>
                <w:sz w:val="24"/>
              </w:rPr>
              <w:t>-</w:t>
            </w:r>
          </w:p>
          <w:p>
            <w:pPr>
              <w:pStyle w:val="TableParagraph"/>
              <w:spacing w:before="137"/>
              <w:ind w:right="92"/>
              <w:jc w:val="right"/>
              <w:rPr>
                <w:sz w:val="24"/>
              </w:rPr>
            </w:pPr>
            <w:r>
              <w:rPr>
                <w:spacing w:val="-2"/>
                <w:sz w:val="24"/>
              </w:rPr>
              <w:t>6.2029</w:t>
            </w:r>
          </w:p>
        </w:tc>
        <w:tc>
          <w:tcPr>
            <w:tcW w:w="993" w:type="dxa"/>
          </w:tcPr>
          <w:p>
            <w:pPr>
              <w:pStyle w:val="TableParagraph"/>
              <w:spacing w:line="268" w:lineRule="exact"/>
              <w:ind w:left="61"/>
              <w:jc w:val="center"/>
              <w:rPr>
                <w:sz w:val="24"/>
              </w:rPr>
            </w:pPr>
            <w:r>
              <w:rPr>
                <w:sz w:val="24"/>
              </w:rPr>
              <w:t>-</w:t>
            </w:r>
            <w:r>
              <w:rPr>
                <w:spacing w:val="-2"/>
                <w:sz w:val="24"/>
              </w:rPr>
              <w:t>5.2656</w:t>
            </w:r>
          </w:p>
        </w:tc>
        <w:tc>
          <w:tcPr>
            <w:tcW w:w="1118" w:type="dxa"/>
          </w:tcPr>
          <w:p>
            <w:pPr>
              <w:pStyle w:val="TableParagraph"/>
              <w:spacing w:line="268" w:lineRule="exact"/>
              <w:ind w:left="58"/>
              <w:jc w:val="center"/>
              <w:rPr>
                <w:sz w:val="24"/>
              </w:rPr>
            </w:pPr>
            <w:r>
              <w:rPr>
                <w:sz w:val="24"/>
              </w:rPr>
              <w:t>-</w:t>
            </w:r>
            <w:r>
              <w:rPr>
                <w:spacing w:val="-2"/>
                <w:sz w:val="24"/>
              </w:rPr>
              <w:t>6.59742</w:t>
            </w:r>
          </w:p>
        </w:tc>
        <w:tc>
          <w:tcPr>
            <w:tcW w:w="950" w:type="dxa"/>
          </w:tcPr>
          <w:p>
            <w:pPr>
              <w:pStyle w:val="TableParagraph"/>
              <w:spacing w:line="268" w:lineRule="exact"/>
              <w:ind w:right="95"/>
              <w:jc w:val="right"/>
              <w:rPr>
                <w:sz w:val="24"/>
              </w:rPr>
            </w:pPr>
            <w:r>
              <w:rPr>
                <w:spacing w:val="-10"/>
                <w:sz w:val="24"/>
              </w:rPr>
              <w:t>-</w:t>
            </w:r>
          </w:p>
          <w:p>
            <w:pPr>
              <w:pStyle w:val="TableParagraph"/>
              <w:spacing w:before="137"/>
              <w:ind w:right="90"/>
              <w:jc w:val="right"/>
              <w:rPr>
                <w:sz w:val="24"/>
              </w:rPr>
            </w:pPr>
            <w:r>
              <w:rPr>
                <w:spacing w:val="-2"/>
                <w:sz w:val="24"/>
              </w:rPr>
              <w:t>7.5247</w:t>
            </w:r>
          </w:p>
        </w:tc>
        <w:tc>
          <w:tcPr>
            <w:tcW w:w="1229" w:type="dxa"/>
          </w:tcPr>
          <w:p>
            <w:pPr>
              <w:pStyle w:val="TableParagraph"/>
              <w:spacing w:line="268" w:lineRule="exact"/>
              <w:ind w:right="89"/>
              <w:jc w:val="right"/>
              <w:rPr>
                <w:sz w:val="24"/>
              </w:rPr>
            </w:pPr>
            <w:r>
              <w:rPr>
                <w:spacing w:val="-2"/>
                <w:sz w:val="24"/>
              </w:rPr>
              <w:t>49.6436</w:t>
            </w:r>
          </w:p>
        </w:tc>
        <w:tc>
          <w:tcPr>
            <w:tcW w:w="998" w:type="dxa"/>
          </w:tcPr>
          <w:p>
            <w:pPr>
              <w:pStyle w:val="TableParagraph"/>
              <w:spacing w:line="268" w:lineRule="exact"/>
              <w:ind w:left="24"/>
              <w:jc w:val="center"/>
              <w:rPr>
                <w:sz w:val="24"/>
              </w:rPr>
            </w:pPr>
            <w:r>
              <w:rPr>
                <w:spacing w:val="-2"/>
                <w:sz w:val="24"/>
              </w:rPr>
              <w:t>43.5259</w:t>
            </w:r>
          </w:p>
        </w:tc>
        <w:tc>
          <w:tcPr>
            <w:tcW w:w="993" w:type="dxa"/>
          </w:tcPr>
          <w:p>
            <w:pPr>
              <w:pStyle w:val="TableParagraph"/>
              <w:spacing w:line="268" w:lineRule="exact"/>
              <w:ind w:left="61" w:right="31"/>
              <w:jc w:val="center"/>
              <w:rPr>
                <w:sz w:val="24"/>
              </w:rPr>
            </w:pPr>
            <w:r>
              <w:rPr>
                <w:spacing w:val="-2"/>
                <w:sz w:val="24"/>
              </w:rPr>
              <w:t>56.6211</w:t>
            </w:r>
          </w:p>
        </w:tc>
      </w:tr>
      <w:tr>
        <w:trPr>
          <w:trHeight w:val="614" w:hRule="atLeast"/>
        </w:trPr>
        <w:tc>
          <w:tcPr>
            <w:tcW w:w="1003" w:type="dxa"/>
          </w:tcPr>
          <w:p>
            <w:pPr>
              <w:pStyle w:val="TableParagraph"/>
              <w:spacing w:line="132" w:lineRule="auto" w:before="34"/>
              <w:ind w:left="8"/>
              <w:jc w:val="center"/>
              <w:rPr>
                <w:sz w:val="16"/>
              </w:rPr>
            </w:pPr>
            <w:r>
              <w:rPr>
                <w:spacing w:val="-5"/>
                <w:position w:val="-8"/>
                <w:sz w:val="24"/>
              </w:rPr>
              <w:t>4</w:t>
            </w:r>
            <w:r>
              <w:rPr>
                <w:spacing w:val="-5"/>
                <w:sz w:val="16"/>
              </w:rPr>
              <w:t>th</w:t>
            </w:r>
          </w:p>
        </w:tc>
        <w:tc>
          <w:tcPr>
            <w:tcW w:w="950" w:type="dxa"/>
          </w:tcPr>
          <w:p>
            <w:pPr>
              <w:pStyle w:val="TableParagraph"/>
              <w:spacing w:line="268" w:lineRule="exact"/>
              <w:ind w:right="92"/>
              <w:jc w:val="right"/>
              <w:rPr>
                <w:sz w:val="24"/>
              </w:rPr>
            </w:pPr>
            <w:r>
              <w:rPr>
                <w:spacing w:val="-2"/>
                <w:sz w:val="24"/>
              </w:rPr>
              <w:t>3.8976</w:t>
            </w:r>
          </w:p>
        </w:tc>
        <w:tc>
          <w:tcPr>
            <w:tcW w:w="993" w:type="dxa"/>
          </w:tcPr>
          <w:p>
            <w:pPr>
              <w:pStyle w:val="TableParagraph"/>
              <w:spacing w:line="268" w:lineRule="exact"/>
              <w:ind w:left="150" w:right="8"/>
              <w:jc w:val="center"/>
              <w:rPr>
                <w:sz w:val="24"/>
              </w:rPr>
            </w:pPr>
            <w:r>
              <w:rPr>
                <w:spacing w:val="-2"/>
                <w:sz w:val="24"/>
              </w:rPr>
              <w:t>6.0321</w:t>
            </w:r>
          </w:p>
        </w:tc>
        <w:tc>
          <w:tcPr>
            <w:tcW w:w="1118" w:type="dxa"/>
          </w:tcPr>
          <w:p>
            <w:pPr>
              <w:pStyle w:val="TableParagraph"/>
              <w:spacing w:line="268" w:lineRule="exact"/>
              <w:ind w:left="58" w:right="38"/>
              <w:jc w:val="center"/>
              <w:rPr>
                <w:sz w:val="24"/>
              </w:rPr>
            </w:pPr>
            <w:r>
              <w:rPr>
                <w:spacing w:val="-2"/>
                <w:sz w:val="24"/>
              </w:rPr>
              <w:t>3.503083</w:t>
            </w:r>
          </w:p>
        </w:tc>
        <w:tc>
          <w:tcPr>
            <w:tcW w:w="950" w:type="dxa"/>
          </w:tcPr>
          <w:p>
            <w:pPr>
              <w:pStyle w:val="TableParagraph"/>
              <w:spacing w:line="268" w:lineRule="exact"/>
              <w:ind w:left="93"/>
              <w:jc w:val="center"/>
              <w:rPr>
                <w:sz w:val="24"/>
              </w:rPr>
            </w:pPr>
            <w:r>
              <w:rPr>
                <w:spacing w:val="-2"/>
                <w:sz w:val="24"/>
              </w:rPr>
              <w:t>3.7730</w:t>
            </w:r>
          </w:p>
        </w:tc>
        <w:tc>
          <w:tcPr>
            <w:tcW w:w="1229" w:type="dxa"/>
          </w:tcPr>
          <w:p>
            <w:pPr>
              <w:pStyle w:val="TableParagraph"/>
              <w:spacing w:line="268" w:lineRule="exact"/>
              <w:ind w:right="89"/>
              <w:jc w:val="right"/>
              <w:rPr>
                <w:sz w:val="24"/>
              </w:rPr>
            </w:pPr>
            <w:r>
              <w:rPr>
                <w:spacing w:val="-2"/>
                <w:sz w:val="24"/>
              </w:rPr>
              <w:t>13.2171</w:t>
            </w:r>
          </w:p>
        </w:tc>
        <w:tc>
          <w:tcPr>
            <w:tcW w:w="998" w:type="dxa"/>
          </w:tcPr>
          <w:p>
            <w:pPr>
              <w:pStyle w:val="TableParagraph"/>
              <w:spacing w:line="268" w:lineRule="exact"/>
              <w:ind w:left="24"/>
              <w:jc w:val="center"/>
              <w:rPr>
                <w:sz w:val="24"/>
              </w:rPr>
            </w:pPr>
            <w:r>
              <w:rPr>
                <w:spacing w:val="-2"/>
                <w:sz w:val="24"/>
              </w:rPr>
              <w:t>12.2716</w:t>
            </w:r>
          </w:p>
        </w:tc>
        <w:tc>
          <w:tcPr>
            <w:tcW w:w="993" w:type="dxa"/>
          </w:tcPr>
          <w:p>
            <w:pPr>
              <w:pStyle w:val="TableParagraph"/>
              <w:spacing w:line="268" w:lineRule="exact"/>
              <w:ind w:left="61" w:right="31"/>
              <w:jc w:val="center"/>
              <w:rPr>
                <w:sz w:val="24"/>
              </w:rPr>
            </w:pPr>
            <w:r>
              <w:rPr>
                <w:spacing w:val="-2"/>
                <w:sz w:val="24"/>
              </w:rPr>
              <w:t>14.2355</w:t>
            </w:r>
          </w:p>
        </w:tc>
      </w:tr>
      <w:tr>
        <w:trPr>
          <w:trHeight w:val="825" w:hRule="atLeast"/>
        </w:trPr>
        <w:tc>
          <w:tcPr>
            <w:tcW w:w="1003" w:type="dxa"/>
          </w:tcPr>
          <w:p>
            <w:pPr>
              <w:pStyle w:val="TableParagraph"/>
              <w:spacing w:line="132" w:lineRule="auto" w:before="34"/>
              <w:ind w:left="8"/>
              <w:jc w:val="center"/>
              <w:rPr>
                <w:sz w:val="16"/>
              </w:rPr>
            </w:pPr>
            <w:r>
              <w:rPr>
                <w:spacing w:val="-5"/>
                <w:position w:val="-8"/>
                <w:sz w:val="24"/>
              </w:rPr>
              <w:t>5</w:t>
            </w:r>
            <w:r>
              <w:rPr>
                <w:spacing w:val="-5"/>
                <w:sz w:val="16"/>
              </w:rPr>
              <w:t>th</w:t>
            </w:r>
          </w:p>
        </w:tc>
        <w:tc>
          <w:tcPr>
            <w:tcW w:w="950" w:type="dxa"/>
          </w:tcPr>
          <w:p>
            <w:pPr>
              <w:pStyle w:val="TableParagraph"/>
              <w:spacing w:line="268" w:lineRule="exact"/>
              <w:ind w:right="98"/>
              <w:jc w:val="right"/>
              <w:rPr>
                <w:sz w:val="24"/>
              </w:rPr>
            </w:pPr>
            <w:r>
              <w:rPr>
                <w:spacing w:val="-10"/>
                <w:sz w:val="24"/>
              </w:rPr>
              <w:t>-</w:t>
            </w:r>
          </w:p>
          <w:p>
            <w:pPr>
              <w:pStyle w:val="TableParagraph"/>
              <w:spacing w:before="137"/>
              <w:ind w:right="92"/>
              <w:jc w:val="right"/>
              <w:rPr>
                <w:sz w:val="24"/>
              </w:rPr>
            </w:pPr>
            <w:r>
              <w:rPr>
                <w:spacing w:val="-2"/>
                <w:sz w:val="24"/>
              </w:rPr>
              <w:t>0.3854</w:t>
            </w:r>
          </w:p>
        </w:tc>
        <w:tc>
          <w:tcPr>
            <w:tcW w:w="993" w:type="dxa"/>
          </w:tcPr>
          <w:p>
            <w:pPr>
              <w:pStyle w:val="TableParagraph"/>
              <w:spacing w:line="268" w:lineRule="exact"/>
              <w:ind w:left="150" w:right="8"/>
              <w:jc w:val="center"/>
              <w:rPr>
                <w:sz w:val="24"/>
              </w:rPr>
            </w:pPr>
            <w:r>
              <w:rPr>
                <w:spacing w:val="-2"/>
                <w:sz w:val="24"/>
              </w:rPr>
              <w:t>4.5555</w:t>
            </w:r>
          </w:p>
        </w:tc>
        <w:tc>
          <w:tcPr>
            <w:tcW w:w="1118" w:type="dxa"/>
          </w:tcPr>
          <w:p>
            <w:pPr>
              <w:pStyle w:val="TableParagraph"/>
              <w:spacing w:line="268" w:lineRule="exact"/>
              <w:ind w:left="58"/>
              <w:jc w:val="center"/>
              <w:rPr>
                <w:sz w:val="24"/>
              </w:rPr>
            </w:pPr>
            <w:r>
              <w:rPr>
                <w:sz w:val="24"/>
              </w:rPr>
              <w:t>-</w:t>
            </w:r>
            <w:r>
              <w:rPr>
                <w:spacing w:val="-2"/>
                <w:sz w:val="24"/>
              </w:rPr>
              <w:t>0.77992</w:t>
            </w:r>
          </w:p>
        </w:tc>
        <w:tc>
          <w:tcPr>
            <w:tcW w:w="950" w:type="dxa"/>
          </w:tcPr>
          <w:p>
            <w:pPr>
              <w:pStyle w:val="TableParagraph"/>
              <w:spacing w:line="268" w:lineRule="exact"/>
              <w:ind w:left="93"/>
              <w:jc w:val="center"/>
              <w:rPr>
                <w:sz w:val="24"/>
              </w:rPr>
            </w:pPr>
            <w:r>
              <w:rPr>
                <w:spacing w:val="-2"/>
                <w:sz w:val="24"/>
              </w:rPr>
              <w:t>2.2964</w:t>
            </w:r>
          </w:p>
        </w:tc>
        <w:tc>
          <w:tcPr>
            <w:tcW w:w="1229" w:type="dxa"/>
          </w:tcPr>
          <w:p>
            <w:pPr>
              <w:pStyle w:val="TableParagraph"/>
              <w:spacing w:line="268" w:lineRule="exact"/>
              <w:ind w:right="89"/>
              <w:jc w:val="right"/>
              <w:rPr>
                <w:sz w:val="24"/>
              </w:rPr>
            </w:pPr>
            <w:r>
              <w:rPr>
                <w:sz w:val="24"/>
              </w:rPr>
              <w:t>-</w:t>
            </w:r>
            <w:r>
              <w:rPr>
                <w:spacing w:val="-2"/>
                <w:sz w:val="24"/>
              </w:rPr>
              <w:t>1.7910</w:t>
            </w:r>
          </w:p>
        </w:tc>
        <w:tc>
          <w:tcPr>
            <w:tcW w:w="998" w:type="dxa"/>
          </w:tcPr>
          <w:p>
            <w:pPr>
              <w:pStyle w:val="TableParagraph"/>
              <w:spacing w:line="268" w:lineRule="exact"/>
              <w:ind w:left="144"/>
              <w:jc w:val="center"/>
              <w:rPr>
                <w:sz w:val="24"/>
              </w:rPr>
            </w:pPr>
            <w:r>
              <w:rPr>
                <w:spacing w:val="-2"/>
                <w:sz w:val="24"/>
              </w:rPr>
              <w:t>0.6083</w:t>
            </w:r>
          </w:p>
        </w:tc>
        <w:tc>
          <w:tcPr>
            <w:tcW w:w="993" w:type="dxa"/>
          </w:tcPr>
          <w:p>
            <w:pPr>
              <w:pStyle w:val="TableParagraph"/>
              <w:spacing w:line="268" w:lineRule="exact"/>
              <w:ind w:left="150"/>
              <w:jc w:val="center"/>
              <w:rPr>
                <w:sz w:val="24"/>
              </w:rPr>
            </w:pPr>
            <w:r>
              <w:rPr>
                <w:spacing w:val="-2"/>
                <w:sz w:val="24"/>
              </w:rPr>
              <w:t>5.2735</w:t>
            </w:r>
          </w:p>
        </w:tc>
      </w:tr>
      <w:tr>
        <w:trPr>
          <w:trHeight w:val="613" w:hRule="atLeast"/>
        </w:trPr>
        <w:tc>
          <w:tcPr>
            <w:tcW w:w="1003" w:type="dxa"/>
          </w:tcPr>
          <w:p>
            <w:pPr>
              <w:pStyle w:val="TableParagraph"/>
              <w:spacing w:line="132" w:lineRule="auto" w:before="34"/>
              <w:ind w:left="8"/>
              <w:jc w:val="center"/>
              <w:rPr>
                <w:sz w:val="16"/>
              </w:rPr>
            </w:pPr>
            <w:r>
              <w:rPr>
                <w:spacing w:val="-5"/>
                <w:position w:val="-8"/>
                <w:sz w:val="24"/>
              </w:rPr>
              <w:t>6</w:t>
            </w:r>
            <w:r>
              <w:rPr>
                <w:spacing w:val="-5"/>
                <w:sz w:val="16"/>
              </w:rPr>
              <w:t>th</w:t>
            </w:r>
          </w:p>
        </w:tc>
        <w:tc>
          <w:tcPr>
            <w:tcW w:w="950" w:type="dxa"/>
          </w:tcPr>
          <w:p>
            <w:pPr>
              <w:pStyle w:val="TableParagraph"/>
              <w:spacing w:line="268" w:lineRule="exact"/>
              <w:ind w:right="92"/>
              <w:jc w:val="right"/>
              <w:rPr>
                <w:sz w:val="24"/>
              </w:rPr>
            </w:pPr>
            <w:r>
              <w:rPr>
                <w:spacing w:val="-2"/>
                <w:sz w:val="24"/>
              </w:rPr>
              <w:t>1.8917</w:t>
            </w:r>
          </w:p>
        </w:tc>
        <w:tc>
          <w:tcPr>
            <w:tcW w:w="993" w:type="dxa"/>
          </w:tcPr>
          <w:p>
            <w:pPr>
              <w:pStyle w:val="TableParagraph"/>
              <w:spacing w:line="268" w:lineRule="exact"/>
              <w:ind w:left="150" w:right="8"/>
              <w:jc w:val="center"/>
              <w:rPr>
                <w:sz w:val="24"/>
              </w:rPr>
            </w:pPr>
            <w:r>
              <w:rPr>
                <w:spacing w:val="-2"/>
                <w:sz w:val="24"/>
              </w:rPr>
              <w:t>2.6105</w:t>
            </w:r>
          </w:p>
        </w:tc>
        <w:tc>
          <w:tcPr>
            <w:tcW w:w="1118" w:type="dxa"/>
          </w:tcPr>
          <w:p>
            <w:pPr>
              <w:pStyle w:val="TableParagraph"/>
              <w:spacing w:line="268" w:lineRule="exact"/>
              <w:ind w:left="58" w:right="38"/>
              <w:jc w:val="center"/>
              <w:rPr>
                <w:sz w:val="24"/>
              </w:rPr>
            </w:pPr>
            <w:r>
              <w:rPr>
                <w:spacing w:val="-2"/>
                <w:sz w:val="24"/>
              </w:rPr>
              <w:t>1.497183</w:t>
            </w:r>
          </w:p>
        </w:tc>
        <w:tc>
          <w:tcPr>
            <w:tcW w:w="950" w:type="dxa"/>
          </w:tcPr>
          <w:p>
            <w:pPr>
              <w:pStyle w:val="TableParagraph"/>
              <w:spacing w:line="268" w:lineRule="exact"/>
              <w:ind w:left="93"/>
              <w:jc w:val="center"/>
              <w:rPr>
                <w:sz w:val="24"/>
              </w:rPr>
            </w:pPr>
            <w:r>
              <w:rPr>
                <w:spacing w:val="-2"/>
                <w:sz w:val="24"/>
              </w:rPr>
              <w:t>0.3514</w:t>
            </w:r>
          </w:p>
        </w:tc>
        <w:tc>
          <w:tcPr>
            <w:tcW w:w="1229" w:type="dxa"/>
          </w:tcPr>
          <w:p>
            <w:pPr>
              <w:pStyle w:val="TableParagraph"/>
              <w:spacing w:line="268" w:lineRule="exact"/>
              <w:ind w:right="89"/>
              <w:jc w:val="right"/>
              <w:rPr>
                <w:sz w:val="24"/>
              </w:rPr>
            </w:pPr>
            <w:r>
              <w:rPr>
                <w:spacing w:val="-2"/>
                <w:sz w:val="24"/>
              </w:rPr>
              <w:t>0.5261</w:t>
            </w:r>
          </w:p>
        </w:tc>
        <w:tc>
          <w:tcPr>
            <w:tcW w:w="998" w:type="dxa"/>
          </w:tcPr>
          <w:p>
            <w:pPr>
              <w:pStyle w:val="TableParagraph"/>
              <w:spacing w:line="268" w:lineRule="exact"/>
              <w:ind w:left="144"/>
              <w:jc w:val="center"/>
              <w:rPr>
                <w:sz w:val="24"/>
              </w:rPr>
            </w:pPr>
            <w:r>
              <w:rPr>
                <w:spacing w:val="-2"/>
                <w:sz w:val="24"/>
              </w:rPr>
              <w:t>2.2416</w:t>
            </w:r>
          </w:p>
        </w:tc>
        <w:tc>
          <w:tcPr>
            <w:tcW w:w="993" w:type="dxa"/>
          </w:tcPr>
          <w:p>
            <w:pPr>
              <w:pStyle w:val="TableParagraph"/>
              <w:spacing w:line="268" w:lineRule="exact"/>
              <w:ind w:left="150"/>
              <w:jc w:val="center"/>
              <w:rPr>
                <w:sz w:val="24"/>
              </w:rPr>
            </w:pPr>
            <w:r>
              <w:rPr>
                <w:spacing w:val="-2"/>
                <w:sz w:val="24"/>
              </w:rPr>
              <w:t>0.1235</w:t>
            </w:r>
          </w:p>
        </w:tc>
      </w:tr>
      <w:tr>
        <w:trPr>
          <w:trHeight w:val="614" w:hRule="atLeast"/>
        </w:trPr>
        <w:tc>
          <w:tcPr>
            <w:tcW w:w="1003" w:type="dxa"/>
          </w:tcPr>
          <w:p>
            <w:pPr>
              <w:pStyle w:val="TableParagraph"/>
              <w:spacing w:line="273" w:lineRule="exact"/>
              <w:ind w:left="8" w:right="5"/>
              <w:jc w:val="center"/>
              <w:rPr>
                <w:b/>
                <w:sz w:val="24"/>
              </w:rPr>
            </w:pPr>
            <w:r>
              <w:rPr>
                <w:b/>
                <w:spacing w:val="-2"/>
                <w:sz w:val="24"/>
              </w:rPr>
              <w:t>Weeks</w:t>
            </w:r>
          </w:p>
        </w:tc>
        <w:tc>
          <w:tcPr>
            <w:tcW w:w="950" w:type="dxa"/>
          </w:tcPr>
          <w:p>
            <w:pPr>
              <w:pStyle w:val="TableParagraph"/>
              <w:spacing w:line="273" w:lineRule="exact"/>
              <w:ind w:right="92"/>
              <w:jc w:val="right"/>
              <w:rPr>
                <w:b/>
                <w:sz w:val="24"/>
              </w:rPr>
            </w:pPr>
            <w:r>
              <w:rPr>
                <w:b/>
                <w:spacing w:val="-2"/>
                <w:sz w:val="24"/>
              </w:rPr>
              <w:t>2.3671</w:t>
            </w:r>
          </w:p>
        </w:tc>
        <w:tc>
          <w:tcPr>
            <w:tcW w:w="993" w:type="dxa"/>
          </w:tcPr>
          <w:p>
            <w:pPr>
              <w:pStyle w:val="TableParagraph"/>
              <w:spacing w:line="273" w:lineRule="exact"/>
              <w:ind w:left="61" w:right="39"/>
              <w:jc w:val="center"/>
              <w:rPr>
                <w:b/>
                <w:sz w:val="24"/>
              </w:rPr>
            </w:pPr>
            <w:r>
              <w:rPr>
                <w:b/>
                <w:spacing w:val="-2"/>
                <w:sz w:val="24"/>
              </w:rPr>
              <w:t>13.5546</w:t>
            </w:r>
          </w:p>
        </w:tc>
        <w:tc>
          <w:tcPr>
            <w:tcW w:w="1118" w:type="dxa"/>
          </w:tcPr>
          <w:p>
            <w:pPr>
              <w:pStyle w:val="TableParagraph"/>
              <w:rPr>
                <w:sz w:val="22"/>
              </w:rPr>
            </w:pPr>
          </w:p>
        </w:tc>
        <w:tc>
          <w:tcPr>
            <w:tcW w:w="950" w:type="dxa"/>
          </w:tcPr>
          <w:p>
            <w:pPr>
              <w:pStyle w:val="TableParagraph"/>
              <w:rPr>
                <w:sz w:val="22"/>
              </w:rPr>
            </w:pPr>
          </w:p>
        </w:tc>
        <w:tc>
          <w:tcPr>
            <w:tcW w:w="1229" w:type="dxa"/>
          </w:tcPr>
          <w:p>
            <w:pPr>
              <w:pStyle w:val="TableParagraph"/>
              <w:spacing w:line="273" w:lineRule="exact"/>
              <w:ind w:right="89"/>
              <w:jc w:val="right"/>
              <w:rPr>
                <w:b/>
                <w:sz w:val="24"/>
              </w:rPr>
            </w:pPr>
            <w:r>
              <w:rPr>
                <w:b/>
                <w:spacing w:val="-2"/>
                <w:sz w:val="24"/>
              </w:rPr>
              <w:t>73.9997</w:t>
            </w:r>
          </w:p>
        </w:tc>
        <w:tc>
          <w:tcPr>
            <w:tcW w:w="998" w:type="dxa"/>
          </w:tcPr>
          <w:p>
            <w:pPr>
              <w:pStyle w:val="TableParagraph"/>
              <w:spacing w:line="273" w:lineRule="exact"/>
              <w:ind w:left="24"/>
              <w:jc w:val="center"/>
              <w:rPr>
                <w:b/>
                <w:sz w:val="24"/>
              </w:rPr>
            </w:pPr>
            <w:r>
              <w:rPr>
                <w:b/>
                <w:spacing w:val="-2"/>
                <w:sz w:val="24"/>
              </w:rPr>
              <w:t>79.3773</w:t>
            </w:r>
          </w:p>
        </w:tc>
        <w:tc>
          <w:tcPr>
            <w:tcW w:w="993" w:type="dxa"/>
          </w:tcPr>
          <w:p>
            <w:pPr>
              <w:pStyle w:val="TableParagraph"/>
              <w:spacing w:line="273" w:lineRule="exact"/>
              <w:ind w:left="61" w:right="31"/>
              <w:jc w:val="center"/>
              <w:rPr>
                <w:b/>
                <w:sz w:val="24"/>
              </w:rPr>
            </w:pPr>
            <w:r>
              <w:rPr>
                <w:b/>
                <w:spacing w:val="-2"/>
                <w:sz w:val="24"/>
              </w:rPr>
              <w:t>83.7342</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8"/>
        <w:rPr>
          <w:b/>
          <w:sz w:val="20"/>
        </w:rPr>
      </w:pPr>
    </w:p>
    <w:tbl>
      <w:tblPr>
        <w:tblW w:w="0" w:type="auto"/>
        <w:jc w:val="left"/>
        <w:tblInd w:w="2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3083"/>
        <w:gridCol w:w="1613"/>
      </w:tblGrid>
      <w:tr>
        <w:trPr>
          <w:trHeight w:val="753" w:hRule="atLeast"/>
        </w:trPr>
        <w:tc>
          <w:tcPr>
            <w:tcW w:w="845" w:type="dxa"/>
          </w:tcPr>
          <w:p>
            <w:pPr>
              <w:pStyle w:val="TableParagraph"/>
              <w:spacing w:before="1"/>
              <w:ind w:right="98"/>
              <w:jc w:val="right"/>
              <w:rPr>
                <w:b/>
                <w:sz w:val="24"/>
              </w:rPr>
            </w:pPr>
            <w:r>
              <w:rPr>
                <w:b/>
                <w:spacing w:val="-10"/>
                <w:sz w:val="24"/>
              </w:rPr>
              <w:t>1</w:t>
            </w:r>
          </w:p>
        </w:tc>
        <w:tc>
          <w:tcPr>
            <w:tcW w:w="3083" w:type="dxa"/>
          </w:tcPr>
          <w:p>
            <w:pPr>
              <w:pStyle w:val="TableParagraph"/>
              <w:spacing w:before="1"/>
              <w:ind w:left="105"/>
              <w:rPr>
                <w:b/>
                <w:sz w:val="24"/>
              </w:rPr>
            </w:pPr>
            <w:r>
              <w:rPr>
                <w:b/>
                <w:spacing w:val="-5"/>
                <w:sz w:val="24"/>
              </w:rPr>
              <w:t>RA/</w:t>
            </w:r>
          </w:p>
        </w:tc>
        <w:tc>
          <w:tcPr>
            <w:tcW w:w="1613" w:type="dxa"/>
          </w:tcPr>
          <w:p>
            <w:pPr>
              <w:pStyle w:val="TableParagraph"/>
              <w:spacing w:line="273" w:lineRule="exact"/>
              <w:ind w:right="93"/>
              <w:jc w:val="right"/>
              <w:rPr>
                <w:sz w:val="24"/>
              </w:rPr>
            </w:pPr>
            <w:r>
              <w:rPr>
                <w:spacing w:val="-2"/>
                <w:sz w:val="24"/>
              </w:rPr>
              <w:t>0.3945</w:t>
            </w:r>
          </w:p>
        </w:tc>
      </w:tr>
      <w:tr>
        <w:trPr>
          <w:trHeight w:val="753" w:hRule="atLeast"/>
        </w:trPr>
        <w:tc>
          <w:tcPr>
            <w:tcW w:w="845" w:type="dxa"/>
          </w:tcPr>
          <w:p>
            <w:pPr>
              <w:pStyle w:val="TableParagraph"/>
              <w:spacing w:before="1"/>
              <w:ind w:right="98"/>
              <w:jc w:val="right"/>
              <w:rPr>
                <w:b/>
                <w:sz w:val="24"/>
              </w:rPr>
            </w:pPr>
            <w:r>
              <w:rPr>
                <w:b/>
                <w:spacing w:val="-10"/>
                <w:sz w:val="24"/>
              </w:rPr>
              <w:t>2</w:t>
            </w:r>
          </w:p>
        </w:tc>
        <w:tc>
          <w:tcPr>
            <w:tcW w:w="3083" w:type="dxa"/>
          </w:tcPr>
          <w:p>
            <w:pPr>
              <w:pStyle w:val="TableParagraph"/>
              <w:spacing w:before="1"/>
              <w:ind w:left="105"/>
              <w:rPr>
                <w:b/>
                <w:sz w:val="24"/>
              </w:rPr>
            </w:pPr>
            <w:r>
              <w:rPr>
                <w:b/>
                <w:spacing w:val="-5"/>
                <w:sz w:val="24"/>
              </w:rPr>
              <w:t>RM/</w:t>
            </w:r>
          </w:p>
        </w:tc>
        <w:tc>
          <w:tcPr>
            <w:tcW w:w="1613" w:type="dxa"/>
          </w:tcPr>
          <w:p>
            <w:pPr>
              <w:pStyle w:val="TableParagraph"/>
              <w:spacing w:line="273" w:lineRule="exact"/>
              <w:ind w:right="93"/>
              <w:jc w:val="right"/>
              <w:rPr>
                <w:sz w:val="24"/>
              </w:rPr>
            </w:pPr>
            <w:r>
              <w:rPr>
                <w:spacing w:val="-2"/>
                <w:sz w:val="24"/>
              </w:rPr>
              <w:t>2.2591</w:t>
            </w:r>
          </w:p>
        </w:tc>
      </w:tr>
      <w:tr>
        <w:trPr>
          <w:trHeight w:val="748" w:hRule="atLeast"/>
        </w:trPr>
        <w:tc>
          <w:tcPr>
            <w:tcW w:w="845" w:type="dxa"/>
          </w:tcPr>
          <w:p>
            <w:pPr>
              <w:pStyle w:val="TableParagraph"/>
              <w:spacing w:before="1"/>
              <w:ind w:right="98"/>
              <w:jc w:val="right"/>
              <w:rPr>
                <w:b/>
                <w:sz w:val="24"/>
              </w:rPr>
            </w:pPr>
            <w:r>
              <w:rPr>
                <w:b/>
                <w:spacing w:val="-10"/>
                <w:sz w:val="24"/>
              </w:rPr>
              <w:t>3</w:t>
            </w:r>
          </w:p>
        </w:tc>
        <w:tc>
          <w:tcPr>
            <w:tcW w:w="3083" w:type="dxa"/>
          </w:tcPr>
          <w:p>
            <w:pPr>
              <w:pStyle w:val="TableParagraph"/>
              <w:spacing w:before="1"/>
              <w:ind w:left="105"/>
              <w:rPr>
                <w:b/>
                <w:sz w:val="24"/>
              </w:rPr>
            </w:pPr>
            <w:r>
              <w:rPr>
                <w:b/>
                <w:spacing w:val="-2"/>
                <w:sz w:val="24"/>
              </w:rPr>
              <w:t>COV(RA,RM)</w:t>
            </w:r>
          </w:p>
        </w:tc>
        <w:tc>
          <w:tcPr>
            <w:tcW w:w="1613" w:type="dxa"/>
          </w:tcPr>
          <w:p>
            <w:pPr>
              <w:pStyle w:val="TableParagraph"/>
              <w:spacing w:line="273" w:lineRule="exact"/>
              <w:ind w:right="93"/>
              <w:jc w:val="right"/>
              <w:rPr>
                <w:sz w:val="24"/>
              </w:rPr>
            </w:pPr>
            <w:r>
              <w:rPr>
                <w:spacing w:val="-2"/>
                <w:sz w:val="24"/>
              </w:rPr>
              <w:t>14.7999</w:t>
            </w:r>
          </w:p>
        </w:tc>
      </w:tr>
      <w:tr>
        <w:trPr>
          <w:trHeight w:val="753" w:hRule="atLeast"/>
        </w:trPr>
        <w:tc>
          <w:tcPr>
            <w:tcW w:w="845" w:type="dxa"/>
          </w:tcPr>
          <w:p>
            <w:pPr>
              <w:pStyle w:val="TableParagraph"/>
              <w:spacing w:before="1"/>
              <w:ind w:right="98"/>
              <w:jc w:val="right"/>
              <w:rPr>
                <w:b/>
                <w:sz w:val="24"/>
              </w:rPr>
            </w:pPr>
            <w:r>
              <w:rPr>
                <w:b/>
                <w:spacing w:val="-10"/>
                <w:sz w:val="24"/>
              </w:rPr>
              <w:t>4</w:t>
            </w:r>
          </w:p>
        </w:tc>
        <w:tc>
          <w:tcPr>
            <w:tcW w:w="3083" w:type="dxa"/>
          </w:tcPr>
          <w:p>
            <w:pPr>
              <w:pStyle w:val="TableParagraph"/>
              <w:spacing w:before="1"/>
              <w:ind w:left="105"/>
              <w:rPr>
                <w:b/>
                <w:sz w:val="24"/>
              </w:rPr>
            </w:pPr>
            <w:r>
              <w:rPr>
                <w:b/>
                <w:sz w:val="24"/>
              </w:rPr>
              <w:t>Variance</w:t>
            </w:r>
            <w:r>
              <w:rPr>
                <w:b/>
                <w:spacing w:val="-3"/>
                <w:sz w:val="24"/>
              </w:rPr>
              <w:t> </w:t>
            </w:r>
            <w:r>
              <w:rPr>
                <w:b/>
                <w:sz w:val="24"/>
              </w:rPr>
              <w:t>of</w:t>
            </w:r>
            <w:r>
              <w:rPr>
                <w:b/>
                <w:spacing w:val="-4"/>
                <w:sz w:val="24"/>
              </w:rPr>
              <w:t> </w:t>
            </w:r>
            <w:r>
              <w:rPr>
                <w:b/>
                <w:spacing w:val="-2"/>
                <w:sz w:val="24"/>
              </w:rPr>
              <w:t>Scrips</w:t>
            </w:r>
          </w:p>
        </w:tc>
        <w:tc>
          <w:tcPr>
            <w:tcW w:w="1613" w:type="dxa"/>
          </w:tcPr>
          <w:p>
            <w:pPr>
              <w:pStyle w:val="TableParagraph"/>
              <w:spacing w:line="273" w:lineRule="exact"/>
              <w:ind w:right="93"/>
              <w:jc w:val="right"/>
              <w:rPr>
                <w:sz w:val="24"/>
              </w:rPr>
            </w:pPr>
            <w:r>
              <w:rPr>
                <w:spacing w:val="-2"/>
                <w:sz w:val="24"/>
              </w:rPr>
              <w:t>15.8755</w:t>
            </w:r>
          </w:p>
        </w:tc>
      </w:tr>
      <w:tr>
        <w:trPr>
          <w:trHeight w:val="753" w:hRule="atLeast"/>
        </w:trPr>
        <w:tc>
          <w:tcPr>
            <w:tcW w:w="845" w:type="dxa"/>
          </w:tcPr>
          <w:p>
            <w:pPr>
              <w:pStyle w:val="TableParagraph"/>
              <w:spacing w:before="1"/>
              <w:ind w:right="98"/>
              <w:jc w:val="right"/>
              <w:rPr>
                <w:b/>
                <w:sz w:val="24"/>
              </w:rPr>
            </w:pPr>
            <w:r>
              <w:rPr>
                <w:b/>
                <w:spacing w:val="-10"/>
                <w:sz w:val="24"/>
              </w:rPr>
              <w:t>5</w:t>
            </w:r>
          </w:p>
        </w:tc>
        <w:tc>
          <w:tcPr>
            <w:tcW w:w="3083" w:type="dxa"/>
          </w:tcPr>
          <w:p>
            <w:pPr>
              <w:pStyle w:val="TableParagraph"/>
              <w:spacing w:before="1"/>
              <w:ind w:left="105"/>
              <w:rPr>
                <w:b/>
                <w:sz w:val="24"/>
              </w:rPr>
            </w:pPr>
            <w:r>
              <w:rPr>
                <w:b/>
                <w:sz w:val="24"/>
              </w:rPr>
              <w:t>Variance</w:t>
            </w:r>
            <w:r>
              <w:rPr>
                <w:b/>
                <w:spacing w:val="-3"/>
                <w:sz w:val="24"/>
              </w:rPr>
              <w:t> </w:t>
            </w:r>
            <w:r>
              <w:rPr>
                <w:b/>
                <w:sz w:val="24"/>
              </w:rPr>
              <w:t>of</w:t>
            </w:r>
            <w:r>
              <w:rPr>
                <w:b/>
                <w:spacing w:val="-4"/>
                <w:sz w:val="24"/>
              </w:rPr>
              <w:t> </w:t>
            </w:r>
            <w:r>
              <w:rPr>
                <w:b/>
                <w:spacing w:val="-2"/>
                <w:sz w:val="24"/>
              </w:rPr>
              <w:t>Market</w:t>
            </w:r>
          </w:p>
        </w:tc>
        <w:tc>
          <w:tcPr>
            <w:tcW w:w="1613" w:type="dxa"/>
          </w:tcPr>
          <w:p>
            <w:pPr>
              <w:pStyle w:val="TableParagraph"/>
              <w:spacing w:line="273" w:lineRule="exact"/>
              <w:ind w:right="93"/>
              <w:jc w:val="right"/>
              <w:rPr>
                <w:sz w:val="24"/>
              </w:rPr>
            </w:pPr>
            <w:r>
              <w:rPr>
                <w:spacing w:val="-2"/>
                <w:sz w:val="24"/>
              </w:rPr>
              <w:t>16.7468</w:t>
            </w:r>
          </w:p>
        </w:tc>
      </w:tr>
      <w:tr>
        <w:trPr>
          <w:trHeight w:val="753" w:hRule="atLeast"/>
        </w:trPr>
        <w:tc>
          <w:tcPr>
            <w:tcW w:w="845" w:type="dxa"/>
          </w:tcPr>
          <w:p>
            <w:pPr>
              <w:pStyle w:val="TableParagraph"/>
              <w:spacing w:before="1"/>
              <w:ind w:right="98"/>
              <w:jc w:val="right"/>
              <w:rPr>
                <w:b/>
                <w:sz w:val="24"/>
              </w:rPr>
            </w:pPr>
            <w:r>
              <w:rPr>
                <w:b/>
                <w:spacing w:val="-10"/>
                <w:sz w:val="24"/>
              </w:rPr>
              <w:t>6</w:t>
            </w:r>
          </w:p>
        </w:tc>
        <w:tc>
          <w:tcPr>
            <w:tcW w:w="3083" w:type="dxa"/>
          </w:tcPr>
          <w:p>
            <w:pPr>
              <w:pStyle w:val="TableParagraph"/>
              <w:spacing w:before="1"/>
              <w:ind w:left="105"/>
              <w:rPr>
                <w:b/>
                <w:sz w:val="24"/>
              </w:rPr>
            </w:pPr>
            <w:r>
              <w:rPr>
                <w:b/>
                <w:spacing w:val="-4"/>
                <w:sz w:val="24"/>
              </w:rPr>
              <w:t>Beta</w:t>
            </w:r>
          </w:p>
        </w:tc>
        <w:tc>
          <w:tcPr>
            <w:tcW w:w="1613" w:type="dxa"/>
          </w:tcPr>
          <w:p>
            <w:pPr>
              <w:pStyle w:val="TableParagraph"/>
              <w:spacing w:line="273" w:lineRule="exact"/>
              <w:ind w:right="93"/>
              <w:jc w:val="right"/>
              <w:rPr>
                <w:sz w:val="24"/>
              </w:rPr>
            </w:pPr>
            <w:r>
              <w:rPr>
                <w:spacing w:val="-2"/>
                <w:sz w:val="24"/>
              </w:rPr>
              <w:t>0.8837</w:t>
            </w:r>
          </w:p>
        </w:tc>
      </w:tr>
      <w:tr>
        <w:trPr>
          <w:trHeight w:val="749" w:hRule="atLeast"/>
        </w:trPr>
        <w:tc>
          <w:tcPr>
            <w:tcW w:w="845" w:type="dxa"/>
          </w:tcPr>
          <w:p>
            <w:pPr>
              <w:pStyle w:val="TableParagraph"/>
              <w:spacing w:before="2"/>
              <w:ind w:right="98"/>
              <w:jc w:val="right"/>
              <w:rPr>
                <w:b/>
                <w:sz w:val="24"/>
              </w:rPr>
            </w:pPr>
            <w:r>
              <w:rPr>
                <w:b/>
                <w:spacing w:val="-10"/>
                <w:sz w:val="24"/>
              </w:rPr>
              <w:t>7</w:t>
            </w:r>
          </w:p>
        </w:tc>
        <w:tc>
          <w:tcPr>
            <w:tcW w:w="3083" w:type="dxa"/>
          </w:tcPr>
          <w:p>
            <w:pPr>
              <w:pStyle w:val="TableParagraph"/>
              <w:spacing w:before="2"/>
              <w:ind w:left="105"/>
              <w:rPr>
                <w:b/>
                <w:sz w:val="24"/>
              </w:rPr>
            </w:pPr>
            <w:r>
              <w:rPr>
                <w:b/>
                <w:spacing w:val="-4"/>
                <w:sz w:val="24"/>
              </w:rPr>
              <w:t>Alpha</w:t>
            </w:r>
          </w:p>
        </w:tc>
        <w:tc>
          <w:tcPr>
            <w:tcW w:w="1613" w:type="dxa"/>
          </w:tcPr>
          <w:p>
            <w:pPr>
              <w:pStyle w:val="TableParagraph"/>
              <w:spacing w:line="273" w:lineRule="exact"/>
              <w:ind w:right="93"/>
              <w:jc w:val="right"/>
              <w:rPr>
                <w:sz w:val="24"/>
              </w:rPr>
            </w:pPr>
            <w:r>
              <w:rPr>
                <w:sz w:val="24"/>
              </w:rPr>
              <w:t>-</w:t>
            </w:r>
            <w:r>
              <w:rPr>
                <w:spacing w:val="-2"/>
                <w:sz w:val="24"/>
              </w:rPr>
              <w:t>1.6020</w:t>
            </w:r>
          </w:p>
        </w:tc>
      </w:tr>
      <w:tr>
        <w:trPr>
          <w:trHeight w:val="753" w:hRule="atLeast"/>
        </w:trPr>
        <w:tc>
          <w:tcPr>
            <w:tcW w:w="845" w:type="dxa"/>
          </w:tcPr>
          <w:p>
            <w:pPr>
              <w:pStyle w:val="TableParagraph"/>
              <w:spacing w:before="1"/>
              <w:ind w:right="98"/>
              <w:jc w:val="right"/>
              <w:rPr>
                <w:b/>
                <w:sz w:val="24"/>
              </w:rPr>
            </w:pPr>
            <w:r>
              <w:rPr>
                <w:b/>
                <w:spacing w:val="-10"/>
                <w:sz w:val="24"/>
              </w:rPr>
              <w:t>8</w:t>
            </w:r>
          </w:p>
        </w:tc>
        <w:tc>
          <w:tcPr>
            <w:tcW w:w="3083" w:type="dxa"/>
          </w:tcPr>
          <w:p>
            <w:pPr>
              <w:pStyle w:val="TableParagraph"/>
              <w:spacing w:before="1"/>
              <w:ind w:left="105"/>
              <w:rPr>
                <w:b/>
                <w:sz w:val="24"/>
              </w:rPr>
            </w:pPr>
            <w:r>
              <w:rPr>
                <w:b/>
                <w:sz w:val="24"/>
              </w:rPr>
              <w:t>SD</w:t>
            </w:r>
            <w:r>
              <w:rPr>
                <w:b/>
                <w:spacing w:val="1"/>
                <w:sz w:val="24"/>
              </w:rPr>
              <w:t> </w:t>
            </w:r>
            <w:r>
              <w:rPr>
                <w:b/>
                <w:sz w:val="24"/>
              </w:rPr>
              <w:t>of</w:t>
            </w:r>
            <w:r>
              <w:rPr>
                <w:b/>
                <w:spacing w:val="61"/>
                <w:sz w:val="24"/>
              </w:rPr>
              <w:t> </w:t>
            </w:r>
            <w:r>
              <w:rPr>
                <w:b/>
                <w:spacing w:val="-2"/>
                <w:sz w:val="24"/>
              </w:rPr>
              <w:t>Scrips</w:t>
            </w:r>
          </w:p>
        </w:tc>
        <w:tc>
          <w:tcPr>
            <w:tcW w:w="1613" w:type="dxa"/>
          </w:tcPr>
          <w:p>
            <w:pPr>
              <w:pStyle w:val="TableParagraph"/>
              <w:spacing w:line="273" w:lineRule="exact"/>
              <w:ind w:right="93"/>
              <w:jc w:val="right"/>
              <w:rPr>
                <w:sz w:val="24"/>
              </w:rPr>
            </w:pPr>
            <w:r>
              <w:rPr>
                <w:spacing w:val="-2"/>
                <w:sz w:val="24"/>
              </w:rPr>
              <w:t>3.9844</w:t>
            </w:r>
          </w:p>
        </w:tc>
      </w:tr>
      <w:tr>
        <w:trPr>
          <w:trHeight w:val="753" w:hRule="atLeast"/>
        </w:trPr>
        <w:tc>
          <w:tcPr>
            <w:tcW w:w="845" w:type="dxa"/>
          </w:tcPr>
          <w:p>
            <w:pPr>
              <w:pStyle w:val="TableParagraph"/>
              <w:spacing w:before="1"/>
              <w:ind w:right="98"/>
              <w:jc w:val="right"/>
              <w:rPr>
                <w:b/>
                <w:sz w:val="24"/>
              </w:rPr>
            </w:pPr>
            <w:r>
              <w:rPr>
                <w:b/>
                <w:spacing w:val="-10"/>
                <w:sz w:val="24"/>
              </w:rPr>
              <w:t>9</w:t>
            </w:r>
          </w:p>
        </w:tc>
        <w:tc>
          <w:tcPr>
            <w:tcW w:w="3083" w:type="dxa"/>
          </w:tcPr>
          <w:p>
            <w:pPr>
              <w:pStyle w:val="TableParagraph"/>
              <w:spacing w:before="1"/>
              <w:ind w:left="105"/>
              <w:rPr>
                <w:b/>
                <w:sz w:val="24"/>
              </w:rPr>
            </w:pPr>
            <w:r>
              <w:rPr>
                <w:b/>
                <w:sz w:val="24"/>
              </w:rPr>
              <w:t>SD</w:t>
            </w:r>
            <w:r>
              <w:rPr>
                <w:b/>
                <w:spacing w:val="-1"/>
                <w:sz w:val="24"/>
              </w:rPr>
              <w:t> </w:t>
            </w:r>
            <w:r>
              <w:rPr>
                <w:b/>
                <w:sz w:val="24"/>
              </w:rPr>
              <w:t>of </w:t>
            </w:r>
            <w:r>
              <w:rPr>
                <w:b/>
                <w:spacing w:val="-2"/>
                <w:sz w:val="24"/>
              </w:rPr>
              <w:t>Market</w:t>
            </w:r>
          </w:p>
        </w:tc>
        <w:tc>
          <w:tcPr>
            <w:tcW w:w="1613" w:type="dxa"/>
          </w:tcPr>
          <w:p>
            <w:pPr>
              <w:pStyle w:val="TableParagraph"/>
              <w:spacing w:line="273" w:lineRule="exact"/>
              <w:ind w:right="93"/>
              <w:jc w:val="right"/>
              <w:rPr>
                <w:sz w:val="24"/>
              </w:rPr>
            </w:pPr>
            <w:r>
              <w:rPr>
                <w:spacing w:val="-2"/>
                <w:sz w:val="24"/>
              </w:rPr>
              <w:t>4.0922</w:t>
            </w:r>
          </w:p>
        </w:tc>
      </w:tr>
      <w:tr>
        <w:trPr>
          <w:trHeight w:val="753" w:hRule="atLeast"/>
        </w:trPr>
        <w:tc>
          <w:tcPr>
            <w:tcW w:w="845" w:type="dxa"/>
          </w:tcPr>
          <w:p>
            <w:pPr>
              <w:pStyle w:val="TableParagraph"/>
              <w:spacing w:before="1"/>
              <w:ind w:right="98"/>
              <w:jc w:val="right"/>
              <w:rPr>
                <w:b/>
                <w:sz w:val="24"/>
              </w:rPr>
            </w:pPr>
            <w:r>
              <w:rPr>
                <w:b/>
                <w:spacing w:val="-5"/>
                <w:sz w:val="24"/>
              </w:rPr>
              <w:t>10</w:t>
            </w:r>
          </w:p>
        </w:tc>
        <w:tc>
          <w:tcPr>
            <w:tcW w:w="3083" w:type="dxa"/>
          </w:tcPr>
          <w:p>
            <w:pPr>
              <w:pStyle w:val="TableParagraph"/>
              <w:spacing w:before="1"/>
              <w:ind w:left="105"/>
              <w:rPr>
                <w:b/>
                <w:sz w:val="24"/>
              </w:rPr>
            </w:pPr>
            <w:r>
              <w:rPr>
                <w:b/>
                <w:spacing w:val="-2"/>
                <w:sz w:val="24"/>
              </w:rPr>
              <w:t>Correlation</w:t>
            </w:r>
          </w:p>
        </w:tc>
        <w:tc>
          <w:tcPr>
            <w:tcW w:w="1613" w:type="dxa"/>
          </w:tcPr>
          <w:p>
            <w:pPr>
              <w:pStyle w:val="TableParagraph"/>
              <w:spacing w:line="273" w:lineRule="exact"/>
              <w:ind w:right="93"/>
              <w:jc w:val="right"/>
              <w:rPr>
                <w:sz w:val="24"/>
              </w:rPr>
            </w:pPr>
            <w:r>
              <w:rPr>
                <w:spacing w:val="-2"/>
                <w:sz w:val="24"/>
              </w:rPr>
              <w:t>0.9077</w:t>
            </w:r>
          </w:p>
        </w:tc>
      </w:tr>
    </w:tbl>
    <w:p>
      <w:pPr>
        <w:pStyle w:val="TableParagraph"/>
        <w:spacing w:after="0" w:line="273" w:lineRule="exact"/>
        <w:jc w:val="right"/>
        <w:rPr>
          <w:sz w:val="24"/>
        </w:rPr>
        <w:sectPr>
          <w:pgSz w:w="11910" w:h="16840"/>
          <w:pgMar w:header="0" w:footer="964" w:top="960" w:bottom="1160" w:left="850" w:right="1133"/>
        </w:sectPr>
      </w:pPr>
    </w:p>
    <w:p>
      <w:pPr>
        <w:pStyle w:val="BodyText"/>
        <w:rPr>
          <w:b/>
        </w:rPr>
      </w:pPr>
    </w:p>
    <w:p>
      <w:pPr>
        <w:pStyle w:val="BodyText"/>
        <w:spacing w:before="17"/>
        <w:rPr>
          <w:b/>
        </w:rPr>
      </w:pPr>
    </w:p>
    <w:p>
      <w:pPr>
        <w:pStyle w:val="ListParagraph"/>
        <w:numPr>
          <w:ilvl w:val="0"/>
          <w:numId w:val="13"/>
        </w:numPr>
        <w:tabs>
          <w:tab w:pos="697" w:val="left" w:leader="none"/>
        </w:tabs>
        <w:spacing w:line="240" w:lineRule="auto" w:before="0" w:after="0"/>
        <w:ind w:left="697" w:right="0" w:hanging="467"/>
        <w:jc w:val="left"/>
        <w:rPr>
          <w:sz w:val="24"/>
        </w:rPr>
      </w:pPr>
      <w:r>
        <w:rPr>
          <w:sz w:val="24"/>
        </w:rPr>
        <w:t>Interpretation</w:t>
      </w:r>
      <w:r>
        <w:rPr>
          <w:spacing w:val="-10"/>
          <w:sz w:val="24"/>
        </w:rPr>
        <w:t> </w:t>
      </w:r>
      <w:r>
        <w:rPr>
          <w:sz w:val="24"/>
        </w:rPr>
        <w:t>and</w:t>
      </w:r>
      <w:r>
        <w:rPr>
          <w:spacing w:val="-4"/>
          <w:sz w:val="24"/>
        </w:rPr>
        <w:t> </w:t>
      </w:r>
      <w:r>
        <w:rPr>
          <w:spacing w:val="-2"/>
          <w:sz w:val="24"/>
        </w:rPr>
        <w:t>Inference</w:t>
      </w:r>
    </w:p>
    <w:p>
      <w:pPr>
        <w:pStyle w:val="BodyText"/>
        <w:spacing w:before="207"/>
      </w:pPr>
    </w:p>
    <w:p>
      <w:pPr>
        <w:spacing w:before="0"/>
        <w:ind w:left="230" w:right="0" w:firstLine="0"/>
        <w:jc w:val="left"/>
        <w:rPr>
          <w:b/>
          <w:sz w:val="24"/>
        </w:rPr>
      </w:pPr>
      <w:r>
        <w:rPr>
          <w:b/>
          <w:sz w:val="24"/>
        </w:rPr>
        <w:t>Table</w:t>
      </w:r>
      <w:r>
        <w:rPr>
          <w:b/>
          <w:spacing w:val="-3"/>
          <w:sz w:val="24"/>
        </w:rPr>
        <w:t> </w:t>
      </w:r>
      <w:r>
        <w:rPr>
          <w:b/>
          <w:sz w:val="24"/>
        </w:rPr>
        <w:t>showing</w:t>
      </w:r>
      <w:r>
        <w:rPr>
          <w:b/>
          <w:spacing w:val="-1"/>
          <w:sz w:val="24"/>
        </w:rPr>
        <w:t> </w:t>
      </w:r>
      <w:r>
        <w:rPr>
          <w:b/>
          <w:sz w:val="24"/>
        </w:rPr>
        <w:t>Returns</w:t>
      </w:r>
      <w:r>
        <w:rPr>
          <w:b/>
          <w:spacing w:val="-3"/>
          <w:sz w:val="24"/>
        </w:rPr>
        <w:t> </w:t>
      </w:r>
      <w:r>
        <w:rPr>
          <w:b/>
          <w:sz w:val="24"/>
        </w:rPr>
        <w:t>of</w:t>
      </w:r>
      <w:r>
        <w:rPr>
          <w:b/>
          <w:spacing w:val="-4"/>
          <w:sz w:val="24"/>
        </w:rPr>
        <w:t> Banks</w:t>
      </w:r>
    </w:p>
    <w:p>
      <w:pPr>
        <w:pStyle w:val="BodyText"/>
        <w:rPr>
          <w:b/>
          <w:sz w:val="20"/>
        </w:rPr>
      </w:pPr>
    </w:p>
    <w:p>
      <w:pPr>
        <w:pStyle w:val="BodyText"/>
        <w:spacing w:before="16"/>
        <w:rPr>
          <w:b/>
          <w:sz w:val="20"/>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0"/>
        <w:gridCol w:w="2737"/>
        <w:gridCol w:w="2295"/>
      </w:tblGrid>
      <w:tr>
        <w:trPr>
          <w:trHeight w:val="748" w:hRule="atLeast"/>
        </w:trPr>
        <w:tc>
          <w:tcPr>
            <w:tcW w:w="860" w:type="dxa"/>
          </w:tcPr>
          <w:p>
            <w:pPr>
              <w:pStyle w:val="TableParagraph"/>
              <w:spacing w:before="1"/>
              <w:ind w:left="153"/>
              <w:rPr>
                <w:b/>
                <w:sz w:val="24"/>
              </w:rPr>
            </w:pPr>
            <w:r>
              <w:rPr>
                <w:b/>
                <w:spacing w:val="-2"/>
                <w:sz w:val="24"/>
              </w:rPr>
              <w:t>Sl.No</w:t>
            </w:r>
          </w:p>
        </w:tc>
        <w:tc>
          <w:tcPr>
            <w:tcW w:w="2737" w:type="dxa"/>
          </w:tcPr>
          <w:p>
            <w:pPr>
              <w:pStyle w:val="TableParagraph"/>
              <w:spacing w:before="1"/>
              <w:ind w:left="5"/>
              <w:jc w:val="center"/>
              <w:rPr>
                <w:b/>
                <w:sz w:val="24"/>
              </w:rPr>
            </w:pPr>
            <w:r>
              <w:rPr>
                <w:b/>
                <w:spacing w:val="-2"/>
                <w:sz w:val="24"/>
              </w:rPr>
              <w:t>Banks</w:t>
            </w:r>
          </w:p>
        </w:tc>
        <w:tc>
          <w:tcPr>
            <w:tcW w:w="2295" w:type="dxa"/>
          </w:tcPr>
          <w:p>
            <w:pPr>
              <w:pStyle w:val="TableParagraph"/>
              <w:spacing w:before="1"/>
              <w:ind w:left="421"/>
              <w:rPr>
                <w:b/>
                <w:sz w:val="24"/>
              </w:rPr>
            </w:pPr>
            <w:r>
              <w:rPr>
                <w:b/>
                <w:sz w:val="24"/>
              </w:rPr>
              <w:t>Valid</w:t>
            </w:r>
            <w:r>
              <w:rPr>
                <w:b/>
                <w:spacing w:val="-2"/>
                <w:sz w:val="24"/>
              </w:rPr>
              <w:t> Returns</w:t>
            </w:r>
          </w:p>
        </w:tc>
      </w:tr>
      <w:tr>
        <w:trPr>
          <w:trHeight w:val="753" w:hRule="atLeast"/>
        </w:trPr>
        <w:tc>
          <w:tcPr>
            <w:tcW w:w="860" w:type="dxa"/>
          </w:tcPr>
          <w:p>
            <w:pPr>
              <w:pStyle w:val="TableParagraph"/>
              <w:spacing w:line="273" w:lineRule="exact"/>
              <w:ind w:left="110"/>
              <w:rPr>
                <w:sz w:val="24"/>
              </w:rPr>
            </w:pPr>
            <w:r>
              <w:rPr>
                <w:spacing w:val="-10"/>
                <w:sz w:val="24"/>
              </w:rPr>
              <w:t>1</w:t>
            </w:r>
          </w:p>
        </w:tc>
        <w:tc>
          <w:tcPr>
            <w:tcW w:w="2737" w:type="dxa"/>
          </w:tcPr>
          <w:p>
            <w:pPr>
              <w:pStyle w:val="TableParagraph"/>
              <w:spacing w:line="273" w:lineRule="exact"/>
              <w:ind w:left="105"/>
              <w:rPr>
                <w:sz w:val="24"/>
              </w:rPr>
            </w:pPr>
            <w:r>
              <w:rPr>
                <w:sz w:val="24"/>
              </w:rPr>
              <w:t>Allahabad</w:t>
            </w:r>
            <w:r>
              <w:rPr>
                <w:spacing w:val="-10"/>
                <w:sz w:val="24"/>
              </w:rPr>
              <w:t> </w:t>
            </w:r>
            <w:r>
              <w:rPr>
                <w:spacing w:val="-4"/>
                <w:sz w:val="24"/>
              </w:rPr>
              <w:t>Bank</w:t>
            </w:r>
          </w:p>
        </w:tc>
        <w:tc>
          <w:tcPr>
            <w:tcW w:w="2295" w:type="dxa"/>
          </w:tcPr>
          <w:p>
            <w:pPr>
              <w:pStyle w:val="TableParagraph"/>
              <w:spacing w:line="273" w:lineRule="exact"/>
              <w:ind w:right="94"/>
              <w:jc w:val="right"/>
              <w:rPr>
                <w:sz w:val="24"/>
              </w:rPr>
            </w:pPr>
            <w:r>
              <w:rPr>
                <w:spacing w:val="-4"/>
                <w:sz w:val="24"/>
              </w:rPr>
              <w:t>8.23</w:t>
            </w:r>
          </w:p>
        </w:tc>
      </w:tr>
      <w:tr>
        <w:trPr>
          <w:trHeight w:val="753" w:hRule="atLeast"/>
        </w:trPr>
        <w:tc>
          <w:tcPr>
            <w:tcW w:w="860" w:type="dxa"/>
          </w:tcPr>
          <w:p>
            <w:pPr>
              <w:pStyle w:val="TableParagraph"/>
              <w:spacing w:line="273" w:lineRule="exact"/>
              <w:ind w:left="110"/>
              <w:rPr>
                <w:sz w:val="24"/>
              </w:rPr>
            </w:pPr>
            <w:r>
              <w:rPr>
                <w:spacing w:val="-10"/>
                <w:sz w:val="24"/>
              </w:rPr>
              <w:t>2</w:t>
            </w:r>
          </w:p>
        </w:tc>
        <w:tc>
          <w:tcPr>
            <w:tcW w:w="2737" w:type="dxa"/>
          </w:tcPr>
          <w:p>
            <w:pPr>
              <w:pStyle w:val="TableParagraph"/>
              <w:spacing w:line="273" w:lineRule="exact"/>
              <w:ind w:left="105"/>
              <w:rPr>
                <w:sz w:val="24"/>
              </w:rPr>
            </w:pPr>
            <w:r>
              <w:rPr>
                <w:sz w:val="24"/>
              </w:rPr>
              <w:t>Andhra</w:t>
            </w:r>
            <w:r>
              <w:rPr>
                <w:spacing w:val="-7"/>
                <w:sz w:val="24"/>
              </w:rPr>
              <w:t> </w:t>
            </w:r>
            <w:r>
              <w:rPr>
                <w:spacing w:val="-4"/>
                <w:sz w:val="24"/>
              </w:rPr>
              <w:t>Bank</w:t>
            </w:r>
          </w:p>
        </w:tc>
        <w:tc>
          <w:tcPr>
            <w:tcW w:w="2295" w:type="dxa"/>
          </w:tcPr>
          <w:p>
            <w:pPr>
              <w:pStyle w:val="TableParagraph"/>
              <w:spacing w:line="273" w:lineRule="exact"/>
              <w:ind w:right="94"/>
              <w:jc w:val="right"/>
              <w:rPr>
                <w:sz w:val="24"/>
              </w:rPr>
            </w:pPr>
            <w:r>
              <w:rPr>
                <w:spacing w:val="-4"/>
                <w:sz w:val="24"/>
              </w:rPr>
              <w:t>6.08</w:t>
            </w:r>
          </w:p>
        </w:tc>
      </w:tr>
      <w:tr>
        <w:trPr>
          <w:trHeight w:val="753" w:hRule="atLeast"/>
        </w:trPr>
        <w:tc>
          <w:tcPr>
            <w:tcW w:w="860" w:type="dxa"/>
          </w:tcPr>
          <w:p>
            <w:pPr>
              <w:pStyle w:val="TableParagraph"/>
              <w:spacing w:line="273" w:lineRule="exact"/>
              <w:ind w:left="110"/>
              <w:rPr>
                <w:sz w:val="24"/>
              </w:rPr>
            </w:pPr>
            <w:r>
              <w:rPr>
                <w:spacing w:val="-10"/>
                <w:sz w:val="24"/>
              </w:rPr>
              <w:t>3</w:t>
            </w:r>
          </w:p>
        </w:tc>
        <w:tc>
          <w:tcPr>
            <w:tcW w:w="2737" w:type="dxa"/>
          </w:tcPr>
          <w:p>
            <w:pPr>
              <w:pStyle w:val="TableParagraph"/>
              <w:spacing w:line="273" w:lineRule="exact"/>
              <w:ind w:left="105"/>
              <w:rPr>
                <w:sz w:val="24"/>
              </w:rPr>
            </w:pPr>
            <w:r>
              <w:rPr>
                <w:sz w:val="24"/>
              </w:rPr>
              <w:t>Bank of</w:t>
            </w:r>
            <w:r>
              <w:rPr>
                <w:spacing w:val="-6"/>
                <w:sz w:val="24"/>
              </w:rPr>
              <w:t> </w:t>
            </w:r>
            <w:r>
              <w:rPr>
                <w:spacing w:val="-2"/>
                <w:sz w:val="24"/>
              </w:rPr>
              <w:t>Baroda</w:t>
            </w:r>
          </w:p>
        </w:tc>
        <w:tc>
          <w:tcPr>
            <w:tcW w:w="2295" w:type="dxa"/>
          </w:tcPr>
          <w:p>
            <w:pPr>
              <w:pStyle w:val="TableParagraph"/>
              <w:spacing w:line="273" w:lineRule="exact"/>
              <w:ind w:right="94"/>
              <w:jc w:val="right"/>
              <w:rPr>
                <w:sz w:val="24"/>
              </w:rPr>
            </w:pPr>
            <w:r>
              <w:rPr>
                <w:spacing w:val="-2"/>
                <w:sz w:val="24"/>
              </w:rPr>
              <w:t>19.91</w:t>
            </w:r>
          </w:p>
        </w:tc>
      </w:tr>
      <w:tr>
        <w:trPr>
          <w:trHeight w:val="748" w:hRule="atLeast"/>
        </w:trPr>
        <w:tc>
          <w:tcPr>
            <w:tcW w:w="860" w:type="dxa"/>
          </w:tcPr>
          <w:p>
            <w:pPr>
              <w:pStyle w:val="TableParagraph"/>
              <w:spacing w:line="273" w:lineRule="exact"/>
              <w:ind w:left="110"/>
              <w:rPr>
                <w:sz w:val="24"/>
              </w:rPr>
            </w:pPr>
            <w:r>
              <w:rPr>
                <w:spacing w:val="-10"/>
                <w:sz w:val="24"/>
              </w:rPr>
              <w:t>4</w:t>
            </w:r>
          </w:p>
        </w:tc>
        <w:tc>
          <w:tcPr>
            <w:tcW w:w="2737" w:type="dxa"/>
          </w:tcPr>
          <w:p>
            <w:pPr>
              <w:pStyle w:val="TableParagraph"/>
              <w:spacing w:line="273" w:lineRule="exact"/>
              <w:ind w:left="105"/>
              <w:rPr>
                <w:sz w:val="24"/>
              </w:rPr>
            </w:pPr>
            <w:r>
              <w:rPr>
                <w:sz w:val="24"/>
              </w:rPr>
              <w:t>Bank of</w:t>
            </w:r>
            <w:r>
              <w:rPr>
                <w:spacing w:val="-6"/>
                <w:sz w:val="24"/>
              </w:rPr>
              <w:t> </w:t>
            </w:r>
            <w:r>
              <w:rPr>
                <w:spacing w:val="-2"/>
                <w:sz w:val="24"/>
              </w:rPr>
              <w:t>India</w:t>
            </w:r>
          </w:p>
        </w:tc>
        <w:tc>
          <w:tcPr>
            <w:tcW w:w="2295" w:type="dxa"/>
          </w:tcPr>
          <w:p>
            <w:pPr>
              <w:pStyle w:val="TableParagraph"/>
              <w:spacing w:line="273" w:lineRule="exact"/>
              <w:ind w:right="94"/>
              <w:jc w:val="right"/>
              <w:rPr>
                <w:sz w:val="24"/>
              </w:rPr>
            </w:pPr>
            <w:r>
              <w:rPr>
                <w:spacing w:val="-2"/>
                <w:sz w:val="24"/>
              </w:rPr>
              <w:t>15.63</w:t>
            </w:r>
          </w:p>
        </w:tc>
      </w:tr>
      <w:tr>
        <w:trPr>
          <w:trHeight w:val="753" w:hRule="atLeast"/>
        </w:trPr>
        <w:tc>
          <w:tcPr>
            <w:tcW w:w="860" w:type="dxa"/>
          </w:tcPr>
          <w:p>
            <w:pPr>
              <w:pStyle w:val="TableParagraph"/>
              <w:spacing w:line="273" w:lineRule="exact"/>
              <w:ind w:left="110"/>
              <w:rPr>
                <w:sz w:val="24"/>
              </w:rPr>
            </w:pPr>
            <w:r>
              <w:rPr>
                <w:spacing w:val="-10"/>
                <w:sz w:val="24"/>
              </w:rPr>
              <w:t>5</w:t>
            </w:r>
          </w:p>
        </w:tc>
        <w:tc>
          <w:tcPr>
            <w:tcW w:w="2737" w:type="dxa"/>
          </w:tcPr>
          <w:p>
            <w:pPr>
              <w:pStyle w:val="TableParagraph"/>
              <w:spacing w:line="273" w:lineRule="exact"/>
              <w:ind w:left="105"/>
              <w:rPr>
                <w:sz w:val="24"/>
              </w:rPr>
            </w:pPr>
            <w:r>
              <w:rPr>
                <w:sz w:val="24"/>
              </w:rPr>
              <w:t>Canara</w:t>
            </w:r>
            <w:r>
              <w:rPr>
                <w:spacing w:val="-5"/>
                <w:sz w:val="24"/>
              </w:rPr>
              <w:t> </w:t>
            </w:r>
            <w:r>
              <w:rPr>
                <w:spacing w:val="-4"/>
                <w:sz w:val="24"/>
              </w:rPr>
              <w:t>Bank</w:t>
            </w:r>
          </w:p>
        </w:tc>
        <w:tc>
          <w:tcPr>
            <w:tcW w:w="2295" w:type="dxa"/>
          </w:tcPr>
          <w:p>
            <w:pPr>
              <w:pStyle w:val="TableParagraph"/>
              <w:spacing w:line="273" w:lineRule="exact"/>
              <w:ind w:right="94"/>
              <w:jc w:val="right"/>
              <w:rPr>
                <w:sz w:val="24"/>
              </w:rPr>
            </w:pPr>
            <w:r>
              <w:rPr>
                <w:spacing w:val="-2"/>
                <w:sz w:val="24"/>
              </w:rPr>
              <w:t>34.40</w:t>
            </w:r>
          </w:p>
        </w:tc>
      </w:tr>
      <w:tr>
        <w:trPr>
          <w:trHeight w:val="753" w:hRule="atLeast"/>
        </w:trPr>
        <w:tc>
          <w:tcPr>
            <w:tcW w:w="860" w:type="dxa"/>
          </w:tcPr>
          <w:p>
            <w:pPr>
              <w:pStyle w:val="TableParagraph"/>
              <w:spacing w:line="273" w:lineRule="exact"/>
              <w:ind w:left="110"/>
              <w:rPr>
                <w:sz w:val="24"/>
              </w:rPr>
            </w:pPr>
            <w:r>
              <w:rPr>
                <w:spacing w:val="-10"/>
                <w:sz w:val="24"/>
              </w:rPr>
              <w:t>6</w:t>
            </w:r>
          </w:p>
        </w:tc>
        <w:tc>
          <w:tcPr>
            <w:tcW w:w="2737" w:type="dxa"/>
          </w:tcPr>
          <w:p>
            <w:pPr>
              <w:pStyle w:val="TableParagraph"/>
              <w:spacing w:line="273" w:lineRule="exact"/>
              <w:ind w:left="105"/>
              <w:rPr>
                <w:sz w:val="24"/>
              </w:rPr>
            </w:pPr>
            <w:r>
              <w:rPr>
                <w:sz w:val="24"/>
              </w:rPr>
              <w:t>Indian</w:t>
            </w:r>
            <w:r>
              <w:rPr>
                <w:spacing w:val="-8"/>
                <w:sz w:val="24"/>
              </w:rPr>
              <w:t> </w:t>
            </w:r>
            <w:r>
              <w:rPr>
                <w:sz w:val="24"/>
              </w:rPr>
              <w:t>Overseas</w:t>
            </w:r>
            <w:r>
              <w:rPr>
                <w:spacing w:val="-4"/>
                <w:sz w:val="24"/>
              </w:rPr>
              <w:t> Bank</w:t>
            </w:r>
          </w:p>
        </w:tc>
        <w:tc>
          <w:tcPr>
            <w:tcW w:w="2295" w:type="dxa"/>
          </w:tcPr>
          <w:p>
            <w:pPr>
              <w:pStyle w:val="TableParagraph"/>
              <w:spacing w:line="273" w:lineRule="exact"/>
              <w:ind w:right="94"/>
              <w:jc w:val="right"/>
              <w:rPr>
                <w:sz w:val="24"/>
              </w:rPr>
            </w:pPr>
            <w:r>
              <w:rPr>
                <w:spacing w:val="-4"/>
                <w:sz w:val="24"/>
              </w:rPr>
              <w:t>5.49</w:t>
            </w:r>
          </w:p>
        </w:tc>
      </w:tr>
      <w:tr>
        <w:trPr>
          <w:trHeight w:val="753" w:hRule="atLeast"/>
        </w:trPr>
        <w:tc>
          <w:tcPr>
            <w:tcW w:w="860" w:type="dxa"/>
          </w:tcPr>
          <w:p>
            <w:pPr>
              <w:pStyle w:val="TableParagraph"/>
              <w:spacing w:line="273" w:lineRule="exact"/>
              <w:ind w:left="110"/>
              <w:rPr>
                <w:sz w:val="24"/>
              </w:rPr>
            </w:pPr>
            <w:r>
              <w:rPr>
                <w:spacing w:val="-10"/>
                <w:sz w:val="24"/>
              </w:rPr>
              <w:t>7</w:t>
            </w:r>
          </w:p>
        </w:tc>
        <w:tc>
          <w:tcPr>
            <w:tcW w:w="2737" w:type="dxa"/>
          </w:tcPr>
          <w:p>
            <w:pPr>
              <w:pStyle w:val="TableParagraph"/>
              <w:spacing w:line="273" w:lineRule="exact"/>
              <w:ind w:left="105"/>
              <w:rPr>
                <w:sz w:val="24"/>
              </w:rPr>
            </w:pPr>
            <w:r>
              <w:rPr>
                <w:sz w:val="24"/>
              </w:rPr>
              <w:t>Punjab</w:t>
            </w:r>
            <w:r>
              <w:rPr>
                <w:spacing w:val="-7"/>
                <w:sz w:val="24"/>
              </w:rPr>
              <w:t> </w:t>
            </w:r>
            <w:r>
              <w:rPr>
                <w:sz w:val="24"/>
              </w:rPr>
              <w:t>National</w:t>
            </w:r>
            <w:r>
              <w:rPr>
                <w:spacing w:val="-7"/>
                <w:sz w:val="24"/>
              </w:rPr>
              <w:t> </w:t>
            </w:r>
            <w:r>
              <w:rPr>
                <w:spacing w:val="-4"/>
                <w:sz w:val="24"/>
              </w:rPr>
              <w:t>Bank</w:t>
            </w:r>
          </w:p>
        </w:tc>
        <w:tc>
          <w:tcPr>
            <w:tcW w:w="2295" w:type="dxa"/>
          </w:tcPr>
          <w:p>
            <w:pPr>
              <w:pStyle w:val="TableParagraph"/>
              <w:spacing w:line="273" w:lineRule="exact"/>
              <w:ind w:right="94"/>
              <w:jc w:val="right"/>
              <w:rPr>
                <w:sz w:val="24"/>
              </w:rPr>
            </w:pPr>
            <w:r>
              <w:rPr>
                <w:spacing w:val="-2"/>
                <w:sz w:val="24"/>
              </w:rPr>
              <w:t>10.04</w:t>
            </w:r>
          </w:p>
        </w:tc>
      </w:tr>
      <w:tr>
        <w:trPr>
          <w:trHeight w:val="748" w:hRule="atLeast"/>
        </w:trPr>
        <w:tc>
          <w:tcPr>
            <w:tcW w:w="860" w:type="dxa"/>
          </w:tcPr>
          <w:p>
            <w:pPr>
              <w:pStyle w:val="TableParagraph"/>
              <w:spacing w:line="273" w:lineRule="exact"/>
              <w:ind w:left="110"/>
              <w:rPr>
                <w:sz w:val="24"/>
              </w:rPr>
            </w:pPr>
            <w:r>
              <w:rPr>
                <w:spacing w:val="-10"/>
                <w:sz w:val="24"/>
              </w:rPr>
              <w:t>8</w:t>
            </w:r>
          </w:p>
        </w:tc>
        <w:tc>
          <w:tcPr>
            <w:tcW w:w="2737" w:type="dxa"/>
          </w:tcPr>
          <w:p>
            <w:pPr>
              <w:pStyle w:val="TableParagraph"/>
              <w:spacing w:line="273" w:lineRule="exact"/>
              <w:ind w:left="105"/>
              <w:rPr>
                <w:sz w:val="24"/>
              </w:rPr>
            </w:pPr>
            <w:r>
              <w:rPr>
                <w:sz w:val="24"/>
              </w:rPr>
              <w:t>State</w:t>
            </w:r>
            <w:r>
              <w:rPr>
                <w:spacing w:val="-6"/>
                <w:sz w:val="24"/>
              </w:rPr>
              <w:t> </w:t>
            </w:r>
            <w:r>
              <w:rPr>
                <w:sz w:val="24"/>
              </w:rPr>
              <w:t>Bank</w:t>
            </w:r>
            <w:r>
              <w:rPr>
                <w:spacing w:val="2"/>
                <w:sz w:val="24"/>
              </w:rPr>
              <w:t> </w:t>
            </w:r>
            <w:r>
              <w:rPr>
                <w:sz w:val="24"/>
              </w:rPr>
              <w:t>of</w:t>
            </w:r>
            <w:r>
              <w:rPr>
                <w:spacing w:val="-6"/>
                <w:sz w:val="24"/>
              </w:rPr>
              <w:t> </w:t>
            </w:r>
            <w:r>
              <w:rPr>
                <w:spacing w:val="-4"/>
                <w:sz w:val="24"/>
              </w:rPr>
              <w:t>India</w:t>
            </w:r>
          </w:p>
        </w:tc>
        <w:tc>
          <w:tcPr>
            <w:tcW w:w="2295" w:type="dxa"/>
          </w:tcPr>
          <w:p>
            <w:pPr>
              <w:pStyle w:val="TableParagraph"/>
              <w:spacing w:line="273" w:lineRule="exact"/>
              <w:ind w:right="94"/>
              <w:jc w:val="right"/>
              <w:rPr>
                <w:sz w:val="24"/>
              </w:rPr>
            </w:pPr>
            <w:r>
              <w:rPr>
                <w:spacing w:val="-4"/>
                <w:sz w:val="24"/>
              </w:rPr>
              <w:t>2.37</w:t>
            </w:r>
          </w:p>
        </w:tc>
      </w:tr>
    </w:tbl>
    <w:p>
      <w:pPr>
        <w:pStyle w:val="TableParagraph"/>
        <w:spacing w:after="0" w:line="273" w:lineRule="exact"/>
        <w:jc w:val="right"/>
        <w:rPr>
          <w:sz w:val="24"/>
        </w:rPr>
        <w:sectPr>
          <w:pgSz w:w="11910" w:h="16840"/>
          <w:pgMar w:header="0" w:footer="964" w:top="1920" w:bottom="1160" w:left="850" w:right="1133"/>
        </w:sectPr>
      </w:pPr>
    </w:p>
    <w:p>
      <w:pPr>
        <w:pStyle w:val="BodyText"/>
        <w:ind w:left="1330"/>
        <w:rPr>
          <w:sz w:val="20"/>
        </w:rPr>
      </w:pPr>
      <w:r>
        <w:rPr>
          <w:sz w:val="20"/>
        </w:rPr>
        <w:drawing>
          <wp:inline distT="0" distB="0" distL="0" distR="0">
            <wp:extent cx="4694945" cy="4230433"/>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4694945" cy="4230433"/>
                    </a:xfrm>
                    <a:prstGeom prst="rect">
                      <a:avLst/>
                    </a:prstGeom>
                  </pic:spPr>
                </pic:pic>
              </a:graphicData>
            </a:graphic>
          </wp:inline>
        </w:drawing>
      </w:r>
      <w:r>
        <w:rPr>
          <w:sz w:val="20"/>
        </w:rPr>
      </w:r>
    </w:p>
    <w:p>
      <w:pPr>
        <w:pStyle w:val="BodyText"/>
        <w:rPr>
          <w:b/>
        </w:rPr>
      </w:pPr>
    </w:p>
    <w:p>
      <w:pPr>
        <w:pStyle w:val="BodyText"/>
        <w:rPr>
          <w:b/>
        </w:rPr>
      </w:pPr>
    </w:p>
    <w:p>
      <w:pPr>
        <w:pStyle w:val="BodyText"/>
        <w:spacing w:before="9"/>
        <w:rPr>
          <w:b/>
        </w:rPr>
      </w:pPr>
    </w:p>
    <w:p>
      <w:pPr>
        <w:spacing w:before="1"/>
        <w:ind w:left="230" w:right="0" w:firstLine="0"/>
        <w:jc w:val="left"/>
        <w:rPr>
          <w:b/>
          <w:sz w:val="24"/>
        </w:rPr>
      </w:pPr>
      <w:r>
        <w:rPr>
          <w:b/>
          <w:sz w:val="24"/>
        </w:rPr>
        <w:t>Interpretation</w:t>
      </w:r>
      <w:r>
        <w:rPr>
          <w:b/>
          <w:spacing w:val="-6"/>
          <w:sz w:val="24"/>
        </w:rPr>
        <w:t> </w:t>
      </w:r>
      <w:r>
        <w:rPr>
          <w:b/>
          <w:sz w:val="24"/>
        </w:rPr>
        <w:t>and</w:t>
      </w:r>
      <w:r>
        <w:rPr>
          <w:b/>
          <w:spacing w:val="-5"/>
          <w:sz w:val="24"/>
        </w:rPr>
        <w:t> </w:t>
      </w:r>
      <w:r>
        <w:rPr>
          <w:b/>
          <w:sz w:val="24"/>
        </w:rPr>
        <w:t>Inference</w:t>
      </w:r>
      <w:r>
        <w:rPr>
          <w:b/>
          <w:spacing w:val="-5"/>
          <w:sz w:val="24"/>
        </w:rPr>
        <w:t> </w:t>
      </w:r>
      <w:r>
        <w:rPr>
          <w:b/>
          <w:spacing w:val="-10"/>
          <w:sz w:val="24"/>
        </w:rPr>
        <w:t>:</w:t>
      </w:r>
    </w:p>
    <w:p>
      <w:pPr>
        <w:pStyle w:val="BodyText"/>
        <w:spacing w:before="192"/>
        <w:rPr>
          <w:b/>
        </w:rPr>
      </w:pPr>
    </w:p>
    <w:p>
      <w:pPr>
        <w:pStyle w:val="BodyText"/>
        <w:spacing w:line="480" w:lineRule="auto"/>
        <w:ind w:left="230" w:right="133" w:firstLine="720"/>
        <w:jc w:val="both"/>
      </w:pPr>
      <w:r>
        <w:rPr/>
        <w:t>The</w:t>
      </w:r>
      <w:r>
        <w:rPr>
          <w:spacing w:val="-3"/>
        </w:rPr>
        <w:t> </w:t>
      </w:r>
      <w:r>
        <w:rPr/>
        <w:t>above</w:t>
      </w:r>
      <w:r>
        <w:rPr>
          <w:spacing w:val="-3"/>
        </w:rPr>
        <w:t> </w:t>
      </w:r>
      <w:r>
        <w:rPr/>
        <w:t>graph</w:t>
      </w:r>
      <w:r>
        <w:rPr>
          <w:spacing w:val="-7"/>
        </w:rPr>
        <w:t> </w:t>
      </w:r>
      <w:r>
        <w:rPr/>
        <w:t>represents</w:t>
      </w:r>
      <w:r>
        <w:rPr>
          <w:spacing w:val="-4"/>
        </w:rPr>
        <w:t> </w:t>
      </w:r>
      <w:r>
        <w:rPr/>
        <w:t>the</w:t>
      </w:r>
      <w:r>
        <w:rPr>
          <w:spacing w:val="-3"/>
        </w:rPr>
        <w:t> </w:t>
      </w:r>
      <w:r>
        <w:rPr/>
        <w:t>Returns</w:t>
      </w:r>
      <w:r>
        <w:rPr>
          <w:spacing w:val="-4"/>
        </w:rPr>
        <w:t> </w:t>
      </w:r>
      <w:r>
        <w:rPr/>
        <w:t>of</w:t>
      </w:r>
      <w:r>
        <w:rPr>
          <w:spacing w:val="-9"/>
        </w:rPr>
        <w:t> </w:t>
      </w:r>
      <w:r>
        <w:rPr/>
        <w:t>Banks. The</w:t>
      </w:r>
      <w:r>
        <w:rPr>
          <w:spacing w:val="-3"/>
        </w:rPr>
        <w:t> </w:t>
      </w:r>
      <w:r>
        <w:rPr/>
        <w:t>above</w:t>
      </w:r>
      <w:r>
        <w:rPr>
          <w:spacing w:val="-3"/>
        </w:rPr>
        <w:t> </w:t>
      </w:r>
      <w:r>
        <w:rPr/>
        <w:t>table</w:t>
      </w:r>
      <w:r>
        <w:rPr>
          <w:spacing w:val="-3"/>
        </w:rPr>
        <w:t> </w:t>
      </w:r>
      <w:r>
        <w:rPr/>
        <w:t>shows</w:t>
      </w:r>
      <w:r>
        <w:rPr>
          <w:spacing w:val="-5"/>
        </w:rPr>
        <w:t> </w:t>
      </w:r>
      <w:r>
        <w:rPr/>
        <w:t>that,</w:t>
      </w:r>
      <w:r>
        <w:rPr>
          <w:spacing w:val="-9"/>
        </w:rPr>
        <w:t> </w:t>
      </w:r>
      <w:r>
        <w:rPr/>
        <w:t>the</w:t>
      </w:r>
      <w:r>
        <w:rPr>
          <w:spacing w:val="-3"/>
        </w:rPr>
        <w:t> </w:t>
      </w:r>
      <w:r>
        <w:rPr/>
        <w:t>returns</w:t>
      </w:r>
      <w:r>
        <w:rPr>
          <w:spacing w:val="-4"/>
        </w:rPr>
        <w:t> </w:t>
      </w:r>
      <w:r>
        <w:rPr/>
        <w:t>of Canara Bank are highest compared to any other banks. Therefore, Canara Bank leads with highest returns of 34.40% and thus investor who are willing to get high return can invest and gain in this securities. Followed by Bank of Baroda having next highest returns of 19.91%. The State Bank of India has the least returns of 2.37%.</w:t>
      </w:r>
    </w:p>
    <w:p>
      <w:pPr>
        <w:pStyle w:val="BodyText"/>
        <w:spacing w:after="0" w:line="480" w:lineRule="auto"/>
        <w:jc w:val="both"/>
        <w:sectPr>
          <w:pgSz w:w="11910" w:h="16840"/>
          <w:pgMar w:header="0" w:footer="964" w:top="1240" w:bottom="1160" w:left="850" w:right="1133"/>
        </w:sectPr>
      </w:pPr>
    </w:p>
    <w:p>
      <w:pPr>
        <w:spacing w:before="65"/>
        <w:ind w:left="230" w:right="0" w:firstLine="0"/>
        <w:jc w:val="left"/>
        <w:rPr>
          <w:b/>
          <w:sz w:val="24"/>
        </w:rPr>
      </w:pPr>
      <w:r>
        <w:rPr>
          <w:b/>
          <w:sz w:val="24"/>
        </w:rPr>
        <w:t>Table</w:t>
      </w:r>
      <w:r>
        <w:rPr>
          <w:b/>
          <w:spacing w:val="-3"/>
          <w:sz w:val="24"/>
        </w:rPr>
        <w:t> </w:t>
      </w:r>
      <w:r>
        <w:rPr>
          <w:b/>
          <w:sz w:val="24"/>
        </w:rPr>
        <w:t>showing</w:t>
      </w:r>
      <w:r>
        <w:rPr>
          <w:b/>
          <w:spacing w:val="-1"/>
          <w:sz w:val="24"/>
        </w:rPr>
        <w:t> </w:t>
      </w:r>
      <w:r>
        <w:rPr>
          <w:b/>
          <w:sz w:val="24"/>
        </w:rPr>
        <w:t>Average</w:t>
      </w:r>
      <w:r>
        <w:rPr>
          <w:b/>
          <w:spacing w:val="-3"/>
          <w:sz w:val="24"/>
        </w:rPr>
        <w:t> </w:t>
      </w:r>
      <w:r>
        <w:rPr>
          <w:b/>
          <w:sz w:val="24"/>
        </w:rPr>
        <w:t>weekly</w:t>
      </w:r>
      <w:r>
        <w:rPr>
          <w:b/>
          <w:spacing w:val="-1"/>
          <w:sz w:val="24"/>
        </w:rPr>
        <w:t> </w:t>
      </w:r>
      <w:r>
        <w:rPr>
          <w:b/>
          <w:sz w:val="24"/>
        </w:rPr>
        <w:t>returns</w:t>
      </w:r>
      <w:r>
        <w:rPr>
          <w:b/>
          <w:spacing w:val="-3"/>
          <w:sz w:val="24"/>
        </w:rPr>
        <w:t> </w:t>
      </w:r>
      <w:r>
        <w:rPr>
          <w:b/>
          <w:sz w:val="24"/>
        </w:rPr>
        <w:t>of</w:t>
      </w:r>
      <w:r>
        <w:rPr>
          <w:b/>
          <w:spacing w:val="-4"/>
          <w:sz w:val="24"/>
        </w:rPr>
        <w:t> Banks</w:t>
      </w:r>
    </w:p>
    <w:p>
      <w:pPr>
        <w:pStyle w:val="BodyText"/>
        <w:spacing w:before="192"/>
        <w:rPr>
          <w:b/>
        </w:rPr>
      </w:pPr>
    </w:p>
    <w:p>
      <w:pPr>
        <w:pStyle w:val="BodyText"/>
        <w:ind w:left="230"/>
      </w:pPr>
      <w:r>
        <w:rPr/>
        <w:t>Since</w:t>
      </w:r>
      <w:r>
        <w:rPr>
          <w:spacing w:val="-3"/>
        </w:rPr>
        <w:t> </w:t>
      </w:r>
      <w:r>
        <w:rPr/>
        <w:t>the study</w:t>
      </w:r>
      <w:r>
        <w:rPr>
          <w:spacing w:val="-5"/>
        </w:rPr>
        <w:t> </w:t>
      </w:r>
      <w:r>
        <w:rPr/>
        <w:t>is</w:t>
      </w:r>
      <w:r>
        <w:rPr>
          <w:spacing w:val="-1"/>
        </w:rPr>
        <w:t> </w:t>
      </w:r>
      <w:r>
        <w:rPr/>
        <w:t>conducted</w:t>
      </w:r>
      <w:r>
        <w:rPr>
          <w:spacing w:val="1"/>
        </w:rPr>
        <w:t> </w:t>
      </w:r>
      <w:r>
        <w:rPr/>
        <w:t>for</w:t>
      </w:r>
      <w:r>
        <w:rPr>
          <w:spacing w:val="1"/>
        </w:rPr>
        <w:t> </w:t>
      </w:r>
      <w:r>
        <w:rPr/>
        <w:t>6</w:t>
      </w:r>
      <w:r>
        <w:rPr>
          <w:spacing w:val="1"/>
        </w:rPr>
        <w:t> </w:t>
      </w:r>
      <w:r>
        <w:rPr/>
        <w:t>weeks.</w:t>
      </w:r>
      <w:r>
        <w:rPr>
          <w:spacing w:val="-3"/>
        </w:rPr>
        <w:t> </w:t>
      </w:r>
      <w:r>
        <w:rPr/>
        <w:t>The weekly</w:t>
      </w:r>
      <w:r>
        <w:rPr>
          <w:spacing w:val="-4"/>
        </w:rPr>
        <w:t> </w:t>
      </w:r>
      <w:r>
        <w:rPr/>
        <w:t>average</w:t>
      </w:r>
      <w:r>
        <w:rPr>
          <w:spacing w:val="-1"/>
        </w:rPr>
        <w:t> </w:t>
      </w:r>
      <w:r>
        <w:rPr/>
        <w:t>return</w:t>
      </w:r>
      <w:r>
        <w:rPr>
          <w:spacing w:val="-9"/>
        </w:rPr>
        <w:t> </w:t>
      </w:r>
      <w:r>
        <w:rPr/>
        <w:t>of</w:t>
      </w:r>
      <w:r>
        <w:rPr>
          <w:spacing w:val="-7"/>
        </w:rPr>
        <w:t> </w:t>
      </w:r>
      <w:r>
        <w:rPr/>
        <w:t>each</w:t>
      </w:r>
      <w:r>
        <w:rPr>
          <w:spacing w:val="-4"/>
        </w:rPr>
        <w:t> </w:t>
      </w:r>
      <w:r>
        <w:rPr/>
        <w:t>bank</w:t>
      </w:r>
      <w:r>
        <w:rPr>
          <w:spacing w:val="4"/>
        </w:rPr>
        <w:t> </w:t>
      </w:r>
      <w:r>
        <w:rPr/>
        <w:t>is</w:t>
      </w:r>
      <w:r>
        <w:rPr>
          <w:spacing w:val="-1"/>
        </w:rPr>
        <w:t> </w:t>
      </w:r>
      <w:r>
        <w:rPr/>
        <w:t>as</w:t>
      </w:r>
      <w:r>
        <w:rPr>
          <w:spacing w:val="-1"/>
        </w:rPr>
        <w:t> </w:t>
      </w:r>
      <w:r>
        <w:rPr>
          <w:spacing w:val="-2"/>
        </w:rPr>
        <w:t>under</w:t>
      </w:r>
    </w:p>
    <w:p>
      <w:pPr>
        <w:pStyle w:val="BodyText"/>
        <w:rPr>
          <w:sz w:val="20"/>
        </w:rPr>
      </w:pPr>
    </w:p>
    <w:p>
      <w:pPr>
        <w:pStyle w:val="BodyText"/>
        <w:spacing w:before="21"/>
        <w:rPr>
          <w:sz w:val="20"/>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2896"/>
        <w:gridCol w:w="2699"/>
      </w:tblGrid>
      <w:tr>
        <w:trPr>
          <w:trHeight w:val="753" w:hRule="atLeast"/>
        </w:trPr>
        <w:tc>
          <w:tcPr>
            <w:tcW w:w="1009" w:type="dxa"/>
          </w:tcPr>
          <w:p>
            <w:pPr>
              <w:pStyle w:val="TableParagraph"/>
              <w:spacing w:before="1"/>
              <w:ind w:left="230"/>
              <w:rPr>
                <w:b/>
                <w:sz w:val="24"/>
              </w:rPr>
            </w:pPr>
            <w:r>
              <w:rPr>
                <w:b/>
                <w:spacing w:val="-2"/>
                <w:sz w:val="24"/>
              </w:rPr>
              <w:t>Sl.No</w:t>
            </w:r>
          </w:p>
        </w:tc>
        <w:tc>
          <w:tcPr>
            <w:tcW w:w="2896" w:type="dxa"/>
          </w:tcPr>
          <w:p>
            <w:pPr>
              <w:pStyle w:val="TableParagraph"/>
              <w:spacing w:before="1"/>
              <w:ind w:left="9"/>
              <w:jc w:val="center"/>
              <w:rPr>
                <w:b/>
                <w:sz w:val="24"/>
              </w:rPr>
            </w:pPr>
            <w:r>
              <w:rPr>
                <w:b/>
                <w:spacing w:val="-2"/>
                <w:sz w:val="24"/>
              </w:rPr>
              <w:t>Banks</w:t>
            </w:r>
          </w:p>
        </w:tc>
        <w:tc>
          <w:tcPr>
            <w:tcW w:w="2699" w:type="dxa"/>
          </w:tcPr>
          <w:p>
            <w:pPr>
              <w:pStyle w:val="TableParagraph"/>
              <w:spacing w:before="1"/>
              <w:ind w:right="129"/>
              <w:jc w:val="right"/>
              <w:rPr>
                <w:b/>
                <w:sz w:val="24"/>
              </w:rPr>
            </w:pPr>
            <w:r>
              <w:rPr>
                <w:b/>
                <w:sz w:val="24"/>
              </w:rPr>
              <w:t>Average</w:t>
            </w:r>
            <w:r>
              <w:rPr>
                <w:b/>
                <w:spacing w:val="-5"/>
                <w:sz w:val="24"/>
              </w:rPr>
              <w:t> </w:t>
            </w:r>
            <w:r>
              <w:rPr>
                <w:b/>
                <w:sz w:val="24"/>
              </w:rPr>
              <w:t>weekly </w:t>
            </w:r>
            <w:r>
              <w:rPr>
                <w:b/>
                <w:spacing w:val="-2"/>
                <w:sz w:val="24"/>
              </w:rPr>
              <w:t>returns</w:t>
            </w:r>
          </w:p>
        </w:tc>
      </w:tr>
      <w:tr>
        <w:trPr>
          <w:trHeight w:val="748" w:hRule="atLeast"/>
        </w:trPr>
        <w:tc>
          <w:tcPr>
            <w:tcW w:w="1009" w:type="dxa"/>
          </w:tcPr>
          <w:p>
            <w:pPr>
              <w:pStyle w:val="TableParagraph"/>
              <w:spacing w:line="273" w:lineRule="exact"/>
              <w:ind w:left="110"/>
              <w:rPr>
                <w:sz w:val="24"/>
              </w:rPr>
            </w:pPr>
            <w:r>
              <w:rPr>
                <w:spacing w:val="-10"/>
                <w:sz w:val="24"/>
              </w:rPr>
              <w:t>1</w:t>
            </w:r>
          </w:p>
        </w:tc>
        <w:tc>
          <w:tcPr>
            <w:tcW w:w="2896" w:type="dxa"/>
          </w:tcPr>
          <w:p>
            <w:pPr>
              <w:pStyle w:val="TableParagraph"/>
              <w:spacing w:line="273" w:lineRule="exact"/>
              <w:ind w:left="109"/>
              <w:rPr>
                <w:sz w:val="24"/>
              </w:rPr>
            </w:pPr>
            <w:r>
              <w:rPr>
                <w:sz w:val="24"/>
              </w:rPr>
              <w:t>Allahabad</w:t>
            </w:r>
            <w:r>
              <w:rPr>
                <w:spacing w:val="-10"/>
                <w:sz w:val="24"/>
              </w:rPr>
              <w:t> </w:t>
            </w:r>
            <w:r>
              <w:rPr>
                <w:spacing w:val="-4"/>
                <w:sz w:val="24"/>
              </w:rPr>
              <w:t>Bank</w:t>
            </w:r>
          </w:p>
        </w:tc>
        <w:tc>
          <w:tcPr>
            <w:tcW w:w="2699" w:type="dxa"/>
          </w:tcPr>
          <w:p>
            <w:pPr>
              <w:pStyle w:val="TableParagraph"/>
              <w:spacing w:line="273" w:lineRule="exact"/>
              <w:ind w:right="95"/>
              <w:jc w:val="right"/>
              <w:rPr>
                <w:sz w:val="24"/>
              </w:rPr>
            </w:pPr>
            <w:r>
              <w:rPr>
                <w:spacing w:val="-4"/>
                <w:sz w:val="24"/>
              </w:rPr>
              <w:t>1.37</w:t>
            </w:r>
          </w:p>
        </w:tc>
      </w:tr>
      <w:tr>
        <w:trPr>
          <w:trHeight w:val="753" w:hRule="atLeast"/>
        </w:trPr>
        <w:tc>
          <w:tcPr>
            <w:tcW w:w="1009" w:type="dxa"/>
          </w:tcPr>
          <w:p>
            <w:pPr>
              <w:pStyle w:val="TableParagraph"/>
              <w:spacing w:before="1"/>
              <w:ind w:left="110"/>
              <w:rPr>
                <w:sz w:val="24"/>
              </w:rPr>
            </w:pPr>
            <w:r>
              <w:rPr>
                <w:spacing w:val="-10"/>
                <w:sz w:val="24"/>
              </w:rPr>
              <w:t>2</w:t>
            </w:r>
          </w:p>
        </w:tc>
        <w:tc>
          <w:tcPr>
            <w:tcW w:w="2896" w:type="dxa"/>
          </w:tcPr>
          <w:p>
            <w:pPr>
              <w:pStyle w:val="TableParagraph"/>
              <w:spacing w:before="1"/>
              <w:ind w:left="109"/>
              <w:rPr>
                <w:sz w:val="24"/>
              </w:rPr>
            </w:pPr>
            <w:r>
              <w:rPr>
                <w:sz w:val="24"/>
              </w:rPr>
              <w:t>Andhra</w:t>
            </w:r>
            <w:r>
              <w:rPr>
                <w:spacing w:val="-7"/>
                <w:sz w:val="24"/>
              </w:rPr>
              <w:t> </w:t>
            </w:r>
            <w:r>
              <w:rPr>
                <w:spacing w:val="-4"/>
                <w:sz w:val="24"/>
              </w:rPr>
              <w:t>Bank</w:t>
            </w:r>
          </w:p>
        </w:tc>
        <w:tc>
          <w:tcPr>
            <w:tcW w:w="2699" w:type="dxa"/>
          </w:tcPr>
          <w:p>
            <w:pPr>
              <w:pStyle w:val="TableParagraph"/>
              <w:spacing w:before="1"/>
              <w:ind w:right="95"/>
              <w:jc w:val="right"/>
              <w:rPr>
                <w:sz w:val="24"/>
              </w:rPr>
            </w:pPr>
            <w:r>
              <w:rPr>
                <w:spacing w:val="-4"/>
                <w:sz w:val="24"/>
              </w:rPr>
              <w:t>1.01</w:t>
            </w:r>
          </w:p>
        </w:tc>
      </w:tr>
      <w:tr>
        <w:trPr>
          <w:trHeight w:val="753" w:hRule="atLeast"/>
        </w:trPr>
        <w:tc>
          <w:tcPr>
            <w:tcW w:w="1009" w:type="dxa"/>
          </w:tcPr>
          <w:p>
            <w:pPr>
              <w:pStyle w:val="TableParagraph"/>
              <w:spacing w:line="273" w:lineRule="exact"/>
              <w:ind w:left="110"/>
              <w:rPr>
                <w:sz w:val="24"/>
              </w:rPr>
            </w:pPr>
            <w:r>
              <w:rPr>
                <w:spacing w:val="-10"/>
                <w:sz w:val="24"/>
              </w:rPr>
              <w:t>3</w:t>
            </w:r>
          </w:p>
        </w:tc>
        <w:tc>
          <w:tcPr>
            <w:tcW w:w="2896" w:type="dxa"/>
          </w:tcPr>
          <w:p>
            <w:pPr>
              <w:pStyle w:val="TableParagraph"/>
              <w:spacing w:line="273" w:lineRule="exact"/>
              <w:ind w:left="109"/>
              <w:rPr>
                <w:sz w:val="24"/>
              </w:rPr>
            </w:pPr>
            <w:r>
              <w:rPr>
                <w:sz w:val="24"/>
              </w:rPr>
              <w:t>Bank of</w:t>
            </w:r>
            <w:r>
              <w:rPr>
                <w:spacing w:val="-6"/>
                <w:sz w:val="24"/>
              </w:rPr>
              <w:t> </w:t>
            </w:r>
            <w:r>
              <w:rPr>
                <w:spacing w:val="-2"/>
                <w:sz w:val="24"/>
              </w:rPr>
              <w:t>Baroda</w:t>
            </w:r>
          </w:p>
        </w:tc>
        <w:tc>
          <w:tcPr>
            <w:tcW w:w="2699" w:type="dxa"/>
          </w:tcPr>
          <w:p>
            <w:pPr>
              <w:pStyle w:val="TableParagraph"/>
              <w:spacing w:line="273" w:lineRule="exact"/>
              <w:ind w:right="95"/>
              <w:jc w:val="right"/>
              <w:rPr>
                <w:sz w:val="24"/>
              </w:rPr>
            </w:pPr>
            <w:r>
              <w:rPr>
                <w:spacing w:val="-4"/>
                <w:sz w:val="24"/>
              </w:rPr>
              <w:t>3.32</w:t>
            </w:r>
          </w:p>
        </w:tc>
      </w:tr>
      <w:tr>
        <w:trPr>
          <w:trHeight w:val="753" w:hRule="atLeast"/>
        </w:trPr>
        <w:tc>
          <w:tcPr>
            <w:tcW w:w="1009" w:type="dxa"/>
          </w:tcPr>
          <w:p>
            <w:pPr>
              <w:pStyle w:val="TableParagraph"/>
              <w:spacing w:line="273" w:lineRule="exact"/>
              <w:ind w:left="110"/>
              <w:rPr>
                <w:sz w:val="24"/>
              </w:rPr>
            </w:pPr>
            <w:r>
              <w:rPr>
                <w:spacing w:val="-10"/>
                <w:sz w:val="24"/>
              </w:rPr>
              <w:t>4</w:t>
            </w:r>
          </w:p>
        </w:tc>
        <w:tc>
          <w:tcPr>
            <w:tcW w:w="2896" w:type="dxa"/>
          </w:tcPr>
          <w:p>
            <w:pPr>
              <w:pStyle w:val="TableParagraph"/>
              <w:spacing w:line="273" w:lineRule="exact"/>
              <w:ind w:left="109"/>
              <w:rPr>
                <w:sz w:val="24"/>
              </w:rPr>
            </w:pPr>
            <w:r>
              <w:rPr>
                <w:sz w:val="24"/>
              </w:rPr>
              <w:t>Bank of</w:t>
            </w:r>
            <w:r>
              <w:rPr>
                <w:spacing w:val="-6"/>
                <w:sz w:val="24"/>
              </w:rPr>
              <w:t> </w:t>
            </w:r>
            <w:r>
              <w:rPr>
                <w:spacing w:val="-2"/>
                <w:sz w:val="24"/>
              </w:rPr>
              <w:t>India</w:t>
            </w:r>
          </w:p>
        </w:tc>
        <w:tc>
          <w:tcPr>
            <w:tcW w:w="2699" w:type="dxa"/>
          </w:tcPr>
          <w:p>
            <w:pPr>
              <w:pStyle w:val="TableParagraph"/>
              <w:spacing w:line="273" w:lineRule="exact"/>
              <w:ind w:right="95"/>
              <w:jc w:val="right"/>
              <w:rPr>
                <w:sz w:val="24"/>
              </w:rPr>
            </w:pPr>
            <w:r>
              <w:rPr>
                <w:spacing w:val="-4"/>
                <w:sz w:val="24"/>
              </w:rPr>
              <w:t>2.61</w:t>
            </w:r>
          </w:p>
        </w:tc>
      </w:tr>
      <w:tr>
        <w:trPr>
          <w:trHeight w:val="748" w:hRule="atLeast"/>
        </w:trPr>
        <w:tc>
          <w:tcPr>
            <w:tcW w:w="1009" w:type="dxa"/>
          </w:tcPr>
          <w:p>
            <w:pPr>
              <w:pStyle w:val="TableParagraph"/>
              <w:spacing w:line="273" w:lineRule="exact"/>
              <w:ind w:left="110"/>
              <w:rPr>
                <w:sz w:val="24"/>
              </w:rPr>
            </w:pPr>
            <w:r>
              <w:rPr>
                <w:spacing w:val="-10"/>
                <w:sz w:val="24"/>
              </w:rPr>
              <w:t>5</w:t>
            </w:r>
          </w:p>
        </w:tc>
        <w:tc>
          <w:tcPr>
            <w:tcW w:w="2896" w:type="dxa"/>
          </w:tcPr>
          <w:p>
            <w:pPr>
              <w:pStyle w:val="TableParagraph"/>
              <w:spacing w:line="273" w:lineRule="exact"/>
              <w:ind w:left="109"/>
              <w:rPr>
                <w:sz w:val="24"/>
              </w:rPr>
            </w:pPr>
            <w:r>
              <w:rPr>
                <w:sz w:val="24"/>
              </w:rPr>
              <w:t>Canara</w:t>
            </w:r>
            <w:r>
              <w:rPr>
                <w:spacing w:val="-5"/>
                <w:sz w:val="24"/>
              </w:rPr>
              <w:t> </w:t>
            </w:r>
            <w:r>
              <w:rPr>
                <w:spacing w:val="-4"/>
                <w:sz w:val="24"/>
              </w:rPr>
              <w:t>Bank</w:t>
            </w:r>
          </w:p>
        </w:tc>
        <w:tc>
          <w:tcPr>
            <w:tcW w:w="2699" w:type="dxa"/>
          </w:tcPr>
          <w:p>
            <w:pPr>
              <w:pStyle w:val="TableParagraph"/>
              <w:spacing w:line="273" w:lineRule="exact"/>
              <w:ind w:right="95"/>
              <w:jc w:val="right"/>
              <w:rPr>
                <w:sz w:val="24"/>
              </w:rPr>
            </w:pPr>
            <w:r>
              <w:rPr>
                <w:spacing w:val="-4"/>
                <w:sz w:val="24"/>
              </w:rPr>
              <w:t>5.73</w:t>
            </w:r>
          </w:p>
        </w:tc>
      </w:tr>
      <w:tr>
        <w:trPr>
          <w:trHeight w:val="753" w:hRule="atLeast"/>
        </w:trPr>
        <w:tc>
          <w:tcPr>
            <w:tcW w:w="1009" w:type="dxa"/>
          </w:tcPr>
          <w:p>
            <w:pPr>
              <w:pStyle w:val="TableParagraph"/>
              <w:spacing w:line="273" w:lineRule="exact"/>
              <w:ind w:left="110"/>
              <w:rPr>
                <w:sz w:val="24"/>
              </w:rPr>
            </w:pPr>
            <w:r>
              <w:rPr>
                <w:spacing w:val="-10"/>
                <w:sz w:val="24"/>
              </w:rPr>
              <w:t>6</w:t>
            </w:r>
          </w:p>
        </w:tc>
        <w:tc>
          <w:tcPr>
            <w:tcW w:w="2896" w:type="dxa"/>
          </w:tcPr>
          <w:p>
            <w:pPr>
              <w:pStyle w:val="TableParagraph"/>
              <w:spacing w:line="273" w:lineRule="exact"/>
              <w:ind w:left="109"/>
              <w:rPr>
                <w:sz w:val="24"/>
              </w:rPr>
            </w:pPr>
            <w:r>
              <w:rPr>
                <w:sz w:val="24"/>
              </w:rPr>
              <w:t>Indian</w:t>
            </w:r>
            <w:r>
              <w:rPr>
                <w:spacing w:val="-9"/>
                <w:sz w:val="24"/>
              </w:rPr>
              <w:t> </w:t>
            </w:r>
            <w:r>
              <w:rPr>
                <w:sz w:val="24"/>
              </w:rPr>
              <w:t>Overseas</w:t>
            </w:r>
            <w:r>
              <w:rPr>
                <w:spacing w:val="-4"/>
                <w:sz w:val="24"/>
              </w:rPr>
              <w:t> Bank</w:t>
            </w:r>
          </w:p>
        </w:tc>
        <w:tc>
          <w:tcPr>
            <w:tcW w:w="2699" w:type="dxa"/>
          </w:tcPr>
          <w:p>
            <w:pPr>
              <w:pStyle w:val="TableParagraph"/>
              <w:spacing w:line="273" w:lineRule="exact"/>
              <w:ind w:right="95"/>
              <w:jc w:val="right"/>
              <w:rPr>
                <w:sz w:val="24"/>
              </w:rPr>
            </w:pPr>
            <w:r>
              <w:rPr>
                <w:spacing w:val="-4"/>
                <w:sz w:val="24"/>
              </w:rPr>
              <w:t>0.92</w:t>
            </w:r>
          </w:p>
        </w:tc>
      </w:tr>
      <w:tr>
        <w:trPr>
          <w:trHeight w:val="753" w:hRule="atLeast"/>
        </w:trPr>
        <w:tc>
          <w:tcPr>
            <w:tcW w:w="1009" w:type="dxa"/>
          </w:tcPr>
          <w:p>
            <w:pPr>
              <w:pStyle w:val="TableParagraph"/>
              <w:spacing w:line="273" w:lineRule="exact"/>
              <w:ind w:left="110"/>
              <w:rPr>
                <w:sz w:val="24"/>
              </w:rPr>
            </w:pPr>
            <w:r>
              <w:rPr>
                <w:spacing w:val="-10"/>
                <w:sz w:val="24"/>
              </w:rPr>
              <w:t>7</w:t>
            </w:r>
          </w:p>
        </w:tc>
        <w:tc>
          <w:tcPr>
            <w:tcW w:w="2896" w:type="dxa"/>
          </w:tcPr>
          <w:p>
            <w:pPr>
              <w:pStyle w:val="TableParagraph"/>
              <w:spacing w:line="273" w:lineRule="exact"/>
              <w:ind w:left="109"/>
              <w:rPr>
                <w:sz w:val="24"/>
              </w:rPr>
            </w:pPr>
            <w:r>
              <w:rPr>
                <w:sz w:val="24"/>
              </w:rPr>
              <w:t>Punjab</w:t>
            </w:r>
            <w:r>
              <w:rPr>
                <w:spacing w:val="-7"/>
                <w:sz w:val="24"/>
              </w:rPr>
              <w:t> </w:t>
            </w:r>
            <w:r>
              <w:rPr>
                <w:sz w:val="24"/>
              </w:rPr>
              <w:t>National</w:t>
            </w:r>
            <w:r>
              <w:rPr>
                <w:spacing w:val="-7"/>
                <w:sz w:val="24"/>
              </w:rPr>
              <w:t> </w:t>
            </w:r>
            <w:r>
              <w:rPr>
                <w:spacing w:val="-4"/>
                <w:sz w:val="24"/>
              </w:rPr>
              <w:t>Bank</w:t>
            </w:r>
          </w:p>
        </w:tc>
        <w:tc>
          <w:tcPr>
            <w:tcW w:w="2699" w:type="dxa"/>
          </w:tcPr>
          <w:p>
            <w:pPr>
              <w:pStyle w:val="TableParagraph"/>
              <w:spacing w:line="273" w:lineRule="exact"/>
              <w:ind w:right="95"/>
              <w:jc w:val="right"/>
              <w:rPr>
                <w:sz w:val="24"/>
              </w:rPr>
            </w:pPr>
            <w:r>
              <w:rPr>
                <w:spacing w:val="-4"/>
                <w:sz w:val="24"/>
              </w:rPr>
              <w:t>1.67</w:t>
            </w:r>
          </w:p>
        </w:tc>
      </w:tr>
      <w:tr>
        <w:trPr>
          <w:trHeight w:val="753" w:hRule="atLeast"/>
        </w:trPr>
        <w:tc>
          <w:tcPr>
            <w:tcW w:w="1009" w:type="dxa"/>
          </w:tcPr>
          <w:p>
            <w:pPr>
              <w:pStyle w:val="TableParagraph"/>
              <w:spacing w:line="273" w:lineRule="exact"/>
              <w:ind w:left="110"/>
              <w:rPr>
                <w:sz w:val="24"/>
              </w:rPr>
            </w:pPr>
            <w:r>
              <w:rPr>
                <w:spacing w:val="-10"/>
                <w:sz w:val="24"/>
              </w:rPr>
              <w:t>8</w:t>
            </w:r>
          </w:p>
        </w:tc>
        <w:tc>
          <w:tcPr>
            <w:tcW w:w="2896" w:type="dxa"/>
          </w:tcPr>
          <w:p>
            <w:pPr>
              <w:pStyle w:val="TableParagraph"/>
              <w:spacing w:line="273" w:lineRule="exact"/>
              <w:ind w:left="109"/>
              <w:rPr>
                <w:sz w:val="24"/>
              </w:rPr>
            </w:pPr>
            <w:r>
              <w:rPr>
                <w:sz w:val="24"/>
              </w:rPr>
              <w:t>State</w:t>
            </w:r>
            <w:r>
              <w:rPr>
                <w:spacing w:val="-6"/>
                <w:sz w:val="24"/>
              </w:rPr>
              <w:t> </w:t>
            </w:r>
            <w:r>
              <w:rPr>
                <w:sz w:val="24"/>
              </w:rPr>
              <w:t>Bank</w:t>
            </w:r>
            <w:r>
              <w:rPr>
                <w:spacing w:val="2"/>
                <w:sz w:val="24"/>
              </w:rPr>
              <w:t> </w:t>
            </w:r>
            <w:r>
              <w:rPr>
                <w:sz w:val="24"/>
              </w:rPr>
              <w:t>of</w:t>
            </w:r>
            <w:r>
              <w:rPr>
                <w:spacing w:val="-6"/>
                <w:sz w:val="24"/>
              </w:rPr>
              <w:t> </w:t>
            </w:r>
            <w:r>
              <w:rPr>
                <w:spacing w:val="-4"/>
                <w:sz w:val="24"/>
              </w:rPr>
              <w:t>India</w:t>
            </w:r>
          </w:p>
        </w:tc>
        <w:tc>
          <w:tcPr>
            <w:tcW w:w="2699" w:type="dxa"/>
          </w:tcPr>
          <w:p>
            <w:pPr>
              <w:pStyle w:val="TableParagraph"/>
              <w:spacing w:line="273" w:lineRule="exact"/>
              <w:ind w:right="95"/>
              <w:jc w:val="right"/>
              <w:rPr>
                <w:sz w:val="24"/>
              </w:rPr>
            </w:pPr>
            <w:r>
              <w:rPr>
                <w:spacing w:val="-4"/>
                <w:sz w:val="24"/>
              </w:rPr>
              <w:t>0.39</w:t>
            </w:r>
          </w:p>
        </w:tc>
      </w:tr>
    </w:tbl>
    <w:p>
      <w:pPr>
        <w:pStyle w:val="TableParagraph"/>
        <w:spacing w:after="0" w:line="273" w:lineRule="exact"/>
        <w:jc w:val="right"/>
        <w:rPr>
          <w:sz w:val="24"/>
        </w:rPr>
        <w:sectPr>
          <w:pgSz w:w="11910" w:h="16840"/>
          <w:pgMar w:header="0" w:footer="964" w:top="1680" w:bottom="1160" w:left="850" w:right="1133"/>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4"/>
        <w:rPr>
          <w:sz w:val="20"/>
        </w:rPr>
      </w:pPr>
    </w:p>
    <w:p>
      <w:pPr>
        <w:pStyle w:val="BodyText"/>
        <w:ind w:left="1039"/>
        <w:rPr>
          <w:sz w:val="20"/>
        </w:rPr>
      </w:pPr>
      <w:r>
        <w:rPr>
          <w:sz w:val="20"/>
        </w:rPr>
        <w:drawing>
          <wp:inline distT="0" distB="0" distL="0" distR="0">
            <wp:extent cx="5032649" cy="3420427"/>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5032649" cy="3420427"/>
                    </a:xfrm>
                    <a:prstGeom prst="rect">
                      <a:avLst/>
                    </a:prstGeom>
                  </pic:spPr>
                </pic:pic>
              </a:graphicData>
            </a:graphic>
          </wp:inline>
        </w:drawing>
      </w:r>
      <w:r>
        <w:rPr>
          <w:sz w:val="20"/>
        </w:rPr>
      </w:r>
    </w:p>
    <w:p>
      <w:pPr>
        <w:pStyle w:val="BodyText"/>
      </w:pPr>
    </w:p>
    <w:p>
      <w:pPr>
        <w:pStyle w:val="BodyText"/>
        <w:spacing w:before="239"/>
      </w:pPr>
    </w:p>
    <w:p>
      <w:pPr>
        <w:spacing w:before="0"/>
        <w:ind w:left="230" w:right="0" w:firstLine="0"/>
        <w:jc w:val="left"/>
        <w:rPr>
          <w:b/>
          <w:sz w:val="24"/>
        </w:rPr>
      </w:pPr>
      <w:r>
        <w:rPr>
          <w:b/>
          <w:sz w:val="24"/>
        </w:rPr>
        <w:t>Interpretation</w:t>
      </w:r>
      <w:r>
        <w:rPr>
          <w:b/>
          <w:spacing w:val="-6"/>
          <w:sz w:val="24"/>
        </w:rPr>
        <w:t> </w:t>
      </w:r>
      <w:r>
        <w:rPr>
          <w:b/>
          <w:sz w:val="24"/>
        </w:rPr>
        <w:t>and</w:t>
      </w:r>
      <w:r>
        <w:rPr>
          <w:b/>
          <w:spacing w:val="-5"/>
          <w:sz w:val="24"/>
        </w:rPr>
        <w:t> </w:t>
      </w:r>
      <w:r>
        <w:rPr>
          <w:b/>
          <w:sz w:val="24"/>
        </w:rPr>
        <w:t>Inference</w:t>
      </w:r>
      <w:r>
        <w:rPr>
          <w:b/>
          <w:spacing w:val="-5"/>
          <w:sz w:val="24"/>
        </w:rPr>
        <w:t> </w:t>
      </w:r>
      <w:r>
        <w:rPr>
          <w:b/>
          <w:spacing w:val="-10"/>
          <w:sz w:val="24"/>
        </w:rPr>
        <w:t>:</w:t>
      </w:r>
    </w:p>
    <w:p>
      <w:pPr>
        <w:pStyle w:val="BodyText"/>
        <w:spacing w:before="197"/>
        <w:rPr>
          <w:b/>
        </w:rPr>
      </w:pPr>
    </w:p>
    <w:p>
      <w:pPr>
        <w:pStyle w:val="BodyText"/>
        <w:spacing w:line="480" w:lineRule="auto" w:before="1"/>
        <w:ind w:left="230" w:right="127" w:firstLine="720"/>
        <w:jc w:val="both"/>
      </w:pPr>
      <w:r>
        <w:rPr/>
        <w:t>The above graph represents the average weekly Returns of Banks. The above table shows that,</w:t>
      </w:r>
      <w:r>
        <w:rPr>
          <w:spacing w:val="-15"/>
        </w:rPr>
        <w:t> </w:t>
      </w:r>
      <w:r>
        <w:rPr/>
        <w:t>the</w:t>
      </w:r>
      <w:r>
        <w:rPr>
          <w:spacing w:val="-15"/>
        </w:rPr>
        <w:t> </w:t>
      </w:r>
      <w:r>
        <w:rPr/>
        <w:t>average</w:t>
      </w:r>
      <w:r>
        <w:rPr>
          <w:spacing w:val="-13"/>
        </w:rPr>
        <w:t> </w:t>
      </w:r>
      <w:r>
        <w:rPr/>
        <w:t>weekly</w:t>
      </w:r>
      <w:r>
        <w:rPr>
          <w:spacing w:val="-15"/>
        </w:rPr>
        <w:t> </w:t>
      </w:r>
      <w:r>
        <w:rPr/>
        <w:t>returns</w:t>
      </w:r>
      <w:r>
        <w:rPr>
          <w:spacing w:val="-12"/>
        </w:rPr>
        <w:t> </w:t>
      </w:r>
      <w:r>
        <w:rPr/>
        <w:t>of</w:t>
      </w:r>
      <w:r>
        <w:rPr>
          <w:spacing w:val="-15"/>
        </w:rPr>
        <w:t> </w:t>
      </w:r>
      <w:r>
        <w:rPr/>
        <w:t>Canara</w:t>
      </w:r>
      <w:r>
        <w:rPr>
          <w:spacing w:val="-11"/>
        </w:rPr>
        <w:t> </w:t>
      </w:r>
      <w:r>
        <w:rPr/>
        <w:t>Bank</w:t>
      </w:r>
      <w:r>
        <w:rPr>
          <w:spacing w:val="-10"/>
        </w:rPr>
        <w:t> </w:t>
      </w:r>
      <w:r>
        <w:rPr/>
        <w:t>are</w:t>
      </w:r>
      <w:r>
        <w:rPr>
          <w:spacing w:val="-6"/>
        </w:rPr>
        <w:t> </w:t>
      </w:r>
      <w:r>
        <w:rPr/>
        <w:t>highest</w:t>
      </w:r>
      <w:r>
        <w:rPr>
          <w:spacing w:val="-5"/>
        </w:rPr>
        <w:t> </w:t>
      </w:r>
      <w:r>
        <w:rPr/>
        <w:t>compared</w:t>
      </w:r>
      <w:r>
        <w:rPr>
          <w:spacing w:val="-10"/>
        </w:rPr>
        <w:t> </w:t>
      </w:r>
      <w:r>
        <w:rPr/>
        <w:t>to</w:t>
      </w:r>
      <w:r>
        <w:rPr>
          <w:spacing w:val="-5"/>
        </w:rPr>
        <w:t> </w:t>
      </w:r>
      <w:r>
        <w:rPr/>
        <w:t>any</w:t>
      </w:r>
      <w:r>
        <w:rPr>
          <w:spacing w:val="-15"/>
        </w:rPr>
        <w:t> </w:t>
      </w:r>
      <w:r>
        <w:rPr/>
        <w:t>other</w:t>
      </w:r>
      <w:r>
        <w:rPr>
          <w:spacing w:val="-8"/>
        </w:rPr>
        <w:t> </w:t>
      </w:r>
      <w:r>
        <w:rPr/>
        <w:t>banks.</w:t>
      </w:r>
      <w:r>
        <w:rPr>
          <w:spacing w:val="-8"/>
        </w:rPr>
        <w:t> </w:t>
      </w:r>
      <w:r>
        <w:rPr/>
        <w:t>Therefore, Canara Bank leads with</w:t>
      </w:r>
      <w:r>
        <w:rPr>
          <w:spacing w:val="-2"/>
        </w:rPr>
        <w:t> </w:t>
      </w:r>
      <w:r>
        <w:rPr/>
        <w:t>highest average weekly</w:t>
      </w:r>
      <w:r>
        <w:rPr>
          <w:spacing w:val="-7"/>
        </w:rPr>
        <w:t> </w:t>
      </w:r>
      <w:r>
        <w:rPr/>
        <w:t>returns</w:t>
      </w:r>
      <w:r>
        <w:rPr>
          <w:spacing w:val="-4"/>
        </w:rPr>
        <w:t> </w:t>
      </w:r>
      <w:r>
        <w:rPr/>
        <w:t>of</w:t>
      </w:r>
      <w:r>
        <w:rPr>
          <w:spacing w:val="-5"/>
        </w:rPr>
        <w:t> </w:t>
      </w:r>
      <w:r>
        <w:rPr/>
        <w:t>5.73%</w:t>
      </w:r>
      <w:r>
        <w:rPr>
          <w:spacing w:val="-1"/>
        </w:rPr>
        <w:t> </w:t>
      </w:r>
      <w:r>
        <w:rPr/>
        <w:t>and</w:t>
      </w:r>
      <w:r>
        <w:rPr>
          <w:spacing w:val="-2"/>
        </w:rPr>
        <w:t> </w:t>
      </w:r>
      <w:r>
        <w:rPr/>
        <w:t>thus investor</w:t>
      </w:r>
      <w:r>
        <w:rPr>
          <w:spacing w:val="-1"/>
        </w:rPr>
        <w:t> </w:t>
      </w:r>
      <w:r>
        <w:rPr/>
        <w:t>who are</w:t>
      </w:r>
      <w:r>
        <w:rPr>
          <w:spacing w:val="-3"/>
        </w:rPr>
        <w:t> </w:t>
      </w:r>
      <w:r>
        <w:rPr/>
        <w:t>willing to</w:t>
      </w:r>
      <w:r>
        <w:rPr>
          <w:spacing w:val="-15"/>
        </w:rPr>
        <w:t> </w:t>
      </w:r>
      <w:r>
        <w:rPr/>
        <w:t>get</w:t>
      </w:r>
      <w:r>
        <w:rPr>
          <w:spacing w:val="-15"/>
        </w:rPr>
        <w:t> </w:t>
      </w:r>
      <w:r>
        <w:rPr/>
        <w:t>high</w:t>
      </w:r>
      <w:r>
        <w:rPr>
          <w:spacing w:val="-15"/>
        </w:rPr>
        <w:t> </w:t>
      </w:r>
      <w:r>
        <w:rPr/>
        <w:t>average</w:t>
      </w:r>
      <w:r>
        <w:rPr>
          <w:spacing w:val="-15"/>
        </w:rPr>
        <w:t> </w:t>
      </w:r>
      <w:r>
        <w:rPr/>
        <w:t>weekly</w:t>
      </w:r>
      <w:r>
        <w:rPr>
          <w:spacing w:val="-15"/>
        </w:rPr>
        <w:t> </w:t>
      </w:r>
      <w:r>
        <w:rPr/>
        <w:t>return</w:t>
      </w:r>
      <w:r>
        <w:rPr>
          <w:spacing w:val="-15"/>
        </w:rPr>
        <w:t> </w:t>
      </w:r>
      <w:r>
        <w:rPr/>
        <w:t>can</w:t>
      </w:r>
      <w:r>
        <w:rPr>
          <w:spacing w:val="-15"/>
        </w:rPr>
        <w:t> </w:t>
      </w:r>
      <w:r>
        <w:rPr/>
        <w:t>invest</w:t>
      </w:r>
      <w:r>
        <w:rPr>
          <w:spacing w:val="-15"/>
        </w:rPr>
        <w:t> </w:t>
      </w:r>
      <w:r>
        <w:rPr/>
        <w:t>and</w:t>
      </w:r>
      <w:r>
        <w:rPr>
          <w:spacing w:val="-15"/>
        </w:rPr>
        <w:t> </w:t>
      </w:r>
      <w:r>
        <w:rPr/>
        <w:t>gain</w:t>
      </w:r>
      <w:r>
        <w:rPr>
          <w:spacing w:val="-15"/>
        </w:rPr>
        <w:t> </w:t>
      </w:r>
      <w:r>
        <w:rPr/>
        <w:t>in</w:t>
      </w:r>
      <w:r>
        <w:rPr>
          <w:spacing w:val="-15"/>
        </w:rPr>
        <w:t> </w:t>
      </w:r>
      <w:r>
        <w:rPr/>
        <w:t>these</w:t>
      </w:r>
      <w:r>
        <w:rPr>
          <w:spacing w:val="-15"/>
        </w:rPr>
        <w:t> </w:t>
      </w:r>
      <w:r>
        <w:rPr/>
        <w:t>securities.</w:t>
      </w:r>
      <w:r>
        <w:rPr>
          <w:spacing w:val="-15"/>
        </w:rPr>
        <w:t> </w:t>
      </w:r>
      <w:r>
        <w:rPr/>
        <w:t>Followed</w:t>
      </w:r>
      <w:r>
        <w:rPr>
          <w:spacing w:val="-15"/>
        </w:rPr>
        <w:t> </w:t>
      </w:r>
      <w:r>
        <w:rPr/>
        <w:t>by</w:t>
      </w:r>
      <w:r>
        <w:rPr>
          <w:spacing w:val="-15"/>
        </w:rPr>
        <w:t> </w:t>
      </w:r>
      <w:r>
        <w:rPr/>
        <w:t>Bank</w:t>
      </w:r>
      <w:r>
        <w:rPr>
          <w:spacing w:val="-15"/>
        </w:rPr>
        <w:t> </w:t>
      </w:r>
      <w:r>
        <w:rPr/>
        <w:t>of</w:t>
      </w:r>
      <w:r>
        <w:rPr>
          <w:spacing w:val="-15"/>
        </w:rPr>
        <w:t> </w:t>
      </w:r>
      <w:r>
        <w:rPr/>
        <w:t>Baroda having next highest average</w:t>
      </w:r>
      <w:r>
        <w:rPr>
          <w:spacing w:val="-3"/>
        </w:rPr>
        <w:t> </w:t>
      </w:r>
      <w:r>
        <w:rPr/>
        <w:t>weekly</w:t>
      </w:r>
      <w:r>
        <w:rPr>
          <w:spacing w:val="-10"/>
        </w:rPr>
        <w:t> </w:t>
      </w:r>
      <w:r>
        <w:rPr/>
        <w:t>returns</w:t>
      </w:r>
      <w:r>
        <w:rPr>
          <w:spacing w:val="-4"/>
        </w:rPr>
        <w:t> </w:t>
      </w:r>
      <w:r>
        <w:rPr/>
        <w:t>of</w:t>
      </w:r>
      <w:r>
        <w:rPr>
          <w:spacing w:val="-9"/>
        </w:rPr>
        <w:t> </w:t>
      </w:r>
      <w:r>
        <w:rPr/>
        <w:t>3.32%.</w:t>
      </w:r>
      <w:r>
        <w:rPr>
          <w:spacing w:val="-5"/>
        </w:rPr>
        <w:t> </w:t>
      </w:r>
      <w:r>
        <w:rPr/>
        <w:t>The</w:t>
      </w:r>
      <w:r>
        <w:rPr>
          <w:spacing w:val="-3"/>
        </w:rPr>
        <w:t> </w:t>
      </w:r>
      <w:r>
        <w:rPr/>
        <w:t>State</w:t>
      </w:r>
      <w:r>
        <w:rPr>
          <w:spacing w:val="-3"/>
        </w:rPr>
        <w:t> </w:t>
      </w:r>
      <w:r>
        <w:rPr/>
        <w:t>Bank</w:t>
      </w:r>
      <w:r>
        <w:rPr>
          <w:spacing w:val="-2"/>
        </w:rPr>
        <w:t> </w:t>
      </w:r>
      <w:r>
        <w:rPr/>
        <w:t>of</w:t>
      </w:r>
      <w:r>
        <w:rPr>
          <w:spacing w:val="-9"/>
        </w:rPr>
        <w:t> </w:t>
      </w:r>
      <w:r>
        <w:rPr/>
        <w:t>India has</w:t>
      </w:r>
      <w:r>
        <w:rPr>
          <w:spacing w:val="-4"/>
        </w:rPr>
        <w:t> </w:t>
      </w:r>
      <w:r>
        <w:rPr/>
        <w:t>the least average weekly returns of 0.39%.</w:t>
      </w:r>
    </w:p>
    <w:p>
      <w:pPr>
        <w:pStyle w:val="BodyText"/>
        <w:spacing w:after="0" w:line="480" w:lineRule="auto"/>
        <w:jc w:val="both"/>
        <w:sectPr>
          <w:pgSz w:w="11910" w:h="16840"/>
          <w:pgMar w:header="0" w:footer="964" w:top="1920" w:bottom="1160" w:left="850" w:right="1133"/>
        </w:sectPr>
      </w:pPr>
    </w:p>
    <w:p>
      <w:pPr>
        <w:spacing w:before="65"/>
        <w:ind w:left="230" w:right="0" w:firstLine="0"/>
        <w:jc w:val="left"/>
        <w:rPr>
          <w:b/>
          <w:sz w:val="24"/>
        </w:rPr>
      </w:pPr>
      <w:r>
        <w:rPr>
          <w:b/>
          <w:sz w:val="24"/>
        </w:rPr>
        <w:t>Table</w:t>
      </w:r>
      <w:r>
        <w:rPr>
          <w:b/>
          <w:spacing w:val="-3"/>
          <w:sz w:val="24"/>
        </w:rPr>
        <w:t> </w:t>
      </w:r>
      <w:r>
        <w:rPr>
          <w:b/>
          <w:sz w:val="24"/>
        </w:rPr>
        <w:t>showing</w:t>
      </w:r>
      <w:r>
        <w:rPr>
          <w:b/>
          <w:spacing w:val="-1"/>
          <w:sz w:val="24"/>
        </w:rPr>
        <w:t> </w:t>
      </w:r>
      <w:r>
        <w:rPr>
          <w:b/>
          <w:sz w:val="24"/>
        </w:rPr>
        <w:t>Standard</w:t>
      </w:r>
      <w:r>
        <w:rPr>
          <w:b/>
          <w:spacing w:val="-1"/>
          <w:sz w:val="24"/>
        </w:rPr>
        <w:t> </w:t>
      </w:r>
      <w:r>
        <w:rPr>
          <w:b/>
          <w:sz w:val="24"/>
        </w:rPr>
        <w:t>Deviation of</w:t>
      </w:r>
      <w:r>
        <w:rPr>
          <w:b/>
          <w:spacing w:val="-4"/>
          <w:sz w:val="24"/>
        </w:rPr>
        <w:t> </w:t>
      </w:r>
      <w:r>
        <w:rPr>
          <w:b/>
          <w:spacing w:val="-2"/>
          <w:sz w:val="24"/>
        </w:rPr>
        <w:t>banks</w:t>
      </w:r>
    </w:p>
    <w:p>
      <w:pPr>
        <w:pStyle w:val="BodyText"/>
        <w:rPr>
          <w:b/>
          <w:sz w:val="20"/>
        </w:rPr>
      </w:pPr>
    </w:p>
    <w:p>
      <w:pPr>
        <w:pStyle w:val="BodyText"/>
        <w:spacing w:before="12"/>
        <w:rPr>
          <w:b/>
          <w:sz w:val="20"/>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2660"/>
        <w:gridCol w:w="2482"/>
      </w:tblGrid>
      <w:tr>
        <w:trPr>
          <w:trHeight w:val="753" w:hRule="atLeast"/>
        </w:trPr>
        <w:tc>
          <w:tcPr>
            <w:tcW w:w="932" w:type="dxa"/>
          </w:tcPr>
          <w:p>
            <w:pPr>
              <w:pStyle w:val="TableParagraph"/>
              <w:spacing w:before="1"/>
              <w:ind w:left="191"/>
              <w:rPr>
                <w:b/>
                <w:sz w:val="24"/>
              </w:rPr>
            </w:pPr>
            <w:r>
              <w:rPr>
                <w:b/>
                <w:spacing w:val="-2"/>
                <w:sz w:val="24"/>
              </w:rPr>
              <w:t>Sl.No</w:t>
            </w:r>
          </w:p>
        </w:tc>
        <w:tc>
          <w:tcPr>
            <w:tcW w:w="2660" w:type="dxa"/>
          </w:tcPr>
          <w:p>
            <w:pPr>
              <w:pStyle w:val="TableParagraph"/>
              <w:spacing w:before="1"/>
              <w:ind w:left="6"/>
              <w:jc w:val="center"/>
              <w:rPr>
                <w:b/>
                <w:sz w:val="24"/>
              </w:rPr>
            </w:pPr>
            <w:r>
              <w:rPr>
                <w:b/>
                <w:spacing w:val="-2"/>
                <w:sz w:val="24"/>
              </w:rPr>
              <w:t>Banks</w:t>
            </w:r>
          </w:p>
        </w:tc>
        <w:tc>
          <w:tcPr>
            <w:tcW w:w="2482" w:type="dxa"/>
          </w:tcPr>
          <w:p>
            <w:pPr>
              <w:pStyle w:val="TableParagraph"/>
              <w:spacing w:before="1"/>
              <w:ind w:left="234"/>
              <w:rPr>
                <w:b/>
                <w:sz w:val="24"/>
              </w:rPr>
            </w:pPr>
            <w:r>
              <w:rPr>
                <w:b/>
                <w:sz w:val="24"/>
              </w:rPr>
              <w:t>Standard</w:t>
            </w:r>
            <w:r>
              <w:rPr>
                <w:b/>
                <w:spacing w:val="-3"/>
                <w:sz w:val="24"/>
              </w:rPr>
              <w:t> </w:t>
            </w:r>
            <w:r>
              <w:rPr>
                <w:b/>
                <w:spacing w:val="-2"/>
                <w:sz w:val="24"/>
              </w:rPr>
              <w:t>Deviation</w:t>
            </w:r>
          </w:p>
        </w:tc>
      </w:tr>
      <w:tr>
        <w:trPr>
          <w:trHeight w:val="753" w:hRule="atLeast"/>
        </w:trPr>
        <w:tc>
          <w:tcPr>
            <w:tcW w:w="932" w:type="dxa"/>
          </w:tcPr>
          <w:p>
            <w:pPr>
              <w:pStyle w:val="TableParagraph"/>
              <w:spacing w:line="273" w:lineRule="exact"/>
              <w:ind w:left="110"/>
              <w:rPr>
                <w:sz w:val="24"/>
              </w:rPr>
            </w:pPr>
            <w:r>
              <w:rPr>
                <w:spacing w:val="-10"/>
                <w:sz w:val="24"/>
              </w:rPr>
              <w:t>1</w:t>
            </w:r>
          </w:p>
        </w:tc>
        <w:tc>
          <w:tcPr>
            <w:tcW w:w="2660" w:type="dxa"/>
          </w:tcPr>
          <w:p>
            <w:pPr>
              <w:pStyle w:val="TableParagraph"/>
              <w:spacing w:line="273" w:lineRule="exact"/>
              <w:ind w:left="105"/>
              <w:rPr>
                <w:sz w:val="24"/>
              </w:rPr>
            </w:pPr>
            <w:r>
              <w:rPr>
                <w:sz w:val="24"/>
              </w:rPr>
              <w:t>Allahabad</w:t>
            </w:r>
            <w:r>
              <w:rPr>
                <w:spacing w:val="-10"/>
                <w:sz w:val="24"/>
              </w:rPr>
              <w:t> </w:t>
            </w:r>
            <w:r>
              <w:rPr>
                <w:spacing w:val="-4"/>
                <w:sz w:val="24"/>
              </w:rPr>
              <w:t>Bank</w:t>
            </w:r>
          </w:p>
        </w:tc>
        <w:tc>
          <w:tcPr>
            <w:tcW w:w="2482" w:type="dxa"/>
          </w:tcPr>
          <w:p>
            <w:pPr>
              <w:pStyle w:val="TableParagraph"/>
              <w:spacing w:line="273" w:lineRule="exact"/>
              <w:ind w:right="93"/>
              <w:jc w:val="right"/>
              <w:rPr>
                <w:sz w:val="24"/>
              </w:rPr>
            </w:pPr>
            <w:r>
              <w:rPr>
                <w:spacing w:val="-4"/>
                <w:sz w:val="24"/>
              </w:rPr>
              <w:t>7.67</w:t>
            </w:r>
          </w:p>
        </w:tc>
      </w:tr>
      <w:tr>
        <w:trPr>
          <w:trHeight w:val="753" w:hRule="atLeast"/>
        </w:trPr>
        <w:tc>
          <w:tcPr>
            <w:tcW w:w="932" w:type="dxa"/>
          </w:tcPr>
          <w:p>
            <w:pPr>
              <w:pStyle w:val="TableParagraph"/>
              <w:spacing w:line="273" w:lineRule="exact"/>
              <w:ind w:left="110"/>
              <w:rPr>
                <w:sz w:val="24"/>
              </w:rPr>
            </w:pPr>
            <w:r>
              <w:rPr>
                <w:spacing w:val="-10"/>
                <w:sz w:val="24"/>
              </w:rPr>
              <w:t>2</w:t>
            </w:r>
          </w:p>
        </w:tc>
        <w:tc>
          <w:tcPr>
            <w:tcW w:w="2660" w:type="dxa"/>
          </w:tcPr>
          <w:p>
            <w:pPr>
              <w:pStyle w:val="TableParagraph"/>
              <w:spacing w:line="273" w:lineRule="exact"/>
              <w:ind w:left="105"/>
              <w:rPr>
                <w:sz w:val="24"/>
              </w:rPr>
            </w:pPr>
            <w:r>
              <w:rPr>
                <w:sz w:val="24"/>
              </w:rPr>
              <w:t>Andhra</w:t>
            </w:r>
            <w:r>
              <w:rPr>
                <w:spacing w:val="-7"/>
                <w:sz w:val="24"/>
              </w:rPr>
              <w:t> </w:t>
            </w:r>
            <w:r>
              <w:rPr>
                <w:spacing w:val="-4"/>
                <w:sz w:val="24"/>
              </w:rPr>
              <w:t>Bank</w:t>
            </w:r>
          </w:p>
        </w:tc>
        <w:tc>
          <w:tcPr>
            <w:tcW w:w="2482" w:type="dxa"/>
          </w:tcPr>
          <w:p>
            <w:pPr>
              <w:pStyle w:val="TableParagraph"/>
              <w:spacing w:line="273" w:lineRule="exact"/>
              <w:ind w:right="93"/>
              <w:jc w:val="right"/>
              <w:rPr>
                <w:sz w:val="24"/>
              </w:rPr>
            </w:pPr>
            <w:r>
              <w:rPr>
                <w:spacing w:val="-4"/>
                <w:sz w:val="24"/>
              </w:rPr>
              <w:t>9.64</w:t>
            </w:r>
          </w:p>
        </w:tc>
      </w:tr>
      <w:tr>
        <w:trPr>
          <w:trHeight w:val="748" w:hRule="atLeast"/>
        </w:trPr>
        <w:tc>
          <w:tcPr>
            <w:tcW w:w="932" w:type="dxa"/>
          </w:tcPr>
          <w:p>
            <w:pPr>
              <w:pStyle w:val="TableParagraph"/>
              <w:spacing w:line="273" w:lineRule="exact"/>
              <w:ind w:left="110"/>
              <w:rPr>
                <w:sz w:val="24"/>
              </w:rPr>
            </w:pPr>
            <w:r>
              <w:rPr>
                <w:spacing w:val="-10"/>
                <w:sz w:val="24"/>
              </w:rPr>
              <w:t>3</w:t>
            </w:r>
          </w:p>
        </w:tc>
        <w:tc>
          <w:tcPr>
            <w:tcW w:w="2660" w:type="dxa"/>
          </w:tcPr>
          <w:p>
            <w:pPr>
              <w:pStyle w:val="TableParagraph"/>
              <w:spacing w:line="273" w:lineRule="exact"/>
              <w:ind w:left="105"/>
              <w:rPr>
                <w:sz w:val="24"/>
              </w:rPr>
            </w:pPr>
            <w:r>
              <w:rPr>
                <w:sz w:val="24"/>
              </w:rPr>
              <w:t>Bank of</w:t>
            </w:r>
            <w:r>
              <w:rPr>
                <w:spacing w:val="-6"/>
                <w:sz w:val="24"/>
              </w:rPr>
              <w:t> </w:t>
            </w:r>
            <w:r>
              <w:rPr>
                <w:spacing w:val="-2"/>
                <w:sz w:val="24"/>
              </w:rPr>
              <w:t>Baroda</w:t>
            </w:r>
          </w:p>
        </w:tc>
        <w:tc>
          <w:tcPr>
            <w:tcW w:w="2482" w:type="dxa"/>
          </w:tcPr>
          <w:p>
            <w:pPr>
              <w:pStyle w:val="TableParagraph"/>
              <w:spacing w:line="273" w:lineRule="exact"/>
              <w:ind w:right="93"/>
              <w:jc w:val="right"/>
              <w:rPr>
                <w:sz w:val="24"/>
              </w:rPr>
            </w:pPr>
            <w:r>
              <w:rPr>
                <w:spacing w:val="-4"/>
                <w:sz w:val="24"/>
              </w:rPr>
              <w:t>7.67</w:t>
            </w:r>
          </w:p>
        </w:tc>
      </w:tr>
      <w:tr>
        <w:trPr>
          <w:trHeight w:val="753" w:hRule="atLeast"/>
        </w:trPr>
        <w:tc>
          <w:tcPr>
            <w:tcW w:w="932" w:type="dxa"/>
          </w:tcPr>
          <w:p>
            <w:pPr>
              <w:pStyle w:val="TableParagraph"/>
              <w:spacing w:line="273" w:lineRule="exact"/>
              <w:ind w:left="110"/>
              <w:rPr>
                <w:sz w:val="24"/>
              </w:rPr>
            </w:pPr>
            <w:r>
              <w:rPr>
                <w:spacing w:val="-10"/>
                <w:sz w:val="24"/>
              </w:rPr>
              <w:t>4</w:t>
            </w:r>
          </w:p>
        </w:tc>
        <w:tc>
          <w:tcPr>
            <w:tcW w:w="2660" w:type="dxa"/>
          </w:tcPr>
          <w:p>
            <w:pPr>
              <w:pStyle w:val="TableParagraph"/>
              <w:spacing w:line="273" w:lineRule="exact"/>
              <w:ind w:left="105"/>
              <w:rPr>
                <w:sz w:val="24"/>
              </w:rPr>
            </w:pPr>
            <w:r>
              <w:rPr>
                <w:sz w:val="24"/>
              </w:rPr>
              <w:t>Bank of</w:t>
            </w:r>
            <w:r>
              <w:rPr>
                <w:spacing w:val="-6"/>
                <w:sz w:val="24"/>
              </w:rPr>
              <w:t> </w:t>
            </w:r>
            <w:r>
              <w:rPr>
                <w:spacing w:val="-2"/>
                <w:sz w:val="24"/>
              </w:rPr>
              <w:t>India</w:t>
            </w:r>
          </w:p>
        </w:tc>
        <w:tc>
          <w:tcPr>
            <w:tcW w:w="2482" w:type="dxa"/>
          </w:tcPr>
          <w:p>
            <w:pPr>
              <w:pStyle w:val="TableParagraph"/>
              <w:spacing w:line="273" w:lineRule="exact"/>
              <w:ind w:right="93"/>
              <w:jc w:val="right"/>
              <w:rPr>
                <w:sz w:val="24"/>
              </w:rPr>
            </w:pPr>
            <w:r>
              <w:rPr>
                <w:spacing w:val="-4"/>
                <w:sz w:val="24"/>
              </w:rPr>
              <w:t>4.27</w:t>
            </w:r>
          </w:p>
        </w:tc>
      </w:tr>
      <w:tr>
        <w:trPr>
          <w:trHeight w:val="753" w:hRule="atLeast"/>
        </w:trPr>
        <w:tc>
          <w:tcPr>
            <w:tcW w:w="932" w:type="dxa"/>
          </w:tcPr>
          <w:p>
            <w:pPr>
              <w:pStyle w:val="TableParagraph"/>
              <w:spacing w:line="273" w:lineRule="exact"/>
              <w:ind w:left="110"/>
              <w:rPr>
                <w:sz w:val="24"/>
              </w:rPr>
            </w:pPr>
            <w:r>
              <w:rPr>
                <w:spacing w:val="-10"/>
                <w:sz w:val="24"/>
              </w:rPr>
              <w:t>5</w:t>
            </w:r>
          </w:p>
        </w:tc>
        <w:tc>
          <w:tcPr>
            <w:tcW w:w="2660" w:type="dxa"/>
          </w:tcPr>
          <w:p>
            <w:pPr>
              <w:pStyle w:val="TableParagraph"/>
              <w:spacing w:line="273" w:lineRule="exact"/>
              <w:ind w:left="105"/>
              <w:rPr>
                <w:sz w:val="24"/>
              </w:rPr>
            </w:pPr>
            <w:r>
              <w:rPr>
                <w:sz w:val="24"/>
              </w:rPr>
              <w:t>Canara</w:t>
            </w:r>
            <w:r>
              <w:rPr>
                <w:spacing w:val="-5"/>
                <w:sz w:val="24"/>
              </w:rPr>
              <w:t> </w:t>
            </w:r>
            <w:r>
              <w:rPr>
                <w:spacing w:val="-4"/>
                <w:sz w:val="24"/>
              </w:rPr>
              <w:t>Bank</w:t>
            </w:r>
          </w:p>
        </w:tc>
        <w:tc>
          <w:tcPr>
            <w:tcW w:w="2482" w:type="dxa"/>
          </w:tcPr>
          <w:p>
            <w:pPr>
              <w:pStyle w:val="TableParagraph"/>
              <w:spacing w:line="273" w:lineRule="exact"/>
              <w:ind w:right="94"/>
              <w:jc w:val="right"/>
              <w:rPr>
                <w:sz w:val="24"/>
              </w:rPr>
            </w:pPr>
            <w:r>
              <w:rPr>
                <w:spacing w:val="-2"/>
                <w:sz w:val="24"/>
              </w:rPr>
              <w:t>11.39</w:t>
            </w:r>
          </w:p>
        </w:tc>
      </w:tr>
      <w:tr>
        <w:trPr>
          <w:trHeight w:val="748" w:hRule="atLeast"/>
        </w:trPr>
        <w:tc>
          <w:tcPr>
            <w:tcW w:w="932" w:type="dxa"/>
          </w:tcPr>
          <w:p>
            <w:pPr>
              <w:pStyle w:val="TableParagraph"/>
              <w:spacing w:line="273" w:lineRule="exact"/>
              <w:ind w:left="110"/>
              <w:rPr>
                <w:sz w:val="24"/>
              </w:rPr>
            </w:pPr>
            <w:r>
              <w:rPr>
                <w:spacing w:val="-10"/>
                <w:sz w:val="24"/>
              </w:rPr>
              <w:t>6</w:t>
            </w:r>
          </w:p>
        </w:tc>
        <w:tc>
          <w:tcPr>
            <w:tcW w:w="2660" w:type="dxa"/>
          </w:tcPr>
          <w:p>
            <w:pPr>
              <w:pStyle w:val="TableParagraph"/>
              <w:spacing w:line="273" w:lineRule="exact"/>
              <w:ind w:left="105"/>
              <w:rPr>
                <w:sz w:val="24"/>
              </w:rPr>
            </w:pPr>
            <w:r>
              <w:rPr>
                <w:sz w:val="24"/>
              </w:rPr>
              <w:t>Indian</w:t>
            </w:r>
            <w:r>
              <w:rPr>
                <w:spacing w:val="-9"/>
                <w:sz w:val="24"/>
              </w:rPr>
              <w:t> </w:t>
            </w:r>
            <w:r>
              <w:rPr>
                <w:sz w:val="24"/>
              </w:rPr>
              <w:t>Overseas</w:t>
            </w:r>
            <w:r>
              <w:rPr>
                <w:spacing w:val="-4"/>
                <w:sz w:val="24"/>
              </w:rPr>
              <w:t> Bank</w:t>
            </w:r>
          </w:p>
        </w:tc>
        <w:tc>
          <w:tcPr>
            <w:tcW w:w="2482" w:type="dxa"/>
          </w:tcPr>
          <w:p>
            <w:pPr>
              <w:pStyle w:val="TableParagraph"/>
              <w:spacing w:line="273" w:lineRule="exact"/>
              <w:ind w:right="93"/>
              <w:jc w:val="right"/>
              <w:rPr>
                <w:sz w:val="24"/>
              </w:rPr>
            </w:pPr>
            <w:r>
              <w:rPr>
                <w:spacing w:val="-4"/>
                <w:sz w:val="24"/>
              </w:rPr>
              <w:t>8.39</w:t>
            </w:r>
          </w:p>
        </w:tc>
      </w:tr>
      <w:tr>
        <w:trPr>
          <w:trHeight w:val="753" w:hRule="atLeast"/>
        </w:trPr>
        <w:tc>
          <w:tcPr>
            <w:tcW w:w="932" w:type="dxa"/>
          </w:tcPr>
          <w:p>
            <w:pPr>
              <w:pStyle w:val="TableParagraph"/>
              <w:spacing w:before="1"/>
              <w:ind w:left="110"/>
              <w:rPr>
                <w:sz w:val="24"/>
              </w:rPr>
            </w:pPr>
            <w:r>
              <w:rPr>
                <w:spacing w:val="-10"/>
                <w:sz w:val="24"/>
              </w:rPr>
              <w:t>7</w:t>
            </w:r>
          </w:p>
        </w:tc>
        <w:tc>
          <w:tcPr>
            <w:tcW w:w="2660" w:type="dxa"/>
          </w:tcPr>
          <w:p>
            <w:pPr>
              <w:pStyle w:val="TableParagraph"/>
              <w:spacing w:before="1"/>
              <w:ind w:left="105"/>
              <w:rPr>
                <w:sz w:val="24"/>
              </w:rPr>
            </w:pPr>
            <w:r>
              <w:rPr>
                <w:sz w:val="24"/>
              </w:rPr>
              <w:t>Punjab</w:t>
            </w:r>
            <w:r>
              <w:rPr>
                <w:spacing w:val="-7"/>
                <w:sz w:val="24"/>
              </w:rPr>
              <w:t> </w:t>
            </w:r>
            <w:r>
              <w:rPr>
                <w:sz w:val="24"/>
              </w:rPr>
              <w:t>National</w:t>
            </w:r>
            <w:r>
              <w:rPr>
                <w:spacing w:val="-7"/>
                <w:sz w:val="24"/>
              </w:rPr>
              <w:t> </w:t>
            </w:r>
            <w:r>
              <w:rPr>
                <w:spacing w:val="-4"/>
                <w:sz w:val="24"/>
              </w:rPr>
              <w:t>Bank</w:t>
            </w:r>
          </w:p>
        </w:tc>
        <w:tc>
          <w:tcPr>
            <w:tcW w:w="2482" w:type="dxa"/>
          </w:tcPr>
          <w:p>
            <w:pPr>
              <w:pStyle w:val="TableParagraph"/>
              <w:spacing w:before="1"/>
              <w:ind w:right="93"/>
              <w:jc w:val="right"/>
              <w:rPr>
                <w:sz w:val="24"/>
              </w:rPr>
            </w:pPr>
            <w:r>
              <w:rPr>
                <w:spacing w:val="-4"/>
                <w:sz w:val="24"/>
              </w:rPr>
              <w:t>5.98</w:t>
            </w:r>
          </w:p>
        </w:tc>
      </w:tr>
      <w:tr>
        <w:trPr>
          <w:trHeight w:val="753" w:hRule="atLeast"/>
        </w:trPr>
        <w:tc>
          <w:tcPr>
            <w:tcW w:w="932" w:type="dxa"/>
          </w:tcPr>
          <w:p>
            <w:pPr>
              <w:pStyle w:val="TableParagraph"/>
              <w:spacing w:line="273" w:lineRule="exact"/>
              <w:ind w:left="110"/>
              <w:rPr>
                <w:sz w:val="24"/>
              </w:rPr>
            </w:pPr>
            <w:r>
              <w:rPr>
                <w:spacing w:val="-10"/>
                <w:sz w:val="24"/>
              </w:rPr>
              <w:t>8</w:t>
            </w:r>
          </w:p>
        </w:tc>
        <w:tc>
          <w:tcPr>
            <w:tcW w:w="2660" w:type="dxa"/>
          </w:tcPr>
          <w:p>
            <w:pPr>
              <w:pStyle w:val="TableParagraph"/>
              <w:spacing w:line="273" w:lineRule="exact"/>
              <w:ind w:left="105"/>
              <w:rPr>
                <w:sz w:val="24"/>
              </w:rPr>
            </w:pPr>
            <w:r>
              <w:rPr>
                <w:sz w:val="24"/>
              </w:rPr>
              <w:t>State</w:t>
            </w:r>
            <w:r>
              <w:rPr>
                <w:spacing w:val="-6"/>
                <w:sz w:val="24"/>
              </w:rPr>
              <w:t> </w:t>
            </w:r>
            <w:r>
              <w:rPr>
                <w:sz w:val="24"/>
              </w:rPr>
              <w:t>Bank</w:t>
            </w:r>
            <w:r>
              <w:rPr>
                <w:spacing w:val="2"/>
                <w:sz w:val="24"/>
              </w:rPr>
              <w:t> </w:t>
            </w:r>
            <w:r>
              <w:rPr>
                <w:sz w:val="24"/>
              </w:rPr>
              <w:t>of</w:t>
            </w:r>
            <w:r>
              <w:rPr>
                <w:spacing w:val="-6"/>
                <w:sz w:val="24"/>
              </w:rPr>
              <w:t> </w:t>
            </w:r>
            <w:r>
              <w:rPr>
                <w:spacing w:val="-4"/>
                <w:sz w:val="24"/>
              </w:rPr>
              <w:t>India</w:t>
            </w:r>
          </w:p>
        </w:tc>
        <w:tc>
          <w:tcPr>
            <w:tcW w:w="2482" w:type="dxa"/>
          </w:tcPr>
          <w:p>
            <w:pPr>
              <w:pStyle w:val="TableParagraph"/>
              <w:spacing w:line="273" w:lineRule="exact"/>
              <w:ind w:right="93"/>
              <w:jc w:val="right"/>
              <w:rPr>
                <w:sz w:val="24"/>
              </w:rPr>
            </w:pPr>
            <w:r>
              <w:rPr>
                <w:spacing w:val="-4"/>
                <w:sz w:val="24"/>
              </w:rPr>
              <w:t>3.98</w:t>
            </w:r>
          </w:p>
        </w:tc>
      </w:tr>
    </w:tbl>
    <w:p>
      <w:pPr>
        <w:pStyle w:val="TableParagraph"/>
        <w:spacing w:after="0" w:line="273" w:lineRule="exact"/>
        <w:jc w:val="right"/>
        <w:rPr>
          <w:sz w:val="24"/>
        </w:rPr>
        <w:sectPr>
          <w:pgSz w:w="11910" w:h="16840"/>
          <w:pgMar w:header="0" w:footer="964" w:top="1680" w:bottom="1160" w:left="850" w:right="1133"/>
        </w:sectPr>
      </w:pPr>
    </w:p>
    <w:p>
      <w:pPr>
        <w:pStyle w:val="BodyText"/>
        <w:rPr>
          <w:b/>
          <w:sz w:val="20"/>
        </w:rPr>
      </w:pPr>
    </w:p>
    <w:p>
      <w:pPr>
        <w:pStyle w:val="BodyText"/>
        <w:rPr>
          <w:b/>
          <w:sz w:val="20"/>
        </w:rPr>
      </w:pPr>
    </w:p>
    <w:p>
      <w:pPr>
        <w:pStyle w:val="BodyText"/>
        <w:spacing w:before="145" w:after="1"/>
        <w:rPr>
          <w:b/>
          <w:sz w:val="20"/>
        </w:rPr>
      </w:pPr>
    </w:p>
    <w:p>
      <w:pPr>
        <w:pStyle w:val="BodyText"/>
        <w:ind w:left="1097"/>
        <w:rPr>
          <w:sz w:val="20"/>
        </w:rPr>
      </w:pPr>
      <w:r>
        <w:rPr>
          <w:sz w:val="20"/>
        </w:rPr>
        <w:drawing>
          <wp:inline distT="0" distB="0" distL="0" distR="0">
            <wp:extent cx="4980477" cy="4002786"/>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4980477" cy="4002786"/>
                    </a:xfrm>
                    <a:prstGeom prst="rect">
                      <a:avLst/>
                    </a:prstGeom>
                  </pic:spPr>
                </pic:pic>
              </a:graphicData>
            </a:graphic>
          </wp:inline>
        </w:drawing>
      </w:r>
      <w:r>
        <w:rPr>
          <w:sz w:val="20"/>
        </w:rPr>
      </w:r>
    </w:p>
    <w:p>
      <w:pPr>
        <w:pStyle w:val="BodyText"/>
        <w:rPr>
          <w:b/>
        </w:rPr>
      </w:pPr>
    </w:p>
    <w:p>
      <w:pPr>
        <w:pStyle w:val="BodyText"/>
        <w:spacing w:before="257"/>
        <w:rPr>
          <w:b/>
        </w:rPr>
      </w:pPr>
    </w:p>
    <w:p>
      <w:pPr>
        <w:spacing w:before="0"/>
        <w:ind w:left="230" w:right="0" w:firstLine="0"/>
        <w:jc w:val="left"/>
        <w:rPr>
          <w:b/>
          <w:sz w:val="24"/>
        </w:rPr>
      </w:pPr>
      <w:r>
        <w:rPr>
          <w:b/>
          <w:sz w:val="24"/>
        </w:rPr>
        <w:t>Interpretation</w:t>
      </w:r>
      <w:r>
        <w:rPr>
          <w:b/>
          <w:spacing w:val="-6"/>
          <w:sz w:val="24"/>
        </w:rPr>
        <w:t> </w:t>
      </w:r>
      <w:r>
        <w:rPr>
          <w:b/>
          <w:sz w:val="24"/>
        </w:rPr>
        <w:t>and</w:t>
      </w:r>
      <w:r>
        <w:rPr>
          <w:b/>
          <w:spacing w:val="-5"/>
          <w:sz w:val="24"/>
        </w:rPr>
        <w:t> </w:t>
      </w:r>
      <w:r>
        <w:rPr>
          <w:b/>
          <w:sz w:val="24"/>
        </w:rPr>
        <w:t>Inference</w:t>
      </w:r>
      <w:r>
        <w:rPr>
          <w:b/>
          <w:spacing w:val="-5"/>
          <w:sz w:val="24"/>
        </w:rPr>
        <w:t> </w:t>
      </w:r>
      <w:r>
        <w:rPr>
          <w:b/>
          <w:spacing w:val="-10"/>
          <w:sz w:val="24"/>
        </w:rPr>
        <w:t>:</w:t>
      </w:r>
    </w:p>
    <w:p>
      <w:pPr>
        <w:pStyle w:val="BodyText"/>
        <w:spacing w:before="197"/>
        <w:rPr>
          <w:b/>
        </w:rPr>
      </w:pPr>
    </w:p>
    <w:p>
      <w:pPr>
        <w:pStyle w:val="BodyText"/>
        <w:spacing w:line="480" w:lineRule="auto"/>
        <w:ind w:left="230" w:right="139" w:firstLine="720"/>
        <w:jc w:val="both"/>
      </w:pPr>
      <w:r>
        <w:rPr/>
        <w:t>The most commonly</w:t>
      </w:r>
      <w:r>
        <w:rPr>
          <w:spacing w:val="-2"/>
        </w:rPr>
        <w:t> </w:t>
      </w:r>
      <w:r>
        <w:rPr/>
        <w:t>used measures</w:t>
      </w:r>
      <w:r>
        <w:rPr>
          <w:spacing w:val="-1"/>
        </w:rPr>
        <w:t> </w:t>
      </w:r>
      <w:r>
        <w:rPr/>
        <w:t>of</w:t>
      </w:r>
      <w:r>
        <w:rPr>
          <w:spacing w:val="-5"/>
        </w:rPr>
        <w:t> </w:t>
      </w:r>
      <w:r>
        <w:rPr/>
        <w:t>risk in finance are variance or its</w:t>
      </w:r>
      <w:r>
        <w:rPr>
          <w:spacing w:val="-1"/>
        </w:rPr>
        <w:t> </w:t>
      </w:r>
      <w:r>
        <w:rPr/>
        <w:t>square root i.e. the Standard Deviation. Positive value of Standard Deviation is considered unfavorable and negative values as favorable.</w:t>
      </w:r>
    </w:p>
    <w:p>
      <w:pPr>
        <w:pStyle w:val="BodyText"/>
        <w:spacing w:line="480" w:lineRule="auto" w:before="198"/>
        <w:ind w:left="230" w:right="125" w:firstLine="720"/>
        <w:jc w:val="both"/>
      </w:pPr>
      <w:r>
        <w:rPr/>
        <w:t>The above graph shows that, Canara Bank stocks have highest volatility</w:t>
      </w:r>
      <w:r>
        <w:rPr>
          <w:spacing w:val="-1"/>
        </w:rPr>
        <w:t> </w:t>
      </w:r>
      <w:r>
        <w:rPr/>
        <w:t>though the Canara Bank has the highest returns but when it comes to certainty investors are not guaranteed about the returns,</w:t>
      </w:r>
      <w:r>
        <w:rPr>
          <w:spacing w:val="-15"/>
        </w:rPr>
        <w:t> </w:t>
      </w:r>
      <w:r>
        <w:rPr/>
        <w:t>they</w:t>
      </w:r>
      <w:r>
        <w:rPr>
          <w:spacing w:val="-15"/>
        </w:rPr>
        <w:t> </w:t>
      </w:r>
      <w:r>
        <w:rPr/>
        <w:t>may</w:t>
      </w:r>
      <w:r>
        <w:rPr>
          <w:spacing w:val="-15"/>
        </w:rPr>
        <w:t> </w:t>
      </w:r>
      <w:r>
        <w:rPr/>
        <w:t>get</w:t>
      </w:r>
      <w:r>
        <w:rPr>
          <w:spacing w:val="-15"/>
        </w:rPr>
        <w:t> </w:t>
      </w:r>
      <w:r>
        <w:rPr/>
        <w:t>even</w:t>
      </w:r>
      <w:r>
        <w:rPr>
          <w:spacing w:val="-15"/>
        </w:rPr>
        <w:t> </w:t>
      </w:r>
      <w:r>
        <w:rPr/>
        <w:t>less</w:t>
      </w:r>
      <w:r>
        <w:rPr>
          <w:spacing w:val="-15"/>
        </w:rPr>
        <w:t> </w:t>
      </w:r>
      <w:r>
        <w:rPr/>
        <w:t>than</w:t>
      </w:r>
      <w:r>
        <w:rPr>
          <w:spacing w:val="-15"/>
        </w:rPr>
        <w:t> </w:t>
      </w:r>
      <w:r>
        <w:rPr/>
        <w:t>that</w:t>
      </w:r>
      <w:r>
        <w:rPr>
          <w:spacing w:val="-11"/>
        </w:rPr>
        <w:t> </w:t>
      </w:r>
      <w:r>
        <w:rPr/>
        <w:t>also.</w:t>
      </w:r>
      <w:r>
        <w:rPr>
          <w:spacing w:val="-11"/>
        </w:rPr>
        <w:t> </w:t>
      </w:r>
      <w:r>
        <w:rPr/>
        <w:t>From</w:t>
      </w:r>
      <w:r>
        <w:rPr>
          <w:spacing w:val="-15"/>
        </w:rPr>
        <w:t> </w:t>
      </w:r>
      <w:r>
        <w:rPr/>
        <w:t>the</w:t>
      </w:r>
      <w:r>
        <w:rPr>
          <w:spacing w:val="-14"/>
        </w:rPr>
        <w:t> </w:t>
      </w:r>
      <w:r>
        <w:rPr/>
        <w:t>Standard</w:t>
      </w:r>
      <w:r>
        <w:rPr>
          <w:spacing w:val="-13"/>
        </w:rPr>
        <w:t> </w:t>
      </w:r>
      <w:r>
        <w:rPr/>
        <w:t>Deviation</w:t>
      </w:r>
      <w:r>
        <w:rPr>
          <w:spacing w:val="-15"/>
        </w:rPr>
        <w:t> </w:t>
      </w:r>
      <w:r>
        <w:rPr/>
        <w:t>one</w:t>
      </w:r>
      <w:r>
        <w:rPr>
          <w:spacing w:val="-14"/>
        </w:rPr>
        <w:t> </w:t>
      </w:r>
      <w:r>
        <w:rPr/>
        <w:t>may</w:t>
      </w:r>
      <w:r>
        <w:rPr>
          <w:spacing w:val="-15"/>
        </w:rPr>
        <w:t> </w:t>
      </w:r>
      <w:r>
        <w:rPr/>
        <w:t>infer</w:t>
      </w:r>
      <w:r>
        <w:rPr>
          <w:spacing w:val="-11"/>
        </w:rPr>
        <w:t> </w:t>
      </w:r>
      <w:r>
        <w:rPr/>
        <w:t>that</w:t>
      </w:r>
      <w:r>
        <w:rPr>
          <w:spacing w:val="-12"/>
        </w:rPr>
        <w:t> </w:t>
      </w:r>
      <w:r>
        <w:rPr/>
        <w:t>Canara Bank</w:t>
      </w:r>
      <w:r>
        <w:rPr>
          <w:spacing w:val="-15"/>
        </w:rPr>
        <w:t> </w:t>
      </w:r>
      <w:r>
        <w:rPr/>
        <w:t>stocks</w:t>
      </w:r>
      <w:r>
        <w:rPr>
          <w:spacing w:val="-15"/>
        </w:rPr>
        <w:t> </w:t>
      </w:r>
      <w:r>
        <w:rPr/>
        <w:t>have</w:t>
      </w:r>
      <w:r>
        <w:rPr>
          <w:spacing w:val="-14"/>
        </w:rPr>
        <w:t> </w:t>
      </w:r>
      <w:r>
        <w:rPr/>
        <w:t>standard</w:t>
      </w:r>
      <w:r>
        <w:rPr>
          <w:spacing w:val="-12"/>
        </w:rPr>
        <w:t> </w:t>
      </w:r>
      <w:r>
        <w:rPr/>
        <w:t>deviation</w:t>
      </w:r>
      <w:r>
        <w:rPr>
          <w:spacing w:val="-15"/>
        </w:rPr>
        <w:t> </w:t>
      </w:r>
      <w:r>
        <w:rPr/>
        <w:t>of</w:t>
      </w:r>
      <w:r>
        <w:rPr>
          <w:spacing w:val="-15"/>
        </w:rPr>
        <w:t> </w:t>
      </w:r>
      <w:r>
        <w:rPr/>
        <w:t>11.39%</w:t>
      </w:r>
      <w:r>
        <w:rPr>
          <w:spacing w:val="-10"/>
        </w:rPr>
        <w:t> </w:t>
      </w:r>
      <w:r>
        <w:rPr/>
        <w:t>and</w:t>
      </w:r>
      <w:r>
        <w:rPr>
          <w:spacing w:val="-12"/>
        </w:rPr>
        <w:t> </w:t>
      </w:r>
      <w:r>
        <w:rPr/>
        <w:t>followed</w:t>
      </w:r>
      <w:r>
        <w:rPr>
          <w:spacing w:val="-12"/>
        </w:rPr>
        <w:t> </w:t>
      </w:r>
      <w:r>
        <w:rPr/>
        <w:t>by</w:t>
      </w:r>
      <w:r>
        <w:rPr>
          <w:spacing w:val="-15"/>
        </w:rPr>
        <w:t> </w:t>
      </w:r>
      <w:r>
        <w:rPr/>
        <w:t>Andhra</w:t>
      </w:r>
      <w:r>
        <w:rPr>
          <w:spacing w:val="-13"/>
        </w:rPr>
        <w:t> </w:t>
      </w:r>
      <w:r>
        <w:rPr/>
        <w:t>Bank</w:t>
      </w:r>
      <w:r>
        <w:rPr>
          <w:spacing w:val="-12"/>
        </w:rPr>
        <w:t> </w:t>
      </w:r>
      <w:r>
        <w:rPr/>
        <w:t>with</w:t>
      </w:r>
      <w:r>
        <w:rPr>
          <w:spacing w:val="-15"/>
        </w:rPr>
        <w:t> </w:t>
      </w:r>
      <w:r>
        <w:rPr/>
        <w:t>9.64%.</w:t>
      </w:r>
      <w:r>
        <w:rPr>
          <w:spacing w:val="-14"/>
        </w:rPr>
        <w:t> </w:t>
      </w:r>
      <w:r>
        <w:rPr/>
        <w:t>The</w:t>
      </w:r>
      <w:r>
        <w:rPr>
          <w:spacing w:val="-13"/>
        </w:rPr>
        <w:t> </w:t>
      </w:r>
      <w:r>
        <w:rPr/>
        <w:t>State Bank of India has the least i.e. 3.98%.</w:t>
      </w:r>
    </w:p>
    <w:p>
      <w:pPr>
        <w:pStyle w:val="BodyText"/>
        <w:spacing w:after="0" w:line="480" w:lineRule="auto"/>
        <w:jc w:val="both"/>
        <w:sectPr>
          <w:pgSz w:w="11910" w:h="16840"/>
          <w:pgMar w:header="0" w:footer="964" w:top="1920" w:bottom="1160" w:left="850" w:right="1133"/>
        </w:sectPr>
      </w:pPr>
    </w:p>
    <w:p>
      <w:pPr>
        <w:pStyle w:val="BodyText"/>
      </w:pPr>
    </w:p>
    <w:p>
      <w:pPr>
        <w:pStyle w:val="BodyText"/>
      </w:pPr>
    </w:p>
    <w:p>
      <w:pPr>
        <w:pStyle w:val="BodyText"/>
      </w:pPr>
    </w:p>
    <w:p>
      <w:pPr>
        <w:pStyle w:val="BodyText"/>
        <w:spacing w:before="224"/>
      </w:pPr>
    </w:p>
    <w:p>
      <w:pPr>
        <w:spacing w:before="0"/>
        <w:ind w:left="230" w:right="0" w:firstLine="0"/>
        <w:jc w:val="left"/>
        <w:rPr>
          <w:b/>
          <w:sz w:val="24"/>
        </w:rPr>
      </w:pPr>
      <w:r>
        <w:rPr>
          <w:b/>
          <w:sz w:val="24"/>
        </w:rPr>
        <w:t>Table</w:t>
      </w:r>
      <w:r>
        <w:rPr>
          <w:b/>
          <w:spacing w:val="-2"/>
          <w:sz w:val="24"/>
        </w:rPr>
        <w:t> </w:t>
      </w:r>
      <w:r>
        <w:rPr>
          <w:b/>
          <w:sz w:val="24"/>
        </w:rPr>
        <w:t>showing Beta of</w:t>
      </w:r>
      <w:r>
        <w:rPr>
          <w:b/>
          <w:spacing w:val="-7"/>
          <w:sz w:val="24"/>
        </w:rPr>
        <w:t> </w:t>
      </w:r>
      <w:r>
        <w:rPr>
          <w:b/>
          <w:spacing w:val="-4"/>
          <w:sz w:val="24"/>
        </w:rPr>
        <w:t>Banks</w:t>
      </w:r>
    </w:p>
    <w:p>
      <w:pPr>
        <w:pStyle w:val="BodyText"/>
        <w:rPr>
          <w:b/>
          <w:sz w:val="20"/>
        </w:rPr>
      </w:pPr>
    </w:p>
    <w:p>
      <w:pPr>
        <w:pStyle w:val="BodyText"/>
        <w:spacing w:before="16"/>
        <w:rPr>
          <w:b/>
          <w:sz w:val="20"/>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4"/>
        <w:gridCol w:w="2507"/>
        <w:gridCol w:w="2334"/>
      </w:tblGrid>
      <w:tr>
        <w:trPr>
          <w:trHeight w:val="748" w:hRule="atLeast"/>
        </w:trPr>
        <w:tc>
          <w:tcPr>
            <w:tcW w:w="874" w:type="dxa"/>
          </w:tcPr>
          <w:p>
            <w:pPr>
              <w:pStyle w:val="TableParagraph"/>
              <w:spacing w:before="1"/>
              <w:ind w:left="163"/>
              <w:rPr>
                <w:b/>
                <w:sz w:val="24"/>
              </w:rPr>
            </w:pPr>
            <w:r>
              <w:rPr>
                <w:b/>
                <w:spacing w:val="-2"/>
                <w:sz w:val="24"/>
              </w:rPr>
              <w:t>Sl.No</w:t>
            </w:r>
          </w:p>
        </w:tc>
        <w:tc>
          <w:tcPr>
            <w:tcW w:w="2507" w:type="dxa"/>
          </w:tcPr>
          <w:p>
            <w:pPr>
              <w:pStyle w:val="TableParagraph"/>
              <w:spacing w:before="1"/>
              <w:ind w:left="5"/>
              <w:jc w:val="center"/>
              <w:rPr>
                <w:b/>
                <w:sz w:val="24"/>
              </w:rPr>
            </w:pPr>
            <w:r>
              <w:rPr>
                <w:b/>
                <w:spacing w:val="-2"/>
                <w:sz w:val="24"/>
              </w:rPr>
              <w:t>Banks</w:t>
            </w:r>
          </w:p>
        </w:tc>
        <w:tc>
          <w:tcPr>
            <w:tcW w:w="2334" w:type="dxa"/>
          </w:tcPr>
          <w:p>
            <w:pPr>
              <w:pStyle w:val="TableParagraph"/>
              <w:spacing w:before="1"/>
              <w:ind w:left="8"/>
              <w:jc w:val="center"/>
              <w:rPr>
                <w:b/>
                <w:sz w:val="24"/>
              </w:rPr>
            </w:pPr>
            <w:r>
              <w:rPr>
                <w:b/>
                <w:spacing w:val="-4"/>
                <w:sz w:val="24"/>
              </w:rPr>
              <w:t>Beta</w:t>
            </w:r>
          </w:p>
        </w:tc>
      </w:tr>
      <w:tr>
        <w:trPr>
          <w:trHeight w:val="753" w:hRule="atLeast"/>
        </w:trPr>
        <w:tc>
          <w:tcPr>
            <w:tcW w:w="874" w:type="dxa"/>
          </w:tcPr>
          <w:p>
            <w:pPr>
              <w:pStyle w:val="TableParagraph"/>
              <w:spacing w:line="273" w:lineRule="exact"/>
              <w:ind w:left="110"/>
              <w:rPr>
                <w:sz w:val="24"/>
              </w:rPr>
            </w:pPr>
            <w:r>
              <w:rPr>
                <w:spacing w:val="-10"/>
                <w:sz w:val="24"/>
              </w:rPr>
              <w:t>1</w:t>
            </w:r>
          </w:p>
        </w:tc>
        <w:tc>
          <w:tcPr>
            <w:tcW w:w="2507" w:type="dxa"/>
          </w:tcPr>
          <w:p>
            <w:pPr>
              <w:pStyle w:val="TableParagraph"/>
              <w:spacing w:line="273" w:lineRule="exact"/>
              <w:ind w:left="110"/>
              <w:rPr>
                <w:sz w:val="24"/>
              </w:rPr>
            </w:pPr>
            <w:r>
              <w:rPr>
                <w:sz w:val="24"/>
              </w:rPr>
              <w:t>Allahabad</w:t>
            </w:r>
            <w:r>
              <w:rPr>
                <w:spacing w:val="-10"/>
                <w:sz w:val="24"/>
              </w:rPr>
              <w:t> </w:t>
            </w:r>
            <w:r>
              <w:rPr>
                <w:spacing w:val="-4"/>
                <w:sz w:val="24"/>
              </w:rPr>
              <w:t>Bank</w:t>
            </w:r>
          </w:p>
        </w:tc>
        <w:tc>
          <w:tcPr>
            <w:tcW w:w="2334" w:type="dxa"/>
          </w:tcPr>
          <w:p>
            <w:pPr>
              <w:pStyle w:val="TableParagraph"/>
              <w:spacing w:line="273" w:lineRule="exact"/>
              <w:ind w:right="95"/>
              <w:jc w:val="right"/>
              <w:rPr>
                <w:sz w:val="24"/>
              </w:rPr>
            </w:pPr>
            <w:r>
              <w:rPr>
                <w:spacing w:val="-4"/>
                <w:sz w:val="24"/>
              </w:rPr>
              <w:t>1.00</w:t>
            </w:r>
          </w:p>
        </w:tc>
      </w:tr>
      <w:tr>
        <w:trPr>
          <w:trHeight w:val="753" w:hRule="atLeast"/>
        </w:trPr>
        <w:tc>
          <w:tcPr>
            <w:tcW w:w="874" w:type="dxa"/>
          </w:tcPr>
          <w:p>
            <w:pPr>
              <w:pStyle w:val="TableParagraph"/>
              <w:spacing w:line="273" w:lineRule="exact"/>
              <w:ind w:left="110"/>
              <w:rPr>
                <w:sz w:val="24"/>
              </w:rPr>
            </w:pPr>
            <w:r>
              <w:rPr>
                <w:spacing w:val="-10"/>
                <w:sz w:val="24"/>
              </w:rPr>
              <w:t>2</w:t>
            </w:r>
          </w:p>
        </w:tc>
        <w:tc>
          <w:tcPr>
            <w:tcW w:w="2507" w:type="dxa"/>
          </w:tcPr>
          <w:p>
            <w:pPr>
              <w:pStyle w:val="TableParagraph"/>
              <w:spacing w:line="273" w:lineRule="exact"/>
              <w:ind w:left="110"/>
              <w:rPr>
                <w:sz w:val="24"/>
              </w:rPr>
            </w:pPr>
            <w:r>
              <w:rPr>
                <w:sz w:val="24"/>
              </w:rPr>
              <w:t>Andhra</w:t>
            </w:r>
            <w:r>
              <w:rPr>
                <w:spacing w:val="-7"/>
                <w:sz w:val="24"/>
              </w:rPr>
              <w:t> </w:t>
            </w:r>
            <w:r>
              <w:rPr>
                <w:spacing w:val="-4"/>
                <w:sz w:val="24"/>
              </w:rPr>
              <w:t>Bank</w:t>
            </w:r>
          </w:p>
        </w:tc>
        <w:tc>
          <w:tcPr>
            <w:tcW w:w="2334" w:type="dxa"/>
          </w:tcPr>
          <w:p>
            <w:pPr>
              <w:pStyle w:val="TableParagraph"/>
              <w:spacing w:line="273" w:lineRule="exact"/>
              <w:ind w:right="95"/>
              <w:jc w:val="right"/>
              <w:rPr>
                <w:sz w:val="24"/>
              </w:rPr>
            </w:pPr>
            <w:r>
              <w:rPr>
                <w:spacing w:val="-4"/>
                <w:sz w:val="24"/>
              </w:rPr>
              <w:t>1.29</w:t>
            </w:r>
          </w:p>
        </w:tc>
      </w:tr>
      <w:tr>
        <w:trPr>
          <w:trHeight w:val="753" w:hRule="atLeast"/>
        </w:trPr>
        <w:tc>
          <w:tcPr>
            <w:tcW w:w="874" w:type="dxa"/>
          </w:tcPr>
          <w:p>
            <w:pPr>
              <w:pStyle w:val="TableParagraph"/>
              <w:spacing w:line="273" w:lineRule="exact"/>
              <w:ind w:left="110"/>
              <w:rPr>
                <w:sz w:val="24"/>
              </w:rPr>
            </w:pPr>
            <w:r>
              <w:rPr>
                <w:spacing w:val="-10"/>
                <w:sz w:val="24"/>
              </w:rPr>
              <w:t>3</w:t>
            </w:r>
          </w:p>
        </w:tc>
        <w:tc>
          <w:tcPr>
            <w:tcW w:w="2507" w:type="dxa"/>
          </w:tcPr>
          <w:p>
            <w:pPr>
              <w:pStyle w:val="TableParagraph"/>
              <w:spacing w:line="273" w:lineRule="exact"/>
              <w:ind w:left="110"/>
              <w:rPr>
                <w:sz w:val="24"/>
              </w:rPr>
            </w:pPr>
            <w:r>
              <w:rPr>
                <w:sz w:val="24"/>
              </w:rPr>
              <w:t>Bank of</w:t>
            </w:r>
            <w:r>
              <w:rPr>
                <w:spacing w:val="-6"/>
                <w:sz w:val="24"/>
              </w:rPr>
              <w:t> </w:t>
            </w:r>
            <w:r>
              <w:rPr>
                <w:spacing w:val="-2"/>
                <w:sz w:val="24"/>
              </w:rPr>
              <w:t>Baroda</w:t>
            </w:r>
          </w:p>
        </w:tc>
        <w:tc>
          <w:tcPr>
            <w:tcW w:w="2334" w:type="dxa"/>
          </w:tcPr>
          <w:p>
            <w:pPr>
              <w:pStyle w:val="TableParagraph"/>
              <w:spacing w:line="273" w:lineRule="exact"/>
              <w:ind w:right="95"/>
              <w:jc w:val="right"/>
              <w:rPr>
                <w:sz w:val="24"/>
              </w:rPr>
            </w:pPr>
            <w:r>
              <w:rPr>
                <w:spacing w:val="-4"/>
                <w:sz w:val="24"/>
              </w:rPr>
              <w:t>1.08</w:t>
            </w:r>
          </w:p>
        </w:tc>
      </w:tr>
      <w:tr>
        <w:trPr>
          <w:trHeight w:val="748" w:hRule="atLeast"/>
        </w:trPr>
        <w:tc>
          <w:tcPr>
            <w:tcW w:w="874" w:type="dxa"/>
          </w:tcPr>
          <w:p>
            <w:pPr>
              <w:pStyle w:val="TableParagraph"/>
              <w:spacing w:line="273" w:lineRule="exact"/>
              <w:ind w:left="110"/>
              <w:rPr>
                <w:sz w:val="24"/>
              </w:rPr>
            </w:pPr>
            <w:r>
              <w:rPr>
                <w:spacing w:val="-10"/>
                <w:sz w:val="24"/>
              </w:rPr>
              <w:t>4</w:t>
            </w:r>
          </w:p>
        </w:tc>
        <w:tc>
          <w:tcPr>
            <w:tcW w:w="2507" w:type="dxa"/>
          </w:tcPr>
          <w:p>
            <w:pPr>
              <w:pStyle w:val="TableParagraph"/>
              <w:spacing w:line="273" w:lineRule="exact"/>
              <w:ind w:left="110"/>
              <w:rPr>
                <w:sz w:val="24"/>
              </w:rPr>
            </w:pPr>
            <w:r>
              <w:rPr>
                <w:sz w:val="24"/>
              </w:rPr>
              <w:t>Bank of</w:t>
            </w:r>
            <w:r>
              <w:rPr>
                <w:spacing w:val="-6"/>
                <w:sz w:val="24"/>
              </w:rPr>
              <w:t> </w:t>
            </w:r>
            <w:r>
              <w:rPr>
                <w:spacing w:val="-2"/>
                <w:sz w:val="24"/>
              </w:rPr>
              <w:t>India</w:t>
            </w:r>
          </w:p>
        </w:tc>
        <w:tc>
          <w:tcPr>
            <w:tcW w:w="2334" w:type="dxa"/>
          </w:tcPr>
          <w:p>
            <w:pPr>
              <w:pStyle w:val="TableParagraph"/>
              <w:spacing w:line="273" w:lineRule="exact"/>
              <w:ind w:right="95"/>
              <w:jc w:val="right"/>
              <w:rPr>
                <w:sz w:val="24"/>
              </w:rPr>
            </w:pPr>
            <w:r>
              <w:rPr>
                <w:spacing w:val="-4"/>
                <w:sz w:val="24"/>
              </w:rPr>
              <w:t>0.67</w:t>
            </w:r>
          </w:p>
        </w:tc>
      </w:tr>
      <w:tr>
        <w:trPr>
          <w:trHeight w:val="753" w:hRule="atLeast"/>
        </w:trPr>
        <w:tc>
          <w:tcPr>
            <w:tcW w:w="874" w:type="dxa"/>
          </w:tcPr>
          <w:p>
            <w:pPr>
              <w:pStyle w:val="TableParagraph"/>
              <w:spacing w:line="273" w:lineRule="exact"/>
              <w:ind w:left="110"/>
              <w:rPr>
                <w:sz w:val="24"/>
              </w:rPr>
            </w:pPr>
            <w:r>
              <w:rPr>
                <w:spacing w:val="-10"/>
                <w:sz w:val="24"/>
              </w:rPr>
              <w:t>5</w:t>
            </w:r>
          </w:p>
        </w:tc>
        <w:tc>
          <w:tcPr>
            <w:tcW w:w="2507" w:type="dxa"/>
          </w:tcPr>
          <w:p>
            <w:pPr>
              <w:pStyle w:val="TableParagraph"/>
              <w:spacing w:line="273" w:lineRule="exact"/>
              <w:ind w:left="110"/>
              <w:rPr>
                <w:sz w:val="24"/>
              </w:rPr>
            </w:pPr>
            <w:r>
              <w:rPr>
                <w:sz w:val="24"/>
              </w:rPr>
              <w:t>Canara</w:t>
            </w:r>
            <w:r>
              <w:rPr>
                <w:spacing w:val="-5"/>
                <w:sz w:val="24"/>
              </w:rPr>
              <w:t> </w:t>
            </w:r>
            <w:r>
              <w:rPr>
                <w:spacing w:val="-4"/>
                <w:sz w:val="24"/>
              </w:rPr>
              <w:t>Bank</w:t>
            </w:r>
          </w:p>
        </w:tc>
        <w:tc>
          <w:tcPr>
            <w:tcW w:w="2334" w:type="dxa"/>
          </w:tcPr>
          <w:p>
            <w:pPr>
              <w:pStyle w:val="TableParagraph"/>
              <w:spacing w:line="273" w:lineRule="exact"/>
              <w:ind w:right="95"/>
              <w:jc w:val="right"/>
              <w:rPr>
                <w:sz w:val="24"/>
              </w:rPr>
            </w:pPr>
            <w:r>
              <w:rPr>
                <w:spacing w:val="-4"/>
                <w:sz w:val="24"/>
              </w:rPr>
              <w:t>1.43</w:t>
            </w:r>
          </w:p>
        </w:tc>
      </w:tr>
      <w:tr>
        <w:trPr>
          <w:trHeight w:val="753" w:hRule="atLeast"/>
        </w:trPr>
        <w:tc>
          <w:tcPr>
            <w:tcW w:w="874" w:type="dxa"/>
          </w:tcPr>
          <w:p>
            <w:pPr>
              <w:pStyle w:val="TableParagraph"/>
              <w:spacing w:line="273" w:lineRule="exact"/>
              <w:ind w:left="110"/>
              <w:rPr>
                <w:sz w:val="24"/>
              </w:rPr>
            </w:pPr>
            <w:r>
              <w:rPr>
                <w:spacing w:val="-10"/>
                <w:sz w:val="24"/>
              </w:rPr>
              <w:t>6</w:t>
            </w:r>
          </w:p>
        </w:tc>
        <w:tc>
          <w:tcPr>
            <w:tcW w:w="2507" w:type="dxa"/>
          </w:tcPr>
          <w:p>
            <w:pPr>
              <w:pStyle w:val="TableParagraph"/>
              <w:spacing w:line="273" w:lineRule="exact"/>
              <w:ind w:left="110"/>
              <w:rPr>
                <w:sz w:val="24"/>
              </w:rPr>
            </w:pPr>
            <w:r>
              <w:rPr>
                <w:sz w:val="24"/>
              </w:rPr>
              <w:t>Indian</w:t>
            </w:r>
            <w:r>
              <w:rPr>
                <w:spacing w:val="-9"/>
                <w:sz w:val="24"/>
              </w:rPr>
              <w:t> </w:t>
            </w:r>
            <w:r>
              <w:rPr>
                <w:sz w:val="24"/>
              </w:rPr>
              <w:t>Overseas</w:t>
            </w:r>
            <w:r>
              <w:rPr>
                <w:spacing w:val="-4"/>
                <w:sz w:val="24"/>
              </w:rPr>
              <w:t> Bank</w:t>
            </w:r>
          </w:p>
        </w:tc>
        <w:tc>
          <w:tcPr>
            <w:tcW w:w="2334" w:type="dxa"/>
          </w:tcPr>
          <w:p>
            <w:pPr>
              <w:pStyle w:val="TableParagraph"/>
              <w:spacing w:line="273" w:lineRule="exact"/>
              <w:ind w:right="95"/>
              <w:jc w:val="right"/>
              <w:rPr>
                <w:sz w:val="24"/>
              </w:rPr>
            </w:pPr>
            <w:r>
              <w:rPr>
                <w:spacing w:val="-4"/>
                <w:sz w:val="24"/>
              </w:rPr>
              <w:t>1.24</w:t>
            </w:r>
          </w:p>
        </w:tc>
      </w:tr>
      <w:tr>
        <w:trPr>
          <w:trHeight w:val="753" w:hRule="atLeast"/>
        </w:trPr>
        <w:tc>
          <w:tcPr>
            <w:tcW w:w="874" w:type="dxa"/>
          </w:tcPr>
          <w:p>
            <w:pPr>
              <w:pStyle w:val="TableParagraph"/>
              <w:spacing w:line="273" w:lineRule="exact"/>
              <w:ind w:left="110"/>
              <w:rPr>
                <w:sz w:val="24"/>
              </w:rPr>
            </w:pPr>
            <w:r>
              <w:rPr>
                <w:spacing w:val="-10"/>
                <w:sz w:val="24"/>
              </w:rPr>
              <w:t>7</w:t>
            </w:r>
          </w:p>
        </w:tc>
        <w:tc>
          <w:tcPr>
            <w:tcW w:w="2507" w:type="dxa"/>
          </w:tcPr>
          <w:p>
            <w:pPr>
              <w:pStyle w:val="TableParagraph"/>
              <w:spacing w:line="273" w:lineRule="exact"/>
              <w:ind w:left="110"/>
              <w:rPr>
                <w:sz w:val="24"/>
              </w:rPr>
            </w:pPr>
            <w:r>
              <w:rPr>
                <w:sz w:val="24"/>
              </w:rPr>
              <w:t>Punjab</w:t>
            </w:r>
            <w:r>
              <w:rPr>
                <w:spacing w:val="-7"/>
                <w:sz w:val="24"/>
              </w:rPr>
              <w:t> </w:t>
            </w:r>
            <w:r>
              <w:rPr>
                <w:sz w:val="24"/>
              </w:rPr>
              <w:t>National</w:t>
            </w:r>
            <w:r>
              <w:rPr>
                <w:spacing w:val="-7"/>
                <w:sz w:val="24"/>
              </w:rPr>
              <w:t> </w:t>
            </w:r>
            <w:r>
              <w:rPr>
                <w:spacing w:val="-4"/>
                <w:sz w:val="24"/>
              </w:rPr>
              <w:t>Bank</w:t>
            </w:r>
          </w:p>
        </w:tc>
        <w:tc>
          <w:tcPr>
            <w:tcW w:w="2334" w:type="dxa"/>
          </w:tcPr>
          <w:p>
            <w:pPr>
              <w:pStyle w:val="TableParagraph"/>
              <w:spacing w:line="273" w:lineRule="exact"/>
              <w:ind w:right="95"/>
              <w:jc w:val="right"/>
              <w:rPr>
                <w:sz w:val="24"/>
              </w:rPr>
            </w:pPr>
            <w:r>
              <w:rPr>
                <w:spacing w:val="-4"/>
                <w:sz w:val="24"/>
              </w:rPr>
              <w:t>1.12</w:t>
            </w:r>
          </w:p>
        </w:tc>
      </w:tr>
      <w:tr>
        <w:trPr>
          <w:trHeight w:val="748" w:hRule="atLeast"/>
        </w:trPr>
        <w:tc>
          <w:tcPr>
            <w:tcW w:w="874" w:type="dxa"/>
          </w:tcPr>
          <w:p>
            <w:pPr>
              <w:pStyle w:val="TableParagraph"/>
              <w:spacing w:line="273" w:lineRule="exact"/>
              <w:ind w:left="110"/>
              <w:rPr>
                <w:sz w:val="24"/>
              </w:rPr>
            </w:pPr>
            <w:r>
              <w:rPr>
                <w:spacing w:val="-10"/>
                <w:sz w:val="24"/>
              </w:rPr>
              <w:t>8</w:t>
            </w:r>
          </w:p>
        </w:tc>
        <w:tc>
          <w:tcPr>
            <w:tcW w:w="2507" w:type="dxa"/>
          </w:tcPr>
          <w:p>
            <w:pPr>
              <w:pStyle w:val="TableParagraph"/>
              <w:spacing w:line="273" w:lineRule="exact"/>
              <w:ind w:left="110"/>
              <w:rPr>
                <w:sz w:val="24"/>
              </w:rPr>
            </w:pPr>
            <w:r>
              <w:rPr>
                <w:sz w:val="24"/>
              </w:rPr>
              <w:t>State</w:t>
            </w:r>
            <w:r>
              <w:rPr>
                <w:spacing w:val="-6"/>
                <w:sz w:val="24"/>
              </w:rPr>
              <w:t> </w:t>
            </w:r>
            <w:r>
              <w:rPr>
                <w:sz w:val="24"/>
              </w:rPr>
              <w:t>Bank</w:t>
            </w:r>
            <w:r>
              <w:rPr>
                <w:spacing w:val="2"/>
                <w:sz w:val="24"/>
              </w:rPr>
              <w:t> </w:t>
            </w:r>
            <w:r>
              <w:rPr>
                <w:sz w:val="24"/>
              </w:rPr>
              <w:t>of</w:t>
            </w:r>
            <w:r>
              <w:rPr>
                <w:spacing w:val="-6"/>
                <w:sz w:val="24"/>
              </w:rPr>
              <w:t> </w:t>
            </w:r>
            <w:r>
              <w:rPr>
                <w:spacing w:val="-4"/>
                <w:sz w:val="24"/>
              </w:rPr>
              <w:t>India</w:t>
            </w:r>
          </w:p>
        </w:tc>
        <w:tc>
          <w:tcPr>
            <w:tcW w:w="2334" w:type="dxa"/>
          </w:tcPr>
          <w:p>
            <w:pPr>
              <w:pStyle w:val="TableParagraph"/>
              <w:spacing w:line="273" w:lineRule="exact"/>
              <w:ind w:right="95"/>
              <w:jc w:val="right"/>
              <w:rPr>
                <w:sz w:val="24"/>
              </w:rPr>
            </w:pPr>
            <w:r>
              <w:rPr>
                <w:spacing w:val="-4"/>
                <w:sz w:val="24"/>
              </w:rPr>
              <w:t>0.88</w:t>
            </w:r>
          </w:p>
        </w:tc>
      </w:tr>
    </w:tbl>
    <w:p>
      <w:pPr>
        <w:pStyle w:val="TableParagraph"/>
        <w:spacing w:after="0" w:line="273" w:lineRule="exact"/>
        <w:jc w:val="right"/>
        <w:rPr>
          <w:sz w:val="24"/>
        </w:rPr>
        <w:sectPr>
          <w:pgSz w:w="11910" w:h="16840"/>
          <w:pgMar w:header="0" w:footer="964" w:top="1920" w:bottom="1160" w:left="850" w:right="1133"/>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4"/>
        <w:rPr>
          <w:b/>
          <w:sz w:val="20"/>
        </w:rPr>
      </w:pPr>
    </w:p>
    <w:p>
      <w:pPr>
        <w:pStyle w:val="BodyText"/>
        <w:ind w:left="1496"/>
        <w:rPr>
          <w:sz w:val="20"/>
        </w:rPr>
      </w:pPr>
      <w:r>
        <w:rPr>
          <w:sz w:val="20"/>
        </w:rPr>
        <w:drawing>
          <wp:inline distT="0" distB="0" distL="0" distR="0">
            <wp:extent cx="4472462" cy="3420427"/>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4472462" cy="3420427"/>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99" w:after="1"/>
        <w:rPr>
          <w:b/>
          <w:sz w:val="20"/>
        </w:rPr>
      </w:pPr>
    </w:p>
    <w:tbl>
      <w:tblPr>
        <w:tblW w:w="0" w:type="auto"/>
        <w:jc w:val="left"/>
        <w:tblInd w:w="2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3"/>
        <w:gridCol w:w="2228"/>
      </w:tblGrid>
      <w:tr>
        <w:trPr>
          <w:trHeight w:val="753" w:hRule="atLeast"/>
        </w:trPr>
        <w:tc>
          <w:tcPr>
            <w:tcW w:w="2223" w:type="dxa"/>
          </w:tcPr>
          <w:p>
            <w:pPr>
              <w:pStyle w:val="TableParagraph"/>
              <w:spacing w:before="1"/>
              <w:ind w:left="14" w:right="3"/>
              <w:jc w:val="center"/>
              <w:rPr>
                <w:b/>
                <w:sz w:val="24"/>
              </w:rPr>
            </w:pPr>
            <w:r>
              <w:rPr>
                <w:b/>
                <w:sz w:val="24"/>
              </w:rPr>
              <w:t>Beta</w:t>
            </w:r>
            <w:r>
              <w:rPr>
                <w:b/>
                <w:spacing w:val="4"/>
                <w:sz w:val="24"/>
              </w:rPr>
              <w:t> </w:t>
            </w:r>
            <w:r>
              <w:rPr>
                <w:b/>
                <w:spacing w:val="-2"/>
                <w:sz w:val="24"/>
              </w:rPr>
              <w:t>values</w:t>
            </w:r>
          </w:p>
        </w:tc>
        <w:tc>
          <w:tcPr>
            <w:tcW w:w="2228" w:type="dxa"/>
          </w:tcPr>
          <w:p>
            <w:pPr>
              <w:pStyle w:val="TableParagraph"/>
              <w:spacing w:before="1"/>
              <w:ind w:left="5"/>
              <w:jc w:val="center"/>
              <w:rPr>
                <w:b/>
                <w:sz w:val="24"/>
              </w:rPr>
            </w:pPr>
            <w:r>
              <w:rPr>
                <w:b/>
                <w:sz w:val="24"/>
              </w:rPr>
              <w:t>No.</w:t>
            </w:r>
            <w:r>
              <w:rPr>
                <w:b/>
                <w:spacing w:val="3"/>
                <w:sz w:val="24"/>
              </w:rPr>
              <w:t> </w:t>
            </w:r>
            <w:r>
              <w:rPr>
                <w:b/>
                <w:sz w:val="24"/>
              </w:rPr>
              <w:t>of</w:t>
            </w:r>
            <w:r>
              <w:rPr>
                <w:b/>
                <w:spacing w:val="-1"/>
                <w:sz w:val="24"/>
              </w:rPr>
              <w:t> </w:t>
            </w:r>
            <w:r>
              <w:rPr>
                <w:b/>
                <w:spacing w:val="-2"/>
                <w:sz w:val="24"/>
              </w:rPr>
              <w:t>Banks</w:t>
            </w:r>
          </w:p>
        </w:tc>
      </w:tr>
      <w:tr>
        <w:trPr>
          <w:trHeight w:val="753" w:hRule="atLeast"/>
        </w:trPr>
        <w:tc>
          <w:tcPr>
            <w:tcW w:w="2223" w:type="dxa"/>
          </w:tcPr>
          <w:p>
            <w:pPr>
              <w:pStyle w:val="TableParagraph"/>
              <w:spacing w:line="273" w:lineRule="exact"/>
              <w:ind w:left="571"/>
              <w:rPr>
                <w:sz w:val="24"/>
              </w:rPr>
            </w:pPr>
            <w:r>
              <w:rPr>
                <w:sz w:val="24"/>
              </w:rPr>
              <w:t>0.00</w:t>
            </w:r>
            <w:r>
              <w:rPr>
                <w:spacing w:val="3"/>
                <w:sz w:val="24"/>
              </w:rPr>
              <w:t> </w:t>
            </w:r>
            <w:r>
              <w:rPr>
                <w:sz w:val="24"/>
              </w:rPr>
              <w:t>–</w:t>
            </w:r>
            <w:r>
              <w:rPr>
                <w:spacing w:val="-2"/>
                <w:sz w:val="24"/>
              </w:rPr>
              <w:t> </w:t>
            </w:r>
            <w:r>
              <w:rPr>
                <w:spacing w:val="-4"/>
                <w:sz w:val="24"/>
              </w:rPr>
              <w:t>0.50</w:t>
            </w:r>
          </w:p>
        </w:tc>
        <w:tc>
          <w:tcPr>
            <w:tcW w:w="2228" w:type="dxa"/>
          </w:tcPr>
          <w:p>
            <w:pPr>
              <w:pStyle w:val="TableParagraph"/>
              <w:spacing w:line="273" w:lineRule="exact"/>
              <w:ind w:left="5"/>
              <w:jc w:val="center"/>
              <w:rPr>
                <w:sz w:val="24"/>
              </w:rPr>
            </w:pPr>
            <w:r>
              <w:rPr>
                <w:spacing w:val="-10"/>
                <w:sz w:val="24"/>
              </w:rPr>
              <w:t>0</w:t>
            </w:r>
          </w:p>
        </w:tc>
      </w:tr>
      <w:tr>
        <w:trPr>
          <w:trHeight w:val="748" w:hRule="atLeast"/>
        </w:trPr>
        <w:tc>
          <w:tcPr>
            <w:tcW w:w="2223" w:type="dxa"/>
          </w:tcPr>
          <w:p>
            <w:pPr>
              <w:pStyle w:val="TableParagraph"/>
              <w:spacing w:line="273" w:lineRule="exact"/>
              <w:ind w:left="571"/>
              <w:rPr>
                <w:sz w:val="24"/>
              </w:rPr>
            </w:pPr>
            <w:r>
              <w:rPr>
                <w:sz w:val="24"/>
              </w:rPr>
              <w:t>0.50</w:t>
            </w:r>
            <w:r>
              <w:rPr>
                <w:spacing w:val="3"/>
                <w:sz w:val="24"/>
              </w:rPr>
              <w:t> </w:t>
            </w:r>
            <w:r>
              <w:rPr>
                <w:sz w:val="24"/>
              </w:rPr>
              <w:t>–</w:t>
            </w:r>
            <w:r>
              <w:rPr>
                <w:spacing w:val="-2"/>
                <w:sz w:val="24"/>
              </w:rPr>
              <w:t> </w:t>
            </w:r>
            <w:r>
              <w:rPr>
                <w:spacing w:val="-4"/>
                <w:sz w:val="24"/>
              </w:rPr>
              <w:t>1.00</w:t>
            </w:r>
          </w:p>
        </w:tc>
        <w:tc>
          <w:tcPr>
            <w:tcW w:w="2228" w:type="dxa"/>
          </w:tcPr>
          <w:p>
            <w:pPr>
              <w:pStyle w:val="TableParagraph"/>
              <w:spacing w:line="273" w:lineRule="exact"/>
              <w:ind w:left="5"/>
              <w:jc w:val="center"/>
              <w:rPr>
                <w:sz w:val="24"/>
              </w:rPr>
            </w:pPr>
            <w:r>
              <w:rPr>
                <w:spacing w:val="-10"/>
                <w:sz w:val="24"/>
              </w:rPr>
              <w:t>2</w:t>
            </w:r>
          </w:p>
        </w:tc>
      </w:tr>
      <w:tr>
        <w:trPr>
          <w:trHeight w:val="753" w:hRule="atLeast"/>
        </w:trPr>
        <w:tc>
          <w:tcPr>
            <w:tcW w:w="2223" w:type="dxa"/>
          </w:tcPr>
          <w:p>
            <w:pPr>
              <w:pStyle w:val="TableParagraph"/>
              <w:spacing w:line="273" w:lineRule="exact"/>
              <w:ind w:left="571"/>
              <w:rPr>
                <w:sz w:val="24"/>
              </w:rPr>
            </w:pPr>
            <w:r>
              <w:rPr>
                <w:sz w:val="24"/>
              </w:rPr>
              <w:t>1.00</w:t>
            </w:r>
            <w:r>
              <w:rPr>
                <w:spacing w:val="3"/>
                <w:sz w:val="24"/>
              </w:rPr>
              <w:t> </w:t>
            </w:r>
            <w:r>
              <w:rPr>
                <w:sz w:val="24"/>
              </w:rPr>
              <w:t>–</w:t>
            </w:r>
            <w:r>
              <w:rPr>
                <w:spacing w:val="-2"/>
                <w:sz w:val="24"/>
              </w:rPr>
              <w:t> </w:t>
            </w:r>
            <w:r>
              <w:rPr>
                <w:spacing w:val="-4"/>
                <w:sz w:val="24"/>
              </w:rPr>
              <w:t>1.50</w:t>
            </w:r>
          </w:p>
        </w:tc>
        <w:tc>
          <w:tcPr>
            <w:tcW w:w="2228" w:type="dxa"/>
          </w:tcPr>
          <w:p>
            <w:pPr>
              <w:pStyle w:val="TableParagraph"/>
              <w:spacing w:line="273" w:lineRule="exact"/>
              <w:ind w:left="5"/>
              <w:jc w:val="center"/>
              <w:rPr>
                <w:sz w:val="24"/>
              </w:rPr>
            </w:pPr>
            <w:r>
              <w:rPr>
                <w:spacing w:val="-10"/>
                <w:sz w:val="24"/>
              </w:rPr>
              <w:t>6</w:t>
            </w:r>
          </w:p>
        </w:tc>
      </w:tr>
      <w:tr>
        <w:trPr>
          <w:trHeight w:val="753" w:hRule="atLeast"/>
        </w:trPr>
        <w:tc>
          <w:tcPr>
            <w:tcW w:w="2223" w:type="dxa"/>
          </w:tcPr>
          <w:p>
            <w:pPr>
              <w:pStyle w:val="TableParagraph"/>
              <w:spacing w:line="273" w:lineRule="exact"/>
              <w:ind w:left="571"/>
              <w:rPr>
                <w:sz w:val="24"/>
              </w:rPr>
            </w:pPr>
            <w:r>
              <w:rPr>
                <w:sz w:val="24"/>
              </w:rPr>
              <w:t>1.50</w:t>
            </w:r>
            <w:r>
              <w:rPr>
                <w:spacing w:val="3"/>
                <w:sz w:val="24"/>
              </w:rPr>
              <w:t> </w:t>
            </w:r>
            <w:r>
              <w:rPr>
                <w:sz w:val="24"/>
              </w:rPr>
              <w:t>–</w:t>
            </w:r>
            <w:r>
              <w:rPr>
                <w:spacing w:val="-2"/>
                <w:sz w:val="24"/>
              </w:rPr>
              <w:t> </w:t>
            </w:r>
            <w:r>
              <w:rPr>
                <w:spacing w:val="-4"/>
                <w:sz w:val="24"/>
              </w:rPr>
              <w:t>2.00</w:t>
            </w:r>
          </w:p>
        </w:tc>
        <w:tc>
          <w:tcPr>
            <w:tcW w:w="2228" w:type="dxa"/>
          </w:tcPr>
          <w:p>
            <w:pPr>
              <w:pStyle w:val="TableParagraph"/>
              <w:spacing w:line="273" w:lineRule="exact"/>
              <w:ind w:left="5"/>
              <w:jc w:val="center"/>
              <w:rPr>
                <w:sz w:val="24"/>
              </w:rPr>
            </w:pPr>
            <w:r>
              <w:rPr>
                <w:spacing w:val="-10"/>
                <w:sz w:val="24"/>
              </w:rPr>
              <w:t>0</w:t>
            </w:r>
          </w:p>
        </w:tc>
      </w:tr>
      <w:tr>
        <w:trPr>
          <w:trHeight w:val="753" w:hRule="atLeast"/>
        </w:trPr>
        <w:tc>
          <w:tcPr>
            <w:tcW w:w="2223" w:type="dxa"/>
          </w:tcPr>
          <w:p>
            <w:pPr>
              <w:pStyle w:val="TableParagraph"/>
              <w:spacing w:before="2"/>
              <w:ind w:left="14"/>
              <w:jc w:val="center"/>
              <w:rPr>
                <w:b/>
                <w:sz w:val="24"/>
              </w:rPr>
            </w:pPr>
            <w:r>
              <w:rPr>
                <w:b/>
                <w:spacing w:val="-2"/>
                <w:sz w:val="24"/>
              </w:rPr>
              <w:t>Total</w:t>
            </w:r>
          </w:p>
        </w:tc>
        <w:tc>
          <w:tcPr>
            <w:tcW w:w="2228" w:type="dxa"/>
          </w:tcPr>
          <w:p>
            <w:pPr>
              <w:pStyle w:val="TableParagraph"/>
              <w:spacing w:before="2"/>
              <w:ind w:left="5"/>
              <w:jc w:val="center"/>
              <w:rPr>
                <w:b/>
                <w:sz w:val="24"/>
              </w:rPr>
            </w:pPr>
            <w:r>
              <w:rPr>
                <w:b/>
                <w:spacing w:val="-10"/>
                <w:sz w:val="24"/>
              </w:rPr>
              <w:t>8</w:t>
            </w:r>
          </w:p>
        </w:tc>
      </w:tr>
    </w:tbl>
    <w:p>
      <w:pPr>
        <w:pStyle w:val="TableParagraph"/>
        <w:spacing w:after="0"/>
        <w:jc w:val="center"/>
        <w:rPr>
          <w:b/>
          <w:sz w:val="24"/>
        </w:rPr>
        <w:sectPr>
          <w:pgSz w:w="11910" w:h="16840"/>
          <w:pgMar w:header="0" w:footer="964" w:top="1920" w:bottom="1160" w:left="850" w:right="1133"/>
        </w:sectPr>
      </w:pPr>
    </w:p>
    <w:p>
      <w:pPr>
        <w:spacing w:before="66"/>
        <w:ind w:left="230" w:right="0" w:firstLine="0"/>
        <w:jc w:val="both"/>
        <w:rPr>
          <w:b/>
          <w:sz w:val="24"/>
        </w:rPr>
      </w:pPr>
      <w:r>
        <w:rPr>
          <w:b/>
          <w:sz w:val="24"/>
        </w:rPr>
        <w:t>Interpretation</w:t>
      </w:r>
      <w:r>
        <w:rPr>
          <w:b/>
          <w:spacing w:val="-6"/>
          <w:sz w:val="24"/>
        </w:rPr>
        <w:t> </w:t>
      </w:r>
      <w:r>
        <w:rPr>
          <w:b/>
          <w:sz w:val="24"/>
        </w:rPr>
        <w:t>and</w:t>
      </w:r>
      <w:r>
        <w:rPr>
          <w:b/>
          <w:spacing w:val="-5"/>
          <w:sz w:val="24"/>
        </w:rPr>
        <w:t> </w:t>
      </w:r>
      <w:r>
        <w:rPr>
          <w:b/>
          <w:sz w:val="24"/>
        </w:rPr>
        <w:t>Inference</w:t>
      </w:r>
      <w:r>
        <w:rPr>
          <w:b/>
          <w:spacing w:val="-5"/>
          <w:sz w:val="24"/>
        </w:rPr>
        <w:t> </w:t>
      </w:r>
      <w:r>
        <w:rPr>
          <w:b/>
          <w:spacing w:val="-10"/>
          <w:sz w:val="24"/>
        </w:rPr>
        <w:t>:</w:t>
      </w:r>
    </w:p>
    <w:p>
      <w:pPr>
        <w:pStyle w:val="BodyText"/>
        <w:spacing w:before="58"/>
        <w:rPr>
          <w:b/>
        </w:rPr>
      </w:pPr>
    </w:p>
    <w:p>
      <w:pPr>
        <w:pStyle w:val="BodyText"/>
        <w:spacing w:line="360" w:lineRule="auto"/>
        <w:ind w:left="230" w:right="137" w:firstLine="720"/>
        <w:jc w:val="both"/>
      </w:pPr>
      <w:r>
        <w:rPr/>
        <w:t>Compared</w:t>
      </w:r>
      <w:r>
        <w:rPr>
          <w:spacing w:val="-4"/>
        </w:rPr>
        <w:t> </w:t>
      </w:r>
      <w:r>
        <w:rPr/>
        <w:t>with</w:t>
      </w:r>
      <w:r>
        <w:rPr>
          <w:spacing w:val="-10"/>
        </w:rPr>
        <w:t> </w:t>
      </w:r>
      <w:r>
        <w:rPr/>
        <w:t>BSE</w:t>
      </w:r>
      <w:r>
        <w:rPr>
          <w:spacing w:val="-3"/>
        </w:rPr>
        <w:t> </w:t>
      </w:r>
      <w:r>
        <w:rPr/>
        <w:t>BankEx,</w:t>
      </w:r>
      <w:r>
        <w:rPr>
          <w:spacing w:val="-3"/>
        </w:rPr>
        <w:t> </w:t>
      </w:r>
      <w:r>
        <w:rPr/>
        <w:t>Canara</w:t>
      </w:r>
      <w:r>
        <w:rPr>
          <w:spacing w:val="-6"/>
        </w:rPr>
        <w:t> </w:t>
      </w:r>
      <w:r>
        <w:rPr/>
        <w:t>Bank</w:t>
      </w:r>
      <w:r>
        <w:rPr>
          <w:spacing w:val="-5"/>
        </w:rPr>
        <w:t> </w:t>
      </w:r>
      <w:r>
        <w:rPr/>
        <w:t>with</w:t>
      </w:r>
      <w:r>
        <w:rPr>
          <w:spacing w:val="-10"/>
        </w:rPr>
        <w:t> </w:t>
      </w:r>
      <w:r>
        <w:rPr/>
        <w:t>Beta</w:t>
      </w:r>
      <w:r>
        <w:rPr>
          <w:spacing w:val="-11"/>
        </w:rPr>
        <w:t> </w:t>
      </w:r>
      <w:r>
        <w:rPr/>
        <w:t>of</w:t>
      </w:r>
      <w:r>
        <w:rPr>
          <w:spacing w:val="-13"/>
        </w:rPr>
        <w:t> </w:t>
      </w:r>
      <w:r>
        <w:rPr/>
        <w:t>1.43% is</w:t>
      </w:r>
      <w:r>
        <w:rPr>
          <w:spacing w:val="-2"/>
        </w:rPr>
        <w:t> </w:t>
      </w:r>
      <w:r>
        <w:rPr/>
        <w:t>leading and</w:t>
      </w:r>
      <w:r>
        <w:rPr>
          <w:spacing w:val="-5"/>
        </w:rPr>
        <w:t> </w:t>
      </w:r>
      <w:r>
        <w:rPr/>
        <w:t>Bank</w:t>
      </w:r>
      <w:r>
        <w:rPr>
          <w:spacing w:val="-5"/>
        </w:rPr>
        <w:t> </w:t>
      </w:r>
      <w:r>
        <w:rPr/>
        <w:t>of</w:t>
      </w:r>
      <w:r>
        <w:rPr>
          <w:spacing w:val="-13"/>
        </w:rPr>
        <w:t> </w:t>
      </w:r>
      <w:r>
        <w:rPr/>
        <w:t>India with Beta 0.67% is least among the list.</w:t>
      </w:r>
    </w:p>
    <w:p>
      <w:pPr>
        <w:pStyle w:val="BodyText"/>
        <w:spacing w:line="360" w:lineRule="auto" w:before="200"/>
        <w:ind w:left="230" w:right="134" w:firstLine="720"/>
        <w:jc w:val="both"/>
      </w:pPr>
      <w:r>
        <w:rPr/>
        <w:t>Bank of India and State Bank of India having the Beta in the range of 0.50 to below 1.00, when the market moves by 10%, the stocks of these companies will move up</w:t>
      </w:r>
    </w:p>
    <w:p>
      <w:pPr>
        <w:pStyle w:val="BodyText"/>
        <w:spacing w:line="362" w:lineRule="auto" w:before="199"/>
        <w:ind w:left="230" w:right="137" w:firstLine="62"/>
        <w:jc w:val="both"/>
      </w:pPr>
      <w:r>
        <w:rPr/>
        <w:t>by 5 to 10 % and if the market declines by 10%, the stocks price will decline an average of 5 to 10%.</w:t>
      </w:r>
      <w:r>
        <w:rPr>
          <w:spacing w:val="-12"/>
        </w:rPr>
        <w:t> </w:t>
      </w:r>
      <w:r>
        <w:rPr/>
        <w:t>Hence,</w:t>
      </w:r>
      <w:r>
        <w:rPr>
          <w:spacing w:val="-7"/>
        </w:rPr>
        <w:t> </w:t>
      </w:r>
      <w:r>
        <w:rPr/>
        <w:t>these</w:t>
      </w:r>
      <w:r>
        <w:rPr>
          <w:spacing w:val="-9"/>
        </w:rPr>
        <w:t> </w:t>
      </w:r>
      <w:r>
        <w:rPr/>
        <w:t>stocks</w:t>
      </w:r>
      <w:r>
        <w:rPr>
          <w:spacing w:val="-10"/>
        </w:rPr>
        <w:t> </w:t>
      </w:r>
      <w:r>
        <w:rPr/>
        <w:t>are</w:t>
      </w:r>
      <w:r>
        <w:rPr>
          <w:spacing w:val="-9"/>
        </w:rPr>
        <w:t> </w:t>
      </w:r>
      <w:r>
        <w:rPr/>
        <w:t>lesser</w:t>
      </w:r>
      <w:r>
        <w:rPr>
          <w:spacing w:val="-7"/>
        </w:rPr>
        <w:t> </w:t>
      </w:r>
      <w:r>
        <w:rPr/>
        <w:t>sensitive</w:t>
      </w:r>
      <w:r>
        <w:rPr>
          <w:spacing w:val="-9"/>
        </w:rPr>
        <w:t> </w:t>
      </w:r>
      <w:r>
        <w:rPr/>
        <w:t>to</w:t>
      </w:r>
      <w:r>
        <w:rPr>
          <w:spacing w:val="-8"/>
        </w:rPr>
        <w:t> </w:t>
      </w:r>
      <w:r>
        <w:rPr/>
        <w:t>market</w:t>
      </w:r>
      <w:r>
        <w:rPr>
          <w:spacing w:val="-8"/>
        </w:rPr>
        <w:t> </w:t>
      </w:r>
      <w:r>
        <w:rPr/>
        <w:t>risk,</w:t>
      </w:r>
      <w:r>
        <w:rPr>
          <w:spacing w:val="-7"/>
        </w:rPr>
        <w:t> </w:t>
      </w:r>
      <w:r>
        <w:rPr/>
        <w:t>at</w:t>
      </w:r>
      <w:r>
        <w:rPr>
          <w:spacing w:val="-12"/>
        </w:rPr>
        <w:t> </w:t>
      </w:r>
      <w:r>
        <w:rPr/>
        <w:t>the</w:t>
      </w:r>
      <w:r>
        <w:rPr>
          <w:spacing w:val="-9"/>
        </w:rPr>
        <w:t> </w:t>
      </w:r>
      <w:r>
        <w:rPr/>
        <w:t>same</w:t>
      </w:r>
      <w:r>
        <w:rPr>
          <w:spacing w:val="-9"/>
        </w:rPr>
        <w:t> </w:t>
      </w:r>
      <w:r>
        <w:rPr/>
        <w:t>time</w:t>
      </w:r>
      <w:r>
        <w:rPr>
          <w:spacing w:val="-5"/>
        </w:rPr>
        <w:t> </w:t>
      </w:r>
      <w:r>
        <w:rPr/>
        <w:t>investor</w:t>
      </w:r>
      <w:r>
        <w:rPr>
          <w:spacing w:val="-11"/>
        </w:rPr>
        <w:t> </w:t>
      </w:r>
      <w:r>
        <w:rPr/>
        <w:t>will</w:t>
      </w:r>
      <w:r>
        <w:rPr>
          <w:spacing w:val="-15"/>
        </w:rPr>
        <w:t> </w:t>
      </w:r>
      <w:r>
        <w:rPr/>
        <w:t>also</w:t>
      </w:r>
      <w:r>
        <w:rPr>
          <w:spacing w:val="-4"/>
        </w:rPr>
        <w:t> </w:t>
      </w:r>
      <w:r>
        <w:rPr/>
        <w:t>stand to gain less than the market average in rising market.</w:t>
      </w:r>
    </w:p>
    <w:p>
      <w:pPr>
        <w:pStyle w:val="BodyText"/>
        <w:spacing w:line="360" w:lineRule="auto" w:before="195"/>
        <w:ind w:left="230" w:right="130" w:firstLine="720"/>
        <w:jc w:val="both"/>
      </w:pPr>
      <w:r>
        <w:rPr/>
        <w:t>Remaining</w:t>
      </w:r>
      <w:r>
        <w:rPr>
          <w:spacing w:val="-4"/>
        </w:rPr>
        <w:t> </w:t>
      </w:r>
      <w:r>
        <w:rPr/>
        <w:t>banks</w:t>
      </w:r>
      <w:r>
        <w:rPr>
          <w:spacing w:val="-10"/>
        </w:rPr>
        <w:t> </w:t>
      </w:r>
      <w:r>
        <w:rPr/>
        <w:t>are</w:t>
      </w:r>
      <w:r>
        <w:rPr>
          <w:spacing w:val="-9"/>
        </w:rPr>
        <w:t> </w:t>
      </w:r>
      <w:r>
        <w:rPr/>
        <w:t>having</w:t>
      </w:r>
      <w:r>
        <w:rPr>
          <w:spacing w:val="-8"/>
        </w:rPr>
        <w:t> </w:t>
      </w:r>
      <w:r>
        <w:rPr/>
        <w:t>Beta</w:t>
      </w:r>
      <w:r>
        <w:rPr>
          <w:spacing w:val="-14"/>
        </w:rPr>
        <w:t> </w:t>
      </w:r>
      <w:r>
        <w:rPr/>
        <w:t>in</w:t>
      </w:r>
      <w:r>
        <w:rPr>
          <w:spacing w:val="-13"/>
        </w:rPr>
        <w:t> </w:t>
      </w:r>
      <w:r>
        <w:rPr/>
        <w:t>the</w:t>
      </w:r>
      <w:r>
        <w:rPr>
          <w:spacing w:val="-9"/>
        </w:rPr>
        <w:t> </w:t>
      </w:r>
      <w:r>
        <w:rPr/>
        <w:t>range</w:t>
      </w:r>
      <w:r>
        <w:rPr>
          <w:spacing w:val="-9"/>
        </w:rPr>
        <w:t> </w:t>
      </w:r>
      <w:r>
        <w:rPr/>
        <w:t>of</w:t>
      </w:r>
      <w:r>
        <w:rPr>
          <w:spacing w:val="-15"/>
        </w:rPr>
        <w:t> </w:t>
      </w:r>
      <w:r>
        <w:rPr/>
        <w:t>1.00</w:t>
      </w:r>
      <w:r>
        <w:rPr>
          <w:spacing w:val="-13"/>
        </w:rPr>
        <w:t> </w:t>
      </w:r>
      <w:r>
        <w:rPr/>
        <w:t>to</w:t>
      </w:r>
      <w:r>
        <w:rPr>
          <w:spacing w:val="-7"/>
        </w:rPr>
        <w:t> </w:t>
      </w:r>
      <w:r>
        <w:rPr/>
        <w:t>below</w:t>
      </w:r>
      <w:r>
        <w:rPr>
          <w:spacing w:val="-8"/>
        </w:rPr>
        <w:t> </w:t>
      </w:r>
      <w:r>
        <w:rPr/>
        <w:t>1.50,</w:t>
      </w:r>
      <w:r>
        <w:rPr>
          <w:spacing w:val="-6"/>
        </w:rPr>
        <w:t> </w:t>
      </w:r>
      <w:r>
        <w:rPr/>
        <w:t>when</w:t>
      </w:r>
      <w:r>
        <w:rPr>
          <w:spacing w:val="-13"/>
        </w:rPr>
        <w:t> </w:t>
      </w:r>
      <w:r>
        <w:rPr/>
        <w:t>the</w:t>
      </w:r>
      <w:r>
        <w:rPr>
          <w:spacing w:val="-9"/>
        </w:rPr>
        <w:t> </w:t>
      </w:r>
      <w:r>
        <w:rPr/>
        <w:t>market</w:t>
      </w:r>
      <w:r>
        <w:rPr>
          <w:spacing w:val="-4"/>
        </w:rPr>
        <w:t> </w:t>
      </w:r>
      <w:r>
        <w:rPr/>
        <w:t>moves up by</w:t>
      </w:r>
      <w:r>
        <w:rPr>
          <w:spacing w:val="-5"/>
        </w:rPr>
        <w:t> </w:t>
      </w:r>
      <w:r>
        <w:rPr/>
        <w:t>10%, the</w:t>
      </w:r>
      <w:r>
        <w:rPr>
          <w:spacing w:val="-1"/>
        </w:rPr>
        <w:t> </w:t>
      </w:r>
      <w:r>
        <w:rPr/>
        <w:t>stocks</w:t>
      </w:r>
      <w:r>
        <w:rPr>
          <w:spacing w:val="-2"/>
        </w:rPr>
        <w:t> </w:t>
      </w:r>
      <w:r>
        <w:rPr/>
        <w:t>of</w:t>
      </w:r>
      <w:r>
        <w:rPr>
          <w:spacing w:val="-8"/>
        </w:rPr>
        <w:t> </w:t>
      </w:r>
      <w:r>
        <w:rPr/>
        <w:t>these</w:t>
      </w:r>
      <w:r>
        <w:rPr>
          <w:spacing w:val="-1"/>
        </w:rPr>
        <w:t> </w:t>
      </w:r>
      <w:r>
        <w:rPr/>
        <w:t>companies</w:t>
      </w:r>
      <w:r>
        <w:rPr>
          <w:spacing w:val="-2"/>
        </w:rPr>
        <w:t> </w:t>
      </w:r>
      <w:r>
        <w:rPr/>
        <w:t>will move</w:t>
      </w:r>
      <w:r>
        <w:rPr>
          <w:spacing w:val="-1"/>
        </w:rPr>
        <w:t> </w:t>
      </w:r>
      <w:r>
        <w:rPr/>
        <w:t>up by</w:t>
      </w:r>
      <w:r>
        <w:rPr>
          <w:spacing w:val="-5"/>
        </w:rPr>
        <w:t> </w:t>
      </w:r>
      <w:r>
        <w:rPr/>
        <w:t>10 to 15% and if</w:t>
      </w:r>
      <w:r>
        <w:rPr>
          <w:spacing w:val="-3"/>
        </w:rPr>
        <w:t> </w:t>
      </w:r>
      <w:r>
        <w:rPr/>
        <w:t>the market declines by 10%, the stock price will decline an average by 10 to 15%. Though, the stocks of these banks are more sensitive, during bullish trend the holders will get more than the market average. It is not sensible to invest when the market is bearish.</w:t>
      </w:r>
    </w:p>
    <w:p>
      <w:pPr>
        <w:pStyle w:val="BodyText"/>
        <w:spacing w:before="197"/>
        <w:ind w:left="950"/>
        <w:jc w:val="both"/>
      </w:pPr>
      <w:r>
        <w:rPr/>
        <w:t>Hence,</w:t>
      </w:r>
      <w:r>
        <w:rPr>
          <w:spacing w:val="3"/>
        </w:rPr>
        <w:t> </w:t>
      </w:r>
      <w:r>
        <w:rPr/>
        <w:t>it</w:t>
      </w:r>
      <w:r>
        <w:rPr>
          <w:spacing w:val="4"/>
        </w:rPr>
        <w:t> </w:t>
      </w:r>
      <w:r>
        <w:rPr/>
        <w:t>is</w:t>
      </w:r>
      <w:r>
        <w:rPr>
          <w:spacing w:val="-3"/>
        </w:rPr>
        <w:t> </w:t>
      </w:r>
      <w:r>
        <w:rPr/>
        <w:t>desirable</w:t>
      </w:r>
      <w:r>
        <w:rPr>
          <w:spacing w:val="-2"/>
        </w:rPr>
        <w:t> </w:t>
      </w:r>
      <w:r>
        <w:rPr/>
        <w:t>to</w:t>
      </w:r>
      <w:r>
        <w:rPr>
          <w:spacing w:val="-1"/>
        </w:rPr>
        <w:t> </w:t>
      </w:r>
      <w:r>
        <w:rPr/>
        <w:t>choose</w:t>
      </w:r>
      <w:r>
        <w:rPr>
          <w:spacing w:val="-2"/>
        </w:rPr>
        <w:t> </w:t>
      </w:r>
      <w:r>
        <w:rPr/>
        <w:t>stocks</w:t>
      </w:r>
      <w:r>
        <w:rPr>
          <w:spacing w:val="-3"/>
        </w:rPr>
        <w:t> </w:t>
      </w:r>
      <w:r>
        <w:rPr/>
        <w:t>with</w:t>
      </w:r>
      <w:r>
        <w:rPr>
          <w:spacing w:val="-6"/>
        </w:rPr>
        <w:t> </w:t>
      </w:r>
      <w:r>
        <w:rPr/>
        <w:t>betas</w:t>
      </w:r>
      <w:r>
        <w:rPr>
          <w:spacing w:val="4"/>
        </w:rPr>
        <w:t> </w:t>
      </w:r>
      <w:r>
        <w:rPr/>
        <w:t>varying</w:t>
      </w:r>
      <w:r>
        <w:rPr>
          <w:spacing w:val="-1"/>
        </w:rPr>
        <w:t> </w:t>
      </w:r>
      <w:r>
        <w:rPr/>
        <w:t>between</w:t>
      </w:r>
      <w:r>
        <w:rPr>
          <w:spacing w:val="-5"/>
        </w:rPr>
        <w:t> </w:t>
      </w:r>
      <w:r>
        <w:rPr/>
        <w:t>0.50</w:t>
      </w:r>
      <w:r>
        <w:rPr>
          <w:spacing w:val="-6"/>
        </w:rPr>
        <w:t> </w:t>
      </w:r>
      <w:r>
        <w:rPr/>
        <w:t>to</w:t>
      </w:r>
      <w:r>
        <w:rPr>
          <w:spacing w:val="4"/>
        </w:rPr>
        <w:t> </w:t>
      </w:r>
      <w:r>
        <w:rPr>
          <w:spacing w:val="-2"/>
        </w:rPr>
        <w:t>1.50.</w:t>
      </w:r>
    </w:p>
    <w:p>
      <w:pPr>
        <w:pStyle w:val="BodyText"/>
        <w:spacing w:after="0"/>
        <w:jc w:val="both"/>
        <w:sectPr>
          <w:pgSz w:w="11910" w:h="16840"/>
          <w:pgMar w:header="0" w:footer="964" w:top="920" w:bottom="1160" w:left="850" w:right="1133"/>
        </w:sectPr>
      </w:pPr>
    </w:p>
    <w:p>
      <w:pPr>
        <w:pStyle w:val="BodyText"/>
      </w:pPr>
    </w:p>
    <w:p>
      <w:pPr>
        <w:pStyle w:val="BodyText"/>
        <w:spacing w:before="22"/>
      </w:pPr>
    </w:p>
    <w:p>
      <w:pPr>
        <w:spacing w:before="0"/>
        <w:ind w:left="230" w:right="0" w:firstLine="0"/>
        <w:jc w:val="left"/>
        <w:rPr>
          <w:b/>
          <w:sz w:val="24"/>
        </w:rPr>
      </w:pPr>
      <w:r>
        <w:rPr>
          <w:b/>
          <w:sz w:val="24"/>
        </w:rPr>
        <w:t>Table</w:t>
      </w:r>
      <w:r>
        <w:rPr>
          <w:b/>
          <w:spacing w:val="-2"/>
          <w:sz w:val="24"/>
        </w:rPr>
        <w:t> </w:t>
      </w:r>
      <w:r>
        <w:rPr>
          <w:b/>
          <w:sz w:val="24"/>
        </w:rPr>
        <w:t>showing</w:t>
      </w:r>
      <w:r>
        <w:rPr>
          <w:b/>
          <w:spacing w:val="-1"/>
          <w:sz w:val="24"/>
        </w:rPr>
        <w:t> </w:t>
      </w:r>
      <w:r>
        <w:rPr>
          <w:b/>
          <w:sz w:val="24"/>
        </w:rPr>
        <w:t>Alpha</w:t>
      </w:r>
      <w:r>
        <w:rPr>
          <w:b/>
          <w:spacing w:val="-1"/>
          <w:sz w:val="24"/>
        </w:rPr>
        <w:t> </w:t>
      </w:r>
      <w:r>
        <w:rPr>
          <w:b/>
          <w:sz w:val="24"/>
        </w:rPr>
        <w:t>of</w:t>
      </w:r>
      <w:r>
        <w:rPr>
          <w:b/>
          <w:spacing w:val="58"/>
          <w:sz w:val="24"/>
        </w:rPr>
        <w:t> </w:t>
      </w:r>
      <w:r>
        <w:rPr>
          <w:b/>
          <w:spacing w:val="-4"/>
          <w:sz w:val="24"/>
        </w:rPr>
        <w:t>Banks</w:t>
      </w:r>
    </w:p>
    <w:p>
      <w:pPr>
        <w:pStyle w:val="BodyText"/>
        <w:rPr>
          <w:b/>
          <w:sz w:val="20"/>
        </w:rPr>
      </w:pPr>
    </w:p>
    <w:p>
      <w:pPr>
        <w:pStyle w:val="BodyText"/>
        <w:spacing w:before="16"/>
        <w:rPr>
          <w:b/>
          <w:sz w:val="20"/>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6"/>
        <w:gridCol w:w="2339"/>
        <w:gridCol w:w="2180"/>
      </w:tblGrid>
      <w:tr>
        <w:trPr>
          <w:trHeight w:val="753" w:hRule="atLeast"/>
        </w:trPr>
        <w:tc>
          <w:tcPr>
            <w:tcW w:w="826" w:type="dxa"/>
          </w:tcPr>
          <w:p>
            <w:pPr>
              <w:pStyle w:val="TableParagraph"/>
              <w:spacing w:before="1"/>
              <w:ind w:left="139"/>
              <w:rPr>
                <w:b/>
                <w:sz w:val="24"/>
              </w:rPr>
            </w:pPr>
            <w:r>
              <w:rPr>
                <w:b/>
                <w:spacing w:val="-2"/>
                <w:sz w:val="24"/>
              </w:rPr>
              <w:t>Sl.No</w:t>
            </w:r>
          </w:p>
        </w:tc>
        <w:tc>
          <w:tcPr>
            <w:tcW w:w="2339" w:type="dxa"/>
          </w:tcPr>
          <w:p>
            <w:pPr>
              <w:pStyle w:val="TableParagraph"/>
              <w:spacing w:before="1"/>
              <w:jc w:val="center"/>
              <w:rPr>
                <w:b/>
                <w:sz w:val="24"/>
              </w:rPr>
            </w:pPr>
            <w:r>
              <w:rPr>
                <w:b/>
                <w:spacing w:val="-2"/>
                <w:sz w:val="24"/>
              </w:rPr>
              <w:t>Banks</w:t>
            </w:r>
          </w:p>
        </w:tc>
        <w:tc>
          <w:tcPr>
            <w:tcW w:w="2180" w:type="dxa"/>
          </w:tcPr>
          <w:p>
            <w:pPr>
              <w:pStyle w:val="TableParagraph"/>
              <w:spacing w:before="1"/>
              <w:ind w:right="1"/>
              <w:jc w:val="center"/>
              <w:rPr>
                <w:b/>
                <w:sz w:val="24"/>
              </w:rPr>
            </w:pPr>
            <w:r>
              <w:rPr>
                <w:b/>
                <w:spacing w:val="-4"/>
                <w:sz w:val="24"/>
              </w:rPr>
              <w:t>Alpha</w:t>
            </w:r>
          </w:p>
        </w:tc>
      </w:tr>
      <w:tr>
        <w:trPr>
          <w:trHeight w:val="748" w:hRule="atLeast"/>
        </w:trPr>
        <w:tc>
          <w:tcPr>
            <w:tcW w:w="826" w:type="dxa"/>
          </w:tcPr>
          <w:p>
            <w:pPr>
              <w:pStyle w:val="TableParagraph"/>
              <w:spacing w:line="273" w:lineRule="exact"/>
              <w:ind w:left="110"/>
              <w:rPr>
                <w:sz w:val="24"/>
              </w:rPr>
            </w:pPr>
            <w:r>
              <w:rPr>
                <w:spacing w:val="-10"/>
                <w:sz w:val="24"/>
              </w:rPr>
              <w:t>1</w:t>
            </w:r>
          </w:p>
        </w:tc>
        <w:tc>
          <w:tcPr>
            <w:tcW w:w="2339" w:type="dxa"/>
          </w:tcPr>
          <w:p>
            <w:pPr>
              <w:pStyle w:val="TableParagraph"/>
              <w:spacing w:line="273" w:lineRule="exact"/>
              <w:ind w:left="105"/>
              <w:rPr>
                <w:sz w:val="24"/>
              </w:rPr>
            </w:pPr>
            <w:r>
              <w:rPr>
                <w:sz w:val="24"/>
              </w:rPr>
              <w:t>Allahabad</w:t>
            </w:r>
            <w:r>
              <w:rPr>
                <w:spacing w:val="-10"/>
                <w:sz w:val="24"/>
              </w:rPr>
              <w:t> </w:t>
            </w:r>
            <w:r>
              <w:rPr>
                <w:spacing w:val="-4"/>
                <w:sz w:val="24"/>
              </w:rPr>
              <w:t>Bank</w:t>
            </w:r>
          </w:p>
        </w:tc>
        <w:tc>
          <w:tcPr>
            <w:tcW w:w="2180" w:type="dxa"/>
          </w:tcPr>
          <w:p>
            <w:pPr>
              <w:pStyle w:val="TableParagraph"/>
              <w:spacing w:line="273" w:lineRule="exact"/>
              <w:ind w:right="94"/>
              <w:jc w:val="right"/>
              <w:rPr>
                <w:sz w:val="24"/>
              </w:rPr>
            </w:pPr>
            <w:r>
              <w:rPr>
                <w:sz w:val="24"/>
              </w:rPr>
              <w:t>-</w:t>
            </w:r>
            <w:r>
              <w:rPr>
                <w:spacing w:val="-4"/>
                <w:sz w:val="24"/>
              </w:rPr>
              <w:t>0.89</w:t>
            </w:r>
          </w:p>
        </w:tc>
      </w:tr>
      <w:tr>
        <w:trPr>
          <w:trHeight w:val="753" w:hRule="atLeast"/>
        </w:trPr>
        <w:tc>
          <w:tcPr>
            <w:tcW w:w="826" w:type="dxa"/>
          </w:tcPr>
          <w:p>
            <w:pPr>
              <w:pStyle w:val="TableParagraph"/>
              <w:spacing w:before="1"/>
              <w:ind w:left="110"/>
              <w:rPr>
                <w:sz w:val="24"/>
              </w:rPr>
            </w:pPr>
            <w:r>
              <w:rPr>
                <w:spacing w:val="-10"/>
                <w:sz w:val="24"/>
              </w:rPr>
              <w:t>2</w:t>
            </w:r>
          </w:p>
        </w:tc>
        <w:tc>
          <w:tcPr>
            <w:tcW w:w="2339" w:type="dxa"/>
          </w:tcPr>
          <w:p>
            <w:pPr>
              <w:pStyle w:val="TableParagraph"/>
              <w:spacing w:before="1"/>
              <w:ind w:left="105"/>
              <w:rPr>
                <w:sz w:val="24"/>
              </w:rPr>
            </w:pPr>
            <w:r>
              <w:rPr>
                <w:sz w:val="24"/>
              </w:rPr>
              <w:t>Andhra</w:t>
            </w:r>
            <w:r>
              <w:rPr>
                <w:spacing w:val="-7"/>
                <w:sz w:val="24"/>
              </w:rPr>
              <w:t> </w:t>
            </w:r>
            <w:r>
              <w:rPr>
                <w:spacing w:val="-4"/>
                <w:sz w:val="24"/>
              </w:rPr>
              <w:t>Bank</w:t>
            </w:r>
          </w:p>
        </w:tc>
        <w:tc>
          <w:tcPr>
            <w:tcW w:w="2180" w:type="dxa"/>
          </w:tcPr>
          <w:p>
            <w:pPr>
              <w:pStyle w:val="TableParagraph"/>
              <w:spacing w:before="1"/>
              <w:ind w:right="94"/>
              <w:jc w:val="right"/>
              <w:rPr>
                <w:sz w:val="24"/>
              </w:rPr>
            </w:pPr>
            <w:r>
              <w:rPr>
                <w:sz w:val="24"/>
              </w:rPr>
              <w:t>-</w:t>
            </w:r>
            <w:r>
              <w:rPr>
                <w:spacing w:val="-4"/>
                <w:sz w:val="24"/>
              </w:rPr>
              <w:t>1.90</w:t>
            </w:r>
          </w:p>
        </w:tc>
      </w:tr>
      <w:tr>
        <w:trPr>
          <w:trHeight w:val="753" w:hRule="atLeast"/>
        </w:trPr>
        <w:tc>
          <w:tcPr>
            <w:tcW w:w="826" w:type="dxa"/>
          </w:tcPr>
          <w:p>
            <w:pPr>
              <w:pStyle w:val="TableParagraph"/>
              <w:spacing w:line="273" w:lineRule="exact"/>
              <w:ind w:left="110"/>
              <w:rPr>
                <w:sz w:val="24"/>
              </w:rPr>
            </w:pPr>
            <w:r>
              <w:rPr>
                <w:spacing w:val="-10"/>
                <w:sz w:val="24"/>
              </w:rPr>
              <w:t>3</w:t>
            </w:r>
          </w:p>
        </w:tc>
        <w:tc>
          <w:tcPr>
            <w:tcW w:w="2339" w:type="dxa"/>
          </w:tcPr>
          <w:p>
            <w:pPr>
              <w:pStyle w:val="TableParagraph"/>
              <w:spacing w:line="273" w:lineRule="exact"/>
              <w:ind w:left="105"/>
              <w:rPr>
                <w:sz w:val="24"/>
              </w:rPr>
            </w:pPr>
            <w:r>
              <w:rPr>
                <w:sz w:val="24"/>
              </w:rPr>
              <w:t>Bank of</w:t>
            </w:r>
            <w:r>
              <w:rPr>
                <w:spacing w:val="-6"/>
                <w:sz w:val="24"/>
              </w:rPr>
              <w:t> </w:t>
            </w:r>
            <w:r>
              <w:rPr>
                <w:spacing w:val="-2"/>
                <w:sz w:val="24"/>
              </w:rPr>
              <w:t>Baroda</w:t>
            </w:r>
          </w:p>
        </w:tc>
        <w:tc>
          <w:tcPr>
            <w:tcW w:w="2180" w:type="dxa"/>
          </w:tcPr>
          <w:p>
            <w:pPr>
              <w:pStyle w:val="TableParagraph"/>
              <w:spacing w:line="273" w:lineRule="exact"/>
              <w:ind w:right="94"/>
              <w:jc w:val="right"/>
              <w:rPr>
                <w:sz w:val="24"/>
              </w:rPr>
            </w:pPr>
            <w:r>
              <w:rPr>
                <w:spacing w:val="-4"/>
                <w:sz w:val="24"/>
              </w:rPr>
              <w:t>0.87</w:t>
            </w:r>
          </w:p>
        </w:tc>
      </w:tr>
      <w:tr>
        <w:trPr>
          <w:trHeight w:val="753" w:hRule="atLeast"/>
        </w:trPr>
        <w:tc>
          <w:tcPr>
            <w:tcW w:w="826" w:type="dxa"/>
          </w:tcPr>
          <w:p>
            <w:pPr>
              <w:pStyle w:val="TableParagraph"/>
              <w:spacing w:line="273" w:lineRule="exact"/>
              <w:ind w:left="110"/>
              <w:rPr>
                <w:sz w:val="24"/>
              </w:rPr>
            </w:pPr>
            <w:r>
              <w:rPr>
                <w:spacing w:val="-10"/>
                <w:sz w:val="24"/>
              </w:rPr>
              <w:t>4</w:t>
            </w:r>
          </w:p>
        </w:tc>
        <w:tc>
          <w:tcPr>
            <w:tcW w:w="2339" w:type="dxa"/>
          </w:tcPr>
          <w:p>
            <w:pPr>
              <w:pStyle w:val="TableParagraph"/>
              <w:spacing w:line="273" w:lineRule="exact"/>
              <w:ind w:left="105"/>
              <w:rPr>
                <w:sz w:val="24"/>
              </w:rPr>
            </w:pPr>
            <w:r>
              <w:rPr>
                <w:sz w:val="24"/>
              </w:rPr>
              <w:t>Bank of</w:t>
            </w:r>
            <w:r>
              <w:rPr>
                <w:spacing w:val="-6"/>
                <w:sz w:val="24"/>
              </w:rPr>
              <w:t> </w:t>
            </w:r>
            <w:r>
              <w:rPr>
                <w:spacing w:val="-2"/>
                <w:sz w:val="24"/>
              </w:rPr>
              <w:t>India</w:t>
            </w:r>
          </w:p>
        </w:tc>
        <w:tc>
          <w:tcPr>
            <w:tcW w:w="2180" w:type="dxa"/>
          </w:tcPr>
          <w:p>
            <w:pPr>
              <w:pStyle w:val="TableParagraph"/>
              <w:spacing w:line="273" w:lineRule="exact"/>
              <w:ind w:right="94"/>
              <w:jc w:val="right"/>
              <w:rPr>
                <w:sz w:val="24"/>
              </w:rPr>
            </w:pPr>
            <w:r>
              <w:rPr>
                <w:spacing w:val="-4"/>
                <w:sz w:val="24"/>
              </w:rPr>
              <w:t>1.09</w:t>
            </w:r>
          </w:p>
        </w:tc>
      </w:tr>
      <w:tr>
        <w:trPr>
          <w:trHeight w:val="748" w:hRule="atLeast"/>
        </w:trPr>
        <w:tc>
          <w:tcPr>
            <w:tcW w:w="826" w:type="dxa"/>
          </w:tcPr>
          <w:p>
            <w:pPr>
              <w:pStyle w:val="TableParagraph"/>
              <w:spacing w:line="273" w:lineRule="exact"/>
              <w:ind w:left="110"/>
              <w:rPr>
                <w:sz w:val="24"/>
              </w:rPr>
            </w:pPr>
            <w:r>
              <w:rPr>
                <w:spacing w:val="-10"/>
                <w:sz w:val="24"/>
              </w:rPr>
              <w:t>5</w:t>
            </w:r>
          </w:p>
        </w:tc>
        <w:tc>
          <w:tcPr>
            <w:tcW w:w="2339" w:type="dxa"/>
          </w:tcPr>
          <w:p>
            <w:pPr>
              <w:pStyle w:val="TableParagraph"/>
              <w:spacing w:line="273" w:lineRule="exact"/>
              <w:ind w:left="105"/>
              <w:rPr>
                <w:sz w:val="24"/>
              </w:rPr>
            </w:pPr>
            <w:r>
              <w:rPr>
                <w:sz w:val="24"/>
              </w:rPr>
              <w:t>Canara</w:t>
            </w:r>
            <w:r>
              <w:rPr>
                <w:spacing w:val="-5"/>
                <w:sz w:val="24"/>
              </w:rPr>
              <w:t> </w:t>
            </w:r>
            <w:r>
              <w:rPr>
                <w:spacing w:val="-4"/>
                <w:sz w:val="24"/>
              </w:rPr>
              <w:t>Bank</w:t>
            </w:r>
          </w:p>
        </w:tc>
        <w:tc>
          <w:tcPr>
            <w:tcW w:w="2180" w:type="dxa"/>
          </w:tcPr>
          <w:p>
            <w:pPr>
              <w:pStyle w:val="TableParagraph"/>
              <w:spacing w:line="273" w:lineRule="exact"/>
              <w:ind w:right="94"/>
              <w:jc w:val="right"/>
              <w:rPr>
                <w:sz w:val="24"/>
              </w:rPr>
            </w:pPr>
            <w:r>
              <w:rPr>
                <w:spacing w:val="-4"/>
                <w:sz w:val="24"/>
              </w:rPr>
              <w:t>2.50</w:t>
            </w:r>
          </w:p>
        </w:tc>
      </w:tr>
      <w:tr>
        <w:trPr>
          <w:trHeight w:val="753" w:hRule="atLeast"/>
        </w:trPr>
        <w:tc>
          <w:tcPr>
            <w:tcW w:w="826" w:type="dxa"/>
          </w:tcPr>
          <w:p>
            <w:pPr>
              <w:pStyle w:val="TableParagraph"/>
              <w:spacing w:line="273" w:lineRule="exact"/>
              <w:ind w:left="110"/>
              <w:rPr>
                <w:sz w:val="24"/>
              </w:rPr>
            </w:pPr>
            <w:r>
              <w:rPr>
                <w:spacing w:val="-10"/>
                <w:sz w:val="24"/>
              </w:rPr>
              <w:t>6</w:t>
            </w:r>
          </w:p>
        </w:tc>
        <w:tc>
          <w:tcPr>
            <w:tcW w:w="2339" w:type="dxa"/>
          </w:tcPr>
          <w:p>
            <w:pPr>
              <w:pStyle w:val="TableParagraph"/>
              <w:spacing w:line="273" w:lineRule="exact"/>
              <w:ind w:left="105"/>
              <w:rPr>
                <w:sz w:val="24"/>
              </w:rPr>
            </w:pPr>
            <w:r>
              <w:rPr>
                <w:sz w:val="24"/>
              </w:rPr>
              <w:t>Indian</w:t>
            </w:r>
            <w:r>
              <w:rPr>
                <w:spacing w:val="-9"/>
                <w:sz w:val="24"/>
              </w:rPr>
              <w:t> </w:t>
            </w:r>
            <w:r>
              <w:rPr>
                <w:sz w:val="24"/>
              </w:rPr>
              <w:t>Overseas</w:t>
            </w:r>
            <w:r>
              <w:rPr>
                <w:spacing w:val="-4"/>
                <w:sz w:val="24"/>
              </w:rPr>
              <w:t> Bank</w:t>
            </w:r>
          </w:p>
        </w:tc>
        <w:tc>
          <w:tcPr>
            <w:tcW w:w="2180" w:type="dxa"/>
          </w:tcPr>
          <w:p>
            <w:pPr>
              <w:pStyle w:val="TableParagraph"/>
              <w:spacing w:line="273" w:lineRule="exact"/>
              <w:ind w:right="94"/>
              <w:jc w:val="right"/>
              <w:rPr>
                <w:sz w:val="24"/>
              </w:rPr>
            </w:pPr>
            <w:r>
              <w:rPr>
                <w:sz w:val="24"/>
              </w:rPr>
              <w:t>-</w:t>
            </w:r>
            <w:r>
              <w:rPr>
                <w:spacing w:val="-4"/>
                <w:sz w:val="24"/>
              </w:rPr>
              <w:t>1.89</w:t>
            </w:r>
          </w:p>
        </w:tc>
      </w:tr>
      <w:tr>
        <w:trPr>
          <w:trHeight w:val="753" w:hRule="atLeast"/>
        </w:trPr>
        <w:tc>
          <w:tcPr>
            <w:tcW w:w="826" w:type="dxa"/>
          </w:tcPr>
          <w:p>
            <w:pPr>
              <w:pStyle w:val="TableParagraph"/>
              <w:spacing w:line="273" w:lineRule="exact"/>
              <w:ind w:left="110"/>
              <w:rPr>
                <w:sz w:val="24"/>
              </w:rPr>
            </w:pPr>
            <w:r>
              <w:rPr>
                <w:spacing w:val="-10"/>
                <w:sz w:val="24"/>
              </w:rPr>
              <w:t>7</w:t>
            </w:r>
          </w:p>
        </w:tc>
        <w:tc>
          <w:tcPr>
            <w:tcW w:w="2339" w:type="dxa"/>
          </w:tcPr>
          <w:p>
            <w:pPr>
              <w:pStyle w:val="TableParagraph"/>
              <w:spacing w:line="273" w:lineRule="exact"/>
              <w:ind w:left="105"/>
              <w:rPr>
                <w:sz w:val="24"/>
              </w:rPr>
            </w:pPr>
            <w:r>
              <w:rPr>
                <w:sz w:val="24"/>
              </w:rPr>
              <w:t>Punjab</w:t>
            </w:r>
            <w:r>
              <w:rPr>
                <w:spacing w:val="-7"/>
                <w:sz w:val="24"/>
              </w:rPr>
              <w:t> </w:t>
            </w:r>
            <w:r>
              <w:rPr>
                <w:sz w:val="24"/>
              </w:rPr>
              <w:t>National</w:t>
            </w:r>
            <w:r>
              <w:rPr>
                <w:spacing w:val="-7"/>
                <w:sz w:val="24"/>
              </w:rPr>
              <w:t> </w:t>
            </w:r>
            <w:r>
              <w:rPr>
                <w:spacing w:val="-4"/>
                <w:sz w:val="24"/>
              </w:rPr>
              <w:t>Bank</w:t>
            </w:r>
          </w:p>
        </w:tc>
        <w:tc>
          <w:tcPr>
            <w:tcW w:w="2180" w:type="dxa"/>
          </w:tcPr>
          <w:p>
            <w:pPr>
              <w:pStyle w:val="TableParagraph"/>
              <w:spacing w:line="273" w:lineRule="exact"/>
              <w:ind w:right="94"/>
              <w:jc w:val="right"/>
              <w:rPr>
                <w:sz w:val="24"/>
              </w:rPr>
            </w:pPr>
            <w:r>
              <w:rPr>
                <w:sz w:val="24"/>
              </w:rPr>
              <w:t>-</w:t>
            </w:r>
            <w:r>
              <w:rPr>
                <w:spacing w:val="-4"/>
                <w:sz w:val="24"/>
              </w:rPr>
              <w:t>0.86</w:t>
            </w:r>
          </w:p>
        </w:tc>
      </w:tr>
      <w:tr>
        <w:trPr>
          <w:trHeight w:val="753" w:hRule="atLeast"/>
        </w:trPr>
        <w:tc>
          <w:tcPr>
            <w:tcW w:w="826" w:type="dxa"/>
          </w:tcPr>
          <w:p>
            <w:pPr>
              <w:pStyle w:val="TableParagraph"/>
              <w:spacing w:line="273" w:lineRule="exact"/>
              <w:ind w:left="110"/>
              <w:rPr>
                <w:sz w:val="24"/>
              </w:rPr>
            </w:pPr>
            <w:r>
              <w:rPr>
                <w:spacing w:val="-10"/>
                <w:sz w:val="24"/>
              </w:rPr>
              <w:t>8</w:t>
            </w:r>
          </w:p>
        </w:tc>
        <w:tc>
          <w:tcPr>
            <w:tcW w:w="2339" w:type="dxa"/>
          </w:tcPr>
          <w:p>
            <w:pPr>
              <w:pStyle w:val="TableParagraph"/>
              <w:spacing w:line="273" w:lineRule="exact"/>
              <w:ind w:left="105"/>
              <w:rPr>
                <w:sz w:val="24"/>
              </w:rPr>
            </w:pPr>
            <w:r>
              <w:rPr>
                <w:sz w:val="24"/>
              </w:rPr>
              <w:t>State</w:t>
            </w:r>
            <w:r>
              <w:rPr>
                <w:spacing w:val="-6"/>
                <w:sz w:val="24"/>
              </w:rPr>
              <w:t> </w:t>
            </w:r>
            <w:r>
              <w:rPr>
                <w:sz w:val="24"/>
              </w:rPr>
              <w:t>Bank</w:t>
            </w:r>
            <w:r>
              <w:rPr>
                <w:spacing w:val="2"/>
                <w:sz w:val="24"/>
              </w:rPr>
              <w:t> </w:t>
            </w:r>
            <w:r>
              <w:rPr>
                <w:sz w:val="24"/>
              </w:rPr>
              <w:t>of</w:t>
            </w:r>
            <w:r>
              <w:rPr>
                <w:spacing w:val="-6"/>
                <w:sz w:val="24"/>
              </w:rPr>
              <w:t> </w:t>
            </w:r>
            <w:r>
              <w:rPr>
                <w:spacing w:val="-4"/>
                <w:sz w:val="24"/>
              </w:rPr>
              <w:t>India</w:t>
            </w:r>
          </w:p>
        </w:tc>
        <w:tc>
          <w:tcPr>
            <w:tcW w:w="2180" w:type="dxa"/>
          </w:tcPr>
          <w:p>
            <w:pPr>
              <w:pStyle w:val="TableParagraph"/>
              <w:spacing w:line="273" w:lineRule="exact"/>
              <w:ind w:right="94"/>
              <w:jc w:val="right"/>
              <w:rPr>
                <w:sz w:val="24"/>
              </w:rPr>
            </w:pPr>
            <w:r>
              <w:rPr>
                <w:sz w:val="24"/>
              </w:rPr>
              <w:t>-</w:t>
            </w:r>
            <w:r>
              <w:rPr>
                <w:spacing w:val="-4"/>
                <w:sz w:val="24"/>
              </w:rPr>
              <w:t>1.60</w:t>
            </w:r>
          </w:p>
        </w:tc>
      </w:tr>
    </w:tbl>
    <w:p>
      <w:pPr>
        <w:pStyle w:val="TableParagraph"/>
        <w:spacing w:after="0" w:line="273" w:lineRule="exact"/>
        <w:jc w:val="right"/>
        <w:rPr>
          <w:sz w:val="24"/>
        </w:rPr>
        <w:sectPr>
          <w:pgSz w:w="11910" w:h="16840"/>
          <w:pgMar w:header="0" w:footer="964" w:top="1920" w:bottom="1160" w:left="850" w:right="1133"/>
        </w:sectPr>
      </w:pPr>
    </w:p>
    <w:p>
      <w:pPr>
        <w:pStyle w:val="BodyText"/>
        <w:ind w:left="930"/>
        <w:rPr>
          <w:sz w:val="20"/>
        </w:rPr>
      </w:pPr>
      <w:r>
        <w:rPr>
          <w:sz w:val="20"/>
        </w:rPr>
        <w:drawing>
          <wp:inline distT="0" distB="0" distL="0" distR="0">
            <wp:extent cx="4471101" cy="3420427"/>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4471101" cy="3420427"/>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rPr>
          <w:b/>
        </w:rPr>
      </w:pPr>
    </w:p>
    <w:p>
      <w:pPr>
        <w:pStyle w:val="BodyText"/>
        <w:spacing w:before="193"/>
        <w:rPr>
          <w:b/>
        </w:rPr>
      </w:pPr>
    </w:p>
    <w:p>
      <w:pPr>
        <w:spacing w:before="0"/>
        <w:ind w:left="230" w:right="0" w:firstLine="0"/>
        <w:jc w:val="left"/>
        <w:rPr>
          <w:b/>
          <w:sz w:val="24"/>
        </w:rPr>
      </w:pPr>
      <w:r>
        <w:rPr>
          <w:b/>
          <w:sz w:val="24"/>
        </w:rPr>
        <w:t>Interpretation</w:t>
      </w:r>
      <w:r>
        <w:rPr>
          <w:b/>
          <w:spacing w:val="-6"/>
          <w:sz w:val="24"/>
        </w:rPr>
        <w:t> </w:t>
      </w:r>
      <w:r>
        <w:rPr>
          <w:b/>
          <w:sz w:val="24"/>
        </w:rPr>
        <w:t>and</w:t>
      </w:r>
      <w:r>
        <w:rPr>
          <w:b/>
          <w:spacing w:val="-5"/>
          <w:sz w:val="24"/>
        </w:rPr>
        <w:t> </w:t>
      </w:r>
      <w:r>
        <w:rPr>
          <w:b/>
          <w:sz w:val="24"/>
        </w:rPr>
        <w:t>Inference</w:t>
      </w:r>
      <w:r>
        <w:rPr>
          <w:b/>
          <w:spacing w:val="-5"/>
          <w:sz w:val="24"/>
        </w:rPr>
        <w:t> </w:t>
      </w:r>
      <w:r>
        <w:rPr>
          <w:b/>
          <w:spacing w:val="-10"/>
          <w:sz w:val="24"/>
        </w:rPr>
        <w:t>:</w:t>
      </w:r>
    </w:p>
    <w:p>
      <w:pPr>
        <w:pStyle w:val="BodyText"/>
        <w:spacing w:before="196"/>
        <w:rPr>
          <w:b/>
        </w:rPr>
      </w:pPr>
    </w:p>
    <w:p>
      <w:pPr>
        <w:pStyle w:val="BodyText"/>
        <w:spacing w:line="480" w:lineRule="auto" w:before="1"/>
        <w:ind w:left="230" w:right="126" w:firstLine="720"/>
        <w:jc w:val="both"/>
      </w:pPr>
      <w:r>
        <w:rPr/>
        <w:t>The above graph represents the value of Alpha which is commonly known as Unique Risk. This unique risk is mainly for a particular organization</w:t>
      </w:r>
      <w:r>
        <w:rPr>
          <w:spacing w:val="-2"/>
        </w:rPr>
        <w:t> </w:t>
      </w:r>
      <w:r>
        <w:rPr/>
        <w:t>and does not affect the whole industry. It is calculated and exhibited in</w:t>
      </w:r>
      <w:r>
        <w:rPr>
          <w:spacing w:val="-5"/>
        </w:rPr>
        <w:t> </w:t>
      </w:r>
      <w:r>
        <w:rPr/>
        <w:t>the form</w:t>
      </w:r>
      <w:r>
        <w:rPr>
          <w:spacing w:val="-9"/>
        </w:rPr>
        <w:t> </w:t>
      </w:r>
      <w:r>
        <w:rPr/>
        <w:t>of</w:t>
      </w:r>
      <w:r>
        <w:rPr>
          <w:spacing w:val="-8"/>
        </w:rPr>
        <w:t> </w:t>
      </w:r>
      <w:r>
        <w:rPr/>
        <w:t>graph for banks. Lesser the</w:t>
      </w:r>
      <w:r>
        <w:rPr>
          <w:spacing w:val="-1"/>
        </w:rPr>
        <w:t> </w:t>
      </w:r>
      <w:r>
        <w:rPr/>
        <w:t>value</w:t>
      </w:r>
      <w:r>
        <w:rPr>
          <w:spacing w:val="-1"/>
        </w:rPr>
        <w:t> </w:t>
      </w:r>
      <w:r>
        <w:rPr/>
        <w:t>of</w:t>
      </w:r>
      <w:r>
        <w:rPr>
          <w:spacing w:val="-8"/>
        </w:rPr>
        <w:t> </w:t>
      </w:r>
      <w:r>
        <w:rPr/>
        <w:t>Alpha lesser is</w:t>
      </w:r>
      <w:r>
        <w:rPr>
          <w:spacing w:val="-2"/>
        </w:rPr>
        <w:t> </w:t>
      </w:r>
      <w:r>
        <w:rPr/>
        <w:t>the</w:t>
      </w:r>
      <w:r>
        <w:rPr>
          <w:spacing w:val="-1"/>
        </w:rPr>
        <w:t> </w:t>
      </w:r>
      <w:r>
        <w:rPr/>
        <w:t>risk.</w:t>
      </w:r>
    </w:p>
    <w:p>
      <w:pPr>
        <w:pStyle w:val="BodyText"/>
        <w:spacing w:line="480" w:lineRule="auto" w:before="202"/>
        <w:ind w:left="230" w:right="125" w:firstLine="720"/>
        <w:jc w:val="both"/>
      </w:pPr>
      <w:r>
        <w:rPr/>
        <w:t>From</w:t>
      </w:r>
      <w:r>
        <w:rPr>
          <w:spacing w:val="-7"/>
        </w:rPr>
        <w:t> </w:t>
      </w:r>
      <w:r>
        <w:rPr/>
        <w:t>the above table, one can infer</w:t>
      </w:r>
      <w:r>
        <w:rPr>
          <w:spacing w:val="-2"/>
        </w:rPr>
        <w:t> </w:t>
      </w:r>
      <w:r>
        <w:rPr/>
        <w:t>that Andhra Bank is</w:t>
      </w:r>
      <w:r>
        <w:rPr>
          <w:spacing w:val="-1"/>
        </w:rPr>
        <w:t> </w:t>
      </w:r>
      <w:r>
        <w:rPr/>
        <w:t>having Alpha of -1.90</w:t>
      </w:r>
      <w:r>
        <w:rPr>
          <w:spacing w:val="-3"/>
        </w:rPr>
        <w:t> </w:t>
      </w:r>
      <w:r>
        <w:rPr/>
        <w:t>followed by Indian Overseas Bank with -1.89 which are lesser sensitive and thus have less risk. In this respect, Canara Bank is having an Alpha of</w:t>
      </w:r>
      <w:r>
        <w:rPr>
          <w:spacing w:val="-1"/>
        </w:rPr>
        <w:t> </w:t>
      </w:r>
      <w:r>
        <w:rPr/>
        <w:t>2.50 i.e. its stocks being highly sensitive and riskier.</w:t>
      </w:r>
    </w:p>
    <w:p>
      <w:pPr>
        <w:pStyle w:val="BodyText"/>
        <w:spacing w:after="0" w:line="480" w:lineRule="auto"/>
        <w:jc w:val="both"/>
        <w:sectPr>
          <w:pgSz w:w="11910" w:h="16840"/>
          <w:pgMar w:header="0" w:footer="964" w:top="1200" w:bottom="1160" w:left="850" w:right="1133"/>
        </w:sectPr>
      </w:pPr>
    </w:p>
    <w:p>
      <w:pPr>
        <w:pStyle w:val="BodyText"/>
      </w:pPr>
    </w:p>
    <w:p>
      <w:pPr>
        <w:pStyle w:val="BodyText"/>
        <w:spacing w:before="22"/>
      </w:pPr>
    </w:p>
    <w:p>
      <w:pPr>
        <w:spacing w:before="0"/>
        <w:ind w:left="230" w:right="0" w:firstLine="0"/>
        <w:jc w:val="left"/>
        <w:rPr>
          <w:b/>
          <w:sz w:val="24"/>
        </w:rPr>
      </w:pPr>
      <w:r>
        <w:rPr>
          <w:b/>
          <w:sz w:val="24"/>
        </w:rPr>
        <w:t>Table</w:t>
      </w:r>
      <w:r>
        <w:rPr>
          <w:b/>
          <w:spacing w:val="-3"/>
          <w:sz w:val="24"/>
        </w:rPr>
        <w:t> </w:t>
      </w:r>
      <w:r>
        <w:rPr>
          <w:b/>
          <w:sz w:val="24"/>
        </w:rPr>
        <w:t>showing</w:t>
      </w:r>
      <w:r>
        <w:rPr>
          <w:b/>
          <w:spacing w:val="-1"/>
          <w:sz w:val="24"/>
        </w:rPr>
        <w:t> </w:t>
      </w:r>
      <w:r>
        <w:rPr>
          <w:b/>
          <w:sz w:val="24"/>
        </w:rPr>
        <w:t>Variance</w:t>
      </w:r>
      <w:r>
        <w:rPr>
          <w:b/>
          <w:spacing w:val="-2"/>
          <w:sz w:val="24"/>
        </w:rPr>
        <w:t> </w:t>
      </w:r>
      <w:r>
        <w:rPr>
          <w:b/>
          <w:sz w:val="24"/>
        </w:rPr>
        <w:t>of</w:t>
      </w:r>
      <w:r>
        <w:rPr>
          <w:b/>
          <w:spacing w:val="-3"/>
          <w:sz w:val="24"/>
        </w:rPr>
        <w:t> </w:t>
      </w:r>
      <w:r>
        <w:rPr>
          <w:b/>
          <w:spacing w:val="-4"/>
          <w:sz w:val="24"/>
        </w:rPr>
        <w:t>Banks</w:t>
      </w:r>
    </w:p>
    <w:p>
      <w:pPr>
        <w:pStyle w:val="BodyText"/>
        <w:rPr>
          <w:b/>
          <w:sz w:val="20"/>
        </w:rPr>
      </w:pPr>
    </w:p>
    <w:p>
      <w:pPr>
        <w:pStyle w:val="BodyText"/>
        <w:spacing w:before="16"/>
        <w:rPr>
          <w:b/>
          <w:sz w:val="20"/>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3"/>
        <w:gridCol w:w="2895"/>
        <w:gridCol w:w="2703"/>
      </w:tblGrid>
      <w:tr>
        <w:trPr>
          <w:trHeight w:val="936" w:hRule="atLeast"/>
        </w:trPr>
        <w:tc>
          <w:tcPr>
            <w:tcW w:w="1023" w:type="dxa"/>
          </w:tcPr>
          <w:p>
            <w:pPr>
              <w:pStyle w:val="TableParagraph"/>
              <w:spacing w:before="1"/>
              <w:ind w:left="235"/>
              <w:rPr>
                <w:b/>
                <w:sz w:val="24"/>
              </w:rPr>
            </w:pPr>
            <w:r>
              <w:rPr>
                <w:b/>
                <w:spacing w:val="-2"/>
                <w:sz w:val="24"/>
              </w:rPr>
              <w:t>Sl.No</w:t>
            </w:r>
          </w:p>
        </w:tc>
        <w:tc>
          <w:tcPr>
            <w:tcW w:w="2895" w:type="dxa"/>
          </w:tcPr>
          <w:p>
            <w:pPr>
              <w:pStyle w:val="TableParagraph"/>
              <w:spacing w:before="1"/>
              <w:ind w:left="2"/>
              <w:jc w:val="center"/>
              <w:rPr>
                <w:b/>
                <w:sz w:val="24"/>
              </w:rPr>
            </w:pPr>
            <w:r>
              <w:rPr>
                <w:b/>
                <w:spacing w:val="-2"/>
                <w:sz w:val="24"/>
              </w:rPr>
              <w:t>Banks</w:t>
            </w:r>
          </w:p>
        </w:tc>
        <w:tc>
          <w:tcPr>
            <w:tcW w:w="2703" w:type="dxa"/>
          </w:tcPr>
          <w:p>
            <w:pPr>
              <w:pStyle w:val="TableParagraph"/>
              <w:spacing w:before="1"/>
              <w:ind w:left="883"/>
              <w:rPr>
                <w:b/>
                <w:sz w:val="24"/>
              </w:rPr>
            </w:pPr>
            <w:r>
              <w:rPr>
                <w:b/>
                <w:spacing w:val="-2"/>
                <w:sz w:val="24"/>
              </w:rPr>
              <w:t>Variance</w:t>
            </w:r>
          </w:p>
        </w:tc>
      </w:tr>
      <w:tr>
        <w:trPr>
          <w:trHeight w:val="940" w:hRule="atLeast"/>
        </w:trPr>
        <w:tc>
          <w:tcPr>
            <w:tcW w:w="1023" w:type="dxa"/>
          </w:tcPr>
          <w:p>
            <w:pPr>
              <w:pStyle w:val="TableParagraph"/>
              <w:spacing w:before="1"/>
              <w:ind w:left="110"/>
              <w:rPr>
                <w:sz w:val="24"/>
              </w:rPr>
            </w:pPr>
            <w:r>
              <w:rPr>
                <w:spacing w:val="-10"/>
                <w:sz w:val="24"/>
              </w:rPr>
              <w:t>1</w:t>
            </w:r>
          </w:p>
        </w:tc>
        <w:tc>
          <w:tcPr>
            <w:tcW w:w="2895" w:type="dxa"/>
          </w:tcPr>
          <w:p>
            <w:pPr>
              <w:pStyle w:val="TableParagraph"/>
              <w:spacing w:before="1"/>
              <w:ind w:left="105"/>
              <w:rPr>
                <w:sz w:val="24"/>
              </w:rPr>
            </w:pPr>
            <w:r>
              <w:rPr>
                <w:sz w:val="24"/>
              </w:rPr>
              <w:t>Allahabad</w:t>
            </w:r>
            <w:r>
              <w:rPr>
                <w:spacing w:val="-10"/>
                <w:sz w:val="24"/>
              </w:rPr>
              <w:t> </w:t>
            </w:r>
            <w:r>
              <w:rPr>
                <w:spacing w:val="-4"/>
                <w:sz w:val="24"/>
              </w:rPr>
              <w:t>Bank</w:t>
            </w:r>
          </w:p>
        </w:tc>
        <w:tc>
          <w:tcPr>
            <w:tcW w:w="2703" w:type="dxa"/>
          </w:tcPr>
          <w:p>
            <w:pPr>
              <w:pStyle w:val="TableParagraph"/>
              <w:spacing w:before="1"/>
              <w:ind w:right="93"/>
              <w:jc w:val="right"/>
              <w:rPr>
                <w:sz w:val="24"/>
              </w:rPr>
            </w:pPr>
            <w:r>
              <w:rPr>
                <w:spacing w:val="-2"/>
                <w:sz w:val="24"/>
              </w:rPr>
              <w:t>58.76</w:t>
            </w:r>
          </w:p>
        </w:tc>
      </w:tr>
      <w:tr>
        <w:trPr>
          <w:trHeight w:val="936" w:hRule="atLeast"/>
        </w:trPr>
        <w:tc>
          <w:tcPr>
            <w:tcW w:w="1023" w:type="dxa"/>
          </w:tcPr>
          <w:p>
            <w:pPr>
              <w:pStyle w:val="TableParagraph"/>
              <w:spacing w:line="273" w:lineRule="exact"/>
              <w:ind w:left="110"/>
              <w:rPr>
                <w:sz w:val="24"/>
              </w:rPr>
            </w:pPr>
            <w:r>
              <w:rPr>
                <w:spacing w:val="-10"/>
                <w:sz w:val="24"/>
              </w:rPr>
              <w:t>2</w:t>
            </w:r>
          </w:p>
        </w:tc>
        <w:tc>
          <w:tcPr>
            <w:tcW w:w="2895" w:type="dxa"/>
          </w:tcPr>
          <w:p>
            <w:pPr>
              <w:pStyle w:val="TableParagraph"/>
              <w:spacing w:line="273" w:lineRule="exact"/>
              <w:ind w:left="105"/>
              <w:rPr>
                <w:sz w:val="24"/>
              </w:rPr>
            </w:pPr>
            <w:r>
              <w:rPr>
                <w:sz w:val="24"/>
              </w:rPr>
              <w:t>Andhra</w:t>
            </w:r>
            <w:r>
              <w:rPr>
                <w:spacing w:val="-7"/>
                <w:sz w:val="24"/>
              </w:rPr>
              <w:t> </w:t>
            </w:r>
            <w:r>
              <w:rPr>
                <w:spacing w:val="-4"/>
                <w:sz w:val="24"/>
              </w:rPr>
              <w:t>Bank</w:t>
            </w:r>
          </w:p>
        </w:tc>
        <w:tc>
          <w:tcPr>
            <w:tcW w:w="2703" w:type="dxa"/>
          </w:tcPr>
          <w:p>
            <w:pPr>
              <w:pStyle w:val="TableParagraph"/>
              <w:spacing w:line="273" w:lineRule="exact"/>
              <w:ind w:right="93"/>
              <w:jc w:val="right"/>
              <w:rPr>
                <w:sz w:val="24"/>
              </w:rPr>
            </w:pPr>
            <w:r>
              <w:rPr>
                <w:spacing w:val="-2"/>
                <w:sz w:val="24"/>
              </w:rPr>
              <w:t>92.94</w:t>
            </w:r>
          </w:p>
        </w:tc>
      </w:tr>
      <w:tr>
        <w:trPr>
          <w:trHeight w:val="940" w:hRule="atLeast"/>
        </w:trPr>
        <w:tc>
          <w:tcPr>
            <w:tcW w:w="1023" w:type="dxa"/>
          </w:tcPr>
          <w:p>
            <w:pPr>
              <w:pStyle w:val="TableParagraph"/>
              <w:spacing w:before="1"/>
              <w:ind w:left="110"/>
              <w:rPr>
                <w:sz w:val="24"/>
              </w:rPr>
            </w:pPr>
            <w:r>
              <w:rPr>
                <w:spacing w:val="-10"/>
                <w:sz w:val="24"/>
              </w:rPr>
              <w:t>3</w:t>
            </w:r>
          </w:p>
        </w:tc>
        <w:tc>
          <w:tcPr>
            <w:tcW w:w="2895" w:type="dxa"/>
          </w:tcPr>
          <w:p>
            <w:pPr>
              <w:pStyle w:val="TableParagraph"/>
              <w:spacing w:before="1"/>
              <w:ind w:left="105"/>
              <w:rPr>
                <w:sz w:val="24"/>
              </w:rPr>
            </w:pPr>
            <w:r>
              <w:rPr>
                <w:sz w:val="24"/>
              </w:rPr>
              <w:t>Bank</w:t>
            </w:r>
            <w:r>
              <w:rPr>
                <w:spacing w:val="2"/>
                <w:sz w:val="24"/>
              </w:rPr>
              <w:t> </w:t>
            </w:r>
            <w:r>
              <w:rPr>
                <w:sz w:val="24"/>
              </w:rPr>
              <w:t>of</w:t>
            </w:r>
            <w:r>
              <w:rPr>
                <w:spacing w:val="-5"/>
                <w:sz w:val="24"/>
              </w:rPr>
              <w:t> </w:t>
            </w:r>
            <w:r>
              <w:rPr>
                <w:spacing w:val="-2"/>
                <w:sz w:val="24"/>
              </w:rPr>
              <w:t>Baroda</w:t>
            </w:r>
          </w:p>
        </w:tc>
        <w:tc>
          <w:tcPr>
            <w:tcW w:w="2703" w:type="dxa"/>
          </w:tcPr>
          <w:p>
            <w:pPr>
              <w:pStyle w:val="TableParagraph"/>
              <w:spacing w:before="1"/>
              <w:ind w:right="93"/>
              <w:jc w:val="right"/>
              <w:rPr>
                <w:sz w:val="24"/>
              </w:rPr>
            </w:pPr>
            <w:r>
              <w:rPr>
                <w:spacing w:val="-2"/>
                <w:sz w:val="24"/>
              </w:rPr>
              <w:t>58.90</w:t>
            </w:r>
          </w:p>
        </w:tc>
      </w:tr>
      <w:tr>
        <w:trPr>
          <w:trHeight w:val="936" w:hRule="atLeast"/>
        </w:trPr>
        <w:tc>
          <w:tcPr>
            <w:tcW w:w="1023" w:type="dxa"/>
          </w:tcPr>
          <w:p>
            <w:pPr>
              <w:pStyle w:val="TableParagraph"/>
              <w:spacing w:line="273" w:lineRule="exact"/>
              <w:ind w:left="110"/>
              <w:rPr>
                <w:sz w:val="24"/>
              </w:rPr>
            </w:pPr>
            <w:r>
              <w:rPr>
                <w:spacing w:val="-10"/>
                <w:sz w:val="24"/>
              </w:rPr>
              <w:t>4</w:t>
            </w:r>
          </w:p>
        </w:tc>
        <w:tc>
          <w:tcPr>
            <w:tcW w:w="2895" w:type="dxa"/>
          </w:tcPr>
          <w:p>
            <w:pPr>
              <w:pStyle w:val="TableParagraph"/>
              <w:spacing w:line="273" w:lineRule="exact"/>
              <w:ind w:left="105"/>
              <w:rPr>
                <w:sz w:val="24"/>
              </w:rPr>
            </w:pPr>
            <w:r>
              <w:rPr>
                <w:sz w:val="24"/>
              </w:rPr>
              <w:t>Bank of</w:t>
            </w:r>
            <w:r>
              <w:rPr>
                <w:spacing w:val="-6"/>
                <w:sz w:val="24"/>
              </w:rPr>
              <w:t> </w:t>
            </w:r>
            <w:r>
              <w:rPr>
                <w:spacing w:val="-2"/>
                <w:sz w:val="24"/>
              </w:rPr>
              <w:t>India</w:t>
            </w:r>
          </w:p>
        </w:tc>
        <w:tc>
          <w:tcPr>
            <w:tcW w:w="2703" w:type="dxa"/>
          </w:tcPr>
          <w:p>
            <w:pPr>
              <w:pStyle w:val="TableParagraph"/>
              <w:spacing w:line="273" w:lineRule="exact"/>
              <w:ind w:right="93"/>
              <w:jc w:val="right"/>
              <w:rPr>
                <w:sz w:val="24"/>
              </w:rPr>
            </w:pPr>
            <w:r>
              <w:rPr>
                <w:spacing w:val="-2"/>
                <w:sz w:val="24"/>
              </w:rPr>
              <w:t>18.20</w:t>
            </w:r>
          </w:p>
        </w:tc>
      </w:tr>
      <w:tr>
        <w:trPr>
          <w:trHeight w:val="940" w:hRule="atLeast"/>
        </w:trPr>
        <w:tc>
          <w:tcPr>
            <w:tcW w:w="1023" w:type="dxa"/>
          </w:tcPr>
          <w:p>
            <w:pPr>
              <w:pStyle w:val="TableParagraph"/>
              <w:spacing w:before="1"/>
              <w:ind w:left="110"/>
              <w:rPr>
                <w:sz w:val="24"/>
              </w:rPr>
            </w:pPr>
            <w:r>
              <w:rPr>
                <w:spacing w:val="-10"/>
                <w:sz w:val="24"/>
              </w:rPr>
              <w:t>5</w:t>
            </w:r>
          </w:p>
        </w:tc>
        <w:tc>
          <w:tcPr>
            <w:tcW w:w="2895" w:type="dxa"/>
          </w:tcPr>
          <w:p>
            <w:pPr>
              <w:pStyle w:val="TableParagraph"/>
              <w:spacing w:before="1"/>
              <w:ind w:left="105"/>
              <w:rPr>
                <w:sz w:val="24"/>
              </w:rPr>
            </w:pPr>
            <w:r>
              <w:rPr>
                <w:sz w:val="24"/>
              </w:rPr>
              <w:t>Canara</w:t>
            </w:r>
            <w:r>
              <w:rPr>
                <w:spacing w:val="-5"/>
                <w:sz w:val="24"/>
              </w:rPr>
              <w:t> </w:t>
            </w:r>
            <w:r>
              <w:rPr>
                <w:spacing w:val="-4"/>
                <w:sz w:val="24"/>
              </w:rPr>
              <w:t>Bank</w:t>
            </w:r>
          </w:p>
        </w:tc>
        <w:tc>
          <w:tcPr>
            <w:tcW w:w="2703" w:type="dxa"/>
          </w:tcPr>
          <w:p>
            <w:pPr>
              <w:pStyle w:val="TableParagraph"/>
              <w:spacing w:before="1"/>
              <w:ind w:right="93"/>
              <w:jc w:val="right"/>
              <w:rPr>
                <w:sz w:val="24"/>
              </w:rPr>
            </w:pPr>
            <w:r>
              <w:rPr>
                <w:spacing w:val="-2"/>
                <w:sz w:val="24"/>
              </w:rPr>
              <w:t>129.80</w:t>
            </w:r>
          </w:p>
        </w:tc>
      </w:tr>
      <w:tr>
        <w:trPr>
          <w:trHeight w:val="936" w:hRule="atLeast"/>
        </w:trPr>
        <w:tc>
          <w:tcPr>
            <w:tcW w:w="1023" w:type="dxa"/>
          </w:tcPr>
          <w:p>
            <w:pPr>
              <w:pStyle w:val="TableParagraph"/>
              <w:spacing w:line="273" w:lineRule="exact"/>
              <w:ind w:left="110"/>
              <w:rPr>
                <w:sz w:val="24"/>
              </w:rPr>
            </w:pPr>
            <w:r>
              <w:rPr>
                <w:spacing w:val="-10"/>
                <w:sz w:val="24"/>
              </w:rPr>
              <w:t>6</w:t>
            </w:r>
          </w:p>
        </w:tc>
        <w:tc>
          <w:tcPr>
            <w:tcW w:w="2895" w:type="dxa"/>
          </w:tcPr>
          <w:p>
            <w:pPr>
              <w:pStyle w:val="TableParagraph"/>
              <w:spacing w:line="273" w:lineRule="exact"/>
              <w:ind w:left="105"/>
              <w:rPr>
                <w:sz w:val="24"/>
              </w:rPr>
            </w:pPr>
            <w:r>
              <w:rPr>
                <w:sz w:val="24"/>
              </w:rPr>
              <w:t>Indian</w:t>
            </w:r>
            <w:r>
              <w:rPr>
                <w:spacing w:val="-9"/>
                <w:sz w:val="24"/>
              </w:rPr>
              <w:t> </w:t>
            </w:r>
            <w:r>
              <w:rPr>
                <w:sz w:val="24"/>
              </w:rPr>
              <w:t>Overseas</w:t>
            </w:r>
            <w:r>
              <w:rPr>
                <w:spacing w:val="-4"/>
                <w:sz w:val="24"/>
              </w:rPr>
              <w:t> Bank</w:t>
            </w:r>
          </w:p>
        </w:tc>
        <w:tc>
          <w:tcPr>
            <w:tcW w:w="2703" w:type="dxa"/>
          </w:tcPr>
          <w:p>
            <w:pPr>
              <w:pStyle w:val="TableParagraph"/>
              <w:spacing w:line="273" w:lineRule="exact"/>
              <w:ind w:right="93"/>
              <w:jc w:val="right"/>
              <w:rPr>
                <w:sz w:val="24"/>
              </w:rPr>
            </w:pPr>
            <w:r>
              <w:rPr>
                <w:spacing w:val="-2"/>
                <w:sz w:val="24"/>
              </w:rPr>
              <w:t>79.79</w:t>
            </w:r>
          </w:p>
        </w:tc>
      </w:tr>
      <w:tr>
        <w:trPr>
          <w:trHeight w:val="940" w:hRule="atLeast"/>
        </w:trPr>
        <w:tc>
          <w:tcPr>
            <w:tcW w:w="1023" w:type="dxa"/>
          </w:tcPr>
          <w:p>
            <w:pPr>
              <w:pStyle w:val="TableParagraph"/>
              <w:spacing w:before="1"/>
              <w:ind w:left="110"/>
              <w:rPr>
                <w:sz w:val="24"/>
              </w:rPr>
            </w:pPr>
            <w:r>
              <w:rPr>
                <w:spacing w:val="-10"/>
                <w:sz w:val="24"/>
              </w:rPr>
              <w:t>7</w:t>
            </w:r>
          </w:p>
        </w:tc>
        <w:tc>
          <w:tcPr>
            <w:tcW w:w="2895" w:type="dxa"/>
          </w:tcPr>
          <w:p>
            <w:pPr>
              <w:pStyle w:val="TableParagraph"/>
              <w:spacing w:before="1"/>
              <w:ind w:left="105"/>
              <w:rPr>
                <w:sz w:val="24"/>
              </w:rPr>
            </w:pPr>
            <w:r>
              <w:rPr>
                <w:sz w:val="24"/>
              </w:rPr>
              <w:t>Punjab</w:t>
            </w:r>
            <w:r>
              <w:rPr>
                <w:spacing w:val="-7"/>
                <w:sz w:val="24"/>
              </w:rPr>
              <w:t> </w:t>
            </w:r>
            <w:r>
              <w:rPr>
                <w:sz w:val="24"/>
              </w:rPr>
              <w:t>National</w:t>
            </w:r>
            <w:r>
              <w:rPr>
                <w:spacing w:val="-7"/>
                <w:sz w:val="24"/>
              </w:rPr>
              <w:t> </w:t>
            </w:r>
            <w:r>
              <w:rPr>
                <w:spacing w:val="-4"/>
                <w:sz w:val="24"/>
              </w:rPr>
              <w:t>Bank</w:t>
            </w:r>
          </w:p>
        </w:tc>
        <w:tc>
          <w:tcPr>
            <w:tcW w:w="2703" w:type="dxa"/>
          </w:tcPr>
          <w:p>
            <w:pPr>
              <w:pStyle w:val="TableParagraph"/>
              <w:spacing w:before="1"/>
              <w:ind w:right="93"/>
              <w:jc w:val="right"/>
              <w:rPr>
                <w:sz w:val="24"/>
              </w:rPr>
            </w:pPr>
            <w:r>
              <w:rPr>
                <w:spacing w:val="-2"/>
                <w:sz w:val="24"/>
              </w:rPr>
              <w:t>35.73</w:t>
            </w:r>
          </w:p>
        </w:tc>
      </w:tr>
      <w:tr>
        <w:trPr>
          <w:trHeight w:val="960" w:hRule="atLeast"/>
        </w:trPr>
        <w:tc>
          <w:tcPr>
            <w:tcW w:w="1023" w:type="dxa"/>
          </w:tcPr>
          <w:p>
            <w:pPr>
              <w:pStyle w:val="TableParagraph"/>
              <w:spacing w:line="273" w:lineRule="exact"/>
              <w:ind w:left="110"/>
              <w:rPr>
                <w:sz w:val="24"/>
              </w:rPr>
            </w:pPr>
            <w:r>
              <w:rPr>
                <w:spacing w:val="-10"/>
                <w:sz w:val="24"/>
              </w:rPr>
              <w:t>8</w:t>
            </w:r>
          </w:p>
        </w:tc>
        <w:tc>
          <w:tcPr>
            <w:tcW w:w="2895" w:type="dxa"/>
          </w:tcPr>
          <w:p>
            <w:pPr>
              <w:pStyle w:val="TableParagraph"/>
              <w:spacing w:line="273" w:lineRule="exact"/>
              <w:ind w:left="105"/>
              <w:rPr>
                <w:sz w:val="24"/>
              </w:rPr>
            </w:pPr>
            <w:r>
              <w:rPr>
                <w:sz w:val="24"/>
              </w:rPr>
              <w:t>State</w:t>
            </w:r>
            <w:r>
              <w:rPr>
                <w:spacing w:val="-6"/>
                <w:sz w:val="24"/>
              </w:rPr>
              <w:t> </w:t>
            </w:r>
            <w:r>
              <w:rPr>
                <w:sz w:val="24"/>
              </w:rPr>
              <w:t>Bank</w:t>
            </w:r>
            <w:r>
              <w:rPr>
                <w:spacing w:val="2"/>
                <w:sz w:val="24"/>
              </w:rPr>
              <w:t> </w:t>
            </w:r>
            <w:r>
              <w:rPr>
                <w:sz w:val="24"/>
              </w:rPr>
              <w:t>of</w:t>
            </w:r>
            <w:r>
              <w:rPr>
                <w:spacing w:val="-6"/>
                <w:sz w:val="24"/>
              </w:rPr>
              <w:t> </w:t>
            </w:r>
            <w:r>
              <w:rPr>
                <w:spacing w:val="-4"/>
                <w:sz w:val="24"/>
              </w:rPr>
              <w:t>India</w:t>
            </w:r>
          </w:p>
        </w:tc>
        <w:tc>
          <w:tcPr>
            <w:tcW w:w="2703" w:type="dxa"/>
          </w:tcPr>
          <w:p>
            <w:pPr>
              <w:pStyle w:val="TableParagraph"/>
              <w:spacing w:line="273" w:lineRule="exact"/>
              <w:ind w:right="93"/>
              <w:jc w:val="right"/>
              <w:rPr>
                <w:sz w:val="24"/>
              </w:rPr>
            </w:pPr>
            <w:r>
              <w:rPr>
                <w:spacing w:val="-2"/>
                <w:sz w:val="24"/>
              </w:rPr>
              <w:t>15.88</w:t>
            </w:r>
          </w:p>
        </w:tc>
      </w:tr>
    </w:tbl>
    <w:p>
      <w:pPr>
        <w:pStyle w:val="TableParagraph"/>
        <w:spacing w:after="0" w:line="273" w:lineRule="exact"/>
        <w:jc w:val="right"/>
        <w:rPr>
          <w:sz w:val="24"/>
        </w:rPr>
        <w:sectPr>
          <w:pgSz w:w="11910" w:h="16840"/>
          <w:pgMar w:header="0" w:footer="964" w:top="1920" w:bottom="1160" w:left="850" w:right="1133"/>
        </w:sectPr>
      </w:pPr>
    </w:p>
    <w:p>
      <w:pPr>
        <w:pStyle w:val="BodyText"/>
        <w:rPr>
          <w:b/>
          <w:sz w:val="20"/>
        </w:rPr>
      </w:pPr>
    </w:p>
    <w:p>
      <w:pPr>
        <w:pStyle w:val="BodyText"/>
        <w:rPr>
          <w:b/>
          <w:sz w:val="20"/>
        </w:rPr>
      </w:pPr>
    </w:p>
    <w:p>
      <w:pPr>
        <w:pStyle w:val="BodyText"/>
        <w:spacing w:before="98"/>
        <w:rPr>
          <w:b/>
          <w:sz w:val="20"/>
        </w:rPr>
      </w:pPr>
    </w:p>
    <w:p>
      <w:pPr>
        <w:pStyle w:val="BodyText"/>
        <w:ind w:left="1002"/>
        <w:rPr>
          <w:sz w:val="20"/>
        </w:rPr>
      </w:pPr>
      <w:r>
        <w:rPr>
          <w:sz w:val="20"/>
        </w:rPr>
        <w:drawing>
          <wp:inline distT="0" distB="0" distL="0" distR="0">
            <wp:extent cx="4507231" cy="3420427"/>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4" cstate="print"/>
                    <a:stretch>
                      <a:fillRect/>
                    </a:stretch>
                  </pic:blipFill>
                  <pic:spPr>
                    <a:xfrm>
                      <a:off x="0" y="0"/>
                      <a:ext cx="4507231" cy="3420427"/>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rPr>
          <w:b/>
        </w:rPr>
      </w:pPr>
    </w:p>
    <w:p>
      <w:pPr>
        <w:pStyle w:val="BodyText"/>
        <w:spacing w:before="192"/>
        <w:rPr>
          <w:b/>
        </w:rPr>
      </w:pPr>
    </w:p>
    <w:p>
      <w:pPr>
        <w:spacing w:before="0"/>
        <w:ind w:left="230" w:right="0" w:firstLine="0"/>
        <w:jc w:val="both"/>
        <w:rPr>
          <w:b/>
          <w:sz w:val="24"/>
        </w:rPr>
      </w:pPr>
      <w:r>
        <w:rPr>
          <w:b/>
          <w:sz w:val="24"/>
        </w:rPr>
        <w:t>Interpretation</w:t>
      </w:r>
      <w:r>
        <w:rPr>
          <w:b/>
          <w:spacing w:val="-6"/>
          <w:sz w:val="24"/>
        </w:rPr>
        <w:t> </w:t>
      </w:r>
      <w:r>
        <w:rPr>
          <w:b/>
          <w:sz w:val="24"/>
        </w:rPr>
        <w:t>and</w:t>
      </w:r>
      <w:r>
        <w:rPr>
          <w:b/>
          <w:spacing w:val="-5"/>
          <w:sz w:val="24"/>
        </w:rPr>
        <w:t> </w:t>
      </w:r>
      <w:r>
        <w:rPr>
          <w:b/>
          <w:sz w:val="24"/>
        </w:rPr>
        <w:t>Inference</w:t>
      </w:r>
      <w:r>
        <w:rPr>
          <w:b/>
          <w:spacing w:val="-5"/>
          <w:sz w:val="24"/>
        </w:rPr>
        <w:t> </w:t>
      </w:r>
      <w:r>
        <w:rPr>
          <w:b/>
          <w:spacing w:val="-10"/>
          <w:sz w:val="24"/>
        </w:rPr>
        <w:t>:</w:t>
      </w:r>
    </w:p>
    <w:p>
      <w:pPr>
        <w:pStyle w:val="BodyText"/>
        <w:spacing w:before="192"/>
        <w:rPr>
          <w:b/>
        </w:rPr>
      </w:pPr>
    </w:p>
    <w:p>
      <w:pPr>
        <w:pStyle w:val="BodyText"/>
        <w:spacing w:line="480" w:lineRule="auto"/>
        <w:ind w:left="230" w:right="130" w:firstLine="720"/>
        <w:jc w:val="both"/>
      </w:pPr>
      <w:r>
        <w:rPr/>
        <w:t>The</w:t>
      </w:r>
      <w:r>
        <w:rPr>
          <w:spacing w:val="-13"/>
        </w:rPr>
        <w:t> </w:t>
      </w:r>
      <w:r>
        <w:rPr/>
        <w:t>most</w:t>
      </w:r>
      <w:r>
        <w:rPr>
          <w:spacing w:val="-7"/>
        </w:rPr>
        <w:t> </w:t>
      </w:r>
      <w:r>
        <w:rPr/>
        <w:t>commonly</w:t>
      </w:r>
      <w:r>
        <w:rPr>
          <w:spacing w:val="-15"/>
        </w:rPr>
        <w:t> </w:t>
      </w:r>
      <w:r>
        <w:rPr/>
        <w:t>used</w:t>
      </w:r>
      <w:r>
        <w:rPr>
          <w:spacing w:val="-8"/>
        </w:rPr>
        <w:t> </w:t>
      </w:r>
      <w:r>
        <w:rPr/>
        <w:t>measures</w:t>
      </w:r>
      <w:r>
        <w:rPr>
          <w:spacing w:val="-14"/>
        </w:rPr>
        <w:t> </w:t>
      </w:r>
      <w:r>
        <w:rPr/>
        <w:t>of</w:t>
      </w:r>
      <w:r>
        <w:rPr>
          <w:spacing w:val="-15"/>
        </w:rPr>
        <w:t> </w:t>
      </w:r>
      <w:r>
        <w:rPr/>
        <w:t>risk</w:t>
      </w:r>
      <w:r>
        <w:rPr>
          <w:spacing w:val="-8"/>
        </w:rPr>
        <w:t> </w:t>
      </w:r>
      <w:r>
        <w:rPr/>
        <w:t>in</w:t>
      </w:r>
      <w:r>
        <w:rPr>
          <w:spacing w:val="-12"/>
        </w:rPr>
        <w:t> </w:t>
      </w:r>
      <w:r>
        <w:rPr/>
        <w:t>finance</w:t>
      </w:r>
      <w:r>
        <w:rPr>
          <w:spacing w:val="-13"/>
        </w:rPr>
        <w:t> </w:t>
      </w:r>
      <w:r>
        <w:rPr/>
        <w:t>are</w:t>
      </w:r>
      <w:r>
        <w:rPr>
          <w:spacing w:val="-13"/>
        </w:rPr>
        <w:t> </w:t>
      </w:r>
      <w:r>
        <w:rPr/>
        <w:t>variance.</w:t>
      </w:r>
      <w:r>
        <w:rPr>
          <w:spacing w:val="-4"/>
        </w:rPr>
        <w:t> </w:t>
      </w:r>
      <w:r>
        <w:rPr/>
        <w:t>Positive</w:t>
      </w:r>
      <w:r>
        <w:rPr>
          <w:spacing w:val="-13"/>
        </w:rPr>
        <w:t> </w:t>
      </w:r>
      <w:r>
        <w:rPr/>
        <w:t>value</w:t>
      </w:r>
      <w:r>
        <w:rPr>
          <w:spacing w:val="-13"/>
        </w:rPr>
        <w:t> </w:t>
      </w:r>
      <w:r>
        <w:rPr/>
        <w:t>of</w:t>
      </w:r>
      <w:r>
        <w:rPr>
          <w:spacing w:val="-15"/>
        </w:rPr>
        <w:t> </w:t>
      </w:r>
      <w:r>
        <w:rPr/>
        <w:t>variance is</w:t>
      </w:r>
      <w:r>
        <w:rPr>
          <w:spacing w:val="-9"/>
        </w:rPr>
        <w:t> </w:t>
      </w:r>
      <w:r>
        <w:rPr/>
        <w:t>considered</w:t>
      </w:r>
      <w:r>
        <w:rPr>
          <w:spacing w:val="-7"/>
        </w:rPr>
        <w:t> </w:t>
      </w:r>
      <w:r>
        <w:rPr/>
        <w:t>unfavorable</w:t>
      </w:r>
      <w:r>
        <w:rPr>
          <w:spacing w:val="-8"/>
        </w:rPr>
        <w:t> </w:t>
      </w:r>
      <w:r>
        <w:rPr/>
        <w:t>and</w:t>
      </w:r>
      <w:r>
        <w:rPr>
          <w:spacing w:val="-7"/>
        </w:rPr>
        <w:t> </w:t>
      </w:r>
      <w:r>
        <w:rPr/>
        <w:t>Negative</w:t>
      </w:r>
      <w:r>
        <w:rPr>
          <w:spacing w:val="-4"/>
        </w:rPr>
        <w:t> </w:t>
      </w:r>
      <w:r>
        <w:rPr/>
        <w:t>values</w:t>
      </w:r>
      <w:r>
        <w:rPr>
          <w:spacing w:val="-9"/>
        </w:rPr>
        <w:t> </w:t>
      </w:r>
      <w:r>
        <w:rPr/>
        <w:t>of</w:t>
      </w:r>
      <w:r>
        <w:rPr>
          <w:spacing w:val="-15"/>
        </w:rPr>
        <w:t> </w:t>
      </w:r>
      <w:r>
        <w:rPr/>
        <w:t>variance</w:t>
      </w:r>
      <w:r>
        <w:rPr>
          <w:spacing w:val="-8"/>
        </w:rPr>
        <w:t> </w:t>
      </w:r>
      <w:r>
        <w:rPr/>
        <w:t>are</w:t>
      </w:r>
      <w:r>
        <w:rPr>
          <w:spacing w:val="-8"/>
        </w:rPr>
        <w:t> </w:t>
      </w:r>
      <w:r>
        <w:rPr/>
        <w:t>considered</w:t>
      </w:r>
      <w:r>
        <w:rPr>
          <w:spacing w:val="-3"/>
        </w:rPr>
        <w:t> </w:t>
      </w:r>
      <w:r>
        <w:rPr/>
        <w:t>favorable.</w:t>
      </w:r>
      <w:r>
        <w:rPr>
          <w:spacing w:val="-6"/>
        </w:rPr>
        <w:t> </w:t>
      </w:r>
      <w:r>
        <w:rPr/>
        <w:t>Therefore</w:t>
      </w:r>
      <w:r>
        <w:rPr>
          <w:spacing w:val="-8"/>
        </w:rPr>
        <w:t> </w:t>
      </w:r>
      <w:r>
        <w:rPr/>
        <w:t>from the</w:t>
      </w:r>
      <w:r>
        <w:rPr>
          <w:spacing w:val="-8"/>
        </w:rPr>
        <w:t> </w:t>
      </w:r>
      <w:r>
        <w:rPr/>
        <w:t>above</w:t>
      </w:r>
      <w:r>
        <w:rPr>
          <w:spacing w:val="-3"/>
        </w:rPr>
        <w:t> </w:t>
      </w:r>
      <w:r>
        <w:rPr/>
        <w:t>values</w:t>
      </w:r>
      <w:r>
        <w:rPr>
          <w:spacing w:val="-9"/>
        </w:rPr>
        <w:t> </w:t>
      </w:r>
      <w:r>
        <w:rPr/>
        <w:t>and</w:t>
      </w:r>
      <w:r>
        <w:rPr>
          <w:spacing w:val="-7"/>
        </w:rPr>
        <w:t> </w:t>
      </w:r>
      <w:r>
        <w:rPr/>
        <w:t>chart</w:t>
      </w:r>
      <w:r>
        <w:rPr>
          <w:spacing w:val="-2"/>
        </w:rPr>
        <w:t> </w:t>
      </w:r>
      <w:r>
        <w:rPr/>
        <w:t>it</w:t>
      </w:r>
      <w:r>
        <w:rPr>
          <w:spacing w:val="-2"/>
        </w:rPr>
        <w:t> </w:t>
      </w:r>
      <w:r>
        <w:rPr/>
        <w:t>is</w:t>
      </w:r>
      <w:r>
        <w:rPr>
          <w:spacing w:val="-9"/>
        </w:rPr>
        <w:t> </w:t>
      </w:r>
      <w:r>
        <w:rPr/>
        <w:t>evident</w:t>
      </w:r>
      <w:r>
        <w:rPr>
          <w:spacing w:val="-7"/>
        </w:rPr>
        <w:t> </w:t>
      </w:r>
      <w:r>
        <w:rPr/>
        <w:t>that</w:t>
      </w:r>
      <w:r>
        <w:rPr>
          <w:spacing w:val="-2"/>
        </w:rPr>
        <w:t> </w:t>
      </w:r>
      <w:r>
        <w:rPr/>
        <w:t>State</w:t>
      </w:r>
      <w:r>
        <w:rPr>
          <w:spacing w:val="-8"/>
        </w:rPr>
        <w:t> </w:t>
      </w:r>
      <w:r>
        <w:rPr/>
        <w:t>Bank</w:t>
      </w:r>
      <w:r>
        <w:rPr>
          <w:spacing w:val="-7"/>
        </w:rPr>
        <w:t> </w:t>
      </w:r>
      <w:r>
        <w:rPr/>
        <w:t>of</w:t>
      </w:r>
      <w:r>
        <w:rPr>
          <w:spacing w:val="-15"/>
        </w:rPr>
        <w:t> </w:t>
      </w:r>
      <w:r>
        <w:rPr/>
        <w:t>India</w:t>
      </w:r>
      <w:r>
        <w:rPr>
          <w:spacing w:val="-3"/>
        </w:rPr>
        <w:t> </w:t>
      </w:r>
      <w:r>
        <w:rPr/>
        <w:t>has</w:t>
      </w:r>
      <w:r>
        <w:rPr>
          <w:spacing w:val="-4"/>
        </w:rPr>
        <w:t> </w:t>
      </w:r>
      <w:r>
        <w:rPr/>
        <w:t>least</w:t>
      </w:r>
      <w:r>
        <w:rPr>
          <w:spacing w:val="-2"/>
        </w:rPr>
        <w:t> </w:t>
      </w:r>
      <w:r>
        <w:rPr/>
        <w:t>risk</w:t>
      </w:r>
      <w:r>
        <w:rPr>
          <w:spacing w:val="-7"/>
        </w:rPr>
        <w:t> </w:t>
      </w:r>
      <w:r>
        <w:rPr/>
        <w:t>of</w:t>
      </w:r>
      <w:r>
        <w:rPr>
          <w:spacing w:val="-15"/>
        </w:rPr>
        <w:t> </w:t>
      </w:r>
      <w:r>
        <w:rPr/>
        <w:t>15.88%</w:t>
      </w:r>
      <w:r>
        <w:rPr>
          <w:spacing w:val="-5"/>
        </w:rPr>
        <w:t> </w:t>
      </w:r>
      <w:r>
        <w:rPr/>
        <w:t>followed</w:t>
      </w:r>
      <w:r>
        <w:rPr>
          <w:spacing w:val="-2"/>
        </w:rPr>
        <w:t> </w:t>
      </w:r>
      <w:r>
        <w:rPr/>
        <w:t>by Bank of India with 18.20%.</w:t>
      </w:r>
    </w:p>
    <w:p>
      <w:pPr>
        <w:pStyle w:val="BodyText"/>
        <w:spacing w:line="480" w:lineRule="auto" w:before="203"/>
        <w:ind w:left="230" w:right="136"/>
        <w:jc w:val="both"/>
      </w:pPr>
      <w:r>
        <w:rPr/>
        <w:t>The</w:t>
      </w:r>
      <w:r>
        <w:rPr>
          <w:spacing w:val="-9"/>
        </w:rPr>
        <w:t> </w:t>
      </w:r>
      <w:r>
        <w:rPr/>
        <w:t>above</w:t>
      </w:r>
      <w:r>
        <w:rPr>
          <w:spacing w:val="-9"/>
        </w:rPr>
        <w:t> </w:t>
      </w:r>
      <w:r>
        <w:rPr/>
        <w:t>graph</w:t>
      </w:r>
      <w:r>
        <w:rPr>
          <w:spacing w:val="-13"/>
        </w:rPr>
        <w:t> </w:t>
      </w:r>
      <w:r>
        <w:rPr/>
        <w:t>shows</w:t>
      </w:r>
      <w:r>
        <w:rPr>
          <w:spacing w:val="-11"/>
        </w:rPr>
        <w:t> </w:t>
      </w:r>
      <w:r>
        <w:rPr/>
        <w:t>that,</w:t>
      </w:r>
      <w:r>
        <w:rPr>
          <w:spacing w:val="-6"/>
        </w:rPr>
        <w:t> </w:t>
      </w:r>
      <w:r>
        <w:rPr/>
        <w:t>Canara</w:t>
      </w:r>
      <w:r>
        <w:rPr>
          <w:spacing w:val="-9"/>
        </w:rPr>
        <w:t> </w:t>
      </w:r>
      <w:r>
        <w:rPr/>
        <w:t>Bank</w:t>
      </w:r>
      <w:r>
        <w:rPr>
          <w:spacing w:val="-8"/>
        </w:rPr>
        <w:t> </w:t>
      </w:r>
      <w:r>
        <w:rPr/>
        <w:t>has</w:t>
      </w:r>
      <w:r>
        <w:rPr>
          <w:spacing w:val="-6"/>
        </w:rPr>
        <w:t> </w:t>
      </w:r>
      <w:r>
        <w:rPr/>
        <w:t>highest</w:t>
      </w:r>
      <w:r>
        <w:rPr>
          <w:spacing w:val="-4"/>
        </w:rPr>
        <w:t> </w:t>
      </w:r>
      <w:r>
        <w:rPr/>
        <w:t>variance</w:t>
      </w:r>
      <w:r>
        <w:rPr>
          <w:spacing w:val="-9"/>
        </w:rPr>
        <w:t> </w:t>
      </w:r>
      <w:r>
        <w:rPr/>
        <w:t>of</w:t>
      </w:r>
      <w:r>
        <w:rPr>
          <w:spacing w:val="-15"/>
        </w:rPr>
        <w:t> </w:t>
      </w:r>
      <w:r>
        <w:rPr/>
        <w:t>129.80%</w:t>
      </w:r>
      <w:r>
        <w:rPr>
          <w:spacing w:val="-6"/>
        </w:rPr>
        <w:t> </w:t>
      </w:r>
      <w:r>
        <w:rPr/>
        <w:t>and</w:t>
      </w:r>
      <w:r>
        <w:rPr>
          <w:spacing w:val="-4"/>
        </w:rPr>
        <w:t> </w:t>
      </w:r>
      <w:r>
        <w:rPr/>
        <w:t>followed</w:t>
      </w:r>
      <w:r>
        <w:rPr>
          <w:spacing w:val="-8"/>
        </w:rPr>
        <w:t> </w:t>
      </w:r>
      <w:r>
        <w:rPr/>
        <w:t>by</w:t>
      </w:r>
      <w:r>
        <w:rPr>
          <w:spacing w:val="-13"/>
        </w:rPr>
        <w:t> </w:t>
      </w:r>
      <w:r>
        <w:rPr/>
        <w:t>Andhra Bank</w:t>
      </w:r>
      <w:r>
        <w:rPr>
          <w:spacing w:val="-2"/>
        </w:rPr>
        <w:t> </w:t>
      </w:r>
      <w:r>
        <w:rPr/>
        <w:t>with</w:t>
      </w:r>
      <w:r>
        <w:rPr>
          <w:spacing w:val="-7"/>
        </w:rPr>
        <w:t> </w:t>
      </w:r>
      <w:r>
        <w:rPr/>
        <w:t>92.94%. From</w:t>
      </w:r>
      <w:r>
        <w:rPr>
          <w:spacing w:val="-11"/>
        </w:rPr>
        <w:t> </w:t>
      </w:r>
      <w:r>
        <w:rPr/>
        <w:t>the</w:t>
      </w:r>
      <w:r>
        <w:rPr>
          <w:spacing w:val="-3"/>
        </w:rPr>
        <w:t> </w:t>
      </w:r>
      <w:r>
        <w:rPr/>
        <w:t>Variance</w:t>
      </w:r>
      <w:r>
        <w:rPr>
          <w:spacing w:val="-3"/>
        </w:rPr>
        <w:t> </w:t>
      </w:r>
      <w:r>
        <w:rPr/>
        <w:t>one may</w:t>
      </w:r>
      <w:r>
        <w:rPr>
          <w:spacing w:val="-2"/>
        </w:rPr>
        <w:t> </w:t>
      </w:r>
      <w:r>
        <w:rPr/>
        <w:t>infer</w:t>
      </w:r>
      <w:r>
        <w:rPr>
          <w:spacing w:val="-1"/>
        </w:rPr>
        <w:t> </w:t>
      </w:r>
      <w:r>
        <w:rPr/>
        <w:t>that Canara</w:t>
      </w:r>
      <w:r>
        <w:rPr>
          <w:spacing w:val="-3"/>
        </w:rPr>
        <w:t> </w:t>
      </w:r>
      <w:r>
        <w:rPr/>
        <w:t>Bank</w:t>
      </w:r>
      <w:r>
        <w:rPr>
          <w:spacing w:val="-2"/>
        </w:rPr>
        <w:t> </w:t>
      </w:r>
      <w:r>
        <w:rPr/>
        <w:t>and</w:t>
      </w:r>
      <w:r>
        <w:rPr>
          <w:spacing w:val="-2"/>
        </w:rPr>
        <w:t> </w:t>
      </w:r>
      <w:r>
        <w:rPr/>
        <w:t>Andhra</w:t>
      </w:r>
      <w:r>
        <w:rPr>
          <w:spacing w:val="-3"/>
        </w:rPr>
        <w:t> </w:t>
      </w:r>
      <w:r>
        <w:rPr/>
        <w:t>Bank</w:t>
      </w:r>
      <w:r>
        <w:rPr>
          <w:spacing w:val="-2"/>
        </w:rPr>
        <w:t> </w:t>
      </w:r>
      <w:r>
        <w:rPr/>
        <w:t>securities have more risk of volatility.</w:t>
      </w:r>
    </w:p>
    <w:p>
      <w:pPr>
        <w:pStyle w:val="BodyText"/>
        <w:spacing w:after="0" w:line="480" w:lineRule="auto"/>
        <w:jc w:val="both"/>
        <w:sectPr>
          <w:pgSz w:w="11910" w:h="16840"/>
          <w:pgMar w:header="0" w:footer="964" w:top="1920" w:bottom="1160" w:left="850" w:right="1133"/>
        </w:sectPr>
      </w:pPr>
    </w:p>
    <w:p>
      <w:pPr>
        <w:pStyle w:val="BodyText"/>
      </w:pPr>
    </w:p>
    <w:p>
      <w:pPr>
        <w:pStyle w:val="BodyText"/>
      </w:pPr>
    </w:p>
    <w:p>
      <w:pPr>
        <w:pStyle w:val="BodyText"/>
      </w:pPr>
    </w:p>
    <w:p>
      <w:pPr>
        <w:pStyle w:val="BodyText"/>
        <w:spacing w:before="224"/>
      </w:pPr>
    </w:p>
    <w:p>
      <w:pPr>
        <w:spacing w:before="0"/>
        <w:ind w:left="230" w:right="0" w:firstLine="0"/>
        <w:jc w:val="left"/>
        <w:rPr>
          <w:b/>
          <w:sz w:val="24"/>
        </w:rPr>
      </w:pPr>
      <w:r>
        <w:rPr>
          <w:b/>
          <w:sz w:val="24"/>
        </w:rPr>
        <w:t>Table</w:t>
      </w:r>
      <w:r>
        <w:rPr>
          <w:b/>
          <w:spacing w:val="-3"/>
          <w:sz w:val="24"/>
        </w:rPr>
        <w:t> </w:t>
      </w:r>
      <w:r>
        <w:rPr>
          <w:b/>
          <w:sz w:val="24"/>
        </w:rPr>
        <w:t>showing</w:t>
      </w:r>
      <w:r>
        <w:rPr>
          <w:b/>
          <w:spacing w:val="-2"/>
          <w:sz w:val="24"/>
        </w:rPr>
        <w:t> </w:t>
      </w:r>
      <w:r>
        <w:rPr>
          <w:b/>
          <w:sz w:val="24"/>
        </w:rPr>
        <w:t>Correlation of</w:t>
      </w:r>
      <w:r>
        <w:rPr>
          <w:b/>
          <w:spacing w:val="-4"/>
          <w:sz w:val="24"/>
        </w:rPr>
        <w:t> Banks</w:t>
      </w:r>
    </w:p>
    <w:p>
      <w:pPr>
        <w:pStyle w:val="BodyText"/>
        <w:rPr>
          <w:b/>
          <w:sz w:val="20"/>
        </w:rPr>
      </w:pPr>
    </w:p>
    <w:p>
      <w:pPr>
        <w:pStyle w:val="BodyText"/>
        <w:spacing w:before="16"/>
        <w:rPr>
          <w:b/>
          <w:sz w:val="20"/>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6"/>
        <w:gridCol w:w="2339"/>
        <w:gridCol w:w="2180"/>
      </w:tblGrid>
      <w:tr>
        <w:trPr>
          <w:trHeight w:val="748" w:hRule="atLeast"/>
        </w:trPr>
        <w:tc>
          <w:tcPr>
            <w:tcW w:w="826" w:type="dxa"/>
          </w:tcPr>
          <w:p>
            <w:pPr>
              <w:pStyle w:val="TableParagraph"/>
              <w:spacing w:before="1"/>
              <w:ind w:left="139"/>
              <w:rPr>
                <w:b/>
                <w:sz w:val="24"/>
              </w:rPr>
            </w:pPr>
            <w:r>
              <w:rPr>
                <w:b/>
                <w:spacing w:val="-2"/>
                <w:sz w:val="24"/>
              </w:rPr>
              <w:t>Sl.No</w:t>
            </w:r>
          </w:p>
        </w:tc>
        <w:tc>
          <w:tcPr>
            <w:tcW w:w="2339" w:type="dxa"/>
          </w:tcPr>
          <w:p>
            <w:pPr>
              <w:pStyle w:val="TableParagraph"/>
              <w:spacing w:before="1"/>
              <w:jc w:val="center"/>
              <w:rPr>
                <w:b/>
                <w:sz w:val="24"/>
              </w:rPr>
            </w:pPr>
            <w:r>
              <w:rPr>
                <w:b/>
                <w:spacing w:val="-2"/>
                <w:sz w:val="24"/>
              </w:rPr>
              <w:t>Banks</w:t>
            </w:r>
          </w:p>
        </w:tc>
        <w:tc>
          <w:tcPr>
            <w:tcW w:w="2180" w:type="dxa"/>
          </w:tcPr>
          <w:p>
            <w:pPr>
              <w:pStyle w:val="TableParagraph"/>
              <w:spacing w:before="1"/>
              <w:ind w:left="484"/>
              <w:rPr>
                <w:b/>
                <w:sz w:val="24"/>
              </w:rPr>
            </w:pPr>
            <w:r>
              <w:rPr>
                <w:b/>
                <w:spacing w:val="-2"/>
                <w:sz w:val="24"/>
              </w:rPr>
              <w:t>Correlation</w:t>
            </w:r>
          </w:p>
        </w:tc>
      </w:tr>
      <w:tr>
        <w:trPr>
          <w:trHeight w:val="753" w:hRule="atLeast"/>
        </w:trPr>
        <w:tc>
          <w:tcPr>
            <w:tcW w:w="826" w:type="dxa"/>
          </w:tcPr>
          <w:p>
            <w:pPr>
              <w:pStyle w:val="TableParagraph"/>
              <w:spacing w:line="273" w:lineRule="exact"/>
              <w:ind w:left="110"/>
              <w:rPr>
                <w:sz w:val="24"/>
              </w:rPr>
            </w:pPr>
            <w:r>
              <w:rPr>
                <w:spacing w:val="-10"/>
                <w:sz w:val="24"/>
              </w:rPr>
              <w:t>1</w:t>
            </w:r>
          </w:p>
        </w:tc>
        <w:tc>
          <w:tcPr>
            <w:tcW w:w="2339" w:type="dxa"/>
          </w:tcPr>
          <w:p>
            <w:pPr>
              <w:pStyle w:val="TableParagraph"/>
              <w:spacing w:line="273" w:lineRule="exact"/>
              <w:ind w:left="105"/>
              <w:rPr>
                <w:sz w:val="24"/>
              </w:rPr>
            </w:pPr>
            <w:r>
              <w:rPr>
                <w:sz w:val="24"/>
              </w:rPr>
              <w:t>Allahabad</w:t>
            </w:r>
            <w:r>
              <w:rPr>
                <w:spacing w:val="-10"/>
                <w:sz w:val="24"/>
              </w:rPr>
              <w:t> </w:t>
            </w:r>
            <w:r>
              <w:rPr>
                <w:spacing w:val="-4"/>
                <w:sz w:val="24"/>
              </w:rPr>
              <w:t>Bank</w:t>
            </w:r>
          </w:p>
        </w:tc>
        <w:tc>
          <w:tcPr>
            <w:tcW w:w="2180" w:type="dxa"/>
          </w:tcPr>
          <w:p>
            <w:pPr>
              <w:pStyle w:val="TableParagraph"/>
              <w:spacing w:line="273" w:lineRule="exact"/>
              <w:ind w:right="94"/>
              <w:jc w:val="right"/>
              <w:rPr>
                <w:sz w:val="24"/>
              </w:rPr>
            </w:pPr>
            <w:r>
              <w:rPr>
                <w:spacing w:val="-4"/>
                <w:sz w:val="24"/>
              </w:rPr>
              <w:t>0.53</w:t>
            </w:r>
          </w:p>
        </w:tc>
      </w:tr>
      <w:tr>
        <w:trPr>
          <w:trHeight w:val="753" w:hRule="atLeast"/>
        </w:trPr>
        <w:tc>
          <w:tcPr>
            <w:tcW w:w="826" w:type="dxa"/>
          </w:tcPr>
          <w:p>
            <w:pPr>
              <w:pStyle w:val="TableParagraph"/>
              <w:spacing w:line="273" w:lineRule="exact"/>
              <w:ind w:left="110"/>
              <w:rPr>
                <w:sz w:val="24"/>
              </w:rPr>
            </w:pPr>
            <w:r>
              <w:rPr>
                <w:spacing w:val="-10"/>
                <w:sz w:val="24"/>
              </w:rPr>
              <w:t>2</w:t>
            </w:r>
          </w:p>
        </w:tc>
        <w:tc>
          <w:tcPr>
            <w:tcW w:w="2339" w:type="dxa"/>
          </w:tcPr>
          <w:p>
            <w:pPr>
              <w:pStyle w:val="TableParagraph"/>
              <w:spacing w:line="273" w:lineRule="exact"/>
              <w:ind w:left="105"/>
              <w:rPr>
                <w:sz w:val="24"/>
              </w:rPr>
            </w:pPr>
            <w:r>
              <w:rPr>
                <w:sz w:val="24"/>
              </w:rPr>
              <w:t>Andhra</w:t>
            </w:r>
            <w:r>
              <w:rPr>
                <w:spacing w:val="-7"/>
                <w:sz w:val="24"/>
              </w:rPr>
              <w:t> </w:t>
            </w:r>
            <w:r>
              <w:rPr>
                <w:spacing w:val="-4"/>
                <w:sz w:val="24"/>
              </w:rPr>
              <w:t>Bank</w:t>
            </w:r>
          </w:p>
        </w:tc>
        <w:tc>
          <w:tcPr>
            <w:tcW w:w="2180" w:type="dxa"/>
          </w:tcPr>
          <w:p>
            <w:pPr>
              <w:pStyle w:val="TableParagraph"/>
              <w:spacing w:line="273" w:lineRule="exact"/>
              <w:ind w:right="94"/>
              <w:jc w:val="right"/>
              <w:rPr>
                <w:sz w:val="24"/>
              </w:rPr>
            </w:pPr>
            <w:r>
              <w:rPr>
                <w:spacing w:val="-4"/>
                <w:sz w:val="24"/>
              </w:rPr>
              <w:t>0.55</w:t>
            </w:r>
          </w:p>
        </w:tc>
      </w:tr>
      <w:tr>
        <w:trPr>
          <w:trHeight w:val="753" w:hRule="atLeast"/>
        </w:trPr>
        <w:tc>
          <w:tcPr>
            <w:tcW w:w="826" w:type="dxa"/>
          </w:tcPr>
          <w:p>
            <w:pPr>
              <w:pStyle w:val="TableParagraph"/>
              <w:spacing w:line="273" w:lineRule="exact"/>
              <w:ind w:left="110"/>
              <w:rPr>
                <w:sz w:val="24"/>
              </w:rPr>
            </w:pPr>
            <w:r>
              <w:rPr>
                <w:spacing w:val="-10"/>
                <w:sz w:val="24"/>
              </w:rPr>
              <w:t>3</w:t>
            </w:r>
          </w:p>
        </w:tc>
        <w:tc>
          <w:tcPr>
            <w:tcW w:w="2339" w:type="dxa"/>
          </w:tcPr>
          <w:p>
            <w:pPr>
              <w:pStyle w:val="TableParagraph"/>
              <w:spacing w:line="273" w:lineRule="exact"/>
              <w:ind w:left="105"/>
              <w:rPr>
                <w:sz w:val="24"/>
              </w:rPr>
            </w:pPr>
            <w:r>
              <w:rPr>
                <w:sz w:val="24"/>
              </w:rPr>
              <w:t>Bank of</w:t>
            </w:r>
            <w:r>
              <w:rPr>
                <w:spacing w:val="-6"/>
                <w:sz w:val="24"/>
              </w:rPr>
              <w:t> </w:t>
            </w:r>
            <w:r>
              <w:rPr>
                <w:spacing w:val="-2"/>
                <w:sz w:val="24"/>
              </w:rPr>
              <w:t>Baroda</w:t>
            </w:r>
          </w:p>
        </w:tc>
        <w:tc>
          <w:tcPr>
            <w:tcW w:w="2180" w:type="dxa"/>
          </w:tcPr>
          <w:p>
            <w:pPr>
              <w:pStyle w:val="TableParagraph"/>
              <w:spacing w:line="273" w:lineRule="exact"/>
              <w:ind w:right="94"/>
              <w:jc w:val="right"/>
              <w:rPr>
                <w:sz w:val="24"/>
              </w:rPr>
            </w:pPr>
            <w:r>
              <w:rPr>
                <w:spacing w:val="-4"/>
                <w:sz w:val="24"/>
              </w:rPr>
              <w:t>0.58</w:t>
            </w:r>
          </w:p>
        </w:tc>
      </w:tr>
      <w:tr>
        <w:trPr>
          <w:trHeight w:val="748" w:hRule="atLeast"/>
        </w:trPr>
        <w:tc>
          <w:tcPr>
            <w:tcW w:w="826" w:type="dxa"/>
          </w:tcPr>
          <w:p>
            <w:pPr>
              <w:pStyle w:val="TableParagraph"/>
              <w:spacing w:line="273" w:lineRule="exact"/>
              <w:ind w:left="110"/>
              <w:rPr>
                <w:sz w:val="24"/>
              </w:rPr>
            </w:pPr>
            <w:r>
              <w:rPr>
                <w:spacing w:val="-10"/>
                <w:sz w:val="24"/>
              </w:rPr>
              <w:t>4</w:t>
            </w:r>
          </w:p>
        </w:tc>
        <w:tc>
          <w:tcPr>
            <w:tcW w:w="2339" w:type="dxa"/>
          </w:tcPr>
          <w:p>
            <w:pPr>
              <w:pStyle w:val="TableParagraph"/>
              <w:spacing w:line="273" w:lineRule="exact"/>
              <w:ind w:left="105"/>
              <w:rPr>
                <w:sz w:val="24"/>
              </w:rPr>
            </w:pPr>
            <w:r>
              <w:rPr>
                <w:sz w:val="24"/>
              </w:rPr>
              <w:t>Bank of</w:t>
            </w:r>
            <w:r>
              <w:rPr>
                <w:spacing w:val="-6"/>
                <w:sz w:val="24"/>
              </w:rPr>
              <w:t> </w:t>
            </w:r>
            <w:r>
              <w:rPr>
                <w:spacing w:val="-2"/>
                <w:sz w:val="24"/>
              </w:rPr>
              <w:t>India</w:t>
            </w:r>
          </w:p>
        </w:tc>
        <w:tc>
          <w:tcPr>
            <w:tcW w:w="2180" w:type="dxa"/>
          </w:tcPr>
          <w:p>
            <w:pPr>
              <w:pStyle w:val="TableParagraph"/>
              <w:spacing w:line="273" w:lineRule="exact"/>
              <w:ind w:right="94"/>
              <w:jc w:val="right"/>
              <w:rPr>
                <w:sz w:val="24"/>
              </w:rPr>
            </w:pPr>
            <w:r>
              <w:rPr>
                <w:spacing w:val="-4"/>
                <w:sz w:val="24"/>
              </w:rPr>
              <w:t>0.64</w:t>
            </w:r>
          </w:p>
        </w:tc>
      </w:tr>
      <w:tr>
        <w:trPr>
          <w:trHeight w:val="753" w:hRule="atLeast"/>
        </w:trPr>
        <w:tc>
          <w:tcPr>
            <w:tcW w:w="826" w:type="dxa"/>
          </w:tcPr>
          <w:p>
            <w:pPr>
              <w:pStyle w:val="TableParagraph"/>
              <w:spacing w:line="273" w:lineRule="exact"/>
              <w:ind w:left="110"/>
              <w:rPr>
                <w:sz w:val="24"/>
              </w:rPr>
            </w:pPr>
            <w:r>
              <w:rPr>
                <w:spacing w:val="-10"/>
                <w:sz w:val="24"/>
              </w:rPr>
              <w:t>5</w:t>
            </w:r>
          </w:p>
        </w:tc>
        <w:tc>
          <w:tcPr>
            <w:tcW w:w="2339" w:type="dxa"/>
          </w:tcPr>
          <w:p>
            <w:pPr>
              <w:pStyle w:val="TableParagraph"/>
              <w:spacing w:line="273" w:lineRule="exact"/>
              <w:ind w:left="105"/>
              <w:rPr>
                <w:sz w:val="24"/>
              </w:rPr>
            </w:pPr>
            <w:r>
              <w:rPr>
                <w:sz w:val="24"/>
              </w:rPr>
              <w:t>Canara</w:t>
            </w:r>
            <w:r>
              <w:rPr>
                <w:spacing w:val="-5"/>
                <w:sz w:val="24"/>
              </w:rPr>
              <w:t> </w:t>
            </w:r>
            <w:r>
              <w:rPr>
                <w:spacing w:val="-4"/>
                <w:sz w:val="24"/>
              </w:rPr>
              <w:t>Bank</w:t>
            </w:r>
          </w:p>
        </w:tc>
        <w:tc>
          <w:tcPr>
            <w:tcW w:w="2180" w:type="dxa"/>
          </w:tcPr>
          <w:p>
            <w:pPr>
              <w:pStyle w:val="TableParagraph"/>
              <w:spacing w:line="273" w:lineRule="exact"/>
              <w:ind w:right="94"/>
              <w:jc w:val="right"/>
              <w:rPr>
                <w:sz w:val="24"/>
              </w:rPr>
            </w:pPr>
            <w:r>
              <w:rPr>
                <w:spacing w:val="-4"/>
                <w:sz w:val="24"/>
              </w:rPr>
              <w:t>0.51</w:t>
            </w:r>
          </w:p>
        </w:tc>
      </w:tr>
      <w:tr>
        <w:trPr>
          <w:trHeight w:val="753" w:hRule="atLeast"/>
        </w:trPr>
        <w:tc>
          <w:tcPr>
            <w:tcW w:w="826" w:type="dxa"/>
          </w:tcPr>
          <w:p>
            <w:pPr>
              <w:pStyle w:val="TableParagraph"/>
              <w:spacing w:line="273" w:lineRule="exact"/>
              <w:ind w:left="110"/>
              <w:rPr>
                <w:sz w:val="24"/>
              </w:rPr>
            </w:pPr>
            <w:r>
              <w:rPr>
                <w:spacing w:val="-10"/>
                <w:sz w:val="24"/>
              </w:rPr>
              <w:t>6</w:t>
            </w:r>
          </w:p>
        </w:tc>
        <w:tc>
          <w:tcPr>
            <w:tcW w:w="2339" w:type="dxa"/>
          </w:tcPr>
          <w:p>
            <w:pPr>
              <w:pStyle w:val="TableParagraph"/>
              <w:spacing w:line="273" w:lineRule="exact"/>
              <w:ind w:left="105"/>
              <w:rPr>
                <w:sz w:val="24"/>
              </w:rPr>
            </w:pPr>
            <w:r>
              <w:rPr>
                <w:sz w:val="24"/>
              </w:rPr>
              <w:t>Indian</w:t>
            </w:r>
            <w:r>
              <w:rPr>
                <w:spacing w:val="-9"/>
                <w:sz w:val="24"/>
              </w:rPr>
              <w:t> </w:t>
            </w:r>
            <w:r>
              <w:rPr>
                <w:sz w:val="24"/>
              </w:rPr>
              <w:t>Overseas</w:t>
            </w:r>
            <w:r>
              <w:rPr>
                <w:spacing w:val="-4"/>
                <w:sz w:val="24"/>
              </w:rPr>
              <w:t> Bank</w:t>
            </w:r>
          </w:p>
        </w:tc>
        <w:tc>
          <w:tcPr>
            <w:tcW w:w="2180" w:type="dxa"/>
          </w:tcPr>
          <w:p>
            <w:pPr>
              <w:pStyle w:val="TableParagraph"/>
              <w:spacing w:line="273" w:lineRule="exact"/>
              <w:ind w:right="94"/>
              <w:jc w:val="right"/>
              <w:rPr>
                <w:sz w:val="24"/>
              </w:rPr>
            </w:pPr>
            <w:r>
              <w:rPr>
                <w:spacing w:val="-4"/>
                <w:sz w:val="24"/>
              </w:rPr>
              <w:t>0.57</w:t>
            </w:r>
          </w:p>
        </w:tc>
      </w:tr>
      <w:tr>
        <w:trPr>
          <w:trHeight w:val="753" w:hRule="atLeast"/>
        </w:trPr>
        <w:tc>
          <w:tcPr>
            <w:tcW w:w="826" w:type="dxa"/>
          </w:tcPr>
          <w:p>
            <w:pPr>
              <w:pStyle w:val="TableParagraph"/>
              <w:spacing w:line="273" w:lineRule="exact"/>
              <w:ind w:left="110"/>
              <w:rPr>
                <w:sz w:val="24"/>
              </w:rPr>
            </w:pPr>
            <w:r>
              <w:rPr>
                <w:spacing w:val="-10"/>
                <w:sz w:val="24"/>
              </w:rPr>
              <w:t>7</w:t>
            </w:r>
          </w:p>
        </w:tc>
        <w:tc>
          <w:tcPr>
            <w:tcW w:w="2339" w:type="dxa"/>
          </w:tcPr>
          <w:p>
            <w:pPr>
              <w:pStyle w:val="TableParagraph"/>
              <w:spacing w:line="273" w:lineRule="exact"/>
              <w:ind w:left="105"/>
              <w:rPr>
                <w:sz w:val="24"/>
              </w:rPr>
            </w:pPr>
            <w:r>
              <w:rPr>
                <w:sz w:val="24"/>
              </w:rPr>
              <w:t>Punjab</w:t>
            </w:r>
            <w:r>
              <w:rPr>
                <w:spacing w:val="-7"/>
                <w:sz w:val="24"/>
              </w:rPr>
              <w:t> </w:t>
            </w:r>
            <w:r>
              <w:rPr>
                <w:sz w:val="24"/>
              </w:rPr>
              <w:t>National</w:t>
            </w:r>
            <w:r>
              <w:rPr>
                <w:spacing w:val="-7"/>
                <w:sz w:val="24"/>
              </w:rPr>
              <w:t> </w:t>
            </w:r>
            <w:r>
              <w:rPr>
                <w:spacing w:val="-4"/>
                <w:sz w:val="24"/>
              </w:rPr>
              <w:t>Bank</w:t>
            </w:r>
          </w:p>
        </w:tc>
        <w:tc>
          <w:tcPr>
            <w:tcW w:w="2180" w:type="dxa"/>
          </w:tcPr>
          <w:p>
            <w:pPr>
              <w:pStyle w:val="TableParagraph"/>
              <w:spacing w:line="273" w:lineRule="exact"/>
              <w:ind w:right="94"/>
              <w:jc w:val="right"/>
              <w:rPr>
                <w:sz w:val="24"/>
              </w:rPr>
            </w:pPr>
            <w:r>
              <w:rPr>
                <w:spacing w:val="-4"/>
                <w:sz w:val="24"/>
              </w:rPr>
              <w:t>0.77</w:t>
            </w:r>
          </w:p>
        </w:tc>
      </w:tr>
      <w:tr>
        <w:trPr>
          <w:trHeight w:val="748" w:hRule="atLeast"/>
        </w:trPr>
        <w:tc>
          <w:tcPr>
            <w:tcW w:w="826" w:type="dxa"/>
          </w:tcPr>
          <w:p>
            <w:pPr>
              <w:pStyle w:val="TableParagraph"/>
              <w:spacing w:line="273" w:lineRule="exact"/>
              <w:ind w:left="110"/>
              <w:rPr>
                <w:sz w:val="24"/>
              </w:rPr>
            </w:pPr>
            <w:r>
              <w:rPr>
                <w:spacing w:val="-10"/>
                <w:sz w:val="24"/>
              </w:rPr>
              <w:t>8</w:t>
            </w:r>
          </w:p>
        </w:tc>
        <w:tc>
          <w:tcPr>
            <w:tcW w:w="2339" w:type="dxa"/>
          </w:tcPr>
          <w:p>
            <w:pPr>
              <w:pStyle w:val="TableParagraph"/>
              <w:spacing w:line="273" w:lineRule="exact"/>
              <w:ind w:left="105"/>
              <w:rPr>
                <w:sz w:val="24"/>
              </w:rPr>
            </w:pPr>
            <w:r>
              <w:rPr>
                <w:sz w:val="24"/>
              </w:rPr>
              <w:t>State</w:t>
            </w:r>
            <w:r>
              <w:rPr>
                <w:spacing w:val="-6"/>
                <w:sz w:val="24"/>
              </w:rPr>
              <w:t> </w:t>
            </w:r>
            <w:r>
              <w:rPr>
                <w:sz w:val="24"/>
              </w:rPr>
              <w:t>Bank</w:t>
            </w:r>
            <w:r>
              <w:rPr>
                <w:spacing w:val="2"/>
                <w:sz w:val="24"/>
              </w:rPr>
              <w:t> </w:t>
            </w:r>
            <w:r>
              <w:rPr>
                <w:sz w:val="24"/>
              </w:rPr>
              <w:t>of</w:t>
            </w:r>
            <w:r>
              <w:rPr>
                <w:spacing w:val="-6"/>
                <w:sz w:val="24"/>
              </w:rPr>
              <w:t> </w:t>
            </w:r>
            <w:r>
              <w:rPr>
                <w:spacing w:val="-4"/>
                <w:sz w:val="24"/>
              </w:rPr>
              <w:t>India</w:t>
            </w:r>
          </w:p>
        </w:tc>
        <w:tc>
          <w:tcPr>
            <w:tcW w:w="2180" w:type="dxa"/>
          </w:tcPr>
          <w:p>
            <w:pPr>
              <w:pStyle w:val="TableParagraph"/>
              <w:spacing w:line="273" w:lineRule="exact"/>
              <w:ind w:right="94"/>
              <w:jc w:val="right"/>
              <w:rPr>
                <w:sz w:val="24"/>
              </w:rPr>
            </w:pPr>
            <w:r>
              <w:rPr>
                <w:spacing w:val="-4"/>
                <w:sz w:val="24"/>
              </w:rPr>
              <w:t>0.91</w:t>
            </w:r>
          </w:p>
        </w:tc>
      </w:tr>
    </w:tbl>
    <w:p>
      <w:pPr>
        <w:pStyle w:val="TableParagraph"/>
        <w:spacing w:after="0" w:line="273" w:lineRule="exact"/>
        <w:jc w:val="right"/>
        <w:rPr>
          <w:sz w:val="24"/>
        </w:rPr>
        <w:sectPr>
          <w:pgSz w:w="11910" w:h="16840"/>
          <w:pgMar w:header="0" w:footer="964" w:top="1920" w:bottom="1160" w:left="850" w:right="1133"/>
        </w:sectPr>
      </w:pPr>
    </w:p>
    <w:p>
      <w:pPr>
        <w:pStyle w:val="BodyText"/>
        <w:spacing w:before="3"/>
        <w:rPr>
          <w:b/>
          <w:sz w:val="3"/>
        </w:rPr>
      </w:pPr>
    </w:p>
    <w:p>
      <w:pPr>
        <w:pStyle w:val="BodyText"/>
        <w:ind w:left="901"/>
        <w:rPr>
          <w:sz w:val="20"/>
        </w:rPr>
      </w:pPr>
      <w:r>
        <w:rPr>
          <w:sz w:val="20"/>
        </w:rPr>
        <w:drawing>
          <wp:inline distT="0" distB="0" distL="0" distR="0">
            <wp:extent cx="4607835" cy="3420427"/>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5" cstate="print"/>
                    <a:stretch>
                      <a:fillRect/>
                    </a:stretch>
                  </pic:blipFill>
                  <pic:spPr>
                    <a:xfrm>
                      <a:off x="0" y="0"/>
                      <a:ext cx="4607835" cy="3420427"/>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rPr>
          <w:b/>
        </w:rPr>
      </w:pPr>
    </w:p>
    <w:p>
      <w:pPr>
        <w:pStyle w:val="BodyText"/>
        <w:spacing w:before="184"/>
        <w:rPr>
          <w:b/>
        </w:rPr>
      </w:pPr>
    </w:p>
    <w:p>
      <w:pPr>
        <w:spacing w:before="0"/>
        <w:ind w:left="230" w:right="0" w:firstLine="0"/>
        <w:jc w:val="left"/>
        <w:rPr>
          <w:b/>
          <w:sz w:val="24"/>
        </w:rPr>
      </w:pPr>
      <w:r>
        <w:rPr>
          <w:b/>
          <w:sz w:val="24"/>
        </w:rPr>
        <w:t>Interpretation</w:t>
      </w:r>
      <w:r>
        <w:rPr>
          <w:b/>
          <w:spacing w:val="-4"/>
          <w:sz w:val="24"/>
        </w:rPr>
        <w:t> </w:t>
      </w:r>
      <w:r>
        <w:rPr>
          <w:b/>
          <w:sz w:val="24"/>
        </w:rPr>
        <w:t>and</w:t>
      </w:r>
      <w:r>
        <w:rPr>
          <w:b/>
          <w:spacing w:val="-1"/>
          <w:sz w:val="24"/>
        </w:rPr>
        <w:t> </w:t>
      </w:r>
      <w:r>
        <w:rPr>
          <w:b/>
          <w:sz w:val="24"/>
        </w:rPr>
        <w:t>Inference</w:t>
      </w:r>
      <w:r>
        <w:rPr>
          <w:b/>
          <w:spacing w:val="-5"/>
          <w:sz w:val="24"/>
        </w:rPr>
        <w:t> </w:t>
      </w:r>
      <w:r>
        <w:rPr>
          <w:b/>
          <w:spacing w:val="-10"/>
          <w:sz w:val="24"/>
        </w:rPr>
        <w:t>:</w:t>
      </w:r>
    </w:p>
    <w:p>
      <w:pPr>
        <w:pStyle w:val="BodyText"/>
        <w:spacing w:before="58"/>
        <w:rPr>
          <w:b/>
        </w:rPr>
      </w:pPr>
    </w:p>
    <w:p>
      <w:pPr>
        <w:pStyle w:val="BodyText"/>
        <w:ind w:left="950"/>
      </w:pPr>
      <w:r>
        <w:rPr/>
        <w:t>Correlation</w:t>
      </w:r>
      <w:r>
        <w:rPr>
          <w:spacing w:val="1"/>
        </w:rPr>
        <w:t> </w:t>
      </w:r>
      <w:r>
        <w:rPr/>
        <w:t>co-efficient</w:t>
      </w:r>
      <w:r>
        <w:rPr>
          <w:spacing w:val="13"/>
        </w:rPr>
        <w:t> </w:t>
      </w:r>
      <w:r>
        <w:rPr/>
        <w:t>is</w:t>
      </w:r>
      <w:r>
        <w:rPr>
          <w:spacing w:val="6"/>
        </w:rPr>
        <w:t> </w:t>
      </w:r>
      <w:r>
        <w:rPr/>
        <w:t>simply</w:t>
      </w:r>
      <w:r>
        <w:rPr>
          <w:spacing w:val="-1"/>
        </w:rPr>
        <w:t> </w:t>
      </w:r>
      <w:r>
        <w:rPr/>
        <w:t>covariance</w:t>
      </w:r>
      <w:r>
        <w:rPr>
          <w:spacing w:val="7"/>
        </w:rPr>
        <w:t> </w:t>
      </w:r>
      <w:r>
        <w:rPr/>
        <w:t>divided</w:t>
      </w:r>
      <w:r>
        <w:rPr>
          <w:spacing w:val="8"/>
        </w:rPr>
        <w:t> </w:t>
      </w:r>
      <w:r>
        <w:rPr/>
        <w:t>by the</w:t>
      </w:r>
      <w:r>
        <w:rPr>
          <w:spacing w:val="7"/>
        </w:rPr>
        <w:t> </w:t>
      </w:r>
      <w:r>
        <w:rPr/>
        <w:t>product</w:t>
      </w:r>
      <w:r>
        <w:rPr>
          <w:spacing w:val="4"/>
        </w:rPr>
        <w:t> </w:t>
      </w:r>
      <w:r>
        <w:rPr/>
        <w:t>of Standard</w:t>
      </w:r>
      <w:r>
        <w:rPr>
          <w:spacing w:val="9"/>
        </w:rPr>
        <w:t> </w:t>
      </w:r>
      <w:r>
        <w:rPr>
          <w:spacing w:val="-2"/>
        </w:rPr>
        <w:t>Deviation.</w:t>
      </w:r>
    </w:p>
    <w:p>
      <w:pPr>
        <w:pStyle w:val="BodyText"/>
        <w:spacing w:before="137"/>
        <w:ind w:left="230"/>
      </w:pPr>
      <w:r>
        <w:rPr/>
        <w:t>The</w:t>
      </w:r>
      <w:r>
        <w:rPr>
          <w:spacing w:val="-1"/>
        </w:rPr>
        <w:t> </w:t>
      </w:r>
      <w:r>
        <w:rPr/>
        <w:t>Correlation</w:t>
      </w:r>
      <w:r>
        <w:rPr>
          <w:spacing w:val="-5"/>
        </w:rPr>
        <w:t> </w:t>
      </w:r>
      <w:r>
        <w:rPr/>
        <w:t>co-efficient</w:t>
      </w:r>
      <w:r>
        <w:rPr>
          <w:spacing w:val="5"/>
        </w:rPr>
        <w:t> </w:t>
      </w:r>
      <w:r>
        <w:rPr/>
        <w:t>can</w:t>
      </w:r>
      <w:r>
        <w:rPr>
          <w:spacing w:val="-4"/>
        </w:rPr>
        <w:t> </w:t>
      </w:r>
      <w:r>
        <w:rPr/>
        <w:t>vary</w:t>
      </w:r>
      <w:r>
        <w:rPr>
          <w:spacing w:val="-5"/>
        </w:rPr>
        <w:t> </w:t>
      </w:r>
      <w:r>
        <w:rPr/>
        <w:t>between</w:t>
      </w:r>
      <w:r>
        <w:rPr>
          <w:spacing w:val="-1"/>
        </w:rPr>
        <w:t> </w:t>
      </w:r>
      <w:r>
        <w:rPr/>
        <w:t>-1 to</w:t>
      </w:r>
      <w:r>
        <w:rPr>
          <w:spacing w:val="1"/>
        </w:rPr>
        <w:t> </w:t>
      </w:r>
      <w:r>
        <w:rPr>
          <w:spacing w:val="-5"/>
        </w:rPr>
        <w:t>+1.</w:t>
      </w:r>
    </w:p>
    <w:p>
      <w:pPr>
        <w:pStyle w:val="BodyText"/>
        <w:spacing w:before="62"/>
      </w:pPr>
    </w:p>
    <w:p>
      <w:pPr>
        <w:pStyle w:val="BodyText"/>
        <w:spacing w:line="362" w:lineRule="auto"/>
        <w:ind w:left="230" w:right="129" w:firstLine="720"/>
        <w:jc w:val="both"/>
      </w:pPr>
      <w:r>
        <w:rPr/>
        <w:t>As the correlation values are positive, there is a perfect correlation or co-movement in the same</w:t>
      </w:r>
      <w:r>
        <w:rPr>
          <w:spacing w:val="-4"/>
        </w:rPr>
        <w:t> </w:t>
      </w:r>
      <w:r>
        <w:rPr/>
        <w:t>direction.</w:t>
      </w:r>
      <w:r>
        <w:rPr>
          <w:spacing w:val="-1"/>
        </w:rPr>
        <w:t> </w:t>
      </w:r>
      <w:r>
        <w:rPr/>
        <w:t>Hence,</w:t>
      </w:r>
      <w:r>
        <w:rPr>
          <w:spacing w:val="-6"/>
        </w:rPr>
        <w:t> </w:t>
      </w:r>
      <w:r>
        <w:rPr/>
        <w:t>there</w:t>
      </w:r>
      <w:r>
        <w:rPr>
          <w:spacing w:val="-4"/>
        </w:rPr>
        <w:t> </w:t>
      </w:r>
      <w:r>
        <w:rPr/>
        <w:t>is</w:t>
      </w:r>
      <w:r>
        <w:rPr>
          <w:spacing w:val="-5"/>
        </w:rPr>
        <w:t> </w:t>
      </w:r>
      <w:r>
        <w:rPr/>
        <w:t>a</w:t>
      </w:r>
      <w:r>
        <w:rPr>
          <w:spacing w:val="-4"/>
        </w:rPr>
        <w:t> </w:t>
      </w:r>
      <w:r>
        <w:rPr/>
        <w:t>positive</w:t>
      </w:r>
      <w:r>
        <w:rPr>
          <w:spacing w:val="-4"/>
        </w:rPr>
        <w:t> </w:t>
      </w:r>
      <w:r>
        <w:rPr/>
        <w:t>correlation</w:t>
      </w:r>
      <w:r>
        <w:rPr>
          <w:spacing w:val="-8"/>
        </w:rPr>
        <w:t> </w:t>
      </w:r>
      <w:r>
        <w:rPr/>
        <w:t>a</w:t>
      </w:r>
      <w:r>
        <w:rPr>
          <w:spacing w:val="-4"/>
        </w:rPr>
        <w:t> </w:t>
      </w:r>
      <w:r>
        <w:rPr/>
        <w:t>small</w:t>
      </w:r>
      <w:r>
        <w:rPr>
          <w:spacing w:val="-7"/>
        </w:rPr>
        <w:t> </w:t>
      </w:r>
      <w:r>
        <w:rPr/>
        <w:t>increase in</w:t>
      </w:r>
      <w:r>
        <w:rPr>
          <w:spacing w:val="-8"/>
        </w:rPr>
        <w:t> </w:t>
      </w:r>
      <w:r>
        <w:rPr/>
        <w:t>BankEx</w:t>
      </w:r>
      <w:r>
        <w:rPr>
          <w:spacing w:val="-8"/>
        </w:rPr>
        <w:t> </w:t>
      </w:r>
      <w:r>
        <w:rPr/>
        <w:t>will</w:t>
      </w:r>
      <w:r>
        <w:rPr>
          <w:spacing w:val="-7"/>
        </w:rPr>
        <w:t> </w:t>
      </w:r>
      <w:r>
        <w:rPr/>
        <w:t>lead</w:t>
      </w:r>
      <w:r>
        <w:rPr>
          <w:spacing w:val="-3"/>
        </w:rPr>
        <w:t> </w:t>
      </w:r>
      <w:r>
        <w:rPr/>
        <w:t>to</w:t>
      </w:r>
      <w:r>
        <w:rPr>
          <w:spacing w:val="-3"/>
        </w:rPr>
        <w:t> </w:t>
      </w:r>
      <w:r>
        <w:rPr/>
        <w:t>change in Share prices and vice versa.</w:t>
      </w:r>
    </w:p>
    <w:p>
      <w:pPr>
        <w:pStyle w:val="BodyText"/>
        <w:spacing w:line="360" w:lineRule="auto" w:before="191"/>
        <w:ind w:left="230" w:right="125" w:firstLine="720"/>
        <w:jc w:val="both"/>
      </w:pPr>
      <w:r>
        <w:rPr/>
        <w:t>By</w:t>
      </w:r>
      <w:r>
        <w:rPr>
          <w:spacing w:val="-14"/>
        </w:rPr>
        <w:t> </w:t>
      </w:r>
      <w:r>
        <w:rPr/>
        <w:t>the</w:t>
      </w:r>
      <w:r>
        <w:rPr>
          <w:spacing w:val="-7"/>
        </w:rPr>
        <w:t> </w:t>
      </w:r>
      <w:r>
        <w:rPr/>
        <w:t>above</w:t>
      </w:r>
      <w:r>
        <w:rPr>
          <w:spacing w:val="-7"/>
        </w:rPr>
        <w:t> </w:t>
      </w:r>
      <w:r>
        <w:rPr/>
        <w:t>graph</w:t>
      </w:r>
      <w:r>
        <w:rPr>
          <w:spacing w:val="-11"/>
        </w:rPr>
        <w:t> </w:t>
      </w:r>
      <w:r>
        <w:rPr/>
        <w:t>we</w:t>
      </w:r>
      <w:r>
        <w:rPr>
          <w:spacing w:val="-7"/>
        </w:rPr>
        <w:t> </w:t>
      </w:r>
      <w:r>
        <w:rPr/>
        <w:t>can</w:t>
      </w:r>
      <w:r>
        <w:rPr>
          <w:spacing w:val="-6"/>
        </w:rPr>
        <w:t> </w:t>
      </w:r>
      <w:r>
        <w:rPr/>
        <w:t>infer</w:t>
      </w:r>
      <w:r>
        <w:rPr>
          <w:spacing w:val="-4"/>
        </w:rPr>
        <w:t> </w:t>
      </w:r>
      <w:r>
        <w:rPr/>
        <w:t>that</w:t>
      </w:r>
      <w:r>
        <w:rPr>
          <w:spacing w:val="-5"/>
        </w:rPr>
        <w:t> </w:t>
      </w:r>
      <w:r>
        <w:rPr/>
        <w:t>State</w:t>
      </w:r>
      <w:r>
        <w:rPr>
          <w:spacing w:val="-7"/>
        </w:rPr>
        <w:t> </w:t>
      </w:r>
      <w:r>
        <w:rPr/>
        <w:t>Bank</w:t>
      </w:r>
      <w:r>
        <w:rPr>
          <w:spacing w:val="-6"/>
        </w:rPr>
        <w:t> </w:t>
      </w:r>
      <w:r>
        <w:rPr/>
        <w:t>of</w:t>
      </w:r>
      <w:r>
        <w:rPr>
          <w:spacing w:val="-13"/>
        </w:rPr>
        <w:t> </w:t>
      </w:r>
      <w:r>
        <w:rPr/>
        <w:t>India,</w:t>
      </w:r>
      <w:r>
        <w:rPr>
          <w:spacing w:val="-4"/>
        </w:rPr>
        <w:t> </w:t>
      </w:r>
      <w:r>
        <w:rPr/>
        <w:t>Punjab</w:t>
      </w:r>
      <w:r>
        <w:rPr>
          <w:spacing w:val="-11"/>
        </w:rPr>
        <w:t> </w:t>
      </w:r>
      <w:r>
        <w:rPr/>
        <w:t>National</w:t>
      </w:r>
      <w:r>
        <w:rPr>
          <w:spacing w:val="-10"/>
        </w:rPr>
        <w:t> </w:t>
      </w:r>
      <w:r>
        <w:rPr/>
        <w:t>Bank</w:t>
      </w:r>
      <w:r>
        <w:rPr>
          <w:spacing w:val="-6"/>
        </w:rPr>
        <w:t> </w:t>
      </w:r>
      <w:r>
        <w:rPr/>
        <w:t>and</w:t>
      </w:r>
      <w:r>
        <w:rPr>
          <w:spacing w:val="-6"/>
        </w:rPr>
        <w:t> </w:t>
      </w:r>
      <w:r>
        <w:rPr/>
        <w:t>Bank</w:t>
      </w:r>
      <w:r>
        <w:rPr>
          <w:spacing w:val="-6"/>
        </w:rPr>
        <w:t> </w:t>
      </w:r>
      <w:r>
        <w:rPr/>
        <w:t>of India stocks are closely correlated with correlation of 0.91, 0.77 and 0.64 respectively, Whereas Canara Bank and Allahabad Bank stocks are lesser correlated with correlation co-efficient of 0.53 and 0.51 respectively.</w:t>
      </w:r>
    </w:p>
    <w:p>
      <w:pPr>
        <w:pStyle w:val="BodyText"/>
        <w:spacing w:after="0" w:line="360" w:lineRule="auto"/>
        <w:jc w:val="both"/>
        <w:sectPr>
          <w:pgSz w:w="11910" w:h="16840"/>
          <w:pgMar w:header="0" w:footer="964" w:top="1920" w:bottom="1160" w:left="850" w:right="1133"/>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364"/>
        <w:rPr>
          <w:sz w:val="40"/>
        </w:rPr>
      </w:pPr>
    </w:p>
    <w:p>
      <w:pPr>
        <w:pStyle w:val="Heading1"/>
        <w:spacing w:line="360" w:lineRule="auto" w:before="1"/>
        <w:ind w:left="3630" w:right="3558" w:hanging="162"/>
      </w:pPr>
      <w:r>
        <w:rPr/>
        <w:t>CHAPTER - V </w:t>
      </w:r>
      <w:r>
        <w:rPr>
          <w:spacing w:val="-2"/>
        </w:rPr>
        <w:t>FINDINGS SUGGETIONS CONCLUSION</w:t>
      </w:r>
    </w:p>
    <w:p>
      <w:pPr>
        <w:pStyle w:val="Heading1"/>
        <w:spacing w:after="0" w:line="360" w:lineRule="auto"/>
        <w:sectPr>
          <w:pgSz w:w="11910" w:h="16840"/>
          <w:pgMar w:header="0" w:footer="964" w:top="1920" w:bottom="1160" w:left="850" w:right="1133"/>
        </w:sectPr>
      </w:pPr>
    </w:p>
    <w:p>
      <w:pPr>
        <w:pStyle w:val="Heading3"/>
        <w:spacing w:before="63"/>
        <w:ind w:left="825"/>
        <w:jc w:val="center"/>
      </w:pPr>
      <w:r>
        <w:rPr>
          <w:spacing w:val="-2"/>
        </w:rPr>
        <w:t>FINDINGS</w:t>
      </w:r>
    </w:p>
    <w:p>
      <w:pPr>
        <w:pStyle w:val="BodyText"/>
        <w:spacing w:before="36"/>
        <w:rPr>
          <w:b/>
          <w:sz w:val="28"/>
        </w:rPr>
      </w:pPr>
    </w:p>
    <w:p>
      <w:pPr>
        <w:pStyle w:val="ListParagraph"/>
        <w:numPr>
          <w:ilvl w:val="1"/>
          <w:numId w:val="13"/>
        </w:numPr>
        <w:tabs>
          <w:tab w:pos="950" w:val="left" w:leader="none"/>
        </w:tabs>
        <w:spacing w:line="362" w:lineRule="auto" w:before="0" w:after="0"/>
        <w:ind w:left="950" w:right="132" w:hanging="361"/>
        <w:jc w:val="both"/>
        <w:rPr>
          <w:sz w:val="24"/>
        </w:rPr>
      </w:pPr>
      <w:r>
        <w:rPr>
          <w:sz w:val="24"/>
        </w:rPr>
        <w:t>It</w:t>
      </w:r>
      <w:r>
        <w:rPr>
          <w:spacing w:val="-3"/>
          <w:sz w:val="24"/>
        </w:rPr>
        <w:t> </w:t>
      </w:r>
      <w:r>
        <w:rPr>
          <w:sz w:val="24"/>
        </w:rPr>
        <w:t>is</w:t>
      </w:r>
      <w:r>
        <w:rPr>
          <w:spacing w:val="-5"/>
          <w:sz w:val="24"/>
        </w:rPr>
        <w:t> </w:t>
      </w:r>
      <w:r>
        <w:rPr>
          <w:sz w:val="24"/>
        </w:rPr>
        <w:t>clearly</w:t>
      </w:r>
      <w:r>
        <w:rPr>
          <w:spacing w:val="-11"/>
          <w:sz w:val="24"/>
        </w:rPr>
        <w:t> </w:t>
      </w:r>
      <w:r>
        <w:rPr>
          <w:sz w:val="24"/>
        </w:rPr>
        <w:t>evident</w:t>
      </w:r>
      <w:r>
        <w:rPr>
          <w:spacing w:val="-3"/>
          <w:sz w:val="24"/>
        </w:rPr>
        <w:t> </w:t>
      </w:r>
      <w:r>
        <w:rPr>
          <w:sz w:val="24"/>
        </w:rPr>
        <w:t>that</w:t>
      </w:r>
      <w:r>
        <w:rPr>
          <w:spacing w:val="-3"/>
          <w:sz w:val="24"/>
        </w:rPr>
        <w:t> </w:t>
      </w:r>
      <w:r>
        <w:rPr>
          <w:sz w:val="24"/>
        </w:rPr>
        <w:t>Canara</w:t>
      </w:r>
      <w:r>
        <w:rPr>
          <w:spacing w:val="-4"/>
          <w:sz w:val="24"/>
        </w:rPr>
        <w:t> </w:t>
      </w:r>
      <w:r>
        <w:rPr>
          <w:sz w:val="24"/>
        </w:rPr>
        <w:t>Bank</w:t>
      </w:r>
      <w:r>
        <w:rPr>
          <w:spacing w:val="-3"/>
          <w:sz w:val="24"/>
        </w:rPr>
        <w:t> </w:t>
      </w:r>
      <w:r>
        <w:rPr>
          <w:sz w:val="24"/>
        </w:rPr>
        <w:t>has</w:t>
      </w:r>
      <w:r>
        <w:rPr>
          <w:spacing w:val="-5"/>
          <w:sz w:val="24"/>
        </w:rPr>
        <w:t> </w:t>
      </w:r>
      <w:r>
        <w:rPr>
          <w:sz w:val="24"/>
        </w:rPr>
        <w:t>the</w:t>
      </w:r>
      <w:r>
        <w:rPr>
          <w:spacing w:val="-4"/>
          <w:sz w:val="24"/>
        </w:rPr>
        <w:t> </w:t>
      </w:r>
      <w:r>
        <w:rPr>
          <w:sz w:val="24"/>
        </w:rPr>
        <w:t>highest</w:t>
      </w:r>
      <w:r>
        <w:rPr>
          <w:spacing w:val="-3"/>
          <w:sz w:val="24"/>
        </w:rPr>
        <w:t> </w:t>
      </w:r>
      <w:r>
        <w:rPr>
          <w:sz w:val="24"/>
        </w:rPr>
        <w:t>returns</w:t>
      </w:r>
      <w:r>
        <w:rPr>
          <w:spacing w:val="-9"/>
          <w:sz w:val="24"/>
        </w:rPr>
        <w:t> </w:t>
      </w:r>
      <w:r>
        <w:rPr>
          <w:sz w:val="24"/>
        </w:rPr>
        <w:t>of</w:t>
      </w:r>
      <w:r>
        <w:rPr>
          <w:spacing w:val="-10"/>
          <w:sz w:val="24"/>
        </w:rPr>
        <w:t> </w:t>
      </w:r>
      <w:r>
        <w:rPr>
          <w:sz w:val="24"/>
        </w:rPr>
        <w:t>34.40%</w:t>
      </w:r>
      <w:r>
        <w:rPr>
          <w:spacing w:val="-6"/>
          <w:sz w:val="24"/>
        </w:rPr>
        <w:t> </w:t>
      </w:r>
      <w:r>
        <w:rPr>
          <w:sz w:val="24"/>
        </w:rPr>
        <w:t>followed</w:t>
      </w:r>
      <w:r>
        <w:rPr>
          <w:spacing w:val="-3"/>
          <w:sz w:val="24"/>
        </w:rPr>
        <w:t> </w:t>
      </w:r>
      <w:r>
        <w:rPr>
          <w:sz w:val="24"/>
        </w:rPr>
        <w:t>by</w:t>
      </w:r>
      <w:r>
        <w:rPr>
          <w:spacing w:val="-12"/>
          <w:sz w:val="24"/>
        </w:rPr>
        <w:t> </w:t>
      </w:r>
      <w:r>
        <w:rPr>
          <w:sz w:val="24"/>
        </w:rPr>
        <w:t>Bank</w:t>
      </w:r>
      <w:r>
        <w:rPr>
          <w:spacing w:val="-3"/>
          <w:sz w:val="24"/>
        </w:rPr>
        <w:t> </w:t>
      </w:r>
      <w:r>
        <w:rPr>
          <w:sz w:val="24"/>
        </w:rPr>
        <w:t>of Baroda</w:t>
      </w:r>
      <w:r>
        <w:rPr>
          <w:spacing w:val="-15"/>
          <w:sz w:val="24"/>
        </w:rPr>
        <w:t> </w:t>
      </w:r>
      <w:r>
        <w:rPr>
          <w:sz w:val="24"/>
        </w:rPr>
        <w:t>with</w:t>
      </w:r>
      <w:r>
        <w:rPr>
          <w:spacing w:val="-15"/>
          <w:sz w:val="24"/>
        </w:rPr>
        <w:t> </w:t>
      </w:r>
      <w:r>
        <w:rPr>
          <w:sz w:val="24"/>
        </w:rPr>
        <w:t>19.91%.</w:t>
      </w:r>
      <w:r>
        <w:rPr>
          <w:spacing w:val="-10"/>
          <w:sz w:val="24"/>
        </w:rPr>
        <w:t> </w:t>
      </w:r>
      <w:r>
        <w:rPr>
          <w:sz w:val="24"/>
        </w:rPr>
        <w:t>Whereas,</w:t>
      </w:r>
      <w:r>
        <w:rPr>
          <w:spacing w:val="-9"/>
          <w:sz w:val="24"/>
        </w:rPr>
        <w:t> </w:t>
      </w:r>
      <w:r>
        <w:rPr>
          <w:sz w:val="24"/>
        </w:rPr>
        <w:t>State</w:t>
      </w:r>
      <w:r>
        <w:rPr>
          <w:spacing w:val="-12"/>
          <w:sz w:val="24"/>
        </w:rPr>
        <w:t> </w:t>
      </w:r>
      <w:r>
        <w:rPr>
          <w:sz w:val="24"/>
        </w:rPr>
        <w:t>Bank</w:t>
      </w:r>
      <w:r>
        <w:rPr>
          <w:spacing w:val="-11"/>
          <w:sz w:val="24"/>
        </w:rPr>
        <w:t> </w:t>
      </w:r>
      <w:r>
        <w:rPr>
          <w:sz w:val="24"/>
        </w:rPr>
        <w:t>of</w:t>
      </w:r>
      <w:r>
        <w:rPr>
          <w:spacing w:val="-15"/>
          <w:sz w:val="24"/>
        </w:rPr>
        <w:t> </w:t>
      </w:r>
      <w:r>
        <w:rPr>
          <w:sz w:val="24"/>
        </w:rPr>
        <w:t>India</w:t>
      </w:r>
      <w:r>
        <w:rPr>
          <w:spacing w:val="-12"/>
          <w:sz w:val="24"/>
        </w:rPr>
        <w:t> </w:t>
      </w:r>
      <w:r>
        <w:rPr>
          <w:sz w:val="24"/>
        </w:rPr>
        <w:t>has</w:t>
      </w:r>
      <w:r>
        <w:rPr>
          <w:spacing w:val="-13"/>
          <w:sz w:val="24"/>
        </w:rPr>
        <w:t> </w:t>
      </w:r>
      <w:r>
        <w:rPr>
          <w:sz w:val="24"/>
        </w:rPr>
        <w:t>the</w:t>
      </w:r>
      <w:r>
        <w:rPr>
          <w:spacing w:val="-7"/>
          <w:sz w:val="24"/>
        </w:rPr>
        <w:t> </w:t>
      </w:r>
      <w:r>
        <w:rPr>
          <w:sz w:val="24"/>
        </w:rPr>
        <w:t>least</w:t>
      </w:r>
      <w:r>
        <w:rPr>
          <w:spacing w:val="-6"/>
          <w:sz w:val="24"/>
        </w:rPr>
        <w:t> </w:t>
      </w:r>
      <w:r>
        <w:rPr>
          <w:sz w:val="24"/>
        </w:rPr>
        <w:t>returns</w:t>
      </w:r>
      <w:r>
        <w:rPr>
          <w:spacing w:val="-13"/>
          <w:sz w:val="24"/>
        </w:rPr>
        <w:t> </w:t>
      </w:r>
      <w:r>
        <w:rPr>
          <w:sz w:val="24"/>
        </w:rPr>
        <w:t>of</w:t>
      </w:r>
      <w:r>
        <w:rPr>
          <w:spacing w:val="-15"/>
          <w:sz w:val="24"/>
        </w:rPr>
        <w:t> </w:t>
      </w:r>
      <w:r>
        <w:rPr>
          <w:sz w:val="24"/>
        </w:rPr>
        <w:t>2.37%.</w:t>
      </w:r>
      <w:r>
        <w:rPr>
          <w:spacing w:val="-9"/>
          <w:sz w:val="24"/>
        </w:rPr>
        <w:t> </w:t>
      </w:r>
      <w:r>
        <w:rPr>
          <w:sz w:val="24"/>
        </w:rPr>
        <w:t>It</w:t>
      </w:r>
      <w:r>
        <w:rPr>
          <w:spacing w:val="-6"/>
          <w:sz w:val="24"/>
        </w:rPr>
        <w:t> </w:t>
      </w:r>
      <w:r>
        <w:rPr>
          <w:sz w:val="24"/>
        </w:rPr>
        <w:t>has</w:t>
      </w:r>
      <w:r>
        <w:rPr>
          <w:spacing w:val="-13"/>
          <w:sz w:val="24"/>
        </w:rPr>
        <w:t> </w:t>
      </w:r>
      <w:r>
        <w:rPr>
          <w:sz w:val="24"/>
        </w:rPr>
        <w:t>been calculated by considering weekly values of stocks for 6 weeks.</w:t>
      </w:r>
    </w:p>
    <w:p>
      <w:pPr>
        <w:pStyle w:val="ListParagraph"/>
        <w:numPr>
          <w:ilvl w:val="1"/>
          <w:numId w:val="13"/>
        </w:numPr>
        <w:tabs>
          <w:tab w:pos="950" w:val="left" w:leader="none"/>
        </w:tabs>
        <w:spacing w:line="360" w:lineRule="auto" w:before="0" w:after="0"/>
        <w:ind w:left="950" w:right="128" w:hanging="361"/>
        <w:jc w:val="both"/>
        <w:rPr>
          <w:sz w:val="24"/>
        </w:rPr>
      </w:pPr>
      <w:r>
        <w:rPr>
          <w:sz w:val="24"/>
        </w:rPr>
        <w:t>It is clearly evident that Canara Bank has the highest average weekly returns of 5.73% followed</w:t>
      </w:r>
      <w:r>
        <w:rPr>
          <w:spacing w:val="-3"/>
          <w:sz w:val="24"/>
        </w:rPr>
        <w:t> </w:t>
      </w:r>
      <w:r>
        <w:rPr>
          <w:sz w:val="24"/>
        </w:rPr>
        <w:t>by</w:t>
      </w:r>
      <w:r>
        <w:rPr>
          <w:spacing w:val="-12"/>
          <w:sz w:val="24"/>
        </w:rPr>
        <w:t> </w:t>
      </w:r>
      <w:r>
        <w:rPr>
          <w:sz w:val="24"/>
        </w:rPr>
        <w:t>Bank</w:t>
      </w:r>
      <w:r>
        <w:rPr>
          <w:spacing w:val="-3"/>
          <w:sz w:val="24"/>
        </w:rPr>
        <w:t> </w:t>
      </w:r>
      <w:r>
        <w:rPr>
          <w:sz w:val="24"/>
        </w:rPr>
        <w:t>of</w:t>
      </w:r>
      <w:r>
        <w:rPr>
          <w:spacing w:val="-10"/>
          <w:sz w:val="24"/>
        </w:rPr>
        <w:t> </w:t>
      </w:r>
      <w:r>
        <w:rPr>
          <w:sz w:val="24"/>
        </w:rPr>
        <w:t>Baroda</w:t>
      </w:r>
      <w:r>
        <w:rPr>
          <w:spacing w:val="-4"/>
          <w:sz w:val="24"/>
        </w:rPr>
        <w:t> </w:t>
      </w:r>
      <w:r>
        <w:rPr>
          <w:sz w:val="24"/>
        </w:rPr>
        <w:t>with</w:t>
      </w:r>
      <w:r>
        <w:rPr>
          <w:spacing w:val="-8"/>
          <w:sz w:val="24"/>
        </w:rPr>
        <w:t> </w:t>
      </w:r>
      <w:r>
        <w:rPr>
          <w:sz w:val="24"/>
        </w:rPr>
        <w:t>3.32%.</w:t>
      </w:r>
      <w:r>
        <w:rPr>
          <w:spacing w:val="-6"/>
          <w:sz w:val="24"/>
        </w:rPr>
        <w:t> </w:t>
      </w:r>
      <w:r>
        <w:rPr>
          <w:sz w:val="24"/>
        </w:rPr>
        <w:t>Whereas, State</w:t>
      </w:r>
      <w:r>
        <w:rPr>
          <w:spacing w:val="-9"/>
          <w:sz w:val="24"/>
        </w:rPr>
        <w:t> </w:t>
      </w:r>
      <w:r>
        <w:rPr>
          <w:sz w:val="24"/>
        </w:rPr>
        <w:t>Bank</w:t>
      </w:r>
      <w:r>
        <w:rPr>
          <w:spacing w:val="-3"/>
          <w:sz w:val="24"/>
        </w:rPr>
        <w:t> </w:t>
      </w:r>
      <w:r>
        <w:rPr>
          <w:sz w:val="24"/>
        </w:rPr>
        <w:t>of</w:t>
      </w:r>
      <w:r>
        <w:rPr>
          <w:spacing w:val="-10"/>
          <w:sz w:val="24"/>
        </w:rPr>
        <w:t> </w:t>
      </w:r>
      <w:r>
        <w:rPr>
          <w:sz w:val="24"/>
        </w:rPr>
        <w:t>India</w:t>
      </w:r>
      <w:r>
        <w:rPr>
          <w:spacing w:val="-4"/>
          <w:sz w:val="24"/>
        </w:rPr>
        <w:t> </w:t>
      </w:r>
      <w:r>
        <w:rPr>
          <w:sz w:val="24"/>
        </w:rPr>
        <w:t>has</w:t>
      </w:r>
      <w:r>
        <w:rPr>
          <w:spacing w:val="-5"/>
          <w:sz w:val="24"/>
        </w:rPr>
        <w:t> </w:t>
      </w:r>
      <w:r>
        <w:rPr>
          <w:sz w:val="24"/>
        </w:rPr>
        <w:t>the</w:t>
      </w:r>
      <w:r>
        <w:rPr>
          <w:spacing w:val="-4"/>
          <w:sz w:val="24"/>
        </w:rPr>
        <w:t> </w:t>
      </w:r>
      <w:r>
        <w:rPr>
          <w:sz w:val="24"/>
        </w:rPr>
        <w:t>least average weekly returns of 0.39%. It has been calculated by dividing the total returns by 6 weeks as the study is conducted for 6 weeks.</w:t>
      </w:r>
    </w:p>
    <w:p>
      <w:pPr>
        <w:pStyle w:val="ListParagraph"/>
        <w:numPr>
          <w:ilvl w:val="1"/>
          <w:numId w:val="13"/>
        </w:numPr>
        <w:tabs>
          <w:tab w:pos="950" w:val="left" w:leader="none"/>
        </w:tabs>
        <w:spacing w:line="360" w:lineRule="auto" w:before="0" w:after="0"/>
        <w:ind w:left="950" w:right="133" w:hanging="361"/>
        <w:jc w:val="both"/>
        <w:rPr>
          <w:sz w:val="24"/>
        </w:rPr>
      </w:pPr>
      <w:r>
        <w:rPr>
          <w:sz w:val="24"/>
        </w:rPr>
        <w:t>Positive values of Standard deviation are considered unfavorable and Negative values as favorable. Therefore, as per the study</w:t>
      </w:r>
      <w:r>
        <w:rPr>
          <w:spacing w:val="-1"/>
          <w:sz w:val="24"/>
        </w:rPr>
        <w:t> </w:t>
      </w:r>
      <w:r>
        <w:rPr>
          <w:sz w:val="24"/>
        </w:rPr>
        <w:t>Canara Bank is having standard deviation of 11.39% followed by Andhra Bank with 9.64%. Whereas, State Bank of</w:t>
      </w:r>
      <w:r>
        <w:rPr>
          <w:spacing w:val="-1"/>
          <w:sz w:val="24"/>
        </w:rPr>
        <w:t> </w:t>
      </w:r>
      <w:r>
        <w:rPr>
          <w:sz w:val="24"/>
        </w:rPr>
        <w:t>India has the least standard deviation of 3.98%. Thus, it is less volatile.</w:t>
      </w:r>
    </w:p>
    <w:p>
      <w:pPr>
        <w:pStyle w:val="ListParagraph"/>
        <w:numPr>
          <w:ilvl w:val="1"/>
          <w:numId w:val="13"/>
        </w:numPr>
        <w:tabs>
          <w:tab w:pos="950" w:val="left" w:leader="none"/>
        </w:tabs>
        <w:spacing w:line="360" w:lineRule="auto" w:before="0" w:after="0"/>
        <w:ind w:left="950" w:right="126" w:hanging="361"/>
        <w:jc w:val="both"/>
        <w:rPr>
          <w:sz w:val="24"/>
        </w:rPr>
      </w:pPr>
      <w:r>
        <w:rPr>
          <w:sz w:val="24"/>
        </w:rPr>
        <w:t>Bank of India and State Bank of India is having Beta ranging from 0.50 to 1.00 therefore, they</w:t>
      </w:r>
      <w:r>
        <w:rPr>
          <w:spacing w:val="-7"/>
          <w:sz w:val="24"/>
        </w:rPr>
        <w:t> </w:t>
      </w:r>
      <w:r>
        <w:rPr>
          <w:sz w:val="24"/>
        </w:rPr>
        <w:t>are lesser sensitive. Whereas, remaining 6 Banks have Beta ranging from</w:t>
      </w:r>
      <w:r>
        <w:rPr>
          <w:spacing w:val="-7"/>
          <w:sz w:val="24"/>
        </w:rPr>
        <w:t> </w:t>
      </w:r>
      <w:r>
        <w:rPr>
          <w:sz w:val="24"/>
        </w:rPr>
        <w:t>1.00 to 1.50, hence,</w:t>
      </w:r>
      <w:r>
        <w:rPr>
          <w:spacing w:val="-11"/>
          <w:sz w:val="24"/>
        </w:rPr>
        <w:t> </w:t>
      </w:r>
      <w:r>
        <w:rPr>
          <w:sz w:val="24"/>
        </w:rPr>
        <w:t>they</w:t>
      </w:r>
      <w:r>
        <w:rPr>
          <w:spacing w:val="-17"/>
          <w:sz w:val="24"/>
        </w:rPr>
        <w:t> </w:t>
      </w:r>
      <w:r>
        <w:rPr>
          <w:sz w:val="24"/>
        </w:rPr>
        <w:t>are</w:t>
      </w:r>
      <w:r>
        <w:rPr>
          <w:spacing w:val="-7"/>
          <w:sz w:val="24"/>
        </w:rPr>
        <w:t> </w:t>
      </w:r>
      <w:r>
        <w:rPr>
          <w:sz w:val="24"/>
        </w:rPr>
        <w:t>much</w:t>
      </w:r>
      <w:r>
        <w:rPr>
          <w:spacing w:val="-11"/>
          <w:sz w:val="24"/>
        </w:rPr>
        <w:t> </w:t>
      </w:r>
      <w:r>
        <w:rPr>
          <w:sz w:val="24"/>
        </w:rPr>
        <w:t>volatile</w:t>
      </w:r>
      <w:r>
        <w:rPr>
          <w:spacing w:val="-12"/>
          <w:sz w:val="24"/>
        </w:rPr>
        <w:t> </w:t>
      </w:r>
      <w:r>
        <w:rPr>
          <w:sz w:val="24"/>
        </w:rPr>
        <w:t>at</w:t>
      </w:r>
      <w:r>
        <w:rPr>
          <w:spacing w:val="-6"/>
          <w:sz w:val="24"/>
        </w:rPr>
        <w:t> </w:t>
      </w:r>
      <w:r>
        <w:rPr>
          <w:sz w:val="24"/>
        </w:rPr>
        <w:t>the</w:t>
      </w:r>
      <w:r>
        <w:rPr>
          <w:spacing w:val="-12"/>
          <w:sz w:val="24"/>
        </w:rPr>
        <w:t> </w:t>
      </w:r>
      <w:r>
        <w:rPr>
          <w:sz w:val="24"/>
        </w:rPr>
        <w:t>same</w:t>
      </w:r>
      <w:r>
        <w:rPr>
          <w:spacing w:val="-12"/>
          <w:sz w:val="24"/>
        </w:rPr>
        <w:t> </w:t>
      </w:r>
      <w:r>
        <w:rPr>
          <w:sz w:val="24"/>
        </w:rPr>
        <w:t>time</w:t>
      </w:r>
      <w:r>
        <w:rPr>
          <w:spacing w:val="-7"/>
          <w:sz w:val="24"/>
        </w:rPr>
        <w:t> </w:t>
      </w:r>
      <w:r>
        <w:rPr>
          <w:sz w:val="24"/>
        </w:rPr>
        <w:t>holders</w:t>
      </w:r>
      <w:r>
        <w:rPr>
          <w:spacing w:val="-13"/>
          <w:sz w:val="24"/>
        </w:rPr>
        <w:t> </w:t>
      </w:r>
      <w:r>
        <w:rPr>
          <w:sz w:val="24"/>
        </w:rPr>
        <w:t>will</w:t>
      </w:r>
      <w:r>
        <w:rPr>
          <w:spacing w:val="-15"/>
          <w:sz w:val="24"/>
        </w:rPr>
        <w:t> </w:t>
      </w:r>
      <w:r>
        <w:rPr>
          <w:sz w:val="24"/>
        </w:rPr>
        <w:t>get</w:t>
      </w:r>
      <w:r>
        <w:rPr>
          <w:spacing w:val="-1"/>
          <w:sz w:val="24"/>
        </w:rPr>
        <w:t> </w:t>
      </w:r>
      <w:r>
        <w:rPr>
          <w:sz w:val="24"/>
        </w:rPr>
        <w:t>more</w:t>
      </w:r>
      <w:r>
        <w:rPr>
          <w:spacing w:val="-15"/>
          <w:sz w:val="24"/>
        </w:rPr>
        <w:t> </w:t>
      </w:r>
      <w:r>
        <w:rPr>
          <w:sz w:val="24"/>
        </w:rPr>
        <w:t>than</w:t>
      </w:r>
      <w:r>
        <w:rPr>
          <w:spacing w:val="-15"/>
          <w:sz w:val="24"/>
        </w:rPr>
        <w:t> </w:t>
      </w:r>
      <w:r>
        <w:rPr>
          <w:sz w:val="24"/>
        </w:rPr>
        <w:t>the</w:t>
      </w:r>
      <w:r>
        <w:rPr>
          <w:spacing w:val="-7"/>
          <w:sz w:val="24"/>
        </w:rPr>
        <w:t> </w:t>
      </w:r>
      <w:r>
        <w:rPr>
          <w:sz w:val="24"/>
        </w:rPr>
        <w:t>market</w:t>
      </w:r>
      <w:r>
        <w:rPr>
          <w:spacing w:val="-6"/>
          <w:sz w:val="24"/>
        </w:rPr>
        <w:t> </w:t>
      </w:r>
      <w:r>
        <w:rPr>
          <w:sz w:val="24"/>
        </w:rPr>
        <w:t>average.</w:t>
      </w:r>
    </w:p>
    <w:p>
      <w:pPr>
        <w:pStyle w:val="ListParagraph"/>
        <w:numPr>
          <w:ilvl w:val="1"/>
          <w:numId w:val="13"/>
        </w:numPr>
        <w:tabs>
          <w:tab w:pos="950" w:val="left" w:leader="none"/>
        </w:tabs>
        <w:spacing w:line="360" w:lineRule="auto" w:before="0" w:after="0"/>
        <w:ind w:left="950" w:right="488" w:hanging="361"/>
        <w:jc w:val="both"/>
        <w:rPr>
          <w:sz w:val="24"/>
        </w:rPr>
      </w:pPr>
      <w:r>
        <w:rPr>
          <w:sz w:val="24"/>
        </w:rPr>
        <w:t>Andhra</w:t>
      </w:r>
      <w:r>
        <w:rPr>
          <w:spacing w:val="-3"/>
          <w:sz w:val="24"/>
        </w:rPr>
        <w:t> </w:t>
      </w:r>
      <w:r>
        <w:rPr>
          <w:sz w:val="24"/>
        </w:rPr>
        <w:t>Bank</w:t>
      </w:r>
      <w:r>
        <w:rPr>
          <w:spacing w:val="-2"/>
          <w:sz w:val="24"/>
        </w:rPr>
        <w:t> </w:t>
      </w:r>
      <w:r>
        <w:rPr>
          <w:sz w:val="24"/>
        </w:rPr>
        <w:t>and</w:t>
      </w:r>
      <w:r>
        <w:rPr>
          <w:spacing w:val="-2"/>
          <w:sz w:val="24"/>
        </w:rPr>
        <w:t> </w:t>
      </w:r>
      <w:r>
        <w:rPr>
          <w:sz w:val="24"/>
        </w:rPr>
        <w:t>Indian</w:t>
      </w:r>
      <w:r>
        <w:rPr>
          <w:spacing w:val="-7"/>
          <w:sz w:val="24"/>
        </w:rPr>
        <w:t> </w:t>
      </w:r>
      <w:r>
        <w:rPr>
          <w:sz w:val="24"/>
        </w:rPr>
        <w:t>Overseas</w:t>
      </w:r>
      <w:r>
        <w:rPr>
          <w:spacing w:val="-4"/>
          <w:sz w:val="24"/>
        </w:rPr>
        <w:t> </w:t>
      </w:r>
      <w:r>
        <w:rPr>
          <w:sz w:val="24"/>
        </w:rPr>
        <w:t>Bank</w:t>
      </w:r>
      <w:r>
        <w:rPr>
          <w:spacing w:val="-2"/>
          <w:sz w:val="24"/>
        </w:rPr>
        <w:t> </w:t>
      </w:r>
      <w:r>
        <w:rPr>
          <w:sz w:val="24"/>
        </w:rPr>
        <w:t>are</w:t>
      </w:r>
      <w:r>
        <w:rPr>
          <w:spacing w:val="-3"/>
          <w:sz w:val="24"/>
        </w:rPr>
        <w:t> </w:t>
      </w:r>
      <w:r>
        <w:rPr>
          <w:sz w:val="24"/>
        </w:rPr>
        <w:t>having</w:t>
      </w:r>
      <w:r>
        <w:rPr>
          <w:spacing w:val="-2"/>
          <w:sz w:val="24"/>
        </w:rPr>
        <w:t> </w:t>
      </w:r>
      <w:r>
        <w:rPr>
          <w:sz w:val="24"/>
        </w:rPr>
        <w:t>less</w:t>
      </w:r>
      <w:r>
        <w:rPr>
          <w:spacing w:val="-4"/>
          <w:sz w:val="24"/>
        </w:rPr>
        <w:t> </w:t>
      </w:r>
      <w:r>
        <w:rPr>
          <w:sz w:val="24"/>
        </w:rPr>
        <w:t>risk i.e. Alpha value</w:t>
      </w:r>
      <w:r>
        <w:rPr>
          <w:spacing w:val="-3"/>
          <w:sz w:val="24"/>
        </w:rPr>
        <w:t> </w:t>
      </w:r>
      <w:r>
        <w:rPr>
          <w:sz w:val="24"/>
        </w:rPr>
        <w:t>of</w:t>
      </w:r>
      <w:r>
        <w:rPr>
          <w:spacing w:val="80"/>
          <w:sz w:val="24"/>
        </w:rPr>
        <w:t>  </w:t>
      </w:r>
      <w:r>
        <w:rPr>
          <w:sz w:val="24"/>
        </w:rPr>
        <w:t>-1.90 and</w:t>
      </w:r>
      <w:r>
        <w:rPr>
          <w:spacing w:val="-2"/>
          <w:sz w:val="24"/>
        </w:rPr>
        <w:t> </w:t>
      </w:r>
      <w:r>
        <w:rPr>
          <w:sz w:val="24"/>
        </w:rPr>
        <w:t>-1.89</w:t>
      </w:r>
      <w:r>
        <w:rPr>
          <w:spacing w:val="-2"/>
          <w:sz w:val="24"/>
        </w:rPr>
        <w:t> </w:t>
      </w:r>
      <w:r>
        <w:rPr>
          <w:sz w:val="24"/>
        </w:rPr>
        <w:t>respectively. Whereas,</w:t>
      </w:r>
      <w:r>
        <w:rPr>
          <w:spacing w:val="-1"/>
          <w:sz w:val="24"/>
        </w:rPr>
        <w:t> </w:t>
      </w:r>
      <w:r>
        <w:rPr>
          <w:sz w:val="24"/>
        </w:rPr>
        <w:t>Canara</w:t>
      </w:r>
      <w:r>
        <w:rPr>
          <w:spacing w:val="-3"/>
          <w:sz w:val="24"/>
        </w:rPr>
        <w:t> </w:t>
      </w:r>
      <w:r>
        <w:rPr>
          <w:sz w:val="24"/>
        </w:rPr>
        <w:t>Bank is</w:t>
      </w:r>
      <w:r>
        <w:rPr>
          <w:spacing w:val="-1"/>
          <w:sz w:val="24"/>
        </w:rPr>
        <w:t> </w:t>
      </w:r>
      <w:r>
        <w:rPr>
          <w:sz w:val="24"/>
        </w:rPr>
        <w:t>having</w:t>
      </w:r>
      <w:r>
        <w:rPr>
          <w:spacing w:val="-2"/>
          <w:sz w:val="24"/>
        </w:rPr>
        <w:t> </w:t>
      </w:r>
      <w:r>
        <w:rPr>
          <w:sz w:val="24"/>
        </w:rPr>
        <w:t>an</w:t>
      </w:r>
      <w:r>
        <w:rPr>
          <w:spacing w:val="-7"/>
          <w:sz w:val="24"/>
        </w:rPr>
        <w:t> </w:t>
      </w:r>
      <w:r>
        <w:rPr>
          <w:sz w:val="24"/>
        </w:rPr>
        <w:t>Alpha</w:t>
      </w:r>
      <w:r>
        <w:rPr>
          <w:spacing w:val="-3"/>
          <w:sz w:val="24"/>
        </w:rPr>
        <w:t> </w:t>
      </w:r>
      <w:r>
        <w:rPr>
          <w:sz w:val="24"/>
        </w:rPr>
        <w:t>of</w:t>
      </w:r>
      <w:r>
        <w:rPr>
          <w:spacing w:val="-10"/>
          <w:sz w:val="24"/>
        </w:rPr>
        <w:t> </w:t>
      </w:r>
      <w:r>
        <w:rPr>
          <w:sz w:val="24"/>
        </w:rPr>
        <w:t>2.50,</w:t>
      </w:r>
      <w:r>
        <w:rPr>
          <w:spacing w:val="-1"/>
          <w:sz w:val="24"/>
        </w:rPr>
        <w:t> </w:t>
      </w:r>
      <w:r>
        <w:rPr>
          <w:sz w:val="24"/>
        </w:rPr>
        <w:t>which</w:t>
      </w:r>
      <w:r>
        <w:rPr>
          <w:spacing w:val="-7"/>
          <w:sz w:val="24"/>
        </w:rPr>
        <w:t> </w:t>
      </w:r>
      <w:r>
        <w:rPr>
          <w:sz w:val="24"/>
        </w:rPr>
        <w:t>clearly states that these stocks are highly sensitive and riskier.</w:t>
      </w:r>
    </w:p>
    <w:p>
      <w:pPr>
        <w:pStyle w:val="ListParagraph"/>
        <w:numPr>
          <w:ilvl w:val="1"/>
          <w:numId w:val="13"/>
        </w:numPr>
        <w:tabs>
          <w:tab w:pos="950" w:val="left" w:leader="none"/>
        </w:tabs>
        <w:spacing w:line="360" w:lineRule="auto" w:before="0" w:after="0"/>
        <w:ind w:left="950" w:right="136" w:hanging="361"/>
        <w:jc w:val="both"/>
        <w:rPr>
          <w:sz w:val="24"/>
        </w:rPr>
      </w:pPr>
      <w:r>
        <w:rPr>
          <w:sz w:val="24"/>
        </w:rPr>
        <w:t>Positive values of Variance are considered unfavorable and Negative values as favorable. Therefore, it is evident that State Bank of India and Bank of India are having least risk i.e. 15.88% and 18.20% respectively. Whereas, Canara Bank and Andhra Bank are having highest risk of 129.80% and 92.94% respectively.</w:t>
      </w:r>
    </w:p>
    <w:p>
      <w:pPr>
        <w:pStyle w:val="ListParagraph"/>
        <w:numPr>
          <w:ilvl w:val="1"/>
          <w:numId w:val="13"/>
        </w:numPr>
        <w:tabs>
          <w:tab w:pos="950" w:val="left" w:leader="none"/>
        </w:tabs>
        <w:spacing w:line="360" w:lineRule="auto" w:before="0" w:after="0"/>
        <w:ind w:left="950" w:right="125" w:hanging="361"/>
        <w:jc w:val="both"/>
        <w:rPr>
          <w:sz w:val="24"/>
        </w:rPr>
      </w:pPr>
      <w:r>
        <w:rPr>
          <w:sz w:val="24"/>
        </w:rPr>
        <w:t>As far as our study</w:t>
      </w:r>
      <w:r>
        <w:rPr>
          <w:spacing w:val="-6"/>
          <w:sz w:val="24"/>
        </w:rPr>
        <w:t> </w:t>
      </w:r>
      <w:r>
        <w:rPr>
          <w:sz w:val="24"/>
        </w:rPr>
        <w:t>to find out</w:t>
      </w:r>
      <w:r>
        <w:rPr>
          <w:spacing w:val="-1"/>
          <w:sz w:val="24"/>
        </w:rPr>
        <w:t> </w:t>
      </w:r>
      <w:r>
        <w:rPr>
          <w:sz w:val="24"/>
        </w:rPr>
        <w:t>the relationship between</w:t>
      </w:r>
      <w:r>
        <w:rPr>
          <w:spacing w:val="-1"/>
          <w:sz w:val="24"/>
        </w:rPr>
        <w:t> </w:t>
      </w:r>
      <w:r>
        <w:rPr>
          <w:sz w:val="24"/>
        </w:rPr>
        <w:t>BankEx</w:t>
      </w:r>
      <w:r>
        <w:rPr>
          <w:spacing w:val="-1"/>
          <w:sz w:val="24"/>
        </w:rPr>
        <w:t> </w:t>
      </w:r>
      <w:r>
        <w:rPr>
          <w:sz w:val="24"/>
        </w:rPr>
        <w:t>returns and Bank returns is considered</w:t>
      </w:r>
      <w:r>
        <w:rPr>
          <w:spacing w:val="-3"/>
          <w:sz w:val="24"/>
        </w:rPr>
        <w:t> </w:t>
      </w:r>
      <w:r>
        <w:rPr>
          <w:sz w:val="24"/>
        </w:rPr>
        <w:t>there</w:t>
      </w:r>
      <w:r>
        <w:rPr>
          <w:spacing w:val="-4"/>
          <w:sz w:val="24"/>
        </w:rPr>
        <w:t> </w:t>
      </w:r>
      <w:r>
        <w:rPr>
          <w:sz w:val="24"/>
        </w:rPr>
        <w:t>is</w:t>
      </w:r>
      <w:r>
        <w:rPr>
          <w:spacing w:val="-5"/>
          <w:sz w:val="24"/>
        </w:rPr>
        <w:t> </w:t>
      </w:r>
      <w:r>
        <w:rPr>
          <w:sz w:val="24"/>
        </w:rPr>
        <w:t>a</w:t>
      </w:r>
      <w:r>
        <w:rPr>
          <w:spacing w:val="-4"/>
          <w:sz w:val="24"/>
        </w:rPr>
        <w:t> </w:t>
      </w:r>
      <w:r>
        <w:rPr>
          <w:sz w:val="24"/>
        </w:rPr>
        <w:t>positive</w:t>
      </w:r>
      <w:r>
        <w:rPr>
          <w:spacing w:val="-4"/>
          <w:sz w:val="24"/>
        </w:rPr>
        <w:t> </w:t>
      </w:r>
      <w:r>
        <w:rPr>
          <w:sz w:val="24"/>
        </w:rPr>
        <w:t>correlation</w:t>
      </w:r>
      <w:r>
        <w:rPr>
          <w:spacing w:val="-8"/>
          <w:sz w:val="24"/>
        </w:rPr>
        <w:t> </w:t>
      </w:r>
      <w:r>
        <w:rPr>
          <w:sz w:val="24"/>
        </w:rPr>
        <w:t>between</w:t>
      </w:r>
      <w:r>
        <w:rPr>
          <w:spacing w:val="-8"/>
          <w:sz w:val="24"/>
        </w:rPr>
        <w:t> </w:t>
      </w:r>
      <w:r>
        <w:rPr>
          <w:sz w:val="24"/>
        </w:rPr>
        <w:t>them,</w:t>
      </w:r>
      <w:r>
        <w:rPr>
          <w:spacing w:val="-1"/>
          <w:sz w:val="24"/>
        </w:rPr>
        <w:t> </w:t>
      </w:r>
      <w:r>
        <w:rPr>
          <w:sz w:val="24"/>
        </w:rPr>
        <w:t>as</w:t>
      </w:r>
      <w:r>
        <w:rPr>
          <w:spacing w:val="-5"/>
          <w:sz w:val="24"/>
        </w:rPr>
        <w:t> </w:t>
      </w:r>
      <w:r>
        <w:rPr>
          <w:sz w:val="24"/>
        </w:rPr>
        <w:t>it is</w:t>
      </w:r>
      <w:r>
        <w:rPr>
          <w:spacing w:val="-5"/>
          <w:sz w:val="24"/>
        </w:rPr>
        <w:t> </w:t>
      </w:r>
      <w:r>
        <w:rPr>
          <w:sz w:val="24"/>
        </w:rPr>
        <w:t>evident</w:t>
      </w:r>
      <w:r>
        <w:rPr>
          <w:spacing w:val="-3"/>
          <w:sz w:val="24"/>
        </w:rPr>
        <w:t> </w:t>
      </w:r>
      <w:r>
        <w:rPr>
          <w:sz w:val="24"/>
        </w:rPr>
        <w:t>through</w:t>
      </w:r>
      <w:r>
        <w:rPr>
          <w:spacing w:val="-13"/>
          <w:sz w:val="24"/>
        </w:rPr>
        <w:t> </w:t>
      </w:r>
      <w:r>
        <w:rPr>
          <w:sz w:val="24"/>
        </w:rPr>
        <w:t>the</w:t>
      </w:r>
      <w:r>
        <w:rPr>
          <w:spacing w:val="-4"/>
          <w:sz w:val="24"/>
        </w:rPr>
        <w:t> </w:t>
      </w:r>
      <w:r>
        <w:rPr>
          <w:sz w:val="24"/>
        </w:rPr>
        <w:t>values</w:t>
      </w:r>
      <w:r>
        <w:rPr>
          <w:spacing w:val="-5"/>
          <w:sz w:val="24"/>
        </w:rPr>
        <w:t> </w:t>
      </w:r>
      <w:r>
        <w:rPr>
          <w:sz w:val="24"/>
        </w:rPr>
        <w:t>or correlation calculated. State Bank of India, Punjab National Bank and Bank of India are having</w:t>
      </w:r>
      <w:r>
        <w:rPr>
          <w:spacing w:val="-15"/>
          <w:sz w:val="24"/>
        </w:rPr>
        <w:t> </w:t>
      </w:r>
      <w:r>
        <w:rPr>
          <w:sz w:val="24"/>
        </w:rPr>
        <w:t>correlation</w:t>
      </w:r>
      <w:r>
        <w:rPr>
          <w:spacing w:val="-15"/>
          <w:sz w:val="24"/>
        </w:rPr>
        <w:t> </w:t>
      </w:r>
      <w:r>
        <w:rPr>
          <w:sz w:val="24"/>
        </w:rPr>
        <w:t>co-efficient</w:t>
      </w:r>
      <w:r>
        <w:rPr>
          <w:spacing w:val="-12"/>
          <w:sz w:val="24"/>
        </w:rPr>
        <w:t> </w:t>
      </w:r>
      <w:r>
        <w:rPr>
          <w:sz w:val="24"/>
        </w:rPr>
        <w:t>of</w:t>
      </w:r>
      <w:r>
        <w:rPr>
          <w:spacing w:val="-15"/>
          <w:sz w:val="24"/>
        </w:rPr>
        <w:t> </w:t>
      </w:r>
      <w:r>
        <w:rPr>
          <w:sz w:val="24"/>
        </w:rPr>
        <w:t>0.91,</w:t>
      </w:r>
      <w:r>
        <w:rPr>
          <w:spacing w:val="-11"/>
          <w:sz w:val="24"/>
        </w:rPr>
        <w:t> </w:t>
      </w:r>
      <w:r>
        <w:rPr>
          <w:sz w:val="24"/>
        </w:rPr>
        <w:t>0.77</w:t>
      </w:r>
      <w:r>
        <w:rPr>
          <w:spacing w:val="-13"/>
          <w:sz w:val="24"/>
        </w:rPr>
        <w:t> </w:t>
      </w:r>
      <w:r>
        <w:rPr>
          <w:sz w:val="24"/>
        </w:rPr>
        <w:t>and</w:t>
      </w:r>
      <w:r>
        <w:rPr>
          <w:spacing w:val="-13"/>
          <w:sz w:val="24"/>
        </w:rPr>
        <w:t> </w:t>
      </w:r>
      <w:r>
        <w:rPr>
          <w:sz w:val="24"/>
        </w:rPr>
        <w:t>0.64</w:t>
      </w:r>
      <w:r>
        <w:rPr>
          <w:spacing w:val="-13"/>
          <w:sz w:val="24"/>
        </w:rPr>
        <w:t> </w:t>
      </w:r>
      <w:r>
        <w:rPr>
          <w:sz w:val="24"/>
        </w:rPr>
        <w:t>respectively.</w:t>
      </w:r>
      <w:r>
        <w:rPr>
          <w:spacing w:val="-1"/>
          <w:sz w:val="24"/>
        </w:rPr>
        <w:t> </w:t>
      </w:r>
      <w:r>
        <w:rPr>
          <w:sz w:val="24"/>
        </w:rPr>
        <w:t>Whereas,</w:t>
      </w:r>
      <w:r>
        <w:rPr>
          <w:spacing w:val="-7"/>
          <w:sz w:val="24"/>
        </w:rPr>
        <w:t> </w:t>
      </w:r>
      <w:r>
        <w:rPr>
          <w:sz w:val="24"/>
        </w:rPr>
        <w:t>Allahabad</w:t>
      </w:r>
      <w:r>
        <w:rPr>
          <w:spacing w:val="-13"/>
          <w:sz w:val="24"/>
        </w:rPr>
        <w:t> </w:t>
      </w:r>
      <w:r>
        <w:rPr>
          <w:sz w:val="24"/>
        </w:rPr>
        <w:t>Bank and Canara Bank are having correlation co-efficient of 0.53 and 0.51 respectively.</w:t>
      </w:r>
    </w:p>
    <w:p>
      <w:pPr>
        <w:pStyle w:val="ListParagraph"/>
        <w:spacing w:after="0" w:line="360" w:lineRule="auto"/>
        <w:jc w:val="both"/>
        <w:rPr>
          <w:sz w:val="24"/>
        </w:rPr>
        <w:sectPr>
          <w:pgSz w:w="11910" w:h="16840"/>
          <w:pgMar w:header="0" w:footer="964" w:top="920" w:bottom="1160" w:left="850" w:right="1133"/>
        </w:sectPr>
      </w:pPr>
    </w:p>
    <w:p>
      <w:pPr>
        <w:pStyle w:val="Heading3"/>
        <w:spacing w:before="63"/>
        <w:ind w:left="2040" w:right="1849"/>
        <w:jc w:val="center"/>
      </w:pPr>
      <w:r>
        <w:rPr>
          <w:spacing w:val="-2"/>
        </w:rPr>
        <w:t>SUGGESTIONS</w:t>
      </w:r>
    </w:p>
    <w:p>
      <w:pPr>
        <w:pStyle w:val="BodyText"/>
        <w:spacing w:before="37"/>
        <w:rPr>
          <w:b/>
          <w:sz w:val="28"/>
        </w:rPr>
      </w:pPr>
    </w:p>
    <w:p>
      <w:pPr>
        <w:pStyle w:val="ListParagraph"/>
        <w:numPr>
          <w:ilvl w:val="2"/>
          <w:numId w:val="13"/>
        </w:numPr>
        <w:tabs>
          <w:tab w:pos="1040" w:val="left" w:leader="none"/>
          <w:tab w:pos="1042" w:val="left" w:leader="none"/>
        </w:tabs>
        <w:spacing w:line="280" w:lineRule="auto" w:before="0" w:after="0"/>
        <w:ind w:left="1042" w:right="138" w:hanging="361"/>
        <w:jc w:val="left"/>
        <w:rPr>
          <w:sz w:val="24"/>
        </w:rPr>
      </w:pPr>
      <w:r>
        <w:rPr>
          <w:sz w:val="24"/>
        </w:rPr>
        <w:t>The study would like to offer the following constructive suggestions for the sample firms and</w:t>
      </w:r>
      <w:r>
        <w:rPr>
          <w:spacing w:val="-3"/>
          <w:sz w:val="24"/>
        </w:rPr>
        <w:t> </w:t>
      </w:r>
      <w:r>
        <w:rPr>
          <w:sz w:val="24"/>
        </w:rPr>
        <w:t>other</w:t>
      </w:r>
      <w:r>
        <w:rPr>
          <w:spacing w:val="-2"/>
          <w:sz w:val="24"/>
        </w:rPr>
        <w:t> </w:t>
      </w:r>
      <w:r>
        <w:rPr>
          <w:sz w:val="24"/>
        </w:rPr>
        <w:t>agencies</w:t>
      </w:r>
      <w:r>
        <w:rPr>
          <w:spacing w:val="-4"/>
          <w:sz w:val="24"/>
        </w:rPr>
        <w:t> </w:t>
      </w:r>
      <w:r>
        <w:rPr>
          <w:sz w:val="24"/>
        </w:rPr>
        <w:t>which</w:t>
      </w:r>
      <w:r>
        <w:rPr>
          <w:spacing w:val="-7"/>
          <w:sz w:val="24"/>
        </w:rPr>
        <w:t> </w:t>
      </w:r>
      <w:r>
        <w:rPr>
          <w:sz w:val="24"/>
        </w:rPr>
        <w:t>will</w:t>
      </w:r>
      <w:r>
        <w:rPr>
          <w:spacing w:val="-6"/>
          <w:sz w:val="24"/>
        </w:rPr>
        <w:t> </w:t>
      </w:r>
      <w:r>
        <w:rPr>
          <w:sz w:val="24"/>
        </w:rPr>
        <w:t>go a</w:t>
      </w:r>
      <w:r>
        <w:rPr>
          <w:spacing w:val="-3"/>
          <w:sz w:val="24"/>
        </w:rPr>
        <w:t> </w:t>
      </w:r>
      <w:r>
        <w:rPr>
          <w:sz w:val="24"/>
        </w:rPr>
        <w:t>long</w:t>
      </w:r>
      <w:r>
        <w:rPr>
          <w:spacing w:val="-3"/>
          <w:sz w:val="24"/>
        </w:rPr>
        <w:t> </w:t>
      </w:r>
      <w:r>
        <w:rPr>
          <w:sz w:val="24"/>
        </w:rPr>
        <w:t>way</w:t>
      </w:r>
      <w:r>
        <w:rPr>
          <w:spacing w:val="-3"/>
          <w:sz w:val="24"/>
        </w:rPr>
        <w:t> </w:t>
      </w:r>
      <w:r>
        <w:rPr>
          <w:sz w:val="24"/>
        </w:rPr>
        <w:t>in</w:t>
      </w:r>
      <w:r>
        <w:rPr>
          <w:spacing w:val="-7"/>
          <w:sz w:val="24"/>
        </w:rPr>
        <w:t> </w:t>
      </w:r>
      <w:r>
        <w:rPr>
          <w:sz w:val="24"/>
        </w:rPr>
        <w:t>the policy</w:t>
      </w:r>
      <w:r>
        <w:rPr>
          <w:spacing w:val="-7"/>
          <w:sz w:val="24"/>
        </w:rPr>
        <w:t> </w:t>
      </w:r>
      <w:r>
        <w:rPr>
          <w:sz w:val="24"/>
        </w:rPr>
        <w:t>formulation</w:t>
      </w:r>
      <w:r>
        <w:rPr>
          <w:spacing w:val="-7"/>
          <w:sz w:val="24"/>
        </w:rPr>
        <w:t> </w:t>
      </w:r>
      <w:r>
        <w:rPr>
          <w:sz w:val="24"/>
        </w:rPr>
        <w:t>and further</w:t>
      </w:r>
      <w:r>
        <w:rPr>
          <w:spacing w:val="-2"/>
          <w:sz w:val="24"/>
        </w:rPr>
        <w:t> </w:t>
      </w:r>
      <w:r>
        <w:rPr>
          <w:sz w:val="24"/>
        </w:rPr>
        <w:t>effective</w:t>
      </w:r>
    </w:p>
    <w:p>
      <w:pPr>
        <w:pStyle w:val="BodyText"/>
        <w:spacing w:before="93"/>
        <w:ind w:left="1042"/>
      </w:pPr>
      <w:r>
        <w:rPr/>
        <w:t>risk</w:t>
      </w:r>
      <w:r>
        <w:rPr>
          <w:spacing w:val="-1"/>
        </w:rPr>
        <w:t> </w:t>
      </w:r>
      <w:r>
        <w:rPr/>
        <w:t>management</w:t>
      </w:r>
      <w:r>
        <w:rPr>
          <w:spacing w:val="1"/>
        </w:rPr>
        <w:t> </w:t>
      </w:r>
      <w:r>
        <w:rPr/>
        <w:t>in</w:t>
      </w:r>
      <w:r>
        <w:rPr>
          <w:spacing w:val="-9"/>
        </w:rPr>
        <w:t> </w:t>
      </w:r>
      <w:r>
        <w:rPr/>
        <w:t>due</w:t>
      </w:r>
      <w:r>
        <w:rPr>
          <w:spacing w:val="-4"/>
        </w:rPr>
        <w:t> </w:t>
      </w:r>
      <w:r>
        <w:rPr>
          <w:spacing w:val="-2"/>
        </w:rPr>
        <w:t>course.</w:t>
      </w:r>
    </w:p>
    <w:p>
      <w:pPr>
        <w:pStyle w:val="ListParagraph"/>
        <w:numPr>
          <w:ilvl w:val="2"/>
          <w:numId w:val="13"/>
        </w:numPr>
        <w:tabs>
          <w:tab w:pos="1040" w:val="left" w:leader="none"/>
        </w:tabs>
        <w:spacing w:line="240" w:lineRule="auto" w:before="138" w:after="0"/>
        <w:ind w:left="1040" w:right="0" w:hanging="359"/>
        <w:jc w:val="left"/>
        <w:rPr>
          <w:sz w:val="24"/>
        </w:rPr>
      </w:pPr>
      <w:r>
        <w:rPr>
          <w:sz w:val="24"/>
        </w:rPr>
        <w:t>Risk</w:t>
      </w:r>
      <w:r>
        <w:rPr>
          <w:spacing w:val="-11"/>
          <w:sz w:val="24"/>
        </w:rPr>
        <w:t> </w:t>
      </w:r>
      <w:r>
        <w:rPr>
          <w:sz w:val="24"/>
        </w:rPr>
        <w:t>assessment</w:t>
      </w:r>
      <w:r>
        <w:rPr>
          <w:spacing w:val="-3"/>
          <w:sz w:val="24"/>
        </w:rPr>
        <w:t> </w:t>
      </w:r>
      <w:r>
        <w:rPr>
          <w:sz w:val="24"/>
        </w:rPr>
        <w:t>is</w:t>
      </w:r>
      <w:r>
        <w:rPr>
          <w:spacing w:val="-10"/>
          <w:sz w:val="24"/>
        </w:rPr>
        <w:t> </w:t>
      </w:r>
      <w:r>
        <w:rPr>
          <w:sz w:val="24"/>
        </w:rPr>
        <w:t>about</w:t>
      </w:r>
      <w:r>
        <w:rPr>
          <w:spacing w:val="-6"/>
          <w:sz w:val="24"/>
        </w:rPr>
        <w:t> </w:t>
      </w:r>
      <w:r>
        <w:rPr>
          <w:sz w:val="24"/>
        </w:rPr>
        <w:t>identifying</w:t>
      </w:r>
      <w:r>
        <w:rPr>
          <w:spacing w:val="-8"/>
          <w:sz w:val="24"/>
        </w:rPr>
        <w:t> </w:t>
      </w:r>
      <w:r>
        <w:rPr>
          <w:sz w:val="24"/>
        </w:rPr>
        <w:t>sensible</w:t>
      </w:r>
      <w:r>
        <w:rPr>
          <w:spacing w:val="-4"/>
          <w:sz w:val="24"/>
        </w:rPr>
        <w:t> </w:t>
      </w:r>
      <w:r>
        <w:rPr>
          <w:sz w:val="24"/>
        </w:rPr>
        <w:t>measures</w:t>
      </w:r>
      <w:r>
        <w:rPr>
          <w:spacing w:val="-14"/>
          <w:sz w:val="24"/>
        </w:rPr>
        <w:t> </w:t>
      </w:r>
      <w:r>
        <w:rPr>
          <w:sz w:val="24"/>
        </w:rPr>
        <w:t>to</w:t>
      </w:r>
      <w:r>
        <w:rPr>
          <w:spacing w:val="-3"/>
          <w:sz w:val="24"/>
        </w:rPr>
        <w:t> </w:t>
      </w:r>
      <w:r>
        <w:rPr>
          <w:sz w:val="24"/>
        </w:rPr>
        <w:t>control</w:t>
      </w:r>
      <w:r>
        <w:rPr>
          <w:spacing w:val="-15"/>
          <w:sz w:val="24"/>
        </w:rPr>
        <w:t> </w:t>
      </w:r>
      <w:r>
        <w:rPr>
          <w:sz w:val="24"/>
        </w:rPr>
        <w:t>the</w:t>
      </w:r>
      <w:r>
        <w:rPr>
          <w:spacing w:val="-9"/>
          <w:sz w:val="24"/>
        </w:rPr>
        <w:t> </w:t>
      </w:r>
      <w:r>
        <w:rPr>
          <w:sz w:val="24"/>
        </w:rPr>
        <w:t>risks</w:t>
      </w:r>
      <w:r>
        <w:rPr>
          <w:spacing w:val="-9"/>
          <w:sz w:val="24"/>
        </w:rPr>
        <w:t> </w:t>
      </w:r>
      <w:r>
        <w:rPr>
          <w:sz w:val="24"/>
        </w:rPr>
        <w:t>at</w:t>
      </w:r>
      <w:r>
        <w:rPr>
          <w:spacing w:val="-8"/>
          <w:sz w:val="24"/>
        </w:rPr>
        <w:t> </w:t>
      </w:r>
      <w:r>
        <w:rPr>
          <w:sz w:val="24"/>
        </w:rPr>
        <w:t>the</w:t>
      </w:r>
      <w:r>
        <w:rPr>
          <w:spacing w:val="-8"/>
          <w:sz w:val="24"/>
        </w:rPr>
        <w:t> </w:t>
      </w:r>
      <w:r>
        <w:rPr>
          <w:spacing w:val="-2"/>
          <w:sz w:val="24"/>
        </w:rPr>
        <w:t>workplace.</w:t>
      </w:r>
    </w:p>
    <w:p>
      <w:pPr>
        <w:pStyle w:val="ListParagraph"/>
        <w:numPr>
          <w:ilvl w:val="2"/>
          <w:numId w:val="13"/>
        </w:numPr>
        <w:tabs>
          <w:tab w:pos="1040" w:val="left" w:leader="none"/>
          <w:tab w:pos="1042" w:val="left" w:leader="none"/>
        </w:tabs>
        <w:spacing w:line="280" w:lineRule="auto" w:before="71" w:after="0"/>
        <w:ind w:left="1042" w:right="135" w:hanging="361"/>
        <w:jc w:val="left"/>
        <w:rPr>
          <w:sz w:val="24"/>
        </w:rPr>
      </w:pPr>
      <w:r>
        <w:rPr>
          <w:sz w:val="24"/>
        </w:rPr>
        <w:t>Risk</w:t>
      </w:r>
      <w:r>
        <w:rPr>
          <w:spacing w:val="24"/>
          <w:sz w:val="24"/>
        </w:rPr>
        <w:t> </w:t>
      </w:r>
      <w:r>
        <w:rPr>
          <w:sz w:val="24"/>
        </w:rPr>
        <w:t>assessment</w:t>
      </w:r>
      <w:r>
        <w:rPr>
          <w:spacing w:val="30"/>
          <w:sz w:val="24"/>
        </w:rPr>
        <w:t> </w:t>
      </w:r>
      <w:r>
        <w:rPr>
          <w:sz w:val="24"/>
        </w:rPr>
        <w:t>needs to</w:t>
      </w:r>
      <w:r>
        <w:rPr>
          <w:spacing w:val="30"/>
          <w:sz w:val="24"/>
        </w:rPr>
        <w:t> </w:t>
      </w:r>
      <w:r>
        <w:rPr>
          <w:sz w:val="24"/>
        </w:rPr>
        <w:t>protect</w:t>
      </w:r>
      <w:r>
        <w:rPr>
          <w:spacing w:val="25"/>
          <w:sz w:val="24"/>
        </w:rPr>
        <w:t> </w:t>
      </w:r>
      <w:r>
        <w:rPr>
          <w:sz w:val="24"/>
        </w:rPr>
        <w:t>management</w:t>
      </w:r>
      <w:r>
        <w:rPr>
          <w:spacing w:val="30"/>
          <w:sz w:val="24"/>
        </w:rPr>
        <w:t> </w:t>
      </w:r>
      <w:r>
        <w:rPr>
          <w:sz w:val="24"/>
        </w:rPr>
        <w:t>and</w:t>
      </w:r>
      <w:r>
        <w:rPr>
          <w:spacing w:val="24"/>
          <w:sz w:val="24"/>
        </w:rPr>
        <w:t> </w:t>
      </w:r>
      <w:r>
        <w:rPr>
          <w:sz w:val="24"/>
        </w:rPr>
        <w:t>staff by putting</w:t>
      </w:r>
      <w:r>
        <w:rPr>
          <w:spacing w:val="29"/>
          <w:sz w:val="24"/>
        </w:rPr>
        <w:t> </w:t>
      </w:r>
      <w:r>
        <w:rPr>
          <w:sz w:val="24"/>
        </w:rPr>
        <w:t>in place</w:t>
      </w:r>
      <w:r>
        <w:rPr>
          <w:spacing w:val="28"/>
          <w:sz w:val="24"/>
        </w:rPr>
        <w:t> </w:t>
      </w:r>
      <w:r>
        <w:rPr>
          <w:sz w:val="24"/>
        </w:rPr>
        <w:t>measures to control all possible risks. Risk assessment should essentially be a continuous process.</w:t>
      </w:r>
    </w:p>
    <w:p>
      <w:pPr>
        <w:pStyle w:val="ListParagraph"/>
        <w:numPr>
          <w:ilvl w:val="2"/>
          <w:numId w:val="13"/>
        </w:numPr>
        <w:tabs>
          <w:tab w:pos="1040" w:val="left" w:leader="none"/>
          <w:tab w:pos="1042" w:val="left" w:leader="none"/>
        </w:tabs>
        <w:spacing w:line="280" w:lineRule="auto" w:before="89" w:after="0"/>
        <w:ind w:left="1042" w:right="123" w:hanging="361"/>
        <w:jc w:val="left"/>
        <w:rPr>
          <w:sz w:val="24"/>
        </w:rPr>
      </w:pPr>
      <w:r>
        <w:rPr>
          <w:sz w:val="24"/>
        </w:rPr>
        <w:t>Organizations must continuously</w:t>
      </w:r>
      <w:r>
        <w:rPr>
          <w:spacing w:val="-4"/>
          <w:sz w:val="24"/>
        </w:rPr>
        <w:t> </w:t>
      </w:r>
      <w:r>
        <w:rPr>
          <w:sz w:val="24"/>
        </w:rPr>
        <w:t>reassess their risk identification parameters for adequacy in risk coverage.</w:t>
      </w:r>
    </w:p>
    <w:p>
      <w:pPr>
        <w:pStyle w:val="ListParagraph"/>
        <w:numPr>
          <w:ilvl w:val="2"/>
          <w:numId w:val="13"/>
        </w:numPr>
        <w:tabs>
          <w:tab w:pos="1040" w:val="left" w:leader="none"/>
          <w:tab w:pos="1042" w:val="left" w:leader="none"/>
        </w:tabs>
        <w:spacing w:line="240" w:lineRule="auto" w:before="93" w:after="0"/>
        <w:ind w:left="1040" w:right="0" w:hanging="359"/>
        <w:jc w:val="left"/>
        <w:rPr>
          <w:sz w:val="24"/>
        </w:rPr>
      </w:pPr>
      <w:r>
        <w:rPr>
          <w:sz w:val="24"/>
        </w:rPr>
        <w:t>Organizations must</w:t>
      </w:r>
      <w:r>
        <w:rPr>
          <w:spacing w:val="5"/>
          <w:sz w:val="24"/>
        </w:rPr>
        <w:t> </w:t>
      </w:r>
      <w:r>
        <w:rPr>
          <w:sz w:val="24"/>
        </w:rPr>
        <w:t>identify</w:t>
      </w:r>
      <w:r>
        <w:rPr>
          <w:spacing w:val="-8"/>
          <w:sz w:val="24"/>
        </w:rPr>
        <w:t> </w:t>
      </w:r>
      <w:r>
        <w:rPr>
          <w:sz w:val="24"/>
        </w:rPr>
        <w:t>risks,</w:t>
      </w:r>
      <w:r>
        <w:rPr>
          <w:spacing w:val="2"/>
          <w:sz w:val="24"/>
        </w:rPr>
        <w:t> </w:t>
      </w:r>
      <w:r>
        <w:rPr>
          <w:sz w:val="24"/>
        </w:rPr>
        <w:t>put</w:t>
      </w:r>
      <w:r>
        <w:rPr>
          <w:spacing w:val="1"/>
          <w:sz w:val="24"/>
        </w:rPr>
        <w:t> </w:t>
      </w:r>
      <w:r>
        <w:rPr>
          <w:sz w:val="24"/>
        </w:rPr>
        <w:t>into</w:t>
      </w:r>
      <w:r>
        <w:rPr>
          <w:spacing w:val="-1"/>
          <w:sz w:val="24"/>
        </w:rPr>
        <w:t> </w:t>
      </w:r>
      <w:r>
        <w:rPr>
          <w:sz w:val="24"/>
        </w:rPr>
        <w:t>place</w:t>
      </w:r>
      <w:r>
        <w:rPr>
          <w:spacing w:val="4"/>
          <w:sz w:val="24"/>
        </w:rPr>
        <w:t> </w:t>
      </w:r>
      <w:r>
        <w:rPr>
          <w:sz w:val="24"/>
        </w:rPr>
        <w:t>measures</w:t>
      </w:r>
      <w:r>
        <w:rPr>
          <w:spacing w:val="2"/>
          <w:sz w:val="24"/>
        </w:rPr>
        <w:t> </w:t>
      </w:r>
      <w:r>
        <w:rPr>
          <w:sz w:val="24"/>
        </w:rPr>
        <w:t>for</w:t>
      </w:r>
      <w:r>
        <w:rPr>
          <w:spacing w:val="2"/>
          <w:sz w:val="24"/>
        </w:rPr>
        <w:t> </w:t>
      </w:r>
      <w:r>
        <w:rPr>
          <w:sz w:val="24"/>
        </w:rPr>
        <w:t>controlling</w:t>
      </w:r>
      <w:r>
        <w:rPr>
          <w:spacing w:val="-1"/>
          <w:sz w:val="24"/>
        </w:rPr>
        <w:t> </w:t>
      </w:r>
      <w:r>
        <w:rPr>
          <w:sz w:val="24"/>
        </w:rPr>
        <w:t>them,</w:t>
      </w:r>
      <w:r>
        <w:rPr>
          <w:spacing w:val="3"/>
          <w:sz w:val="24"/>
        </w:rPr>
        <w:t> </w:t>
      </w:r>
      <w:r>
        <w:rPr>
          <w:sz w:val="24"/>
        </w:rPr>
        <w:t>and </w:t>
      </w:r>
      <w:r>
        <w:rPr>
          <w:spacing w:val="-2"/>
          <w:sz w:val="24"/>
        </w:rPr>
        <w:t>record</w:t>
      </w:r>
    </w:p>
    <w:p>
      <w:pPr>
        <w:pStyle w:val="BodyText"/>
        <w:spacing w:line="360" w:lineRule="auto" w:before="71"/>
        <w:ind w:left="1042"/>
      </w:pPr>
      <w:r>
        <w:rPr/>
        <w:t>the</w:t>
      </w:r>
      <w:r>
        <w:rPr>
          <w:spacing w:val="40"/>
        </w:rPr>
        <w:t> </w:t>
      </w:r>
      <w:r>
        <w:rPr/>
        <w:t>findings.</w:t>
      </w:r>
      <w:r>
        <w:rPr>
          <w:spacing w:val="40"/>
        </w:rPr>
        <w:t> </w:t>
      </w:r>
      <w:r>
        <w:rPr/>
        <w:t>Documentation</w:t>
      </w:r>
      <w:r>
        <w:rPr>
          <w:spacing w:val="40"/>
        </w:rPr>
        <w:t> </w:t>
      </w:r>
      <w:r>
        <w:rPr/>
        <w:t>of</w:t>
      </w:r>
      <w:r>
        <w:rPr>
          <w:spacing w:val="40"/>
        </w:rPr>
        <w:t> </w:t>
      </w:r>
      <w:r>
        <w:rPr/>
        <w:t>identified</w:t>
      </w:r>
      <w:r>
        <w:rPr>
          <w:spacing w:val="40"/>
        </w:rPr>
        <w:t> </w:t>
      </w:r>
      <w:r>
        <w:rPr/>
        <w:t>and</w:t>
      </w:r>
      <w:r>
        <w:rPr>
          <w:spacing w:val="40"/>
        </w:rPr>
        <w:t> </w:t>
      </w:r>
      <w:r>
        <w:rPr/>
        <w:t>unidentified</w:t>
      </w:r>
      <w:r>
        <w:rPr>
          <w:spacing w:val="40"/>
        </w:rPr>
        <w:t> </w:t>
      </w:r>
      <w:r>
        <w:rPr/>
        <w:t>risks</w:t>
      </w:r>
      <w:r>
        <w:rPr>
          <w:spacing w:val="40"/>
        </w:rPr>
        <w:t> </w:t>
      </w:r>
      <w:r>
        <w:rPr/>
        <w:t>must</w:t>
      </w:r>
      <w:r>
        <w:rPr>
          <w:spacing w:val="40"/>
        </w:rPr>
        <w:t> </w:t>
      </w:r>
      <w:r>
        <w:rPr/>
        <w:t>be</w:t>
      </w:r>
      <w:r>
        <w:rPr>
          <w:spacing w:val="40"/>
        </w:rPr>
        <w:t> </w:t>
      </w:r>
      <w:r>
        <w:rPr/>
        <w:t>an</w:t>
      </w:r>
      <w:r>
        <w:rPr>
          <w:spacing w:val="40"/>
        </w:rPr>
        <w:t> </w:t>
      </w:r>
      <w:r>
        <w:rPr/>
        <w:t>important feature of risk identification.</w:t>
      </w:r>
    </w:p>
    <w:p>
      <w:pPr>
        <w:pStyle w:val="ListParagraph"/>
        <w:numPr>
          <w:ilvl w:val="2"/>
          <w:numId w:val="13"/>
        </w:numPr>
        <w:tabs>
          <w:tab w:pos="1040" w:val="left" w:leader="none"/>
          <w:tab w:pos="1042" w:val="left" w:leader="none"/>
        </w:tabs>
        <w:spacing w:line="280" w:lineRule="auto" w:before="0" w:after="0"/>
        <w:ind w:left="1042" w:right="135" w:hanging="361"/>
        <w:jc w:val="left"/>
        <w:rPr>
          <w:sz w:val="24"/>
        </w:rPr>
      </w:pPr>
      <w:r>
        <w:rPr>
          <w:sz w:val="24"/>
        </w:rPr>
        <w:t>Risk</w:t>
      </w:r>
      <w:r>
        <w:rPr>
          <w:spacing w:val="-10"/>
          <w:sz w:val="24"/>
        </w:rPr>
        <w:t> </w:t>
      </w:r>
      <w:r>
        <w:rPr>
          <w:sz w:val="24"/>
        </w:rPr>
        <w:t>assessment</w:t>
      </w:r>
      <w:r>
        <w:rPr>
          <w:spacing w:val="-4"/>
          <w:sz w:val="24"/>
        </w:rPr>
        <w:t> </w:t>
      </w:r>
      <w:r>
        <w:rPr>
          <w:sz w:val="24"/>
        </w:rPr>
        <w:t>is</w:t>
      </w:r>
      <w:r>
        <w:rPr>
          <w:spacing w:val="-10"/>
          <w:sz w:val="24"/>
        </w:rPr>
        <w:t> </w:t>
      </w:r>
      <w:r>
        <w:rPr>
          <w:sz w:val="24"/>
        </w:rPr>
        <w:t>an</w:t>
      </w:r>
      <w:r>
        <w:rPr>
          <w:spacing w:val="-8"/>
          <w:sz w:val="24"/>
        </w:rPr>
        <w:t> </w:t>
      </w:r>
      <w:r>
        <w:rPr>
          <w:sz w:val="24"/>
        </w:rPr>
        <w:t>important</w:t>
      </w:r>
      <w:r>
        <w:rPr>
          <w:spacing w:val="-4"/>
          <w:sz w:val="24"/>
        </w:rPr>
        <w:t> </w:t>
      </w:r>
      <w:r>
        <w:rPr>
          <w:sz w:val="24"/>
        </w:rPr>
        <w:t>aspect</w:t>
      </w:r>
      <w:r>
        <w:rPr>
          <w:spacing w:val="-12"/>
          <w:sz w:val="24"/>
        </w:rPr>
        <w:t> </w:t>
      </w:r>
      <w:r>
        <w:rPr>
          <w:sz w:val="24"/>
        </w:rPr>
        <w:t>of</w:t>
      </w:r>
      <w:r>
        <w:rPr>
          <w:spacing w:val="-15"/>
          <w:sz w:val="24"/>
        </w:rPr>
        <w:t> </w:t>
      </w:r>
      <w:r>
        <w:rPr>
          <w:sz w:val="24"/>
        </w:rPr>
        <w:t>business</w:t>
      </w:r>
      <w:r>
        <w:rPr>
          <w:spacing w:val="-10"/>
          <w:sz w:val="24"/>
        </w:rPr>
        <w:t> </w:t>
      </w:r>
      <w:r>
        <w:rPr>
          <w:sz w:val="24"/>
        </w:rPr>
        <w:t>continuity</w:t>
      </w:r>
      <w:r>
        <w:rPr>
          <w:spacing w:val="-15"/>
          <w:sz w:val="24"/>
        </w:rPr>
        <w:t> </w:t>
      </w:r>
      <w:r>
        <w:rPr>
          <w:sz w:val="24"/>
        </w:rPr>
        <w:t>plan</w:t>
      </w:r>
      <w:r>
        <w:rPr>
          <w:spacing w:val="-13"/>
          <w:sz w:val="24"/>
        </w:rPr>
        <w:t> </w:t>
      </w:r>
      <w:r>
        <w:rPr>
          <w:sz w:val="24"/>
        </w:rPr>
        <w:t>development.</w:t>
      </w:r>
      <w:r>
        <w:rPr>
          <w:spacing w:val="-10"/>
          <w:sz w:val="24"/>
        </w:rPr>
        <w:t> </w:t>
      </w:r>
      <w:r>
        <w:rPr>
          <w:sz w:val="24"/>
        </w:rPr>
        <w:t>A</w:t>
      </w:r>
      <w:r>
        <w:rPr>
          <w:spacing w:val="-13"/>
          <w:sz w:val="24"/>
        </w:rPr>
        <w:t> </w:t>
      </w:r>
      <w:r>
        <w:rPr>
          <w:sz w:val="24"/>
        </w:rPr>
        <w:t>business continuity plan enables critical services or products to</w:t>
      </w:r>
      <w:r>
        <w:rPr>
          <w:spacing w:val="17"/>
          <w:sz w:val="24"/>
        </w:rPr>
        <w:t> </w:t>
      </w:r>
      <w:r>
        <w:rPr>
          <w:sz w:val="24"/>
        </w:rPr>
        <w:t>be continually delivered</w:t>
      </w:r>
      <w:r>
        <w:rPr>
          <w:spacing w:val="17"/>
          <w:sz w:val="24"/>
        </w:rPr>
        <w:t> </w:t>
      </w:r>
      <w:r>
        <w:rPr>
          <w:sz w:val="24"/>
        </w:rPr>
        <w:t>to</w:t>
      </w:r>
      <w:r>
        <w:rPr>
          <w:spacing w:val="17"/>
          <w:sz w:val="24"/>
        </w:rPr>
        <w:t> </w:t>
      </w:r>
      <w:r>
        <w:rPr>
          <w:sz w:val="24"/>
        </w:rPr>
        <w:t>clients.</w:t>
      </w:r>
    </w:p>
    <w:p>
      <w:pPr>
        <w:pStyle w:val="BodyText"/>
        <w:spacing w:line="362" w:lineRule="auto" w:before="87"/>
        <w:ind w:left="1042"/>
      </w:pPr>
      <w:r>
        <w:rPr/>
        <w:t>Therefore</w:t>
      </w:r>
      <w:r>
        <w:rPr>
          <w:spacing w:val="-15"/>
        </w:rPr>
        <w:t> </w:t>
      </w:r>
      <w:r>
        <w:rPr/>
        <w:t>in</w:t>
      </w:r>
      <w:r>
        <w:rPr>
          <w:spacing w:val="-17"/>
        </w:rPr>
        <w:t> </w:t>
      </w:r>
      <w:r>
        <w:rPr/>
        <w:t>the</w:t>
      </w:r>
      <w:r>
        <w:rPr>
          <w:spacing w:val="-15"/>
        </w:rPr>
        <w:t> </w:t>
      </w:r>
      <w:r>
        <w:rPr/>
        <w:t>organizations</w:t>
      </w:r>
      <w:r>
        <w:rPr>
          <w:spacing w:val="-15"/>
        </w:rPr>
        <w:t> </w:t>
      </w:r>
      <w:r>
        <w:rPr/>
        <w:t>studied</w:t>
      </w:r>
      <w:r>
        <w:rPr>
          <w:spacing w:val="-15"/>
        </w:rPr>
        <w:t> </w:t>
      </w:r>
      <w:r>
        <w:rPr/>
        <w:t>it</w:t>
      </w:r>
      <w:r>
        <w:rPr>
          <w:spacing w:val="-15"/>
        </w:rPr>
        <w:t> </w:t>
      </w:r>
      <w:r>
        <w:rPr/>
        <w:t>is</w:t>
      </w:r>
      <w:r>
        <w:rPr>
          <w:spacing w:val="-15"/>
        </w:rPr>
        <w:t> </w:t>
      </w:r>
      <w:r>
        <w:rPr/>
        <w:t>advised</w:t>
      </w:r>
      <w:r>
        <w:rPr>
          <w:spacing w:val="-15"/>
        </w:rPr>
        <w:t> </w:t>
      </w:r>
      <w:r>
        <w:rPr/>
        <w:t>that</w:t>
      </w:r>
      <w:r>
        <w:rPr>
          <w:spacing w:val="-15"/>
        </w:rPr>
        <w:t> </w:t>
      </w:r>
      <w:r>
        <w:rPr/>
        <w:t>the</w:t>
      </w:r>
      <w:r>
        <w:rPr>
          <w:spacing w:val="-15"/>
        </w:rPr>
        <w:t> </w:t>
      </w:r>
      <w:r>
        <w:rPr/>
        <w:t>risk</w:t>
      </w:r>
      <w:r>
        <w:rPr>
          <w:spacing w:val="-15"/>
        </w:rPr>
        <w:t> </w:t>
      </w:r>
      <w:r>
        <w:rPr/>
        <w:t>identification</w:t>
      </w:r>
      <w:r>
        <w:rPr>
          <w:spacing w:val="-17"/>
        </w:rPr>
        <w:t> </w:t>
      </w:r>
      <w:r>
        <w:rPr/>
        <w:t>and</w:t>
      </w:r>
      <w:r>
        <w:rPr>
          <w:spacing w:val="-15"/>
        </w:rPr>
        <w:t> </w:t>
      </w:r>
      <w:r>
        <w:rPr/>
        <w:t>assessment be more inclined to the risks associated with client service delivery parameters.</w:t>
      </w:r>
    </w:p>
    <w:p>
      <w:pPr>
        <w:pStyle w:val="ListParagraph"/>
        <w:numPr>
          <w:ilvl w:val="2"/>
          <w:numId w:val="13"/>
        </w:numPr>
        <w:tabs>
          <w:tab w:pos="1040" w:val="left" w:leader="none"/>
          <w:tab w:pos="1042" w:val="left" w:leader="none"/>
        </w:tabs>
        <w:spacing w:line="280" w:lineRule="auto" w:before="0" w:after="0"/>
        <w:ind w:left="1042" w:right="136" w:hanging="361"/>
        <w:jc w:val="left"/>
        <w:rPr>
          <w:sz w:val="24"/>
        </w:rPr>
      </w:pPr>
      <w:r>
        <w:rPr>
          <w:sz w:val="24"/>
        </w:rPr>
        <w:t>Risk</w:t>
      </w:r>
      <w:r>
        <w:rPr>
          <w:spacing w:val="29"/>
          <w:sz w:val="24"/>
        </w:rPr>
        <w:t> </w:t>
      </w:r>
      <w:r>
        <w:rPr>
          <w:sz w:val="24"/>
        </w:rPr>
        <w:t>identification and assessment</w:t>
      </w:r>
      <w:r>
        <w:rPr>
          <w:spacing w:val="34"/>
          <w:sz w:val="24"/>
        </w:rPr>
        <w:t> </w:t>
      </w:r>
      <w:r>
        <w:rPr>
          <w:sz w:val="24"/>
        </w:rPr>
        <w:t>is associated with several other recovery plans</w:t>
      </w:r>
      <w:r>
        <w:rPr>
          <w:spacing w:val="27"/>
          <w:sz w:val="24"/>
        </w:rPr>
        <w:t> </w:t>
      </w:r>
      <w:r>
        <w:rPr>
          <w:sz w:val="24"/>
        </w:rPr>
        <w:t>in the organization. Therefore the dependencies and interdependencies of risk identification and</w:t>
      </w:r>
    </w:p>
    <w:p>
      <w:pPr>
        <w:pStyle w:val="BodyText"/>
        <w:spacing w:before="86"/>
        <w:ind w:left="1042"/>
      </w:pPr>
      <w:r>
        <w:rPr/>
        <w:t>assessment</w:t>
      </w:r>
      <w:r>
        <w:rPr>
          <w:spacing w:val="-3"/>
        </w:rPr>
        <w:t> </w:t>
      </w:r>
      <w:r>
        <w:rPr/>
        <w:t>require</w:t>
      </w:r>
      <w:r>
        <w:rPr>
          <w:spacing w:val="-2"/>
        </w:rPr>
        <w:t> </w:t>
      </w:r>
      <w:r>
        <w:rPr/>
        <w:t>more</w:t>
      </w:r>
      <w:r>
        <w:rPr>
          <w:spacing w:val="-5"/>
        </w:rPr>
        <w:t> </w:t>
      </w:r>
      <w:r>
        <w:rPr/>
        <w:t>detailed</w:t>
      </w:r>
      <w:r>
        <w:rPr>
          <w:spacing w:val="-5"/>
        </w:rPr>
        <w:t> </w:t>
      </w:r>
      <w:r>
        <w:rPr/>
        <w:t>planning</w:t>
      </w:r>
      <w:r>
        <w:rPr>
          <w:spacing w:val="-5"/>
        </w:rPr>
        <w:t> </w:t>
      </w:r>
      <w:r>
        <w:rPr/>
        <w:t>and</w:t>
      </w:r>
      <w:r>
        <w:rPr>
          <w:spacing w:val="-5"/>
        </w:rPr>
        <w:t> </w:t>
      </w:r>
      <w:r>
        <w:rPr>
          <w:spacing w:val="-2"/>
        </w:rPr>
        <w:t>analysis.</w:t>
      </w:r>
    </w:p>
    <w:p>
      <w:pPr>
        <w:pStyle w:val="BodyText"/>
        <w:spacing w:after="0"/>
        <w:sectPr>
          <w:pgSz w:w="11910" w:h="16840"/>
          <w:pgMar w:header="0" w:footer="964" w:top="920" w:bottom="1160" w:left="850" w:right="1133"/>
        </w:sectPr>
      </w:pPr>
    </w:p>
    <w:p>
      <w:pPr>
        <w:pStyle w:val="BodyText"/>
        <w:spacing w:before="248"/>
        <w:rPr>
          <w:sz w:val="28"/>
        </w:rPr>
      </w:pPr>
    </w:p>
    <w:p>
      <w:pPr>
        <w:pStyle w:val="Heading3"/>
        <w:spacing w:before="1"/>
        <w:ind w:left="1954" w:right="1856"/>
        <w:jc w:val="center"/>
      </w:pPr>
      <w:r>
        <w:rPr>
          <w:spacing w:val="-2"/>
        </w:rPr>
        <w:t>CONCLUSION</w:t>
      </w:r>
    </w:p>
    <w:p>
      <w:pPr>
        <w:pStyle w:val="BodyText"/>
        <w:spacing w:before="194"/>
        <w:rPr>
          <w:b/>
          <w:sz w:val="28"/>
        </w:rPr>
      </w:pPr>
    </w:p>
    <w:p>
      <w:pPr>
        <w:pStyle w:val="BodyText"/>
        <w:spacing w:before="1"/>
        <w:ind w:left="950"/>
        <w:jc w:val="both"/>
      </w:pPr>
      <w:r>
        <w:rPr/>
        <w:t>As</w:t>
      </w:r>
      <w:r>
        <w:rPr>
          <w:spacing w:val="14"/>
        </w:rPr>
        <w:t> </w:t>
      </w:r>
      <w:r>
        <w:rPr/>
        <w:t>far</w:t>
      </w:r>
      <w:r>
        <w:rPr>
          <w:spacing w:val="15"/>
        </w:rPr>
        <w:t> </w:t>
      </w:r>
      <w:r>
        <w:rPr/>
        <w:t>as</w:t>
      </w:r>
      <w:r>
        <w:rPr>
          <w:spacing w:val="11"/>
        </w:rPr>
        <w:t> </w:t>
      </w:r>
      <w:r>
        <w:rPr/>
        <w:t>our</w:t>
      </w:r>
      <w:r>
        <w:rPr>
          <w:spacing w:val="15"/>
        </w:rPr>
        <w:t> </w:t>
      </w:r>
      <w:r>
        <w:rPr/>
        <w:t>study</w:t>
      </w:r>
      <w:r>
        <w:rPr>
          <w:spacing w:val="9"/>
        </w:rPr>
        <w:t> </w:t>
      </w:r>
      <w:r>
        <w:rPr/>
        <w:t>is</w:t>
      </w:r>
      <w:r>
        <w:rPr>
          <w:spacing w:val="11"/>
        </w:rPr>
        <w:t> </w:t>
      </w:r>
      <w:r>
        <w:rPr/>
        <w:t>concerned</w:t>
      </w:r>
      <w:r>
        <w:rPr>
          <w:spacing w:val="13"/>
        </w:rPr>
        <w:t> </w:t>
      </w:r>
      <w:r>
        <w:rPr/>
        <w:t>Canara</w:t>
      </w:r>
      <w:r>
        <w:rPr>
          <w:spacing w:val="12"/>
        </w:rPr>
        <w:t> </w:t>
      </w:r>
      <w:r>
        <w:rPr/>
        <w:t>Bank</w:t>
      </w:r>
      <w:r>
        <w:rPr>
          <w:spacing w:val="18"/>
        </w:rPr>
        <w:t> </w:t>
      </w:r>
      <w:r>
        <w:rPr/>
        <w:t>is</w:t>
      </w:r>
      <w:r>
        <w:rPr>
          <w:spacing w:val="16"/>
        </w:rPr>
        <w:t> </w:t>
      </w:r>
      <w:r>
        <w:rPr/>
        <w:t>giving</w:t>
      </w:r>
      <w:r>
        <w:rPr>
          <w:spacing w:val="13"/>
        </w:rPr>
        <w:t> </w:t>
      </w:r>
      <w:r>
        <w:rPr/>
        <w:t>highest</w:t>
      </w:r>
      <w:r>
        <w:rPr>
          <w:spacing w:val="17"/>
        </w:rPr>
        <w:t> </w:t>
      </w:r>
      <w:r>
        <w:rPr/>
        <w:t>returns</w:t>
      </w:r>
      <w:r>
        <w:rPr>
          <w:spacing w:val="11"/>
        </w:rPr>
        <w:t> </w:t>
      </w:r>
      <w:r>
        <w:rPr/>
        <w:t>with</w:t>
      </w:r>
      <w:r>
        <w:rPr>
          <w:spacing w:val="13"/>
        </w:rPr>
        <w:t> </w:t>
      </w:r>
      <w:r>
        <w:rPr/>
        <w:t>moderate</w:t>
      </w:r>
      <w:r>
        <w:rPr>
          <w:spacing w:val="13"/>
        </w:rPr>
        <w:t> </w:t>
      </w:r>
      <w:r>
        <w:rPr>
          <w:spacing w:val="-4"/>
        </w:rPr>
        <w:t>risk</w:t>
      </w:r>
    </w:p>
    <w:p>
      <w:pPr>
        <w:pStyle w:val="BodyText"/>
        <w:spacing w:line="362" w:lineRule="auto" w:before="136"/>
        <w:ind w:left="230" w:right="140"/>
        <w:jc w:val="both"/>
      </w:pPr>
      <w:r>
        <w:rPr/>
        <w:t>i.e. 34.40% of</w:t>
      </w:r>
      <w:r>
        <w:rPr>
          <w:spacing w:val="-3"/>
        </w:rPr>
        <w:t> </w:t>
      </w:r>
      <w:r>
        <w:rPr/>
        <w:t>returns, for the risk of</w:t>
      </w:r>
      <w:r>
        <w:rPr>
          <w:spacing w:val="-3"/>
        </w:rPr>
        <w:t> </w:t>
      </w:r>
      <w:r>
        <w:rPr/>
        <w:t>11.39%. Thus, as the returns are double an investor can think of investment in these shares. It is suitable to risk taking investors.</w:t>
      </w:r>
    </w:p>
    <w:p>
      <w:pPr>
        <w:pStyle w:val="BodyText"/>
        <w:spacing w:line="360" w:lineRule="auto" w:before="199"/>
        <w:ind w:left="230" w:right="136" w:firstLine="720"/>
        <w:jc w:val="both"/>
      </w:pPr>
      <w:r>
        <w:rPr/>
        <w:t>Even</w:t>
      </w:r>
      <w:r>
        <w:rPr>
          <w:spacing w:val="-11"/>
        </w:rPr>
        <w:t> </w:t>
      </w:r>
      <w:r>
        <w:rPr/>
        <w:t>Bank</w:t>
      </w:r>
      <w:r>
        <w:rPr>
          <w:spacing w:val="-7"/>
        </w:rPr>
        <w:t> </w:t>
      </w:r>
      <w:r>
        <w:rPr/>
        <w:t>of</w:t>
      </w:r>
      <w:r>
        <w:rPr>
          <w:spacing w:val="-9"/>
        </w:rPr>
        <w:t> </w:t>
      </w:r>
      <w:r>
        <w:rPr/>
        <w:t>Baroda</w:t>
      </w:r>
      <w:r>
        <w:rPr>
          <w:spacing w:val="-8"/>
        </w:rPr>
        <w:t> </w:t>
      </w:r>
      <w:r>
        <w:rPr/>
        <w:t>is</w:t>
      </w:r>
      <w:r>
        <w:rPr>
          <w:spacing w:val="-9"/>
        </w:rPr>
        <w:t> </w:t>
      </w:r>
      <w:r>
        <w:rPr/>
        <w:t>giving</w:t>
      </w:r>
      <w:r>
        <w:rPr>
          <w:spacing w:val="-2"/>
        </w:rPr>
        <w:t> </w:t>
      </w:r>
      <w:r>
        <w:rPr/>
        <w:t>moderate</w:t>
      </w:r>
      <w:r>
        <w:rPr>
          <w:spacing w:val="-8"/>
        </w:rPr>
        <w:t> </w:t>
      </w:r>
      <w:r>
        <w:rPr/>
        <w:t>returns</w:t>
      </w:r>
      <w:r>
        <w:rPr>
          <w:spacing w:val="-4"/>
        </w:rPr>
        <w:t> </w:t>
      </w:r>
      <w:r>
        <w:rPr/>
        <w:t>for</w:t>
      </w:r>
      <w:r>
        <w:rPr>
          <w:spacing w:val="-5"/>
        </w:rPr>
        <w:t> </w:t>
      </w:r>
      <w:r>
        <w:rPr/>
        <w:t>moderate</w:t>
      </w:r>
      <w:r>
        <w:rPr>
          <w:spacing w:val="-8"/>
        </w:rPr>
        <w:t> </w:t>
      </w:r>
      <w:r>
        <w:rPr/>
        <w:t>risk</w:t>
      </w:r>
      <w:r>
        <w:rPr>
          <w:spacing w:val="-2"/>
        </w:rPr>
        <w:t> </w:t>
      </w:r>
      <w:r>
        <w:rPr/>
        <w:t>i.e.</w:t>
      </w:r>
      <w:r>
        <w:rPr>
          <w:spacing w:val="-5"/>
        </w:rPr>
        <w:t> </w:t>
      </w:r>
      <w:r>
        <w:rPr/>
        <w:t>19.91%</w:t>
      </w:r>
      <w:r>
        <w:rPr>
          <w:spacing w:val="-9"/>
        </w:rPr>
        <w:t> </w:t>
      </w:r>
      <w:r>
        <w:rPr/>
        <w:t>of</w:t>
      </w:r>
      <w:r>
        <w:rPr>
          <w:spacing w:val="-14"/>
        </w:rPr>
        <w:t> </w:t>
      </w:r>
      <w:r>
        <w:rPr/>
        <w:t>returns,</w:t>
      </w:r>
      <w:r>
        <w:rPr>
          <w:spacing w:val="-5"/>
        </w:rPr>
        <w:t> </w:t>
      </w:r>
      <w:r>
        <w:rPr/>
        <w:t>for the</w:t>
      </w:r>
      <w:r>
        <w:rPr>
          <w:spacing w:val="-7"/>
        </w:rPr>
        <w:t> </w:t>
      </w:r>
      <w:r>
        <w:rPr/>
        <w:t>risk</w:t>
      </w:r>
      <w:r>
        <w:rPr>
          <w:spacing w:val="-6"/>
        </w:rPr>
        <w:t> </w:t>
      </w:r>
      <w:r>
        <w:rPr/>
        <w:t>of</w:t>
      </w:r>
      <w:r>
        <w:rPr>
          <w:spacing w:val="-14"/>
        </w:rPr>
        <w:t> </w:t>
      </w:r>
      <w:r>
        <w:rPr/>
        <w:t>7.68%.</w:t>
      </w:r>
      <w:r>
        <w:rPr>
          <w:spacing w:val="-4"/>
        </w:rPr>
        <w:t> </w:t>
      </w:r>
      <w:r>
        <w:rPr/>
        <w:t>Thus,</w:t>
      </w:r>
      <w:r>
        <w:rPr>
          <w:spacing w:val="-4"/>
        </w:rPr>
        <w:t> </w:t>
      </w:r>
      <w:r>
        <w:rPr/>
        <w:t>as</w:t>
      </w:r>
      <w:r>
        <w:rPr>
          <w:spacing w:val="-8"/>
        </w:rPr>
        <w:t> </w:t>
      </w:r>
      <w:r>
        <w:rPr/>
        <w:t>the</w:t>
      </w:r>
      <w:r>
        <w:rPr>
          <w:spacing w:val="-7"/>
        </w:rPr>
        <w:t> </w:t>
      </w:r>
      <w:r>
        <w:rPr/>
        <w:t>returns</w:t>
      </w:r>
      <w:r>
        <w:rPr>
          <w:spacing w:val="-8"/>
        </w:rPr>
        <w:t> </w:t>
      </w:r>
      <w:r>
        <w:rPr/>
        <w:t>are</w:t>
      </w:r>
      <w:r>
        <w:rPr>
          <w:spacing w:val="-2"/>
        </w:rPr>
        <w:t> </w:t>
      </w:r>
      <w:r>
        <w:rPr/>
        <w:t>more</w:t>
      </w:r>
      <w:r>
        <w:rPr>
          <w:spacing w:val="-7"/>
        </w:rPr>
        <w:t> </w:t>
      </w:r>
      <w:r>
        <w:rPr/>
        <w:t>than</w:t>
      </w:r>
      <w:r>
        <w:rPr>
          <w:spacing w:val="-11"/>
        </w:rPr>
        <w:t> </w:t>
      </w:r>
      <w:r>
        <w:rPr/>
        <w:t>one</w:t>
      </w:r>
      <w:r>
        <w:rPr>
          <w:spacing w:val="-7"/>
        </w:rPr>
        <w:t> </w:t>
      </w:r>
      <w:r>
        <w:rPr/>
        <w:t>and</w:t>
      </w:r>
      <w:r>
        <w:rPr>
          <w:spacing w:val="-1"/>
        </w:rPr>
        <w:t> </w:t>
      </w:r>
      <w:r>
        <w:rPr/>
        <w:t>half</w:t>
      </w:r>
      <w:r>
        <w:rPr>
          <w:spacing w:val="-9"/>
        </w:rPr>
        <w:t> </w:t>
      </w:r>
      <w:r>
        <w:rPr/>
        <w:t>percent investment in</w:t>
      </w:r>
      <w:r>
        <w:rPr>
          <w:spacing w:val="-11"/>
        </w:rPr>
        <w:t> </w:t>
      </w:r>
      <w:r>
        <w:rPr/>
        <w:t>these</w:t>
      </w:r>
      <w:r>
        <w:rPr>
          <w:spacing w:val="-7"/>
        </w:rPr>
        <w:t> </w:t>
      </w:r>
      <w:r>
        <w:rPr/>
        <w:t>shares are also recommended. It is suitable for risk averse investors.</w:t>
      </w:r>
    </w:p>
    <w:p>
      <w:pPr>
        <w:pStyle w:val="BodyText"/>
        <w:spacing w:line="360" w:lineRule="auto" w:before="199"/>
        <w:ind w:left="230" w:right="136" w:firstLine="720"/>
        <w:jc w:val="both"/>
      </w:pPr>
      <w:r>
        <w:rPr/>
        <w:t>Even the Bank of India is giving high returns with least risk i.e. 15.63% of returns, for the risk of</w:t>
      </w:r>
      <w:r>
        <w:rPr>
          <w:spacing w:val="-3"/>
        </w:rPr>
        <w:t> </w:t>
      </w:r>
      <w:r>
        <w:rPr/>
        <w:t>4.27%. Thus as the returns are more as compared to risk investment in these shares are also recommended. It is suitable for risk averse investors.</w:t>
      </w:r>
    </w:p>
    <w:p>
      <w:pPr>
        <w:pStyle w:val="BodyText"/>
        <w:spacing w:after="0" w:line="360" w:lineRule="auto"/>
        <w:jc w:val="both"/>
        <w:sectPr>
          <w:pgSz w:w="11910" w:h="16840"/>
          <w:pgMar w:header="0" w:footer="964" w:top="1920" w:bottom="1160" w:left="850" w:right="1133"/>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87"/>
        <w:rPr>
          <w:sz w:val="40"/>
        </w:rPr>
      </w:pPr>
    </w:p>
    <w:p>
      <w:pPr>
        <w:pStyle w:val="Heading1"/>
        <w:spacing w:line="585" w:lineRule="auto"/>
        <w:ind w:left="3438" w:right="3334" w:hanging="1"/>
      </w:pPr>
      <w:r>
        <w:rPr/>
        <w:t>CHAPTER -VI </w:t>
      </w:r>
      <w:r>
        <w:rPr>
          <w:spacing w:val="-2"/>
        </w:rPr>
        <w:t>BIBLIOGRAPHY</w:t>
      </w:r>
    </w:p>
    <w:p>
      <w:pPr>
        <w:pStyle w:val="Heading1"/>
        <w:spacing w:after="0" w:line="585" w:lineRule="auto"/>
        <w:sectPr>
          <w:pgSz w:w="11910" w:h="16840"/>
          <w:pgMar w:header="0" w:footer="964" w:top="1920" w:bottom="1160" w:left="850" w:right="1133"/>
        </w:sectPr>
      </w:pPr>
    </w:p>
    <w:p>
      <w:pPr>
        <w:pStyle w:val="Heading3"/>
        <w:spacing w:before="72"/>
      </w:pPr>
      <w:r>
        <w:rPr/>
        <w:t>TEXT</w:t>
      </w:r>
      <w:r>
        <w:rPr>
          <w:spacing w:val="-3"/>
        </w:rPr>
        <w:t> </w:t>
      </w:r>
      <w:r>
        <w:rPr>
          <w:spacing w:val="-2"/>
        </w:rPr>
        <w:t>BOOKS</w:t>
      </w:r>
    </w:p>
    <w:p>
      <w:pPr>
        <w:pStyle w:val="ListParagraph"/>
        <w:numPr>
          <w:ilvl w:val="0"/>
          <w:numId w:val="14"/>
        </w:numPr>
        <w:tabs>
          <w:tab w:pos="590" w:val="left" w:leader="none"/>
          <w:tab w:pos="2885" w:val="left" w:leader="none"/>
        </w:tabs>
        <w:spacing w:line="280" w:lineRule="auto" w:before="153" w:after="0"/>
        <w:ind w:left="590" w:right="133" w:hanging="360"/>
        <w:jc w:val="left"/>
        <w:rPr>
          <w:rFonts w:ascii="Segoe Print" w:hAnsi="Segoe Print"/>
          <w:sz w:val="24"/>
        </w:rPr>
      </w:pPr>
      <w:r>
        <w:rPr>
          <w:b/>
          <w:sz w:val="24"/>
        </w:rPr>
        <w:t>Prasanna</w:t>
      </w:r>
      <w:r>
        <w:rPr>
          <w:b/>
          <w:spacing w:val="80"/>
          <w:sz w:val="24"/>
        </w:rPr>
        <w:t> </w:t>
      </w:r>
      <w:r>
        <w:rPr>
          <w:b/>
          <w:sz w:val="24"/>
        </w:rPr>
        <w:t>Chandra</w:t>
        <w:tab/>
      </w:r>
      <w:r>
        <w:rPr>
          <w:sz w:val="24"/>
        </w:rPr>
        <w:t>Investment Analysis and Portfolio Management</w:t>
      </w:r>
      <w:r>
        <w:rPr>
          <w:spacing w:val="80"/>
          <w:sz w:val="24"/>
        </w:rPr>
        <w:t> </w:t>
      </w:r>
      <w:r>
        <w:rPr>
          <w:sz w:val="24"/>
        </w:rPr>
        <w:t>Second Edition</w:t>
      </w:r>
      <w:r>
        <w:rPr>
          <w:spacing w:val="80"/>
          <w:sz w:val="24"/>
        </w:rPr>
        <w:t> </w:t>
      </w:r>
      <w:r>
        <w:rPr>
          <w:sz w:val="24"/>
        </w:rPr>
        <w:t>Tata McGraw-Hill Publishing co. ltd</w:t>
      </w:r>
    </w:p>
    <w:p>
      <w:pPr>
        <w:pStyle w:val="ListParagraph"/>
        <w:numPr>
          <w:ilvl w:val="0"/>
          <w:numId w:val="14"/>
        </w:numPr>
        <w:tabs>
          <w:tab w:pos="590" w:val="left" w:leader="none"/>
        </w:tabs>
        <w:spacing w:line="280" w:lineRule="auto" w:before="94" w:after="0"/>
        <w:ind w:left="590" w:right="129" w:hanging="360"/>
        <w:jc w:val="left"/>
        <w:rPr>
          <w:rFonts w:ascii="Segoe Print" w:hAnsi="Segoe Print"/>
          <w:sz w:val="24"/>
        </w:rPr>
      </w:pPr>
      <w:r>
        <w:rPr>
          <w:b/>
          <w:sz w:val="24"/>
        </w:rPr>
        <w:t>M.Y.</w:t>
      </w:r>
      <w:r>
        <w:rPr>
          <w:b/>
          <w:spacing w:val="-8"/>
          <w:sz w:val="24"/>
        </w:rPr>
        <w:t> </w:t>
      </w:r>
      <w:r>
        <w:rPr>
          <w:b/>
          <w:sz w:val="24"/>
        </w:rPr>
        <w:t>Khan</w:t>
      </w:r>
      <w:r>
        <w:rPr>
          <w:b/>
          <w:spacing w:val="-6"/>
          <w:sz w:val="24"/>
        </w:rPr>
        <w:t> </w:t>
      </w:r>
      <w:r>
        <w:rPr>
          <w:b/>
          <w:sz w:val="24"/>
        </w:rPr>
        <w:t>and</w:t>
      </w:r>
      <w:r>
        <w:rPr>
          <w:b/>
          <w:spacing w:val="-6"/>
          <w:sz w:val="24"/>
        </w:rPr>
        <w:t> </w:t>
      </w:r>
      <w:r>
        <w:rPr>
          <w:b/>
          <w:sz w:val="24"/>
        </w:rPr>
        <w:t>P.K.</w:t>
      </w:r>
      <w:r>
        <w:rPr>
          <w:b/>
          <w:spacing w:val="-4"/>
          <w:sz w:val="24"/>
        </w:rPr>
        <w:t> </w:t>
      </w:r>
      <w:r>
        <w:rPr>
          <w:b/>
          <w:sz w:val="24"/>
        </w:rPr>
        <w:t>Jain</w:t>
      </w:r>
      <w:r>
        <w:rPr>
          <w:b/>
          <w:spacing w:val="-3"/>
          <w:sz w:val="24"/>
        </w:rPr>
        <w:t> </w:t>
      </w:r>
      <w:r>
        <w:rPr>
          <w:sz w:val="24"/>
        </w:rPr>
        <w:t>Financial</w:t>
      </w:r>
      <w:r>
        <w:rPr>
          <w:spacing w:val="-10"/>
          <w:sz w:val="24"/>
        </w:rPr>
        <w:t> </w:t>
      </w:r>
      <w:r>
        <w:rPr>
          <w:sz w:val="24"/>
        </w:rPr>
        <w:t>Management Fifth</w:t>
      </w:r>
      <w:r>
        <w:rPr>
          <w:spacing w:val="-7"/>
          <w:sz w:val="24"/>
        </w:rPr>
        <w:t> </w:t>
      </w:r>
      <w:r>
        <w:rPr>
          <w:sz w:val="24"/>
        </w:rPr>
        <w:t>Edition</w:t>
      </w:r>
      <w:r>
        <w:rPr>
          <w:spacing w:val="80"/>
          <w:sz w:val="24"/>
        </w:rPr>
        <w:t> </w:t>
      </w:r>
      <w:r>
        <w:rPr>
          <w:sz w:val="24"/>
        </w:rPr>
        <w:t>Tata</w:t>
      </w:r>
      <w:r>
        <w:rPr>
          <w:spacing w:val="-3"/>
          <w:sz w:val="24"/>
        </w:rPr>
        <w:t> </w:t>
      </w:r>
      <w:r>
        <w:rPr>
          <w:sz w:val="24"/>
        </w:rPr>
        <w:t>McGraw-Hill</w:t>
      </w:r>
      <w:r>
        <w:rPr>
          <w:spacing w:val="-10"/>
          <w:sz w:val="24"/>
        </w:rPr>
        <w:t> </w:t>
      </w:r>
      <w:r>
        <w:rPr>
          <w:sz w:val="24"/>
        </w:rPr>
        <w:t>Publishing co. ltd</w:t>
      </w:r>
    </w:p>
    <w:p>
      <w:pPr>
        <w:pStyle w:val="ListParagraph"/>
        <w:numPr>
          <w:ilvl w:val="0"/>
          <w:numId w:val="14"/>
        </w:numPr>
        <w:tabs>
          <w:tab w:pos="589" w:val="left" w:leader="none"/>
        </w:tabs>
        <w:spacing w:line="240" w:lineRule="auto" w:before="89" w:after="0"/>
        <w:ind w:left="589" w:right="0" w:hanging="359"/>
        <w:jc w:val="left"/>
        <w:rPr>
          <w:rFonts w:ascii="Segoe Print" w:hAnsi="Segoe Print"/>
          <w:sz w:val="24"/>
        </w:rPr>
      </w:pPr>
      <w:r>
        <w:rPr>
          <w:sz w:val="24"/>
        </w:rPr>
        <w:t>Daley-Harris,</w:t>
      </w:r>
      <w:r>
        <w:rPr>
          <w:spacing w:val="-1"/>
          <w:sz w:val="24"/>
        </w:rPr>
        <w:t> </w:t>
      </w:r>
      <w:r>
        <w:rPr>
          <w:sz w:val="24"/>
        </w:rPr>
        <w:t>S.</w:t>
      </w:r>
      <w:r>
        <w:rPr>
          <w:spacing w:val="-2"/>
          <w:sz w:val="24"/>
        </w:rPr>
        <w:t> </w:t>
      </w:r>
      <w:r>
        <w:rPr>
          <w:sz w:val="24"/>
        </w:rPr>
        <w:t>(2005),</w:t>
      </w:r>
      <w:r>
        <w:rPr>
          <w:spacing w:val="53"/>
          <w:sz w:val="24"/>
        </w:rPr>
        <w:t> </w:t>
      </w:r>
      <w:r>
        <w:rPr>
          <w:sz w:val="24"/>
        </w:rPr>
        <w:t>State</w:t>
      </w:r>
      <w:r>
        <w:rPr>
          <w:spacing w:val="-6"/>
          <w:sz w:val="24"/>
        </w:rPr>
        <w:t> </w:t>
      </w:r>
      <w:r>
        <w:rPr>
          <w:sz w:val="24"/>
        </w:rPr>
        <w:t>of</w:t>
      </w:r>
      <w:r>
        <w:rPr>
          <w:spacing w:val="-8"/>
          <w:sz w:val="24"/>
        </w:rPr>
        <w:t> </w:t>
      </w:r>
      <w:r>
        <w:rPr>
          <w:sz w:val="24"/>
        </w:rPr>
        <w:t>the</w:t>
      </w:r>
      <w:r>
        <w:rPr>
          <w:spacing w:val="-1"/>
          <w:sz w:val="24"/>
        </w:rPr>
        <w:t> </w:t>
      </w:r>
      <w:r>
        <w:rPr>
          <w:sz w:val="24"/>
        </w:rPr>
        <w:t>Microcredit</w:t>
      </w:r>
      <w:r>
        <w:rPr>
          <w:spacing w:val="60"/>
          <w:sz w:val="24"/>
        </w:rPr>
        <w:t> </w:t>
      </w:r>
      <w:r>
        <w:rPr>
          <w:sz w:val="24"/>
        </w:rPr>
        <w:t>Summit</w:t>
      </w:r>
      <w:r>
        <w:rPr>
          <w:spacing w:val="5"/>
          <w:sz w:val="24"/>
        </w:rPr>
        <w:t> </w:t>
      </w:r>
      <w:r>
        <w:rPr>
          <w:sz w:val="24"/>
        </w:rPr>
        <w:t>Campaign</w:t>
      </w:r>
      <w:r>
        <w:rPr>
          <w:spacing w:val="-5"/>
          <w:sz w:val="24"/>
        </w:rPr>
        <w:t> </w:t>
      </w:r>
      <w:r>
        <w:rPr>
          <w:sz w:val="24"/>
        </w:rPr>
        <w:t>Report</w:t>
      </w:r>
      <w:r>
        <w:rPr>
          <w:spacing w:val="1"/>
          <w:sz w:val="24"/>
        </w:rPr>
        <w:t> </w:t>
      </w:r>
      <w:r>
        <w:rPr>
          <w:spacing w:val="-2"/>
          <w:sz w:val="24"/>
        </w:rPr>
        <w:t>2005,</w:t>
      </w:r>
    </w:p>
    <w:p>
      <w:pPr>
        <w:pStyle w:val="ListParagraph"/>
        <w:numPr>
          <w:ilvl w:val="0"/>
          <w:numId w:val="14"/>
        </w:numPr>
        <w:tabs>
          <w:tab w:pos="589" w:val="left" w:leader="none"/>
        </w:tabs>
        <w:spacing w:line="240" w:lineRule="auto" w:before="71" w:after="0"/>
        <w:ind w:left="589" w:right="0" w:hanging="359"/>
        <w:jc w:val="left"/>
        <w:rPr>
          <w:rFonts w:ascii="Segoe Print" w:hAnsi="Segoe Print"/>
          <w:sz w:val="24"/>
        </w:rPr>
      </w:pPr>
      <w:r>
        <w:rPr>
          <w:sz w:val="24"/>
        </w:rPr>
        <w:t>Washington:</w:t>
      </w:r>
      <w:r>
        <w:rPr>
          <w:spacing w:val="-8"/>
          <w:sz w:val="24"/>
        </w:rPr>
        <w:t> </w:t>
      </w:r>
      <w:r>
        <w:rPr>
          <w:sz w:val="24"/>
        </w:rPr>
        <w:t>Microcredit</w:t>
      </w:r>
      <w:r>
        <w:rPr>
          <w:spacing w:val="-4"/>
          <w:sz w:val="24"/>
        </w:rPr>
        <w:t> </w:t>
      </w:r>
      <w:r>
        <w:rPr>
          <w:sz w:val="24"/>
        </w:rPr>
        <w:t>Summit</w:t>
      </w:r>
      <w:r>
        <w:rPr>
          <w:spacing w:val="-3"/>
          <w:sz w:val="24"/>
        </w:rPr>
        <w:t> </w:t>
      </w:r>
      <w:r>
        <w:rPr>
          <w:spacing w:val="-2"/>
          <w:sz w:val="24"/>
        </w:rPr>
        <w:t>Campaign.</w:t>
      </w:r>
    </w:p>
    <w:p>
      <w:pPr>
        <w:pStyle w:val="ListParagraph"/>
        <w:numPr>
          <w:ilvl w:val="0"/>
          <w:numId w:val="14"/>
        </w:numPr>
        <w:tabs>
          <w:tab w:pos="590" w:val="left" w:leader="none"/>
        </w:tabs>
        <w:spacing w:line="280" w:lineRule="auto" w:before="71" w:after="0"/>
        <w:ind w:left="590" w:right="132" w:hanging="360"/>
        <w:jc w:val="left"/>
        <w:rPr>
          <w:rFonts w:ascii="Segoe Print" w:hAnsi="Segoe Print"/>
          <w:sz w:val="24"/>
        </w:rPr>
      </w:pPr>
      <w:r>
        <w:rPr>
          <w:sz w:val="24"/>
        </w:rPr>
        <w:t>Dasgupta,</w:t>
      </w:r>
      <w:r>
        <w:rPr>
          <w:spacing w:val="-15"/>
          <w:sz w:val="24"/>
        </w:rPr>
        <w:t> </w:t>
      </w:r>
      <w:r>
        <w:rPr>
          <w:sz w:val="24"/>
        </w:rPr>
        <w:t>R.</w:t>
      </w:r>
      <w:r>
        <w:rPr>
          <w:spacing w:val="-15"/>
          <w:sz w:val="24"/>
        </w:rPr>
        <w:t> </w:t>
      </w:r>
      <w:r>
        <w:rPr>
          <w:sz w:val="24"/>
        </w:rPr>
        <w:t>(2005),</w:t>
      </w:r>
      <w:r>
        <w:rPr>
          <w:spacing w:val="-15"/>
          <w:sz w:val="24"/>
        </w:rPr>
        <w:t> </w:t>
      </w:r>
      <w:r>
        <w:rPr>
          <w:sz w:val="24"/>
        </w:rPr>
        <w:t>‘Microfinance</w:t>
      </w:r>
      <w:r>
        <w:rPr>
          <w:spacing w:val="-12"/>
          <w:sz w:val="24"/>
        </w:rPr>
        <w:t> </w:t>
      </w:r>
      <w:r>
        <w:rPr>
          <w:sz w:val="24"/>
        </w:rPr>
        <w:t>in</w:t>
      </w:r>
      <w:r>
        <w:rPr>
          <w:spacing w:val="-15"/>
          <w:sz w:val="24"/>
        </w:rPr>
        <w:t> </w:t>
      </w:r>
      <w:r>
        <w:rPr>
          <w:sz w:val="24"/>
        </w:rPr>
        <w:t>India.</w:t>
      </w:r>
      <w:r>
        <w:rPr>
          <w:spacing w:val="-12"/>
          <w:sz w:val="24"/>
        </w:rPr>
        <w:t> </w:t>
      </w:r>
      <w:r>
        <w:rPr>
          <w:sz w:val="24"/>
        </w:rPr>
        <w:t>Empirical</w:t>
      </w:r>
      <w:r>
        <w:rPr>
          <w:spacing w:val="-15"/>
          <w:sz w:val="24"/>
        </w:rPr>
        <w:t> </w:t>
      </w:r>
      <w:r>
        <w:rPr>
          <w:sz w:val="24"/>
        </w:rPr>
        <w:t>Evidence,</w:t>
      </w:r>
      <w:r>
        <w:rPr>
          <w:spacing w:val="-12"/>
          <w:sz w:val="24"/>
        </w:rPr>
        <w:t> </w:t>
      </w:r>
      <w:r>
        <w:rPr>
          <w:sz w:val="24"/>
        </w:rPr>
        <w:t>Alternative</w:t>
      </w:r>
      <w:r>
        <w:rPr>
          <w:spacing w:val="-15"/>
          <w:sz w:val="24"/>
        </w:rPr>
        <w:t> </w:t>
      </w:r>
      <w:r>
        <w:rPr>
          <w:sz w:val="24"/>
        </w:rPr>
        <w:t>Models</w:t>
      </w:r>
      <w:r>
        <w:rPr>
          <w:spacing w:val="-15"/>
          <w:sz w:val="24"/>
        </w:rPr>
        <w:t> </w:t>
      </w:r>
      <w:r>
        <w:rPr>
          <w:sz w:val="24"/>
        </w:rPr>
        <w:t>and</w:t>
      </w:r>
      <w:r>
        <w:rPr>
          <w:spacing w:val="-14"/>
          <w:sz w:val="24"/>
        </w:rPr>
        <w:t> </w:t>
      </w:r>
      <w:r>
        <w:rPr>
          <w:sz w:val="24"/>
        </w:rPr>
        <w:t>Policy Imperatives’, Economic and Political Weekly, 60(12): 1229-1237.</w:t>
      </w:r>
    </w:p>
    <w:p>
      <w:pPr>
        <w:pStyle w:val="ListParagraph"/>
        <w:numPr>
          <w:ilvl w:val="0"/>
          <w:numId w:val="14"/>
        </w:numPr>
        <w:tabs>
          <w:tab w:pos="590" w:val="left" w:leader="none"/>
        </w:tabs>
        <w:spacing w:line="280" w:lineRule="auto" w:before="89" w:after="0"/>
        <w:ind w:left="590" w:right="124" w:hanging="360"/>
        <w:jc w:val="left"/>
        <w:rPr>
          <w:rFonts w:ascii="Segoe Print" w:hAnsi="Segoe Print"/>
          <w:sz w:val="24"/>
        </w:rPr>
      </w:pPr>
      <w:r>
        <w:rPr>
          <w:sz w:val="24"/>
        </w:rPr>
        <w:t>Fisher,</w:t>
      </w:r>
      <w:r>
        <w:rPr>
          <w:spacing w:val="-8"/>
          <w:sz w:val="24"/>
        </w:rPr>
        <w:t> </w:t>
      </w:r>
      <w:r>
        <w:rPr>
          <w:sz w:val="24"/>
        </w:rPr>
        <w:t>T.</w:t>
      </w:r>
      <w:r>
        <w:rPr>
          <w:spacing w:val="-11"/>
          <w:sz w:val="24"/>
        </w:rPr>
        <w:t> </w:t>
      </w:r>
      <w:r>
        <w:rPr>
          <w:sz w:val="24"/>
        </w:rPr>
        <w:t>and</w:t>
      </w:r>
      <w:r>
        <w:rPr>
          <w:spacing w:val="-9"/>
          <w:sz w:val="24"/>
        </w:rPr>
        <w:t> </w:t>
      </w:r>
      <w:r>
        <w:rPr>
          <w:sz w:val="24"/>
        </w:rPr>
        <w:t>Sriram,</w:t>
      </w:r>
      <w:r>
        <w:rPr>
          <w:spacing w:val="-8"/>
          <w:sz w:val="24"/>
        </w:rPr>
        <w:t> </w:t>
      </w:r>
      <w:r>
        <w:rPr>
          <w:sz w:val="24"/>
        </w:rPr>
        <w:t>M.S.</w:t>
      </w:r>
      <w:r>
        <w:rPr>
          <w:spacing w:val="-8"/>
          <w:sz w:val="24"/>
        </w:rPr>
        <w:t> </w:t>
      </w:r>
      <w:r>
        <w:rPr>
          <w:sz w:val="24"/>
        </w:rPr>
        <w:t>(2002),</w:t>
      </w:r>
      <w:r>
        <w:rPr>
          <w:spacing w:val="40"/>
          <w:sz w:val="24"/>
        </w:rPr>
        <w:t> </w:t>
      </w:r>
      <w:r>
        <w:rPr>
          <w:sz w:val="24"/>
        </w:rPr>
        <w:t>Beyond</w:t>
      </w:r>
      <w:r>
        <w:rPr>
          <w:spacing w:val="-5"/>
          <w:sz w:val="24"/>
        </w:rPr>
        <w:t> </w:t>
      </w:r>
      <w:r>
        <w:rPr>
          <w:sz w:val="24"/>
        </w:rPr>
        <w:t>micro-credit:</w:t>
      </w:r>
      <w:r>
        <w:rPr>
          <w:spacing w:val="-8"/>
          <w:sz w:val="24"/>
        </w:rPr>
        <w:t> </w:t>
      </w:r>
      <w:r>
        <w:rPr>
          <w:sz w:val="24"/>
        </w:rPr>
        <w:t>Putting</w:t>
      </w:r>
      <w:r>
        <w:rPr>
          <w:spacing w:val="-9"/>
          <w:sz w:val="24"/>
        </w:rPr>
        <w:t> </w:t>
      </w:r>
      <w:r>
        <w:rPr>
          <w:sz w:val="24"/>
        </w:rPr>
        <w:t>development</w:t>
      </w:r>
      <w:r>
        <w:rPr>
          <w:spacing w:val="-5"/>
          <w:sz w:val="24"/>
        </w:rPr>
        <w:t> </w:t>
      </w:r>
      <w:r>
        <w:rPr>
          <w:sz w:val="24"/>
        </w:rPr>
        <w:t>back</w:t>
      </w:r>
      <w:r>
        <w:rPr>
          <w:spacing w:val="-5"/>
          <w:sz w:val="24"/>
        </w:rPr>
        <w:t> </w:t>
      </w:r>
      <w:r>
        <w:rPr>
          <w:sz w:val="24"/>
        </w:rPr>
        <w:t>into</w:t>
      </w:r>
      <w:r>
        <w:rPr>
          <w:spacing w:val="-9"/>
          <w:sz w:val="24"/>
        </w:rPr>
        <w:t> </w:t>
      </w:r>
      <w:r>
        <w:rPr>
          <w:sz w:val="24"/>
        </w:rPr>
        <w:t>micro- finance, New-Delhi: Vistaar Publications.</w:t>
      </w:r>
    </w:p>
    <w:p>
      <w:pPr>
        <w:pStyle w:val="ListParagraph"/>
        <w:numPr>
          <w:ilvl w:val="0"/>
          <w:numId w:val="14"/>
        </w:numPr>
        <w:tabs>
          <w:tab w:pos="590" w:val="left" w:leader="none"/>
        </w:tabs>
        <w:spacing w:line="292" w:lineRule="auto" w:before="95" w:after="0"/>
        <w:ind w:left="590" w:right="134" w:hanging="360"/>
        <w:jc w:val="left"/>
        <w:rPr>
          <w:rFonts w:ascii="Segoe Print" w:hAnsi="Segoe Print"/>
          <w:sz w:val="22"/>
        </w:rPr>
      </w:pPr>
      <w:r>
        <w:rPr>
          <w:sz w:val="24"/>
        </w:rPr>
        <w:t>Guerin,</w:t>
      </w:r>
      <w:r>
        <w:rPr>
          <w:spacing w:val="-2"/>
          <w:sz w:val="24"/>
        </w:rPr>
        <w:t> </w:t>
      </w:r>
      <w:r>
        <w:rPr>
          <w:sz w:val="24"/>
        </w:rPr>
        <w:t>I.</w:t>
      </w:r>
      <w:r>
        <w:rPr>
          <w:spacing w:val="-2"/>
          <w:sz w:val="24"/>
        </w:rPr>
        <w:t> </w:t>
      </w:r>
      <w:r>
        <w:rPr>
          <w:sz w:val="24"/>
        </w:rPr>
        <w:t>and</w:t>
      </w:r>
      <w:r>
        <w:rPr>
          <w:spacing w:val="-4"/>
          <w:sz w:val="24"/>
        </w:rPr>
        <w:t> </w:t>
      </w:r>
      <w:r>
        <w:rPr>
          <w:sz w:val="24"/>
        </w:rPr>
        <w:t>Palier,</w:t>
      </w:r>
      <w:r>
        <w:rPr>
          <w:spacing w:val="-2"/>
          <w:sz w:val="24"/>
        </w:rPr>
        <w:t> </w:t>
      </w:r>
      <w:r>
        <w:rPr>
          <w:sz w:val="24"/>
        </w:rPr>
        <w:t>J.</w:t>
      </w:r>
      <w:r>
        <w:rPr>
          <w:spacing w:val="-2"/>
          <w:sz w:val="24"/>
        </w:rPr>
        <w:t> </w:t>
      </w:r>
      <w:r>
        <w:rPr>
          <w:sz w:val="24"/>
        </w:rPr>
        <w:t>(2005),</w:t>
      </w:r>
      <w:r>
        <w:rPr>
          <w:spacing w:val="-2"/>
          <w:sz w:val="24"/>
        </w:rPr>
        <w:t> </w:t>
      </w:r>
      <w:r>
        <w:rPr>
          <w:sz w:val="24"/>
        </w:rPr>
        <w:t>Microfinance</w:t>
      </w:r>
      <w:r>
        <w:rPr>
          <w:spacing w:val="-5"/>
          <w:sz w:val="24"/>
        </w:rPr>
        <w:t> </w:t>
      </w:r>
      <w:r>
        <w:rPr>
          <w:sz w:val="24"/>
        </w:rPr>
        <w:t>challenges:</w:t>
      </w:r>
      <w:r>
        <w:rPr>
          <w:spacing w:val="-4"/>
          <w:sz w:val="24"/>
        </w:rPr>
        <w:t> </w:t>
      </w:r>
      <w:r>
        <w:rPr>
          <w:sz w:val="24"/>
        </w:rPr>
        <w:t>Empowerment or</w:t>
      </w:r>
      <w:r>
        <w:rPr>
          <w:spacing w:val="-6"/>
          <w:sz w:val="24"/>
        </w:rPr>
        <w:t> </w:t>
      </w:r>
      <w:r>
        <w:rPr>
          <w:sz w:val="24"/>
        </w:rPr>
        <w:t>disempowerment of the poor?, Pondicherry: French </w:t>
      </w:r>
      <w:r>
        <w:rPr>
          <w:rFonts w:ascii="Calibri" w:hAnsi="Calibri"/>
          <w:sz w:val="22"/>
        </w:rPr>
        <w:t>Institute of Pondicherry.</w:t>
      </w:r>
    </w:p>
    <w:p>
      <w:pPr>
        <w:pStyle w:val="BodyText"/>
        <w:rPr>
          <w:rFonts w:ascii="Calibri"/>
        </w:rPr>
      </w:pPr>
    </w:p>
    <w:p>
      <w:pPr>
        <w:pStyle w:val="BodyText"/>
        <w:spacing w:before="242"/>
        <w:rPr>
          <w:rFonts w:ascii="Calibri"/>
        </w:rPr>
      </w:pPr>
    </w:p>
    <w:p>
      <w:pPr>
        <w:pStyle w:val="Heading3"/>
      </w:pPr>
      <w:r>
        <w:rPr>
          <w:spacing w:val="-2"/>
        </w:rPr>
        <w:t>WEBSITES</w:t>
      </w:r>
    </w:p>
    <w:p>
      <w:pPr>
        <w:pStyle w:val="BodyText"/>
        <w:spacing w:before="201"/>
        <w:rPr>
          <w:b/>
          <w:sz w:val="28"/>
        </w:rPr>
      </w:pPr>
    </w:p>
    <w:p>
      <w:pPr>
        <w:pStyle w:val="ListParagraph"/>
        <w:numPr>
          <w:ilvl w:val="1"/>
          <w:numId w:val="14"/>
        </w:numPr>
        <w:tabs>
          <w:tab w:pos="949" w:val="left" w:leader="none"/>
        </w:tabs>
        <w:spacing w:line="240" w:lineRule="auto" w:before="0" w:after="0"/>
        <w:ind w:left="949" w:right="0" w:hanging="359"/>
        <w:jc w:val="left"/>
        <w:rPr>
          <w:sz w:val="24"/>
        </w:rPr>
      </w:pPr>
      <w:hyperlink r:id="rId26">
        <w:r>
          <w:rPr>
            <w:color w:val="0000FF"/>
            <w:spacing w:val="-2"/>
            <w:sz w:val="24"/>
            <w:u w:val="single" w:color="0000FF"/>
          </w:rPr>
          <w:t>www.Indiabulls.com</w:t>
        </w:r>
      </w:hyperlink>
    </w:p>
    <w:p>
      <w:pPr>
        <w:pStyle w:val="ListParagraph"/>
        <w:numPr>
          <w:ilvl w:val="1"/>
          <w:numId w:val="14"/>
        </w:numPr>
        <w:tabs>
          <w:tab w:pos="949" w:val="left" w:leader="none"/>
        </w:tabs>
        <w:spacing w:line="240" w:lineRule="auto" w:before="205" w:after="0"/>
        <w:ind w:left="949" w:right="0" w:hanging="359"/>
        <w:jc w:val="left"/>
        <w:rPr>
          <w:sz w:val="24"/>
        </w:rPr>
      </w:pPr>
      <w:hyperlink r:id="rId27">
        <w:r>
          <w:rPr>
            <w:color w:val="0000FF"/>
            <w:spacing w:val="-2"/>
            <w:sz w:val="24"/>
            <w:u w:val="single" w:color="0000FF"/>
          </w:rPr>
          <w:t>www.Bseindia.com</w:t>
        </w:r>
      </w:hyperlink>
    </w:p>
    <w:p>
      <w:pPr>
        <w:pStyle w:val="ListParagraph"/>
        <w:numPr>
          <w:ilvl w:val="1"/>
          <w:numId w:val="14"/>
        </w:numPr>
        <w:tabs>
          <w:tab w:pos="949" w:val="left" w:leader="none"/>
        </w:tabs>
        <w:spacing w:line="240" w:lineRule="auto" w:before="210" w:after="0"/>
        <w:ind w:left="949" w:right="0" w:hanging="359"/>
        <w:jc w:val="left"/>
        <w:rPr>
          <w:sz w:val="24"/>
        </w:rPr>
      </w:pPr>
      <w:hyperlink r:id="rId28">
        <w:r>
          <w:rPr>
            <w:color w:val="0000FF"/>
            <w:spacing w:val="-2"/>
            <w:sz w:val="24"/>
            <w:u w:val="single" w:color="0000FF"/>
          </w:rPr>
          <w:t>www.Moneycontrol.com</w:t>
        </w:r>
      </w:hyperlink>
    </w:p>
    <w:p>
      <w:pPr>
        <w:pStyle w:val="ListParagraph"/>
        <w:numPr>
          <w:ilvl w:val="1"/>
          <w:numId w:val="14"/>
        </w:numPr>
        <w:tabs>
          <w:tab w:pos="949" w:val="left" w:leader="none"/>
        </w:tabs>
        <w:spacing w:line="240" w:lineRule="auto" w:before="211" w:after="0"/>
        <w:ind w:left="949" w:right="0" w:hanging="359"/>
        <w:jc w:val="left"/>
        <w:rPr>
          <w:sz w:val="24"/>
        </w:rPr>
      </w:pPr>
      <w:hyperlink r:id="rId29">
        <w:r>
          <w:rPr>
            <w:color w:val="0000FF"/>
            <w:spacing w:val="-2"/>
            <w:sz w:val="24"/>
            <w:u w:val="single" w:color="0000FF"/>
          </w:rPr>
          <w:t>www.Bankofbaroda.com</w:t>
        </w:r>
      </w:hyperlink>
    </w:p>
    <w:p>
      <w:pPr>
        <w:pStyle w:val="ListParagraph"/>
        <w:numPr>
          <w:ilvl w:val="1"/>
          <w:numId w:val="14"/>
        </w:numPr>
        <w:tabs>
          <w:tab w:pos="949" w:val="left" w:leader="none"/>
        </w:tabs>
        <w:spacing w:line="240" w:lineRule="auto" w:before="210" w:after="0"/>
        <w:ind w:left="949" w:right="0" w:hanging="359"/>
        <w:jc w:val="left"/>
        <w:rPr>
          <w:sz w:val="24"/>
        </w:rPr>
      </w:pPr>
      <w:hyperlink r:id="rId30">
        <w:r>
          <w:rPr>
            <w:color w:val="0000FF"/>
            <w:spacing w:val="-2"/>
            <w:sz w:val="24"/>
            <w:u w:val="single" w:color="0000FF"/>
          </w:rPr>
          <w:t>www.Bankofindia.com</w:t>
        </w:r>
      </w:hyperlink>
    </w:p>
    <w:p>
      <w:pPr>
        <w:pStyle w:val="ListParagraph"/>
        <w:numPr>
          <w:ilvl w:val="1"/>
          <w:numId w:val="14"/>
        </w:numPr>
        <w:tabs>
          <w:tab w:pos="949" w:val="left" w:leader="none"/>
        </w:tabs>
        <w:spacing w:line="240" w:lineRule="auto" w:before="210" w:after="0"/>
        <w:ind w:left="949" w:right="0" w:hanging="359"/>
        <w:jc w:val="left"/>
        <w:rPr>
          <w:sz w:val="24"/>
        </w:rPr>
      </w:pPr>
      <w:hyperlink r:id="rId31">
        <w:r>
          <w:rPr>
            <w:color w:val="0000FF"/>
            <w:spacing w:val="-2"/>
            <w:sz w:val="24"/>
            <w:u w:val="single" w:color="0000FF"/>
          </w:rPr>
          <w:t>www.Canarabank.com</w:t>
        </w:r>
      </w:hyperlink>
    </w:p>
    <w:p>
      <w:pPr>
        <w:pStyle w:val="ListParagraph"/>
        <w:numPr>
          <w:ilvl w:val="1"/>
          <w:numId w:val="14"/>
        </w:numPr>
        <w:tabs>
          <w:tab w:pos="949" w:val="left" w:leader="none"/>
        </w:tabs>
        <w:spacing w:line="240" w:lineRule="auto" w:before="205" w:after="0"/>
        <w:ind w:left="949" w:right="0" w:hanging="359"/>
        <w:jc w:val="left"/>
        <w:rPr>
          <w:sz w:val="24"/>
        </w:rPr>
      </w:pPr>
      <w:hyperlink r:id="rId32">
        <w:r>
          <w:rPr>
            <w:color w:val="0000FF"/>
            <w:spacing w:val="-2"/>
            <w:sz w:val="24"/>
            <w:u w:val="single" w:color="0000FF"/>
          </w:rPr>
          <w:t>www.Statebankofindia.com</w:t>
        </w:r>
      </w:hyperlink>
    </w:p>
    <w:p>
      <w:pPr>
        <w:pStyle w:val="ListParagraph"/>
        <w:spacing w:after="0" w:line="240" w:lineRule="auto"/>
        <w:jc w:val="left"/>
        <w:rPr>
          <w:sz w:val="24"/>
        </w:rPr>
        <w:sectPr>
          <w:pgSz w:w="11910" w:h="16840"/>
          <w:pgMar w:header="0" w:footer="964" w:top="1400" w:bottom="1160" w:left="850" w:right="1133"/>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15"/>
        <w:rPr>
          <w:sz w:val="40"/>
        </w:rPr>
      </w:pPr>
    </w:p>
    <w:p>
      <w:pPr>
        <w:pStyle w:val="Heading1"/>
        <w:spacing w:line="465" w:lineRule="auto" w:before="1"/>
        <w:ind w:left="2574" w:right="2475" w:firstLine="0"/>
      </w:pPr>
      <w:r>
        <w:rPr>
          <w:spacing w:val="-2"/>
        </w:rPr>
        <w:t>CHAPTER-</w:t>
      </w:r>
      <w:r>
        <w:rPr>
          <w:spacing w:val="-2"/>
        </w:rPr>
        <w:t>VII ANNEXURE</w:t>
      </w:r>
    </w:p>
    <w:p>
      <w:pPr>
        <w:pStyle w:val="Heading1"/>
        <w:spacing w:after="0" w:line="465" w:lineRule="auto"/>
        <w:sectPr>
          <w:footerReference w:type="default" r:id="rId33"/>
          <w:pgSz w:w="11910" w:h="16840"/>
          <w:pgMar w:header="0" w:footer="964" w:top="1920" w:bottom="1160" w:left="850" w:right="1133"/>
        </w:sectPr>
      </w:pPr>
    </w:p>
    <w:p>
      <w:pPr>
        <w:pStyle w:val="ListParagraph"/>
        <w:numPr>
          <w:ilvl w:val="0"/>
          <w:numId w:val="15"/>
        </w:numPr>
        <w:tabs>
          <w:tab w:pos="454" w:val="left" w:leader="none"/>
        </w:tabs>
        <w:spacing w:line="240" w:lineRule="auto" w:before="86" w:after="0"/>
        <w:ind w:left="454" w:right="0" w:hanging="224"/>
        <w:jc w:val="left"/>
        <w:rPr>
          <w:rFonts w:ascii="Cambria"/>
          <w:b/>
          <w:sz w:val="26"/>
        </w:rPr>
      </w:pPr>
      <w:bookmarkStart w:name="1.Do you think Financial Risk Management" w:id="18"/>
      <w:bookmarkEnd w:id="18"/>
      <w:r>
        <w:rPr/>
      </w:r>
      <w:r>
        <w:rPr>
          <w:rFonts w:ascii="Cambria"/>
          <w:b/>
          <w:sz w:val="28"/>
        </w:rPr>
        <w:t>Do</w:t>
      </w:r>
      <w:r>
        <w:rPr>
          <w:rFonts w:ascii="Cambria"/>
          <w:b/>
          <w:spacing w:val="-7"/>
          <w:sz w:val="28"/>
        </w:rPr>
        <w:t> </w:t>
      </w:r>
      <w:r>
        <w:rPr>
          <w:rFonts w:ascii="Cambria"/>
          <w:b/>
          <w:sz w:val="28"/>
        </w:rPr>
        <w:t>you</w:t>
      </w:r>
      <w:r>
        <w:rPr>
          <w:rFonts w:ascii="Cambria"/>
          <w:b/>
          <w:spacing w:val="-6"/>
          <w:sz w:val="28"/>
        </w:rPr>
        <w:t> </w:t>
      </w:r>
      <w:r>
        <w:rPr>
          <w:rFonts w:ascii="Cambria"/>
          <w:b/>
          <w:sz w:val="28"/>
        </w:rPr>
        <w:t>think</w:t>
      </w:r>
      <w:r>
        <w:rPr>
          <w:rFonts w:ascii="Cambria"/>
          <w:b/>
          <w:spacing w:val="-9"/>
          <w:sz w:val="28"/>
        </w:rPr>
        <w:t> </w:t>
      </w:r>
      <w:r>
        <w:rPr>
          <w:rFonts w:ascii="Cambria"/>
          <w:b/>
          <w:sz w:val="28"/>
        </w:rPr>
        <w:t>Financial</w:t>
      </w:r>
      <w:r>
        <w:rPr>
          <w:rFonts w:ascii="Cambria"/>
          <w:b/>
          <w:spacing w:val="-7"/>
          <w:sz w:val="28"/>
        </w:rPr>
        <w:t> </w:t>
      </w:r>
      <w:r>
        <w:rPr>
          <w:rFonts w:ascii="Cambria"/>
          <w:b/>
          <w:sz w:val="28"/>
        </w:rPr>
        <w:t>Risk</w:t>
      </w:r>
      <w:r>
        <w:rPr>
          <w:rFonts w:ascii="Cambria"/>
          <w:b/>
          <w:spacing w:val="-9"/>
          <w:sz w:val="28"/>
        </w:rPr>
        <w:t> </w:t>
      </w:r>
      <w:r>
        <w:rPr>
          <w:rFonts w:ascii="Cambria"/>
          <w:b/>
          <w:sz w:val="28"/>
        </w:rPr>
        <w:t>Management</w:t>
      </w:r>
      <w:r>
        <w:rPr>
          <w:rFonts w:ascii="Cambria"/>
          <w:b/>
          <w:spacing w:val="-8"/>
          <w:sz w:val="28"/>
        </w:rPr>
        <w:t> </w:t>
      </w:r>
      <w:r>
        <w:rPr>
          <w:rFonts w:ascii="Cambria"/>
          <w:b/>
          <w:sz w:val="28"/>
        </w:rPr>
        <w:t>relevant</w:t>
      </w:r>
      <w:r>
        <w:rPr>
          <w:rFonts w:ascii="Cambria"/>
          <w:b/>
          <w:spacing w:val="-7"/>
          <w:sz w:val="28"/>
        </w:rPr>
        <w:t> </w:t>
      </w:r>
      <w:r>
        <w:rPr>
          <w:rFonts w:ascii="Cambria"/>
          <w:b/>
          <w:sz w:val="28"/>
        </w:rPr>
        <w:t>in</w:t>
      </w:r>
      <w:r>
        <w:rPr>
          <w:rFonts w:ascii="Cambria"/>
          <w:b/>
          <w:spacing w:val="-7"/>
          <w:sz w:val="28"/>
        </w:rPr>
        <w:t> </w:t>
      </w:r>
      <w:r>
        <w:rPr>
          <w:rFonts w:ascii="Cambria"/>
          <w:b/>
          <w:spacing w:val="-2"/>
          <w:sz w:val="28"/>
        </w:rPr>
        <w:t>India?</w:t>
      </w:r>
    </w:p>
    <w:p>
      <w:pPr>
        <w:pStyle w:val="ListParagraph"/>
        <w:numPr>
          <w:ilvl w:val="1"/>
          <w:numId w:val="15"/>
        </w:numPr>
        <w:tabs>
          <w:tab w:pos="503" w:val="left" w:leader="none"/>
        </w:tabs>
        <w:spacing w:line="240" w:lineRule="auto" w:before="291" w:after="0"/>
        <w:ind w:left="503" w:right="0" w:hanging="273"/>
        <w:jc w:val="left"/>
        <w:rPr>
          <w:rFonts w:ascii="Cambria"/>
          <w:b/>
          <w:sz w:val="28"/>
        </w:rPr>
      </w:pPr>
      <w:bookmarkStart w:name="a. Yes" w:id="19"/>
      <w:bookmarkEnd w:id="19"/>
      <w:r>
        <w:rPr/>
      </w:r>
      <w:r>
        <w:rPr>
          <w:rFonts w:ascii="Cambria"/>
          <w:b/>
          <w:spacing w:val="-5"/>
          <w:sz w:val="28"/>
        </w:rPr>
        <w:t>Yes</w:t>
      </w:r>
    </w:p>
    <w:p>
      <w:pPr>
        <w:pStyle w:val="ListParagraph"/>
        <w:numPr>
          <w:ilvl w:val="1"/>
          <w:numId w:val="15"/>
        </w:numPr>
        <w:tabs>
          <w:tab w:pos="516" w:val="left" w:leader="none"/>
        </w:tabs>
        <w:spacing w:line="240" w:lineRule="auto" w:before="292" w:after="0"/>
        <w:ind w:left="516" w:right="0" w:hanging="286"/>
        <w:jc w:val="left"/>
        <w:rPr>
          <w:rFonts w:ascii="Cambria"/>
          <w:b/>
          <w:sz w:val="28"/>
        </w:rPr>
      </w:pPr>
      <w:bookmarkStart w:name="b. No" w:id="20"/>
      <w:bookmarkEnd w:id="20"/>
      <w:r>
        <w:rPr/>
      </w:r>
      <w:r>
        <w:rPr>
          <w:rFonts w:ascii="Cambria"/>
          <w:b/>
          <w:spacing w:val="-5"/>
          <w:sz w:val="28"/>
        </w:rPr>
        <w:t>No</w:t>
      </w:r>
    </w:p>
    <w:p>
      <w:pPr>
        <w:pStyle w:val="ListParagraph"/>
        <w:numPr>
          <w:ilvl w:val="0"/>
          <w:numId w:val="15"/>
        </w:numPr>
        <w:tabs>
          <w:tab w:pos="454" w:val="left" w:leader="none"/>
        </w:tabs>
        <w:spacing w:line="240" w:lineRule="auto" w:before="290" w:after="0"/>
        <w:ind w:left="454" w:right="0" w:hanging="224"/>
        <w:jc w:val="left"/>
        <w:rPr>
          <w:rFonts w:ascii="Cambria"/>
          <w:b/>
          <w:sz w:val="26"/>
        </w:rPr>
      </w:pPr>
      <w:bookmarkStart w:name="2.Have you ever invested money, if so, d" w:id="21"/>
      <w:bookmarkEnd w:id="21"/>
      <w:r>
        <w:rPr/>
      </w:r>
      <w:r>
        <w:rPr>
          <w:rFonts w:ascii="Cambria"/>
          <w:b/>
          <w:sz w:val="28"/>
        </w:rPr>
        <w:t>Have</w:t>
      </w:r>
      <w:r>
        <w:rPr>
          <w:rFonts w:ascii="Cambria"/>
          <w:b/>
          <w:spacing w:val="-5"/>
          <w:sz w:val="28"/>
        </w:rPr>
        <w:t> </w:t>
      </w:r>
      <w:r>
        <w:rPr>
          <w:rFonts w:ascii="Cambria"/>
          <w:b/>
          <w:sz w:val="28"/>
        </w:rPr>
        <w:t>you</w:t>
      </w:r>
      <w:r>
        <w:rPr>
          <w:rFonts w:ascii="Cambria"/>
          <w:b/>
          <w:spacing w:val="-5"/>
          <w:sz w:val="28"/>
        </w:rPr>
        <w:t> </w:t>
      </w:r>
      <w:r>
        <w:rPr>
          <w:rFonts w:ascii="Cambria"/>
          <w:b/>
          <w:sz w:val="28"/>
        </w:rPr>
        <w:t>ever</w:t>
      </w:r>
      <w:r>
        <w:rPr>
          <w:rFonts w:ascii="Cambria"/>
          <w:b/>
          <w:spacing w:val="-5"/>
          <w:sz w:val="28"/>
        </w:rPr>
        <w:t> </w:t>
      </w:r>
      <w:r>
        <w:rPr>
          <w:rFonts w:ascii="Cambria"/>
          <w:b/>
          <w:sz w:val="28"/>
        </w:rPr>
        <w:t>invested</w:t>
      </w:r>
      <w:r>
        <w:rPr>
          <w:rFonts w:ascii="Cambria"/>
          <w:b/>
          <w:spacing w:val="-4"/>
          <w:sz w:val="28"/>
        </w:rPr>
        <w:t> </w:t>
      </w:r>
      <w:r>
        <w:rPr>
          <w:rFonts w:ascii="Cambria"/>
          <w:b/>
          <w:sz w:val="28"/>
        </w:rPr>
        <w:t>money,</w:t>
      </w:r>
      <w:r>
        <w:rPr>
          <w:rFonts w:ascii="Cambria"/>
          <w:b/>
          <w:spacing w:val="-8"/>
          <w:sz w:val="28"/>
        </w:rPr>
        <w:t> </w:t>
      </w:r>
      <w:r>
        <w:rPr>
          <w:rFonts w:ascii="Cambria"/>
          <w:b/>
          <w:sz w:val="28"/>
        </w:rPr>
        <w:t>if</w:t>
      </w:r>
      <w:r>
        <w:rPr>
          <w:rFonts w:ascii="Cambria"/>
          <w:b/>
          <w:spacing w:val="-5"/>
          <w:sz w:val="28"/>
        </w:rPr>
        <w:t> </w:t>
      </w:r>
      <w:r>
        <w:rPr>
          <w:rFonts w:ascii="Cambria"/>
          <w:b/>
          <w:sz w:val="28"/>
        </w:rPr>
        <w:t>so,</w:t>
      </w:r>
      <w:r>
        <w:rPr>
          <w:rFonts w:ascii="Cambria"/>
          <w:b/>
          <w:spacing w:val="-4"/>
          <w:sz w:val="28"/>
        </w:rPr>
        <w:t> </w:t>
      </w:r>
      <w:r>
        <w:rPr>
          <w:rFonts w:ascii="Cambria"/>
          <w:b/>
          <w:sz w:val="28"/>
        </w:rPr>
        <w:t>did</w:t>
      </w:r>
      <w:r>
        <w:rPr>
          <w:rFonts w:ascii="Cambria"/>
          <w:b/>
          <w:spacing w:val="-5"/>
          <w:sz w:val="28"/>
        </w:rPr>
        <w:t> </w:t>
      </w:r>
      <w:r>
        <w:rPr>
          <w:rFonts w:ascii="Cambria"/>
          <w:b/>
          <w:sz w:val="28"/>
        </w:rPr>
        <w:t>you</w:t>
      </w:r>
      <w:r>
        <w:rPr>
          <w:rFonts w:ascii="Cambria"/>
          <w:b/>
          <w:spacing w:val="6"/>
          <w:sz w:val="28"/>
        </w:rPr>
        <w:t> </w:t>
      </w:r>
      <w:r>
        <w:rPr>
          <w:rFonts w:ascii="Cambria"/>
          <w:b/>
          <w:sz w:val="28"/>
        </w:rPr>
        <w:t>consider</w:t>
      </w:r>
      <w:r>
        <w:rPr>
          <w:rFonts w:ascii="Cambria"/>
          <w:b/>
          <w:spacing w:val="-5"/>
          <w:sz w:val="28"/>
        </w:rPr>
        <w:t> </w:t>
      </w:r>
      <w:r>
        <w:rPr>
          <w:rFonts w:ascii="Cambria"/>
          <w:b/>
          <w:sz w:val="28"/>
        </w:rPr>
        <w:t>the</w:t>
      </w:r>
      <w:r>
        <w:rPr>
          <w:rFonts w:ascii="Cambria"/>
          <w:b/>
          <w:spacing w:val="-5"/>
          <w:sz w:val="28"/>
        </w:rPr>
        <w:t> </w:t>
      </w:r>
      <w:r>
        <w:rPr>
          <w:rFonts w:ascii="Cambria"/>
          <w:b/>
          <w:sz w:val="28"/>
        </w:rPr>
        <w:t>risk</w:t>
      </w:r>
      <w:r>
        <w:rPr>
          <w:rFonts w:ascii="Cambria"/>
          <w:b/>
          <w:spacing w:val="-8"/>
          <w:sz w:val="28"/>
        </w:rPr>
        <w:t> </w:t>
      </w:r>
      <w:r>
        <w:rPr>
          <w:rFonts w:ascii="Cambria"/>
          <w:b/>
          <w:spacing w:val="-2"/>
          <w:sz w:val="28"/>
        </w:rPr>
        <w:t>involved?</w:t>
      </w:r>
    </w:p>
    <w:p>
      <w:pPr>
        <w:pStyle w:val="ListParagraph"/>
        <w:numPr>
          <w:ilvl w:val="1"/>
          <w:numId w:val="15"/>
        </w:numPr>
        <w:tabs>
          <w:tab w:pos="503" w:val="left" w:leader="none"/>
        </w:tabs>
        <w:spacing w:line="240" w:lineRule="auto" w:before="287" w:after="0"/>
        <w:ind w:left="503" w:right="0" w:hanging="273"/>
        <w:jc w:val="left"/>
        <w:rPr>
          <w:rFonts w:ascii="Cambria"/>
          <w:b/>
          <w:sz w:val="28"/>
        </w:rPr>
      </w:pPr>
      <w:bookmarkStart w:name="a. Yes (1)" w:id="22"/>
      <w:bookmarkEnd w:id="22"/>
      <w:r>
        <w:rPr/>
      </w:r>
      <w:r>
        <w:rPr>
          <w:rFonts w:ascii="Cambria"/>
          <w:b/>
          <w:spacing w:val="-5"/>
          <w:sz w:val="28"/>
        </w:rPr>
        <w:t>Yes</w:t>
      </w:r>
    </w:p>
    <w:p>
      <w:pPr>
        <w:pStyle w:val="ListParagraph"/>
        <w:numPr>
          <w:ilvl w:val="1"/>
          <w:numId w:val="15"/>
        </w:numPr>
        <w:tabs>
          <w:tab w:pos="516" w:val="left" w:leader="none"/>
        </w:tabs>
        <w:spacing w:line="240" w:lineRule="auto" w:before="291" w:after="0"/>
        <w:ind w:left="516" w:right="0" w:hanging="286"/>
        <w:jc w:val="left"/>
        <w:rPr>
          <w:rFonts w:ascii="Cambria"/>
          <w:b/>
          <w:sz w:val="28"/>
        </w:rPr>
      </w:pPr>
      <w:bookmarkStart w:name="b. No (1)" w:id="23"/>
      <w:bookmarkEnd w:id="23"/>
      <w:r>
        <w:rPr/>
      </w:r>
      <w:r>
        <w:rPr>
          <w:rFonts w:ascii="Cambria"/>
          <w:b/>
          <w:spacing w:val="-5"/>
          <w:sz w:val="28"/>
        </w:rPr>
        <w:t>No</w:t>
      </w:r>
    </w:p>
    <w:p>
      <w:pPr>
        <w:pStyle w:val="ListParagraph"/>
        <w:numPr>
          <w:ilvl w:val="0"/>
          <w:numId w:val="15"/>
        </w:numPr>
        <w:tabs>
          <w:tab w:pos="454" w:val="left" w:leader="none"/>
        </w:tabs>
        <w:spacing w:line="273" w:lineRule="auto" w:before="291" w:after="0"/>
        <w:ind w:left="230" w:right="1002" w:firstLine="0"/>
        <w:jc w:val="left"/>
        <w:rPr>
          <w:rFonts w:ascii="Cambria"/>
          <w:b/>
          <w:sz w:val="26"/>
        </w:rPr>
      </w:pPr>
      <w:bookmarkStart w:name="3.Did you consider financial risk while " w:id="24"/>
      <w:bookmarkEnd w:id="24"/>
      <w:r>
        <w:rPr/>
      </w:r>
      <w:r>
        <w:rPr>
          <w:rFonts w:ascii="Cambria"/>
          <w:b/>
          <w:sz w:val="28"/>
        </w:rPr>
        <w:t>Did</w:t>
      </w:r>
      <w:r>
        <w:rPr>
          <w:rFonts w:ascii="Cambria"/>
          <w:b/>
          <w:spacing w:val="-5"/>
          <w:sz w:val="28"/>
        </w:rPr>
        <w:t> </w:t>
      </w:r>
      <w:r>
        <w:rPr>
          <w:rFonts w:ascii="Cambria"/>
          <w:b/>
          <w:sz w:val="28"/>
        </w:rPr>
        <w:t>you</w:t>
      </w:r>
      <w:r>
        <w:rPr>
          <w:rFonts w:ascii="Cambria"/>
          <w:b/>
          <w:spacing w:val="-5"/>
          <w:sz w:val="28"/>
        </w:rPr>
        <w:t> </w:t>
      </w:r>
      <w:r>
        <w:rPr>
          <w:rFonts w:ascii="Cambria"/>
          <w:b/>
          <w:sz w:val="28"/>
        </w:rPr>
        <w:t>consider</w:t>
      </w:r>
      <w:r>
        <w:rPr>
          <w:rFonts w:ascii="Cambria"/>
          <w:b/>
          <w:spacing w:val="-5"/>
          <w:sz w:val="28"/>
        </w:rPr>
        <w:t> </w:t>
      </w:r>
      <w:r>
        <w:rPr>
          <w:rFonts w:ascii="Cambria"/>
          <w:b/>
          <w:sz w:val="28"/>
        </w:rPr>
        <w:t>financial</w:t>
      </w:r>
      <w:r>
        <w:rPr>
          <w:rFonts w:ascii="Cambria"/>
          <w:b/>
          <w:spacing w:val="-6"/>
          <w:sz w:val="28"/>
        </w:rPr>
        <w:t> </w:t>
      </w:r>
      <w:r>
        <w:rPr>
          <w:rFonts w:ascii="Cambria"/>
          <w:b/>
          <w:sz w:val="28"/>
        </w:rPr>
        <w:t>risk</w:t>
      </w:r>
      <w:r>
        <w:rPr>
          <w:rFonts w:ascii="Cambria"/>
          <w:b/>
          <w:spacing w:val="-7"/>
          <w:sz w:val="28"/>
        </w:rPr>
        <w:t> </w:t>
      </w:r>
      <w:r>
        <w:rPr>
          <w:rFonts w:ascii="Cambria"/>
          <w:b/>
          <w:sz w:val="28"/>
        </w:rPr>
        <w:t>while</w:t>
      </w:r>
      <w:r>
        <w:rPr>
          <w:rFonts w:ascii="Cambria"/>
          <w:b/>
          <w:spacing w:val="-5"/>
          <w:sz w:val="28"/>
        </w:rPr>
        <w:t> </w:t>
      </w:r>
      <w:r>
        <w:rPr>
          <w:rFonts w:ascii="Cambria"/>
          <w:b/>
          <w:sz w:val="28"/>
        </w:rPr>
        <w:t>making</w:t>
      </w:r>
      <w:r>
        <w:rPr>
          <w:rFonts w:ascii="Cambria"/>
          <w:b/>
          <w:spacing w:val="-7"/>
          <w:sz w:val="28"/>
        </w:rPr>
        <w:t> </w:t>
      </w:r>
      <w:r>
        <w:rPr>
          <w:rFonts w:ascii="Cambria"/>
          <w:b/>
          <w:sz w:val="28"/>
        </w:rPr>
        <w:t>decisions</w:t>
      </w:r>
      <w:r>
        <w:rPr>
          <w:rFonts w:ascii="Cambria"/>
          <w:b/>
          <w:spacing w:val="-5"/>
          <w:sz w:val="28"/>
        </w:rPr>
        <w:t> </w:t>
      </w:r>
      <w:r>
        <w:rPr>
          <w:rFonts w:ascii="Cambria"/>
          <w:b/>
          <w:sz w:val="28"/>
        </w:rPr>
        <w:t>about</w:t>
      </w:r>
      <w:r>
        <w:rPr>
          <w:rFonts w:ascii="Cambria"/>
          <w:b/>
          <w:spacing w:val="-7"/>
          <w:sz w:val="28"/>
        </w:rPr>
        <w:t> </w:t>
      </w:r>
      <w:r>
        <w:rPr>
          <w:rFonts w:ascii="Cambria"/>
          <w:b/>
          <w:sz w:val="28"/>
        </w:rPr>
        <w:t>your personal finances?</w:t>
      </w:r>
    </w:p>
    <w:p>
      <w:pPr>
        <w:pStyle w:val="ListParagraph"/>
        <w:numPr>
          <w:ilvl w:val="1"/>
          <w:numId w:val="15"/>
        </w:numPr>
        <w:tabs>
          <w:tab w:pos="503" w:val="left" w:leader="none"/>
        </w:tabs>
        <w:spacing w:line="240" w:lineRule="auto" w:before="246" w:after="0"/>
        <w:ind w:left="503" w:right="0" w:hanging="273"/>
        <w:jc w:val="left"/>
        <w:rPr>
          <w:rFonts w:ascii="Cambria"/>
          <w:b/>
          <w:sz w:val="28"/>
        </w:rPr>
      </w:pPr>
      <w:bookmarkStart w:name="a. Always" w:id="25"/>
      <w:bookmarkEnd w:id="25"/>
      <w:r>
        <w:rPr/>
      </w:r>
      <w:r>
        <w:rPr>
          <w:rFonts w:ascii="Cambria"/>
          <w:b/>
          <w:spacing w:val="-2"/>
          <w:sz w:val="28"/>
        </w:rPr>
        <w:t>Always</w:t>
      </w:r>
    </w:p>
    <w:p>
      <w:pPr>
        <w:pStyle w:val="ListParagraph"/>
        <w:numPr>
          <w:ilvl w:val="1"/>
          <w:numId w:val="15"/>
        </w:numPr>
        <w:tabs>
          <w:tab w:pos="516" w:val="left" w:leader="none"/>
        </w:tabs>
        <w:spacing w:line="240" w:lineRule="auto" w:before="291" w:after="0"/>
        <w:ind w:left="516" w:right="0" w:hanging="286"/>
        <w:jc w:val="left"/>
        <w:rPr>
          <w:rFonts w:ascii="Cambria"/>
          <w:b/>
          <w:sz w:val="28"/>
        </w:rPr>
      </w:pPr>
      <w:bookmarkStart w:name="b. Sometimes" w:id="26"/>
      <w:bookmarkEnd w:id="26"/>
      <w:r>
        <w:rPr/>
      </w:r>
      <w:r>
        <w:rPr>
          <w:rFonts w:ascii="Cambria"/>
          <w:b/>
          <w:spacing w:val="-2"/>
          <w:sz w:val="28"/>
        </w:rPr>
        <w:t>Sometimes</w:t>
      </w:r>
    </w:p>
    <w:p>
      <w:pPr>
        <w:pStyle w:val="ListParagraph"/>
        <w:numPr>
          <w:ilvl w:val="1"/>
          <w:numId w:val="15"/>
        </w:numPr>
        <w:tabs>
          <w:tab w:pos="483" w:val="left" w:leader="none"/>
        </w:tabs>
        <w:spacing w:line="240" w:lineRule="auto" w:before="286" w:after="0"/>
        <w:ind w:left="483" w:right="0" w:hanging="253"/>
        <w:jc w:val="left"/>
        <w:rPr>
          <w:rFonts w:ascii="Cambria"/>
          <w:b/>
          <w:sz w:val="28"/>
        </w:rPr>
      </w:pPr>
      <w:bookmarkStart w:name="c. Never" w:id="27"/>
      <w:bookmarkEnd w:id="27"/>
      <w:r>
        <w:rPr/>
      </w:r>
      <w:r>
        <w:rPr>
          <w:rFonts w:ascii="Cambria"/>
          <w:b/>
          <w:spacing w:val="-2"/>
          <w:sz w:val="28"/>
        </w:rPr>
        <w:t>Never</w:t>
      </w:r>
    </w:p>
    <w:p>
      <w:pPr>
        <w:pStyle w:val="ListParagraph"/>
        <w:numPr>
          <w:ilvl w:val="0"/>
          <w:numId w:val="15"/>
        </w:numPr>
        <w:tabs>
          <w:tab w:pos="454" w:val="left" w:leader="none"/>
        </w:tabs>
        <w:spacing w:line="273" w:lineRule="auto" w:before="291" w:after="0"/>
        <w:ind w:left="230" w:right="616" w:firstLine="0"/>
        <w:jc w:val="left"/>
        <w:rPr>
          <w:rFonts w:ascii="Cambria"/>
          <w:b/>
          <w:sz w:val="26"/>
        </w:rPr>
      </w:pPr>
      <w:bookmarkStart w:name="4.Do you think changes in government pol" w:id="28"/>
      <w:bookmarkEnd w:id="28"/>
      <w:r>
        <w:rPr/>
      </w:r>
      <w:r>
        <w:rPr>
          <w:rFonts w:ascii="Cambria"/>
          <w:b/>
          <w:sz w:val="28"/>
        </w:rPr>
        <w:t>Do</w:t>
      </w:r>
      <w:r>
        <w:rPr>
          <w:rFonts w:ascii="Cambria"/>
          <w:b/>
          <w:spacing w:val="-6"/>
          <w:sz w:val="28"/>
        </w:rPr>
        <w:t> </w:t>
      </w:r>
      <w:r>
        <w:rPr>
          <w:rFonts w:ascii="Cambria"/>
          <w:b/>
          <w:sz w:val="28"/>
        </w:rPr>
        <w:t>you</w:t>
      </w:r>
      <w:r>
        <w:rPr>
          <w:rFonts w:ascii="Cambria"/>
          <w:b/>
          <w:spacing w:val="-5"/>
          <w:sz w:val="28"/>
        </w:rPr>
        <w:t> </w:t>
      </w:r>
      <w:r>
        <w:rPr>
          <w:rFonts w:ascii="Cambria"/>
          <w:b/>
          <w:sz w:val="28"/>
        </w:rPr>
        <w:t>think</w:t>
      </w:r>
      <w:r>
        <w:rPr>
          <w:rFonts w:ascii="Cambria"/>
          <w:b/>
          <w:spacing w:val="-7"/>
          <w:sz w:val="28"/>
        </w:rPr>
        <w:t> </w:t>
      </w:r>
      <w:r>
        <w:rPr>
          <w:rFonts w:ascii="Cambria"/>
          <w:b/>
          <w:sz w:val="28"/>
        </w:rPr>
        <w:t>changes</w:t>
      </w:r>
      <w:r>
        <w:rPr>
          <w:rFonts w:ascii="Cambria"/>
          <w:b/>
          <w:spacing w:val="-4"/>
          <w:sz w:val="28"/>
        </w:rPr>
        <w:t> </w:t>
      </w:r>
      <w:r>
        <w:rPr>
          <w:rFonts w:ascii="Cambria"/>
          <w:b/>
          <w:sz w:val="28"/>
        </w:rPr>
        <w:t>in</w:t>
      </w:r>
      <w:r>
        <w:rPr>
          <w:rFonts w:ascii="Cambria"/>
          <w:b/>
          <w:spacing w:val="-6"/>
          <w:sz w:val="28"/>
        </w:rPr>
        <w:t> </w:t>
      </w:r>
      <w:r>
        <w:rPr>
          <w:rFonts w:ascii="Cambria"/>
          <w:b/>
          <w:sz w:val="28"/>
        </w:rPr>
        <w:t>government</w:t>
      </w:r>
      <w:r>
        <w:rPr>
          <w:rFonts w:ascii="Cambria"/>
          <w:b/>
          <w:spacing w:val="-7"/>
          <w:sz w:val="28"/>
        </w:rPr>
        <w:t> </w:t>
      </w:r>
      <w:r>
        <w:rPr>
          <w:rFonts w:ascii="Cambria"/>
          <w:b/>
          <w:sz w:val="28"/>
        </w:rPr>
        <w:t>policy</w:t>
      </w:r>
      <w:r>
        <w:rPr>
          <w:rFonts w:ascii="Cambria"/>
          <w:b/>
          <w:spacing w:val="-5"/>
          <w:sz w:val="28"/>
        </w:rPr>
        <w:t> </w:t>
      </w:r>
      <w:r>
        <w:rPr>
          <w:rFonts w:ascii="Cambria"/>
          <w:b/>
          <w:sz w:val="28"/>
        </w:rPr>
        <w:t>potentially</w:t>
      </w:r>
      <w:r>
        <w:rPr>
          <w:rFonts w:ascii="Cambria"/>
          <w:b/>
          <w:spacing w:val="-5"/>
          <w:sz w:val="28"/>
        </w:rPr>
        <w:t> </w:t>
      </w:r>
      <w:r>
        <w:rPr>
          <w:rFonts w:ascii="Cambria"/>
          <w:b/>
          <w:sz w:val="28"/>
        </w:rPr>
        <w:t>pose</w:t>
      </w:r>
      <w:r>
        <w:rPr>
          <w:rFonts w:ascii="Cambria"/>
          <w:b/>
          <w:spacing w:val="-5"/>
          <w:sz w:val="28"/>
        </w:rPr>
        <w:t> </w:t>
      </w:r>
      <w:r>
        <w:rPr>
          <w:rFonts w:ascii="Cambria"/>
          <w:b/>
          <w:sz w:val="28"/>
        </w:rPr>
        <w:t>financial risk to business?</w:t>
      </w:r>
    </w:p>
    <w:p>
      <w:pPr>
        <w:pStyle w:val="ListParagraph"/>
        <w:numPr>
          <w:ilvl w:val="1"/>
          <w:numId w:val="15"/>
        </w:numPr>
        <w:tabs>
          <w:tab w:pos="503" w:val="left" w:leader="none"/>
        </w:tabs>
        <w:spacing w:line="240" w:lineRule="auto" w:before="245" w:after="0"/>
        <w:ind w:left="503" w:right="0" w:hanging="273"/>
        <w:jc w:val="left"/>
        <w:rPr>
          <w:rFonts w:ascii="Cambria"/>
          <w:b/>
          <w:sz w:val="28"/>
        </w:rPr>
      </w:pPr>
      <w:bookmarkStart w:name="a. Always (1)" w:id="29"/>
      <w:bookmarkEnd w:id="29"/>
      <w:r>
        <w:rPr/>
      </w:r>
      <w:r>
        <w:rPr>
          <w:rFonts w:ascii="Cambria"/>
          <w:b/>
          <w:spacing w:val="-2"/>
          <w:sz w:val="28"/>
        </w:rPr>
        <w:t>Always</w:t>
      </w:r>
    </w:p>
    <w:p>
      <w:pPr>
        <w:pStyle w:val="ListParagraph"/>
        <w:numPr>
          <w:ilvl w:val="1"/>
          <w:numId w:val="15"/>
        </w:numPr>
        <w:tabs>
          <w:tab w:pos="569" w:val="left" w:leader="none"/>
        </w:tabs>
        <w:spacing w:line="240" w:lineRule="auto" w:before="287" w:after="0"/>
        <w:ind w:left="569" w:right="0" w:hanging="339"/>
        <w:jc w:val="left"/>
        <w:rPr>
          <w:rFonts w:ascii="Cambria"/>
          <w:b/>
          <w:sz w:val="32"/>
        </w:rPr>
      </w:pPr>
      <w:bookmarkStart w:name="b. Sometimes (1)" w:id="30"/>
      <w:bookmarkEnd w:id="30"/>
      <w:r>
        <w:rPr/>
      </w:r>
      <w:r>
        <w:rPr>
          <w:rFonts w:ascii="Cambria"/>
          <w:b/>
          <w:spacing w:val="-2"/>
          <w:sz w:val="32"/>
        </w:rPr>
        <w:t>Sometimes</w:t>
      </w:r>
    </w:p>
    <w:p>
      <w:pPr>
        <w:pStyle w:val="ListParagraph"/>
        <w:numPr>
          <w:ilvl w:val="1"/>
          <w:numId w:val="15"/>
        </w:numPr>
        <w:tabs>
          <w:tab w:pos="526" w:val="left" w:leader="none"/>
        </w:tabs>
        <w:spacing w:line="240" w:lineRule="auto" w:before="297" w:after="0"/>
        <w:ind w:left="526" w:right="0" w:hanging="296"/>
        <w:jc w:val="left"/>
        <w:rPr>
          <w:rFonts w:ascii="Cambria"/>
          <w:b/>
          <w:sz w:val="32"/>
        </w:rPr>
      </w:pPr>
      <w:bookmarkStart w:name="c. Never (1)" w:id="31"/>
      <w:bookmarkEnd w:id="31"/>
      <w:r>
        <w:rPr/>
      </w:r>
      <w:r>
        <w:rPr>
          <w:rFonts w:ascii="Cambria"/>
          <w:b/>
          <w:spacing w:val="-2"/>
          <w:sz w:val="32"/>
        </w:rPr>
        <w:t>Never</w:t>
      </w:r>
    </w:p>
    <w:p>
      <w:pPr>
        <w:pStyle w:val="ListParagraph"/>
        <w:numPr>
          <w:ilvl w:val="0"/>
          <w:numId w:val="15"/>
        </w:numPr>
        <w:tabs>
          <w:tab w:pos="497" w:val="left" w:leader="none"/>
        </w:tabs>
        <w:spacing w:line="273" w:lineRule="auto" w:before="297" w:after="0"/>
        <w:ind w:left="230" w:right="1021" w:firstLine="0"/>
        <w:jc w:val="left"/>
        <w:rPr>
          <w:rFonts w:ascii="Cambria"/>
          <w:b/>
          <w:sz w:val="30"/>
        </w:rPr>
      </w:pPr>
      <w:bookmarkStart w:name="5.Can cybersecurity threats contribute t" w:id="32"/>
      <w:bookmarkEnd w:id="32"/>
      <w:r>
        <w:rPr/>
      </w:r>
      <w:r>
        <w:rPr>
          <w:rFonts w:ascii="Cambria"/>
          <w:b/>
          <w:sz w:val="32"/>
        </w:rPr>
        <w:t>Can</w:t>
      </w:r>
      <w:r>
        <w:rPr>
          <w:rFonts w:ascii="Cambria"/>
          <w:b/>
          <w:spacing w:val="-8"/>
          <w:sz w:val="32"/>
        </w:rPr>
        <w:t> </w:t>
      </w:r>
      <w:r>
        <w:rPr>
          <w:rFonts w:ascii="Cambria"/>
          <w:b/>
          <w:sz w:val="32"/>
        </w:rPr>
        <w:t>cybersecurity</w:t>
      </w:r>
      <w:r>
        <w:rPr>
          <w:rFonts w:ascii="Cambria"/>
          <w:b/>
          <w:spacing w:val="-5"/>
          <w:sz w:val="32"/>
        </w:rPr>
        <w:t> </w:t>
      </w:r>
      <w:r>
        <w:rPr>
          <w:rFonts w:ascii="Cambria"/>
          <w:b/>
          <w:sz w:val="32"/>
        </w:rPr>
        <w:t>threats</w:t>
      </w:r>
      <w:r>
        <w:rPr>
          <w:rFonts w:ascii="Cambria"/>
          <w:b/>
          <w:spacing w:val="-5"/>
          <w:sz w:val="32"/>
        </w:rPr>
        <w:t> </w:t>
      </w:r>
      <w:r>
        <w:rPr>
          <w:rFonts w:ascii="Cambria"/>
          <w:b/>
          <w:sz w:val="32"/>
        </w:rPr>
        <w:t>contribute</w:t>
      </w:r>
      <w:r>
        <w:rPr>
          <w:rFonts w:ascii="Cambria"/>
          <w:b/>
          <w:spacing w:val="-5"/>
          <w:sz w:val="32"/>
        </w:rPr>
        <w:t> </w:t>
      </w:r>
      <w:r>
        <w:rPr>
          <w:rFonts w:ascii="Cambria"/>
          <w:b/>
          <w:sz w:val="32"/>
        </w:rPr>
        <w:t>to</w:t>
      </w:r>
      <w:r>
        <w:rPr>
          <w:rFonts w:ascii="Cambria"/>
          <w:b/>
          <w:spacing w:val="-11"/>
          <w:sz w:val="32"/>
        </w:rPr>
        <w:t> </w:t>
      </w:r>
      <w:r>
        <w:rPr>
          <w:rFonts w:ascii="Cambria"/>
          <w:b/>
          <w:sz w:val="32"/>
        </w:rPr>
        <w:t>a</w:t>
      </w:r>
      <w:r>
        <w:rPr>
          <w:rFonts w:ascii="Cambria"/>
          <w:b/>
          <w:spacing w:val="-10"/>
          <w:sz w:val="32"/>
        </w:rPr>
        <w:t> </w:t>
      </w:r>
      <w:r>
        <w:rPr>
          <w:rFonts w:ascii="Cambria"/>
          <w:b/>
          <w:sz w:val="32"/>
        </w:rPr>
        <w:t>businesses</w:t>
      </w:r>
      <w:r>
        <w:rPr>
          <w:rFonts w:ascii="Cambria"/>
          <w:b/>
          <w:spacing w:val="-5"/>
          <w:sz w:val="32"/>
        </w:rPr>
        <w:t> </w:t>
      </w:r>
      <w:r>
        <w:rPr>
          <w:rFonts w:ascii="Cambria"/>
          <w:b/>
          <w:sz w:val="32"/>
        </w:rPr>
        <w:t>with variable rate loans?</w:t>
      </w:r>
    </w:p>
    <w:p>
      <w:pPr>
        <w:pStyle w:val="ListParagraph"/>
        <w:numPr>
          <w:ilvl w:val="1"/>
          <w:numId w:val="15"/>
        </w:numPr>
        <w:tabs>
          <w:tab w:pos="546" w:val="left" w:leader="none"/>
        </w:tabs>
        <w:spacing w:line="240" w:lineRule="auto" w:before="244" w:after="0"/>
        <w:ind w:left="546" w:right="0" w:hanging="316"/>
        <w:jc w:val="left"/>
        <w:rPr>
          <w:rFonts w:ascii="Cambria"/>
          <w:b/>
          <w:sz w:val="32"/>
        </w:rPr>
      </w:pPr>
      <w:bookmarkStart w:name="a. Yes (2)" w:id="33"/>
      <w:bookmarkEnd w:id="33"/>
      <w:r>
        <w:rPr/>
      </w:r>
      <w:r>
        <w:rPr>
          <w:rFonts w:ascii="Cambria"/>
          <w:b/>
          <w:spacing w:val="-5"/>
          <w:sz w:val="32"/>
        </w:rPr>
        <w:t>Yes</w:t>
      </w:r>
    </w:p>
    <w:p>
      <w:pPr>
        <w:pStyle w:val="ListParagraph"/>
        <w:numPr>
          <w:ilvl w:val="1"/>
          <w:numId w:val="15"/>
        </w:numPr>
        <w:tabs>
          <w:tab w:pos="564" w:val="left" w:leader="none"/>
        </w:tabs>
        <w:spacing w:line="240" w:lineRule="auto" w:before="298" w:after="0"/>
        <w:ind w:left="564" w:right="0" w:hanging="334"/>
        <w:jc w:val="left"/>
        <w:rPr>
          <w:rFonts w:ascii="Cambria"/>
          <w:b/>
          <w:sz w:val="32"/>
        </w:rPr>
      </w:pPr>
      <w:bookmarkStart w:name="b. No (2)" w:id="34"/>
      <w:bookmarkEnd w:id="34"/>
      <w:r>
        <w:rPr/>
      </w:r>
      <w:r>
        <w:rPr>
          <w:rFonts w:ascii="Cambria"/>
          <w:b/>
          <w:spacing w:val="-5"/>
          <w:sz w:val="32"/>
        </w:rPr>
        <w:t>No</w:t>
      </w:r>
    </w:p>
    <w:p>
      <w:pPr>
        <w:pStyle w:val="ListParagraph"/>
        <w:numPr>
          <w:ilvl w:val="0"/>
          <w:numId w:val="15"/>
        </w:numPr>
        <w:tabs>
          <w:tab w:pos="497" w:val="left" w:leader="none"/>
        </w:tabs>
        <w:spacing w:line="276" w:lineRule="auto" w:before="296" w:after="0"/>
        <w:ind w:left="230" w:right="557" w:firstLine="0"/>
        <w:jc w:val="left"/>
        <w:rPr>
          <w:rFonts w:ascii="Cambria"/>
          <w:b/>
          <w:sz w:val="30"/>
        </w:rPr>
      </w:pPr>
      <w:bookmarkStart w:name="6.Can financial risk management help com" w:id="35"/>
      <w:bookmarkEnd w:id="35"/>
      <w:r>
        <w:rPr/>
      </w:r>
      <w:r>
        <w:rPr>
          <w:rFonts w:ascii="Cambria"/>
          <w:b/>
          <w:sz w:val="32"/>
        </w:rPr>
        <w:t>Can</w:t>
      </w:r>
      <w:r>
        <w:rPr>
          <w:rFonts w:ascii="Cambria"/>
          <w:b/>
          <w:spacing w:val="-8"/>
          <w:sz w:val="32"/>
        </w:rPr>
        <w:t> </w:t>
      </w:r>
      <w:r>
        <w:rPr>
          <w:rFonts w:ascii="Cambria"/>
          <w:b/>
          <w:sz w:val="32"/>
        </w:rPr>
        <w:t>financial</w:t>
      </w:r>
      <w:r>
        <w:rPr>
          <w:rFonts w:ascii="Cambria"/>
          <w:b/>
          <w:spacing w:val="-6"/>
          <w:sz w:val="32"/>
        </w:rPr>
        <w:t> </w:t>
      </w:r>
      <w:r>
        <w:rPr>
          <w:rFonts w:ascii="Cambria"/>
          <w:b/>
          <w:sz w:val="32"/>
        </w:rPr>
        <w:t>risk</w:t>
      </w:r>
      <w:r>
        <w:rPr>
          <w:rFonts w:ascii="Cambria"/>
          <w:b/>
          <w:spacing w:val="-6"/>
          <w:sz w:val="32"/>
        </w:rPr>
        <w:t> </w:t>
      </w:r>
      <w:r>
        <w:rPr>
          <w:rFonts w:ascii="Cambria"/>
          <w:b/>
          <w:sz w:val="32"/>
        </w:rPr>
        <w:t>management</w:t>
      </w:r>
      <w:r>
        <w:rPr>
          <w:rFonts w:ascii="Cambria"/>
          <w:b/>
          <w:spacing w:val="-9"/>
          <w:sz w:val="32"/>
        </w:rPr>
        <w:t> </w:t>
      </w:r>
      <w:r>
        <w:rPr>
          <w:rFonts w:ascii="Cambria"/>
          <w:b/>
          <w:sz w:val="32"/>
        </w:rPr>
        <w:t>help</w:t>
      </w:r>
      <w:r>
        <w:rPr>
          <w:rFonts w:ascii="Cambria"/>
          <w:b/>
          <w:spacing w:val="-3"/>
          <w:sz w:val="32"/>
        </w:rPr>
        <w:t> </w:t>
      </w:r>
      <w:r>
        <w:rPr>
          <w:rFonts w:ascii="Cambria"/>
          <w:b/>
          <w:sz w:val="32"/>
        </w:rPr>
        <w:t>companies</w:t>
      </w:r>
      <w:r>
        <w:rPr>
          <w:rFonts w:ascii="Cambria"/>
          <w:b/>
          <w:spacing w:val="-2"/>
          <w:sz w:val="32"/>
        </w:rPr>
        <w:t> </w:t>
      </w:r>
      <w:r>
        <w:rPr>
          <w:rFonts w:ascii="Cambria"/>
          <w:b/>
          <w:sz w:val="32"/>
        </w:rPr>
        <w:t>capitalize</w:t>
      </w:r>
      <w:r>
        <w:rPr>
          <w:rFonts w:ascii="Cambria"/>
          <w:b/>
          <w:spacing w:val="-6"/>
          <w:sz w:val="32"/>
        </w:rPr>
        <w:t> </w:t>
      </w:r>
      <w:r>
        <w:rPr>
          <w:rFonts w:ascii="Cambria"/>
          <w:b/>
          <w:sz w:val="32"/>
        </w:rPr>
        <w:t>on </w:t>
      </w:r>
      <w:r>
        <w:rPr>
          <w:rFonts w:ascii="Cambria"/>
          <w:b/>
          <w:spacing w:val="-2"/>
          <w:sz w:val="32"/>
        </w:rPr>
        <w:t>opportunities?</w:t>
      </w:r>
    </w:p>
    <w:p>
      <w:pPr>
        <w:pStyle w:val="ListParagraph"/>
        <w:numPr>
          <w:ilvl w:val="1"/>
          <w:numId w:val="15"/>
        </w:numPr>
        <w:tabs>
          <w:tab w:pos="546" w:val="left" w:leader="none"/>
        </w:tabs>
        <w:spacing w:line="240" w:lineRule="auto" w:before="242" w:after="0"/>
        <w:ind w:left="546" w:right="0" w:hanging="316"/>
        <w:jc w:val="left"/>
        <w:rPr>
          <w:rFonts w:ascii="Cambria"/>
          <w:b/>
          <w:sz w:val="32"/>
        </w:rPr>
      </w:pPr>
      <w:bookmarkStart w:name="a. Yes (3)" w:id="36"/>
      <w:bookmarkEnd w:id="36"/>
      <w:r>
        <w:rPr/>
      </w:r>
      <w:r>
        <w:rPr>
          <w:rFonts w:ascii="Cambria"/>
          <w:b/>
          <w:spacing w:val="-5"/>
          <w:sz w:val="32"/>
        </w:rPr>
        <w:t>Yes</w:t>
      </w:r>
    </w:p>
    <w:p>
      <w:pPr>
        <w:pStyle w:val="ListParagraph"/>
        <w:numPr>
          <w:ilvl w:val="1"/>
          <w:numId w:val="15"/>
        </w:numPr>
        <w:tabs>
          <w:tab w:pos="564" w:val="left" w:leader="none"/>
        </w:tabs>
        <w:spacing w:line="240" w:lineRule="auto" w:before="297" w:after="0"/>
        <w:ind w:left="564" w:right="0" w:hanging="334"/>
        <w:jc w:val="left"/>
        <w:rPr>
          <w:rFonts w:ascii="Cambria"/>
          <w:b/>
          <w:sz w:val="32"/>
        </w:rPr>
      </w:pPr>
      <w:bookmarkStart w:name="b. No (3)" w:id="37"/>
      <w:bookmarkEnd w:id="37"/>
      <w:r>
        <w:rPr/>
      </w:r>
      <w:r>
        <w:rPr>
          <w:rFonts w:ascii="Cambria"/>
          <w:b/>
          <w:spacing w:val="-5"/>
          <w:sz w:val="32"/>
        </w:rPr>
        <w:t>No</w:t>
      </w:r>
    </w:p>
    <w:p>
      <w:pPr>
        <w:pStyle w:val="ListParagraph"/>
        <w:spacing w:after="0" w:line="240" w:lineRule="auto"/>
        <w:jc w:val="left"/>
        <w:rPr>
          <w:rFonts w:ascii="Cambria"/>
          <w:b/>
          <w:sz w:val="32"/>
        </w:rPr>
        <w:sectPr>
          <w:pgSz w:w="11910" w:h="16840"/>
          <w:pgMar w:header="0" w:footer="964" w:top="940" w:bottom="1160" w:left="850" w:right="1133"/>
        </w:sectPr>
      </w:pPr>
    </w:p>
    <w:p>
      <w:pPr>
        <w:pStyle w:val="ListParagraph"/>
        <w:numPr>
          <w:ilvl w:val="0"/>
          <w:numId w:val="15"/>
        </w:numPr>
        <w:tabs>
          <w:tab w:pos="454" w:val="left" w:leader="none"/>
        </w:tabs>
        <w:spacing w:line="273" w:lineRule="auto" w:before="87" w:after="0"/>
        <w:ind w:left="230" w:right="1004" w:firstLine="0"/>
        <w:jc w:val="left"/>
        <w:rPr>
          <w:rFonts w:ascii="Cambria"/>
          <w:b/>
          <w:sz w:val="26"/>
        </w:rPr>
      </w:pPr>
      <w:bookmarkStart w:name="7.Does financial risk management involve" w:id="38"/>
      <w:bookmarkEnd w:id="38"/>
      <w:r>
        <w:rPr/>
      </w:r>
      <w:r>
        <w:rPr>
          <w:rFonts w:ascii="Cambria"/>
          <w:b/>
          <w:sz w:val="28"/>
        </w:rPr>
        <w:t>Does</w:t>
      </w:r>
      <w:r>
        <w:rPr>
          <w:rFonts w:ascii="Cambria"/>
          <w:b/>
          <w:spacing w:val="-3"/>
          <w:sz w:val="28"/>
        </w:rPr>
        <w:t> </w:t>
      </w:r>
      <w:r>
        <w:rPr>
          <w:rFonts w:ascii="Cambria"/>
          <w:b/>
          <w:sz w:val="28"/>
        </w:rPr>
        <w:t>financial</w:t>
      </w:r>
      <w:r>
        <w:rPr>
          <w:rFonts w:ascii="Cambria"/>
          <w:b/>
          <w:spacing w:val="-5"/>
          <w:sz w:val="28"/>
        </w:rPr>
        <w:t> </w:t>
      </w:r>
      <w:r>
        <w:rPr>
          <w:rFonts w:ascii="Cambria"/>
          <w:b/>
          <w:sz w:val="28"/>
        </w:rPr>
        <w:t>risk</w:t>
      </w:r>
      <w:r>
        <w:rPr>
          <w:rFonts w:ascii="Cambria"/>
          <w:b/>
          <w:spacing w:val="-7"/>
          <w:sz w:val="28"/>
        </w:rPr>
        <w:t> </w:t>
      </w:r>
      <w:r>
        <w:rPr>
          <w:rFonts w:ascii="Cambria"/>
          <w:b/>
          <w:sz w:val="28"/>
        </w:rPr>
        <w:t>management</w:t>
      </w:r>
      <w:r>
        <w:rPr>
          <w:rFonts w:ascii="Cambria"/>
          <w:b/>
          <w:spacing w:val="-6"/>
          <w:sz w:val="28"/>
        </w:rPr>
        <w:t> </w:t>
      </w:r>
      <w:r>
        <w:rPr>
          <w:rFonts w:ascii="Cambria"/>
          <w:b/>
          <w:sz w:val="28"/>
        </w:rPr>
        <w:t>involve</w:t>
      </w:r>
      <w:r>
        <w:rPr>
          <w:rFonts w:ascii="Cambria"/>
          <w:b/>
          <w:spacing w:val="-4"/>
          <w:sz w:val="28"/>
        </w:rPr>
        <w:t> </w:t>
      </w:r>
      <w:r>
        <w:rPr>
          <w:rFonts w:ascii="Cambria"/>
          <w:b/>
          <w:sz w:val="28"/>
        </w:rPr>
        <w:t>identifying</w:t>
      </w:r>
      <w:r>
        <w:rPr>
          <w:rFonts w:ascii="Cambria"/>
          <w:b/>
          <w:spacing w:val="-6"/>
          <w:sz w:val="28"/>
        </w:rPr>
        <w:t> </w:t>
      </w:r>
      <w:r>
        <w:rPr>
          <w:rFonts w:ascii="Cambria"/>
          <w:b/>
          <w:sz w:val="28"/>
        </w:rPr>
        <w:t>and</w:t>
      </w:r>
      <w:r>
        <w:rPr>
          <w:rFonts w:ascii="Cambria"/>
          <w:b/>
          <w:spacing w:val="-3"/>
          <w:sz w:val="28"/>
        </w:rPr>
        <w:t> </w:t>
      </w:r>
      <w:r>
        <w:rPr>
          <w:rFonts w:ascii="Cambria"/>
          <w:b/>
          <w:sz w:val="28"/>
        </w:rPr>
        <w:t>analyzing potential risks?</w:t>
      </w:r>
    </w:p>
    <w:p>
      <w:pPr>
        <w:pStyle w:val="ListParagraph"/>
        <w:numPr>
          <w:ilvl w:val="1"/>
          <w:numId w:val="15"/>
        </w:numPr>
        <w:tabs>
          <w:tab w:pos="503" w:val="left" w:leader="none"/>
        </w:tabs>
        <w:spacing w:line="240" w:lineRule="auto" w:before="246" w:after="0"/>
        <w:ind w:left="503" w:right="0" w:hanging="273"/>
        <w:jc w:val="left"/>
        <w:rPr>
          <w:rFonts w:ascii="Cambria"/>
          <w:b/>
          <w:sz w:val="28"/>
        </w:rPr>
      </w:pPr>
      <w:bookmarkStart w:name="a. Yes (4)" w:id="39"/>
      <w:bookmarkEnd w:id="39"/>
      <w:r>
        <w:rPr/>
      </w:r>
      <w:r>
        <w:rPr>
          <w:rFonts w:ascii="Cambria"/>
          <w:b/>
          <w:spacing w:val="-5"/>
          <w:sz w:val="28"/>
        </w:rPr>
        <w:t>Yes</w:t>
      </w:r>
    </w:p>
    <w:p>
      <w:pPr>
        <w:pStyle w:val="ListParagraph"/>
        <w:numPr>
          <w:ilvl w:val="1"/>
          <w:numId w:val="15"/>
        </w:numPr>
        <w:tabs>
          <w:tab w:pos="516" w:val="left" w:leader="none"/>
        </w:tabs>
        <w:spacing w:line="240" w:lineRule="auto" w:before="291" w:after="0"/>
        <w:ind w:left="516" w:right="0" w:hanging="286"/>
        <w:jc w:val="left"/>
        <w:rPr>
          <w:rFonts w:ascii="Cambria"/>
          <w:b/>
          <w:sz w:val="28"/>
        </w:rPr>
      </w:pPr>
      <w:bookmarkStart w:name="b. No (4)" w:id="40"/>
      <w:bookmarkEnd w:id="40"/>
      <w:r>
        <w:rPr/>
      </w:r>
      <w:r>
        <w:rPr>
          <w:rFonts w:ascii="Cambria"/>
          <w:b/>
          <w:spacing w:val="-5"/>
          <w:sz w:val="28"/>
        </w:rPr>
        <w:t>No</w:t>
      </w:r>
    </w:p>
    <w:p>
      <w:pPr>
        <w:pStyle w:val="ListParagraph"/>
        <w:numPr>
          <w:ilvl w:val="0"/>
          <w:numId w:val="15"/>
        </w:numPr>
        <w:tabs>
          <w:tab w:pos="454" w:val="left" w:leader="none"/>
        </w:tabs>
        <w:spacing w:line="273" w:lineRule="auto" w:before="290" w:after="0"/>
        <w:ind w:left="230" w:right="394" w:firstLine="0"/>
        <w:jc w:val="left"/>
        <w:rPr>
          <w:rFonts w:ascii="Cambria"/>
          <w:b/>
          <w:sz w:val="26"/>
        </w:rPr>
      </w:pPr>
      <w:bookmarkStart w:name="8.Does factors such as economic conditio" w:id="41"/>
      <w:bookmarkEnd w:id="41"/>
      <w:r>
        <w:rPr/>
      </w:r>
      <w:r>
        <w:rPr>
          <w:rFonts w:ascii="Cambria"/>
          <w:b/>
          <w:sz w:val="28"/>
        </w:rPr>
        <w:t>Does</w:t>
      </w:r>
      <w:r>
        <w:rPr>
          <w:rFonts w:ascii="Cambria"/>
          <w:b/>
          <w:spacing w:val="-5"/>
          <w:sz w:val="28"/>
        </w:rPr>
        <w:t> </w:t>
      </w:r>
      <w:r>
        <w:rPr>
          <w:rFonts w:ascii="Cambria"/>
          <w:b/>
          <w:sz w:val="28"/>
        </w:rPr>
        <w:t>factors</w:t>
      </w:r>
      <w:r>
        <w:rPr>
          <w:rFonts w:ascii="Cambria"/>
          <w:b/>
          <w:spacing w:val="-5"/>
          <w:sz w:val="28"/>
        </w:rPr>
        <w:t> </w:t>
      </w:r>
      <w:r>
        <w:rPr>
          <w:rFonts w:ascii="Cambria"/>
          <w:b/>
          <w:sz w:val="28"/>
        </w:rPr>
        <w:t>such</w:t>
      </w:r>
      <w:r>
        <w:rPr>
          <w:rFonts w:ascii="Cambria"/>
          <w:b/>
          <w:spacing w:val="-6"/>
          <w:sz w:val="28"/>
        </w:rPr>
        <w:t> </w:t>
      </w:r>
      <w:r>
        <w:rPr>
          <w:rFonts w:ascii="Cambria"/>
          <w:b/>
          <w:sz w:val="28"/>
        </w:rPr>
        <w:t>as</w:t>
      </w:r>
      <w:r>
        <w:rPr>
          <w:rFonts w:ascii="Cambria"/>
          <w:b/>
          <w:spacing w:val="-6"/>
          <w:sz w:val="28"/>
        </w:rPr>
        <w:t> </w:t>
      </w:r>
      <w:r>
        <w:rPr>
          <w:rFonts w:ascii="Cambria"/>
          <w:b/>
          <w:sz w:val="28"/>
        </w:rPr>
        <w:t>economic</w:t>
      </w:r>
      <w:r>
        <w:rPr>
          <w:rFonts w:ascii="Cambria"/>
          <w:b/>
          <w:spacing w:val="-3"/>
          <w:sz w:val="28"/>
        </w:rPr>
        <w:t> </w:t>
      </w:r>
      <w:r>
        <w:rPr>
          <w:rFonts w:ascii="Cambria"/>
          <w:b/>
          <w:sz w:val="28"/>
        </w:rPr>
        <w:t>conditions</w:t>
      </w:r>
      <w:r>
        <w:rPr>
          <w:rFonts w:ascii="Cambria"/>
          <w:b/>
          <w:spacing w:val="-6"/>
          <w:sz w:val="28"/>
        </w:rPr>
        <w:t> </w:t>
      </w:r>
      <w:r>
        <w:rPr>
          <w:rFonts w:ascii="Cambria"/>
          <w:b/>
          <w:sz w:val="28"/>
        </w:rPr>
        <w:t>impact</w:t>
      </w:r>
      <w:r>
        <w:rPr>
          <w:rFonts w:ascii="Cambria"/>
          <w:b/>
          <w:spacing w:val="-8"/>
          <w:sz w:val="28"/>
        </w:rPr>
        <w:t> </w:t>
      </w:r>
      <w:r>
        <w:rPr>
          <w:rFonts w:ascii="Cambria"/>
          <w:b/>
          <w:sz w:val="28"/>
        </w:rPr>
        <w:t>a</w:t>
      </w:r>
      <w:r>
        <w:rPr>
          <w:rFonts w:ascii="Cambria"/>
          <w:b/>
          <w:spacing w:val="-7"/>
          <w:sz w:val="28"/>
        </w:rPr>
        <w:t> </w:t>
      </w:r>
      <w:r>
        <w:rPr>
          <w:rFonts w:ascii="Cambria"/>
          <w:b/>
          <w:sz w:val="28"/>
        </w:rPr>
        <w:t>company's</w:t>
      </w:r>
      <w:r>
        <w:rPr>
          <w:rFonts w:ascii="Cambria"/>
          <w:b/>
          <w:spacing w:val="-5"/>
          <w:sz w:val="28"/>
        </w:rPr>
        <w:t> </w:t>
      </w:r>
      <w:r>
        <w:rPr>
          <w:rFonts w:ascii="Cambria"/>
          <w:b/>
          <w:sz w:val="28"/>
        </w:rPr>
        <w:t>financial </w:t>
      </w:r>
      <w:r>
        <w:rPr>
          <w:rFonts w:ascii="Cambria"/>
          <w:b/>
          <w:spacing w:val="-2"/>
          <w:sz w:val="28"/>
        </w:rPr>
        <w:t>risk?</w:t>
      </w:r>
    </w:p>
    <w:p>
      <w:pPr>
        <w:pStyle w:val="ListParagraph"/>
        <w:numPr>
          <w:ilvl w:val="1"/>
          <w:numId w:val="15"/>
        </w:numPr>
        <w:tabs>
          <w:tab w:pos="503" w:val="left" w:leader="none"/>
        </w:tabs>
        <w:spacing w:line="240" w:lineRule="auto" w:before="246" w:after="0"/>
        <w:ind w:left="503" w:right="0" w:hanging="273"/>
        <w:jc w:val="left"/>
        <w:rPr>
          <w:rFonts w:ascii="Cambria"/>
          <w:b/>
          <w:sz w:val="28"/>
        </w:rPr>
      </w:pPr>
      <w:bookmarkStart w:name="a. Yes (5)" w:id="42"/>
      <w:bookmarkEnd w:id="42"/>
      <w:r>
        <w:rPr/>
      </w:r>
      <w:r>
        <w:rPr>
          <w:rFonts w:ascii="Cambria"/>
          <w:b/>
          <w:spacing w:val="-5"/>
          <w:sz w:val="28"/>
        </w:rPr>
        <w:t>Yes</w:t>
      </w:r>
    </w:p>
    <w:p>
      <w:pPr>
        <w:pStyle w:val="ListParagraph"/>
        <w:numPr>
          <w:ilvl w:val="1"/>
          <w:numId w:val="15"/>
        </w:numPr>
        <w:tabs>
          <w:tab w:pos="516" w:val="left" w:leader="none"/>
        </w:tabs>
        <w:spacing w:line="240" w:lineRule="auto" w:before="291" w:after="0"/>
        <w:ind w:left="516" w:right="0" w:hanging="286"/>
        <w:jc w:val="left"/>
        <w:rPr>
          <w:rFonts w:ascii="Cambria"/>
          <w:b/>
          <w:sz w:val="28"/>
        </w:rPr>
      </w:pPr>
      <w:bookmarkStart w:name="b. No (5)" w:id="43"/>
      <w:bookmarkEnd w:id="43"/>
      <w:r>
        <w:rPr/>
      </w:r>
      <w:r>
        <w:rPr>
          <w:rFonts w:ascii="Cambria"/>
          <w:b/>
          <w:spacing w:val="-5"/>
          <w:sz w:val="28"/>
        </w:rPr>
        <w:t>No</w:t>
      </w:r>
    </w:p>
    <w:p>
      <w:pPr>
        <w:pStyle w:val="ListParagraph"/>
        <w:numPr>
          <w:ilvl w:val="0"/>
          <w:numId w:val="15"/>
        </w:numPr>
        <w:tabs>
          <w:tab w:pos="454" w:val="left" w:leader="none"/>
        </w:tabs>
        <w:spacing w:line="240" w:lineRule="auto" w:before="287" w:after="0"/>
        <w:ind w:left="454" w:right="0" w:hanging="224"/>
        <w:jc w:val="left"/>
        <w:rPr>
          <w:rFonts w:ascii="Cambria"/>
          <w:b/>
          <w:sz w:val="26"/>
        </w:rPr>
      </w:pPr>
      <w:bookmarkStart w:name="9.Do you think risk tolerance vary from " w:id="44"/>
      <w:bookmarkEnd w:id="44"/>
      <w:r>
        <w:rPr/>
      </w:r>
      <w:r>
        <w:rPr>
          <w:rFonts w:ascii="Cambria"/>
          <w:b/>
          <w:sz w:val="28"/>
        </w:rPr>
        <w:t>Do</w:t>
      </w:r>
      <w:r>
        <w:rPr>
          <w:rFonts w:ascii="Cambria"/>
          <w:b/>
          <w:spacing w:val="-7"/>
          <w:sz w:val="28"/>
        </w:rPr>
        <w:t> </w:t>
      </w:r>
      <w:r>
        <w:rPr>
          <w:rFonts w:ascii="Cambria"/>
          <w:b/>
          <w:sz w:val="28"/>
        </w:rPr>
        <w:t>you</w:t>
      </w:r>
      <w:r>
        <w:rPr>
          <w:rFonts w:ascii="Cambria"/>
          <w:b/>
          <w:spacing w:val="-6"/>
          <w:sz w:val="28"/>
        </w:rPr>
        <w:t> </w:t>
      </w:r>
      <w:r>
        <w:rPr>
          <w:rFonts w:ascii="Cambria"/>
          <w:b/>
          <w:sz w:val="28"/>
        </w:rPr>
        <w:t>think</w:t>
      </w:r>
      <w:r>
        <w:rPr>
          <w:rFonts w:ascii="Cambria"/>
          <w:b/>
          <w:spacing w:val="-9"/>
          <w:sz w:val="28"/>
        </w:rPr>
        <w:t> </w:t>
      </w:r>
      <w:r>
        <w:rPr>
          <w:rFonts w:ascii="Cambria"/>
          <w:b/>
          <w:sz w:val="28"/>
        </w:rPr>
        <w:t>risk</w:t>
      </w:r>
      <w:r>
        <w:rPr>
          <w:rFonts w:ascii="Cambria"/>
          <w:b/>
          <w:spacing w:val="-8"/>
          <w:sz w:val="28"/>
        </w:rPr>
        <w:t> </w:t>
      </w:r>
      <w:r>
        <w:rPr>
          <w:rFonts w:ascii="Cambria"/>
          <w:b/>
          <w:sz w:val="28"/>
        </w:rPr>
        <w:t>tolerance</w:t>
      </w:r>
      <w:r>
        <w:rPr>
          <w:rFonts w:ascii="Cambria"/>
          <w:b/>
          <w:spacing w:val="-6"/>
          <w:sz w:val="28"/>
        </w:rPr>
        <w:t> </w:t>
      </w:r>
      <w:r>
        <w:rPr>
          <w:rFonts w:ascii="Cambria"/>
          <w:b/>
          <w:sz w:val="28"/>
        </w:rPr>
        <w:t>vary</w:t>
      </w:r>
      <w:r>
        <w:rPr>
          <w:rFonts w:ascii="Cambria"/>
          <w:b/>
          <w:spacing w:val="-6"/>
          <w:sz w:val="28"/>
        </w:rPr>
        <w:t> </w:t>
      </w:r>
      <w:r>
        <w:rPr>
          <w:rFonts w:ascii="Cambria"/>
          <w:b/>
          <w:sz w:val="28"/>
        </w:rPr>
        <w:t>from</w:t>
      </w:r>
      <w:r>
        <w:rPr>
          <w:rFonts w:ascii="Cambria"/>
          <w:b/>
          <w:spacing w:val="-5"/>
          <w:sz w:val="28"/>
        </w:rPr>
        <w:t> </w:t>
      </w:r>
      <w:r>
        <w:rPr>
          <w:rFonts w:ascii="Cambria"/>
          <w:b/>
          <w:sz w:val="28"/>
        </w:rPr>
        <w:t>one</w:t>
      </w:r>
      <w:r>
        <w:rPr>
          <w:rFonts w:ascii="Cambria"/>
          <w:b/>
          <w:spacing w:val="-5"/>
          <w:sz w:val="28"/>
        </w:rPr>
        <w:t> </w:t>
      </w:r>
      <w:r>
        <w:rPr>
          <w:rFonts w:ascii="Cambria"/>
          <w:b/>
          <w:sz w:val="28"/>
        </w:rPr>
        <w:t>individual</w:t>
      </w:r>
      <w:r>
        <w:rPr>
          <w:rFonts w:ascii="Cambria"/>
          <w:b/>
          <w:spacing w:val="-7"/>
          <w:sz w:val="28"/>
        </w:rPr>
        <w:t> </w:t>
      </w:r>
      <w:r>
        <w:rPr>
          <w:rFonts w:ascii="Cambria"/>
          <w:b/>
          <w:sz w:val="28"/>
        </w:rPr>
        <w:t>to</w:t>
      </w:r>
      <w:r>
        <w:rPr>
          <w:rFonts w:ascii="Cambria"/>
          <w:b/>
          <w:spacing w:val="-8"/>
          <w:sz w:val="28"/>
        </w:rPr>
        <w:t> </w:t>
      </w:r>
      <w:r>
        <w:rPr>
          <w:rFonts w:ascii="Cambria"/>
          <w:b/>
          <w:spacing w:val="-2"/>
          <w:sz w:val="28"/>
        </w:rPr>
        <w:t>other?</w:t>
      </w:r>
    </w:p>
    <w:p>
      <w:pPr>
        <w:pStyle w:val="ListParagraph"/>
        <w:numPr>
          <w:ilvl w:val="1"/>
          <w:numId w:val="15"/>
        </w:numPr>
        <w:tabs>
          <w:tab w:pos="503" w:val="left" w:leader="none"/>
        </w:tabs>
        <w:spacing w:line="240" w:lineRule="auto" w:before="291" w:after="0"/>
        <w:ind w:left="503" w:right="0" w:hanging="273"/>
        <w:jc w:val="left"/>
        <w:rPr>
          <w:rFonts w:ascii="Cambria"/>
          <w:b/>
          <w:sz w:val="28"/>
        </w:rPr>
      </w:pPr>
      <w:bookmarkStart w:name="a. Yes (6)" w:id="45"/>
      <w:bookmarkEnd w:id="45"/>
      <w:r>
        <w:rPr/>
      </w:r>
      <w:r>
        <w:rPr>
          <w:rFonts w:ascii="Cambria"/>
          <w:b/>
          <w:spacing w:val="-5"/>
          <w:sz w:val="28"/>
        </w:rPr>
        <w:t>Yes</w:t>
      </w:r>
    </w:p>
    <w:p>
      <w:pPr>
        <w:pStyle w:val="ListParagraph"/>
        <w:numPr>
          <w:ilvl w:val="1"/>
          <w:numId w:val="15"/>
        </w:numPr>
        <w:tabs>
          <w:tab w:pos="516" w:val="left" w:leader="none"/>
        </w:tabs>
        <w:spacing w:line="240" w:lineRule="auto" w:before="291" w:after="0"/>
        <w:ind w:left="516" w:right="0" w:hanging="286"/>
        <w:jc w:val="left"/>
        <w:rPr>
          <w:rFonts w:ascii="Cambria"/>
          <w:b/>
          <w:sz w:val="28"/>
        </w:rPr>
      </w:pPr>
      <w:bookmarkStart w:name="b. No (6)" w:id="46"/>
      <w:bookmarkEnd w:id="46"/>
      <w:r>
        <w:rPr/>
      </w:r>
      <w:r>
        <w:rPr>
          <w:rFonts w:ascii="Cambria"/>
          <w:b/>
          <w:spacing w:val="-5"/>
          <w:sz w:val="28"/>
        </w:rPr>
        <w:t>No</w:t>
      </w:r>
    </w:p>
    <w:p>
      <w:pPr>
        <w:pStyle w:val="ListParagraph"/>
        <w:numPr>
          <w:ilvl w:val="0"/>
          <w:numId w:val="15"/>
        </w:numPr>
        <w:tabs>
          <w:tab w:pos="621" w:val="left" w:leader="none"/>
        </w:tabs>
        <w:spacing w:line="240" w:lineRule="auto" w:before="286" w:after="0"/>
        <w:ind w:left="621" w:right="0" w:hanging="391"/>
        <w:jc w:val="left"/>
        <w:rPr>
          <w:rFonts w:ascii="Cambria"/>
          <w:b/>
          <w:sz w:val="26"/>
        </w:rPr>
      </w:pPr>
      <w:bookmarkStart w:name="10.Can diversification completely elimin" w:id="47"/>
      <w:bookmarkEnd w:id="47"/>
      <w:r>
        <w:rPr/>
      </w:r>
      <w:r>
        <w:rPr>
          <w:rFonts w:ascii="Cambria"/>
          <w:b/>
          <w:sz w:val="28"/>
        </w:rPr>
        <w:t>Can</w:t>
      </w:r>
      <w:r>
        <w:rPr>
          <w:rFonts w:ascii="Cambria"/>
          <w:b/>
          <w:spacing w:val="-12"/>
          <w:sz w:val="28"/>
        </w:rPr>
        <w:t> </w:t>
      </w:r>
      <w:r>
        <w:rPr>
          <w:rFonts w:ascii="Cambria"/>
          <w:b/>
          <w:sz w:val="28"/>
        </w:rPr>
        <w:t>diversification</w:t>
      </w:r>
      <w:r>
        <w:rPr>
          <w:rFonts w:ascii="Cambria"/>
          <w:b/>
          <w:spacing w:val="-8"/>
          <w:sz w:val="28"/>
        </w:rPr>
        <w:t> </w:t>
      </w:r>
      <w:r>
        <w:rPr>
          <w:rFonts w:ascii="Cambria"/>
          <w:b/>
          <w:sz w:val="28"/>
        </w:rPr>
        <w:t>completely</w:t>
      </w:r>
      <w:r>
        <w:rPr>
          <w:rFonts w:ascii="Cambria"/>
          <w:b/>
          <w:spacing w:val="-6"/>
          <w:sz w:val="28"/>
        </w:rPr>
        <w:t> </w:t>
      </w:r>
      <w:r>
        <w:rPr>
          <w:rFonts w:ascii="Cambria"/>
          <w:b/>
          <w:sz w:val="28"/>
        </w:rPr>
        <w:t>eliminate</w:t>
      </w:r>
      <w:r>
        <w:rPr>
          <w:rFonts w:ascii="Cambria"/>
          <w:b/>
          <w:spacing w:val="-10"/>
          <w:sz w:val="28"/>
        </w:rPr>
        <w:t> </w:t>
      </w:r>
      <w:r>
        <w:rPr>
          <w:rFonts w:ascii="Cambria"/>
          <w:b/>
          <w:sz w:val="28"/>
        </w:rPr>
        <w:t>financial</w:t>
      </w:r>
      <w:r>
        <w:rPr>
          <w:rFonts w:ascii="Cambria"/>
          <w:b/>
          <w:spacing w:val="-12"/>
          <w:sz w:val="28"/>
        </w:rPr>
        <w:t> </w:t>
      </w:r>
      <w:r>
        <w:rPr>
          <w:rFonts w:ascii="Cambria"/>
          <w:b/>
          <w:spacing w:val="-2"/>
          <w:sz w:val="28"/>
        </w:rPr>
        <w:t>risk?</w:t>
      </w:r>
    </w:p>
    <w:p>
      <w:pPr>
        <w:pStyle w:val="ListParagraph"/>
        <w:numPr>
          <w:ilvl w:val="1"/>
          <w:numId w:val="15"/>
        </w:numPr>
        <w:tabs>
          <w:tab w:pos="503" w:val="left" w:leader="none"/>
        </w:tabs>
        <w:spacing w:line="240" w:lineRule="auto" w:before="291" w:after="0"/>
        <w:ind w:left="503" w:right="0" w:hanging="273"/>
        <w:jc w:val="left"/>
        <w:rPr>
          <w:rFonts w:ascii="Cambria"/>
          <w:b/>
          <w:sz w:val="28"/>
        </w:rPr>
      </w:pPr>
      <w:bookmarkStart w:name="a. Yes (7)" w:id="48"/>
      <w:bookmarkEnd w:id="48"/>
      <w:r>
        <w:rPr/>
      </w:r>
      <w:r>
        <w:rPr>
          <w:rFonts w:ascii="Cambria"/>
          <w:b/>
          <w:spacing w:val="-5"/>
          <w:sz w:val="28"/>
        </w:rPr>
        <w:t>Yes</w:t>
      </w:r>
    </w:p>
    <w:p>
      <w:pPr>
        <w:pStyle w:val="ListParagraph"/>
        <w:numPr>
          <w:ilvl w:val="1"/>
          <w:numId w:val="15"/>
        </w:numPr>
        <w:tabs>
          <w:tab w:pos="516" w:val="left" w:leader="none"/>
        </w:tabs>
        <w:spacing w:line="240" w:lineRule="auto" w:before="291" w:after="0"/>
        <w:ind w:left="516" w:right="0" w:hanging="286"/>
        <w:jc w:val="left"/>
        <w:rPr>
          <w:rFonts w:ascii="Cambria"/>
          <w:b/>
          <w:sz w:val="28"/>
        </w:rPr>
      </w:pPr>
      <w:bookmarkStart w:name="b. No (7)" w:id="49"/>
      <w:bookmarkEnd w:id="49"/>
      <w:r>
        <w:rPr/>
      </w:r>
      <w:r>
        <w:rPr>
          <w:rFonts w:ascii="Cambria"/>
          <w:b/>
          <w:spacing w:val="-5"/>
          <w:sz w:val="28"/>
        </w:rPr>
        <w:t>No</w:t>
      </w:r>
    </w:p>
    <w:p>
      <w:pPr>
        <w:pStyle w:val="ListParagraph"/>
        <w:numPr>
          <w:ilvl w:val="0"/>
          <w:numId w:val="15"/>
        </w:numPr>
        <w:tabs>
          <w:tab w:pos="621" w:val="left" w:leader="none"/>
        </w:tabs>
        <w:spacing w:line="240" w:lineRule="auto" w:before="287" w:after="0"/>
        <w:ind w:left="621" w:right="0" w:hanging="391"/>
        <w:jc w:val="left"/>
        <w:rPr>
          <w:rFonts w:ascii="Cambria"/>
          <w:b/>
          <w:sz w:val="26"/>
        </w:rPr>
      </w:pPr>
      <w:bookmarkStart w:name="11.Are government bonds considered risk-" w:id="50"/>
      <w:bookmarkEnd w:id="50"/>
      <w:r>
        <w:rPr/>
      </w:r>
      <w:r>
        <w:rPr>
          <w:rFonts w:ascii="Cambria"/>
          <w:b/>
          <w:sz w:val="28"/>
        </w:rPr>
        <w:t>Are</w:t>
      </w:r>
      <w:r>
        <w:rPr>
          <w:rFonts w:ascii="Cambria"/>
          <w:b/>
          <w:spacing w:val="-9"/>
          <w:sz w:val="28"/>
        </w:rPr>
        <w:t> </w:t>
      </w:r>
      <w:r>
        <w:rPr>
          <w:rFonts w:ascii="Cambria"/>
          <w:b/>
          <w:sz w:val="28"/>
        </w:rPr>
        <w:t>government</w:t>
      </w:r>
      <w:r>
        <w:rPr>
          <w:rFonts w:ascii="Cambria"/>
          <w:b/>
          <w:spacing w:val="-5"/>
          <w:sz w:val="28"/>
        </w:rPr>
        <w:t> </w:t>
      </w:r>
      <w:r>
        <w:rPr>
          <w:rFonts w:ascii="Cambria"/>
          <w:b/>
          <w:sz w:val="28"/>
        </w:rPr>
        <w:t>bonds</w:t>
      </w:r>
      <w:r>
        <w:rPr>
          <w:rFonts w:ascii="Cambria"/>
          <w:b/>
          <w:spacing w:val="-7"/>
          <w:sz w:val="28"/>
        </w:rPr>
        <w:t> </w:t>
      </w:r>
      <w:r>
        <w:rPr>
          <w:rFonts w:ascii="Cambria"/>
          <w:b/>
          <w:sz w:val="28"/>
        </w:rPr>
        <w:t>considered</w:t>
      </w:r>
      <w:r>
        <w:rPr>
          <w:rFonts w:ascii="Cambria"/>
          <w:b/>
          <w:spacing w:val="-4"/>
          <w:sz w:val="28"/>
        </w:rPr>
        <w:t> </w:t>
      </w:r>
      <w:r>
        <w:rPr>
          <w:rFonts w:ascii="Cambria"/>
          <w:b/>
          <w:sz w:val="28"/>
        </w:rPr>
        <w:t>risk-free</w:t>
      </w:r>
      <w:r>
        <w:rPr>
          <w:rFonts w:ascii="Cambria"/>
          <w:b/>
          <w:spacing w:val="-8"/>
          <w:sz w:val="28"/>
        </w:rPr>
        <w:t> </w:t>
      </w:r>
      <w:r>
        <w:rPr>
          <w:rFonts w:ascii="Cambria"/>
          <w:b/>
          <w:spacing w:val="-2"/>
          <w:sz w:val="28"/>
        </w:rPr>
        <w:t>investments?</w:t>
      </w:r>
    </w:p>
    <w:p>
      <w:pPr>
        <w:pStyle w:val="ListParagraph"/>
        <w:numPr>
          <w:ilvl w:val="1"/>
          <w:numId w:val="15"/>
        </w:numPr>
        <w:tabs>
          <w:tab w:pos="503" w:val="left" w:leader="none"/>
        </w:tabs>
        <w:spacing w:line="240" w:lineRule="auto" w:before="290" w:after="0"/>
        <w:ind w:left="503" w:right="0" w:hanging="273"/>
        <w:jc w:val="left"/>
        <w:rPr>
          <w:rFonts w:ascii="Cambria"/>
          <w:b/>
          <w:sz w:val="28"/>
        </w:rPr>
      </w:pPr>
      <w:bookmarkStart w:name="a. Yes (8)" w:id="51"/>
      <w:bookmarkEnd w:id="51"/>
      <w:r>
        <w:rPr/>
      </w:r>
      <w:r>
        <w:rPr>
          <w:rFonts w:ascii="Cambria"/>
          <w:b/>
          <w:spacing w:val="-5"/>
          <w:sz w:val="28"/>
        </w:rPr>
        <w:t>Yes</w:t>
      </w:r>
    </w:p>
    <w:p>
      <w:pPr>
        <w:pStyle w:val="ListParagraph"/>
        <w:numPr>
          <w:ilvl w:val="1"/>
          <w:numId w:val="15"/>
        </w:numPr>
        <w:tabs>
          <w:tab w:pos="516" w:val="left" w:leader="none"/>
        </w:tabs>
        <w:spacing w:line="240" w:lineRule="auto" w:before="287" w:after="0"/>
        <w:ind w:left="516" w:right="0" w:hanging="286"/>
        <w:jc w:val="left"/>
        <w:rPr>
          <w:rFonts w:ascii="Cambria"/>
          <w:b/>
          <w:sz w:val="28"/>
        </w:rPr>
      </w:pPr>
      <w:bookmarkStart w:name="b. No (8)" w:id="52"/>
      <w:bookmarkEnd w:id="52"/>
      <w:r>
        <w:rPr/>
      </w:r>
      <w:r>
        <w:rPr>
          <w:rFonts w:ascii="Cambria"/>
          <w:b/>
          <w:spacing w:val="-5"/>
          <w:sz w:val="28"/>
        </w:rPr>
        <w:t>No</w:t>
      </w:r>
    </w:p>
    <w:p>
      <w:pPr>
        <w:pStyle w:val="ListParagraph"/>
        <w:numPr>
          <w:ilvl w:val="1"/>
          <w:numId w:val="15"/>
        </w:numPr>
        <w:tabs>
          <w:tab w:pos="483" w:val="left" w:leader="none"/>
        </w:tabs>
        <w:spacing w:line="240" w:lineRule="auto" w:before="291" w:after="0"/>
        <w:ind w:left="483" w:right="0" w:hanging="253"/>
        <w:jc w:val="left"/>
        <w:rPr>
          <w:rFonts w:ascii="Cambria"/>
          <w:b/>
          <w:sz w:val="28"/>
        </w:rPr>
      </w:pPr>
      <w:bookmarkStart w:name="c. Maybe" w:id="53"/>
      <w:bookmarkEnd w:id="53"/>
      <w:r>
        <w:rPr/>
      </w:r>
      <w:r>
        <w:rPr>
          <w:rFonts w:ascii="Cambria"/>
          <w:b/>
          <w:spacing w:val="-2"/>
          <w:sz w:val="28"/>
        </w:rPr>
        <w:t>Maybe</w:t>
      </w:r>
    </w:p>
    <w:p>
      <w:pPr>
        <w:pStyle w:val="ListParagraph"/>
        <w:numPr>
          <w:ilvl w:val="0"/>
          <w:numId w:val="15"/>
        </w:numPr>
        <w:tabs>
          <w:tab w:pos="621" w:val="left" w:leader="none"/>
        </w:tabs>
        <w:spacing w:line="240" w:lineRule="auto" w:before="291" w:after="0"/>
        <w:ind w:left="621" w:right="0" w:hanging="391"/>
        <w:jc w:val="left"/>
        <w:rPr>
          <w:rFonts w:ascii="Cambria"/>
          <w:b/>
          <w:sz w:val="26"/>
        </w:rPr>
      </w:pPr>
      <w:bookmarkStart w:name="12.Does financial risk only apply to inv" w:id="54"/>
      <w:bookmarkEnd w:id="54"/>
      <w:r>
        <w:rPr/>
      </w:r>
      <w:r>
        <w:rPr>
          <w:rFonts w:ascii="Cambria"/>
          <w:b/>
          <w:sz w:val="28"/>
        </w:rPr>
        <w:t>Does</w:t>
      </w:r>
      <w:r>
        <w:rPr>
          <w:rFonts w:ascii="Cambria"/>
          <w:b/>
          <w:spacing w:val="-5"/>
          <w:sz w:val="28"/>
        </w:rPr>
        <w:t> </w:t>
      </w:r>
      <w:r>
        <w:rPr>
          <w:rFonts w:ascii="Cambria"/>
          <w:b/>
          <w:sz w:val="28"/>
        </w:rPr>
        <w:t>financial</w:t>
      </w:r>
      <w:r>
        <w:rPr>
          <w:rFonts w:ascii="Cambria"/>
          <w:b/>
          <w:spacing w:val="-7"/>
          <w:sz w:val="28"/>
        </w:rPr>
        <w:t> </w:t>
      </w:r>
      <w:r>
        <w:rPr>
          <w:rFonts w:ascii="Cambria"/>
          <w:b/>
          <w:sz w:val="28"/>
        </w:rPr>
        <w:t>risk</w:t>
      </w:r>
      <w:r>
        <w:rPr>
          <w:rFonts w:ascii="Cambria"/>
          <w:b/>
          <w:spacing w:val="-9"/>
          <w:sz w:val="28"/>
        </w:rPr>
        <w:t> </w:t>
      </w:r>
      <w:r>
        <w:rPr>
          <w:rFonts w:ascii="Cambria"/>
          <w:b/>
          <w:sz w:val="28"/>
        </w:rPr>
        <w:t>only</w:t>
      </w:r>
      <w:r>
        <w:rPr>
          <w:rFonts w:ascii="Cambria"/>
          <w:b/>
          <w:spacing w:val="-6"/>
          <w:sz w:val="28"/>
        </w:rPr>
        <w:t> </w:t>
      </w:r>
      <w:r>
        <w:rPr>
          <w:rFonts w:ascii="Cambria"/>
          <w:b/>
          <w:sz w:val="28"/>
        </w:rPr>
        <w:t>apply</w:t>
      </w:r>
      <w:r>
        <w:rPr>
          <w:rFonts w:ascii="Cambria"/>
          <w:b/>
          <w:spacing w:val="-6"/>
          <w:sz w:val="28"/>
        </w:rPr>
        <w:t> </w:t>
      </w:r>
      <w:r>
        <w:rPr>
          <w:rFonts w:ascii="Cambria"/>
          <w:b/>
          <w:sz w:val="28"/>
        </w:rPr>
        <w:t>to</w:t>
      </w:r>
      <w:r>
        <w:rPr>
          <w:rFonts w:ascii="Cambria"/>
          <w:b/>
          <w:spacing w:val="-7"/>
          <w:sz w:val="28"/>
        </w:rPr>
        <w:t> </w:t>
      </w:r>
      <w:r>
        <w:rPr>
          <w:rFonts w:ascii="Cambria"/>
          <w:b/>
          <w:sz w:val="28"/>
        </w:rPr>
        <w:t>investments</w:t>
      </w:r>
      <w:r>
        <w:rPr>
          <w:rFonts w:ascii="Cambria"/>
          <w:b/>
          <w:spacing w:val="-5"/>
          <w:sz w:val="28"/>
        </w:rPr>
        <w:t> </w:t>
      </w:r>
      <w:r>
        <w:rPr>
          <w:rFonts w:ascii="Cambria"/>
          <w:b/>
          <w:sz w:val="28"/>
        </w:rPr>
        <w:t>in</w:t>
      </w:r>
      <w:r>
        <w:rPr>
          <w:rFonts w:ascii="Cambria"/>
          <w:b/>
          <w:spacing w:val="-7"/>
          <w:sz w:val="28"/>
        </w:rPr>
        <w:t> </w:t>
      </w:r>
      <w:r>
        <w:rPr>
          <w:rFonts w:ascii="Cambria"/>
          <w:b/>
          <w:sz w:val="28"/>
        </w:rPr>
        <w:t>stocks</w:t>
      </w:r>
      <w:r>
        <w:rPr>
          <w:rFonts w:ascii="Cambria"/>
          <w:b/>
          <w:spacing w:val="-5"/>
          <w:sz w:val="28"/>
        </w:rPr>
        <w:t> </w:t>
      </w:r>
      <w:r>
        <w:rPr>
          <w:rFonts w:ascii="Cambria"/>
          <w:b/>
          <w:sz w:val="28"/>
        </w:rPr>
        <w:t>and</w:t>
      </w:r>
      <w:r>
        <w:rPr>
          <w:rFonts w:ascii="Cambria"/>
          <w:b/>
          <w:spacing w:val="-6"/>
          <w:sz w:val="28"/>
        </w:rPr>
        <w:t> </w:t>
      </w:r>
      <w:r>
        <w:rPr>
          <w:rFonts w:ascii="Cambria"/>
          <w:b/>
          <w:spacing w:val="-2"/>
          <w:sz w:val="28"/>
        </w:rPr>
        <w:t>bonds?</w:t>
      </w:r>
    </w:p>
    <w:p>
      <w:pPr>
        <w:pStyle w:val="ListParagraph"/>
        <w:numPr>
          <w:ilvl w:val="1"/>
          <w:numId w:val="15"/>
        </w:numPr>
        <w:tabs>
          <w:tab w:pos="503" w:val="left" w:leader="none"/>
        </w:tabs>
        <w:spacing w:line="240" w:lineRule="auto" w:before="287" w:after="0"/>
        <w:ind w:left="503" w:right="0" w:hanging="273"/>
        <w:jc w:val="left"/>
        <w:rPr>
          <w:rFonts w:ascii="Cambria"/>
          <w:b/>
          <w:sz w:val="28"/>
        </w:rPr>
      </w:pPr>
      <w:bookmarkStart w:name="a. Yes (9)" w:id="55"/>
      <w:bookmarkEnd w:id="55"/>
      <w:r>
        <w:rPr/>
      </w:r>
      <w:r>
        <w:rPr>
          <w:rFonts w:ascii="Cambria"/>
          <w:b/>
          <w:spacing w:val="-5"/>
          <w:sz w:val="28"/>
        </w:rPr>
        <w:t>Yes</w:t>
      </w:r>
    </w:p>
    <w:p>
      <w:pPr>
        <w:pStyle w:val="ListParagraph"/>
        <w:numPr>
          <w:ilvl w:val="1"/>
          <w:numId w:val="15"/>
        </w:numPr>
        <w:tabs>
          <w:tab w:pos="516" w:val="left" w:leader="none"/>
        </w:tabs>
        <w:spacing w:line="240" w:lineRule="auto" w:before="291" w:after="0"/>
        <w:ind w:left="516" w:right="0" w:hanging="286"/>
        <w:jc w:val="left"/>
        <w:rPr>
          <w:rFonts w:ascii="Cambria"/>
          <w:b/>
          <w:sz w:val="28"/>
        </w:rPr>
      </w:pPr>
      <w:bookmarkStart w:name="b. No (9)" w:id="56"/>
      <w:bookmarkEnd w:id="56"/>
      <w:r>
        <w:rPr/>
      </w:r>
      <w:r>
        <w:rPr>
          <w:rFonts w:ascii="Cambria"/>
          <w:b/>
          <w:spacing w:val="-5"/>
          <w:sz w:val="28"/>
        </w:rPr>
        <w:t>No</w:t>
      </w:r>
    </w:p>
    <w:p>
      <w:pPr>
        <w:pStyle w:val="ListParagraph"/>
        <w:numPr>
          <w:ilvl w:val="1"/>
          <w:numId w:val="15"/>
        </w:numPr>
        <w:tabs>
          <w:tab w:pos="483" w:val="left" w:leader="none"/>
        </w:tabs>
        <w:spacing w:line="240" w:lineRule="auto" w:before="291" w:after="0"/>
        <w:ind w:left="483" w:right="0" w:hanging="253"/>
        <w:jc w:val="left"/>
        <w:rPr>
          <w:rFonts w:ascii="Cambria"/>
          <w:b/>
          <w:sz w:val="28"/>
        </w:rPr>
      </w:pPr>
      <w:bookmarkStart w:name="c. Maybe (1)" w:id="57"/>
      <w:bookmarkEnd w:id="57"/>
      <w:r>
        <w:rPr/>
      </w:r>
      <w:r>
        <w:rPr>
          <w:rFonts w:ascii="Cambria"/>
          <w:b/>
          <w:spacing w:val="-2"/>
          <w:sz w:val="28"/>
        </w:rPr>
        <w:t>Maybe</w:t>
      </w:r>
    </w:p>
    <w:p>
      <w:pPr>
        <w:pStyle w:val="ListParagraph"/>
        <w:spacing w:after="0" w:line="240" w:lineRule="auto"/>
        <w:jc w:val="left"/>
        <w:rPr>
          <w:rFonts w:ascii="Cambria"/>
          <w:b/>
          <w:sz w:val="28"/>
        </w:rPr>
        <w:sectPr>
          <w:footerReference w:type="default" r:id="rId34"/>
          <w:pgSz w:w="11910" w:h="16840"/>
          <w:pgMar w:header="0" w:footer="964" w:top="1520" w:bottom="1160" w:left="850" w:right="1133"/>
          <w:pgNumType w:start="2"/>
        </w:sectPr>
      </w:pPr>
    </w:p>
    <w:p>
      <w:pPr>
        <w:pStyle w:val="ListParagraph"/>
        <w:numPr>
          <w:ilvl w:val="0"/>
          <w:numId w:val="15"/>
        </w:numPr>
        <w:tabs>
          <w:tab w:pos="621" w:val="left" w:leader="none"/>
        </w:tabs>
        <w:spacing w:line="273" w:lineRule="auto" w:before="87" w:after="0"/>
        <w:ind w:left="230" w:right="814" w:firstLine="0"/>
        <w:jc w:val="left"/>
        <w:rPr>
          <w:rFonts w:ascii="Cambria"/>
          <w:b/>
          <w:sz w:val="26"/>
        </w:rPr>
      </w:pPr>
      <w:bookmarkStart w:name="13.Do you think investing in a mix of st" w:id="58"/>
      <w:bookmarkEnd w:id="58"/>
      <w:r>
        <w:rPr/>
      </w:r>
      <w:r>
        <w:rPr>
          <w:rFonts w:ascii="Cambria"/>
          <w:b/>
          <w:sz w:val="28"/>
        </w:rPr>
        <w:t>Do</w:t>
      </w:r>
      <w:r>
        <w:rPr>
          <w:rFonts w:ascii="Cambria"/>
          <w:b/>
          <w:spacing w:val="-3"/>
          <w:sz w:val="28"/>
        </w:rPr>
        <w:t> </w:t>
      </w:r>
      <w:r>
        <w:rPr>
          <w:rFonts w:ascii="Cambria"/>
          <w:b/>
          <w:sz w:val="28"/>
        </w:rPr>
        <w:t>you</w:t>
      </w:r>
      <w:r>
        <w:rPr>
          <w:rFonts w:ascii="Cambria"/>
          <w:b/>
          <w:spacing w:val="-2"/>
          <w:sz w:val="28"/>
        </w:rPr>
        <w:t> </w:t>
      </w:r>
      <w:r>
        <w:rPr>
          <w:rFonts w:ascii="Cambria"/>
          <w:b/>
          <w:sz w:val="28"/>
        </w:rPr>
        <w:t>think</w:t>
      </w:r>
      <w:r>
        <w:rPr>
          <w:rFonts w:ascii="Cambria"/>
          <w:b/>
          <w:spacing w:val="-5"/>
          <w:sz w:val="28"/>
        </w:rPr>
        <w:t> </w:t>
      </w:r>
      <w:r>
        <w:rPr>
          <w:rFonts w:ascii="Cambria"/>
          <w:b/>
          <w:sz w:val="28"/>
        </w:rPr>
        <w:t>investing</w:t>
      </w:r>
      <w:r>
        <w:rPr>
          <w:rFonts w:ascii="Cambria"/>
          <w:b/>
          <w:spacing w:val="-4"/>
          <w:sz w:val="28"/>
        </w:rPr>
        <w:t> </w:t>
      </w:r>
      <w:r>
        <w:rPr>
          <w:rFonts w:ascii="Cambria"/>
          <w:b/>
          <w:sz w:val="28"/>
        </w:rPr>
        <w:t>in</w:t>
      </w:r>
      <w:r>
        <w:rPr>
          <w:rFonts w:ascii="Cambria"/>
          <w:b/>
          <w:spacing w:val="-3"/>
          <w:sz w:val="28"/>
        </w:rPr>
        <w:t> </w:t>
      </w:r>
      <w:r>
        <w:rPr>
          <w:rFonts w:ascii="Cambria"/>
          <w:b/>
          <w:sz w:val="28"/>
        </w:rPr>
        <w:t>a</w:t>
      </w:r>
      <w:r>
        <w:rPr>
          <w:rFonts w:ascii="Cambria"/>
          <w:b/>
          <w:spacing w:val="-3"/>
          <w:sz w:val="28"/>
        </w:rPr>
        <w:t> </w:t>
      </w:r>
      <w:r>
        <w:rPr>
          <w:rFonts w:ascii="Cambria"/>
          <w:b/>
          <w:sz w:val="28"/>
        </w:rPr>
        <w:t>mix</w:t>
      </w:r>
      <w:r>
        <w:rPr>
          <w:rFonts w:ascii="Cambria"/>
          <w:b/>
          <w:spacing w:val="-5"/>
          <w:sz w:val="28"/>
        </w:rPr>
        <w:t> </w:t>
      </w:r>
      <w:r>
        <w:rPr>
          <w:rFonts w:ascii="Cambria"/>
          <w:b/>
          <w:sz w:val="28"/>
        </w:rPr>
        <w:t>of</w:t>
      </w:r>
      <w:r>
        <w:rPr>
          <w:rFonts w:ascii="Cambria"/>
          <w:b/>
          <w:spacing w:val="-3"/>
          <w:sz w:val="28"/>
        </w:rPr>
        <w:t> </w:t>
      </w:r>
      <w:r>
        <w:rPr>
          <w:rFonts w:ascii="Cambria"/>
          <w:b/>
          <w:sz w:val="28"/>
        </w:rPr>
        <w:t>stocks,</w:t>
      </w:r>
      <w:r>
        <w:rPr>
          <w:rFonts w:ascii="Cambria"/>
          <w:b/>
          <w:spacing w:val="-5"/>
          <w:sz w:val="28"/>
        </w:rPr>
        <w:t> </w:t>
      </w:r>
      <w:r>
        <w:rPr>
          <w:rFonts w:ascii="Cambria"/>
          <w:b/>
          <w:sz w:val="28"/>
        </w:rPr>
        <w:t>bonds,</w:t>
      </w:r>
      <w:r>
        <w:rPr>
          <w:rFonts w:ascii="Cambria"/>
          <w:b/>
          <w:spacing w:val="-5"/>
          <w:sz w:val="28"/>
        </w:rPr>
        <w:t> </w:t>
      </w:r>
      <w:r>
        <w:rPr>
          <w:rFonts w:ascii="Cambria"/>
          <w:b/>
          <w:sz w:val="28"/>
        </w:rPr>
        <w:t>and</w:t>
      </w:r>
      <w:r>
        <w:rPr>
          <w:rFonts w:ascii="Cambria"/>
          <w:b/>
          <w:spacing w:val="-2"/>
          <w:sz w:val="28"/>
        </w:rPr>
        <w:t> </w:t>
      </w:r>
      <w:r>
        <w:rPr>
          <w:rFonts w:ascii="Cambria"/>
          <w:b/>
          <w:sz w:val="28"/>
        </w:rPr>
        <w:t>real</w:t>
      </w:r>
      <w:r>
        <w:rPr>
          <w:rFonts w:ascii="Cambria"/>
          <w:b/>
          <w:spacing w:val="-3"/>
          <w:sz w:val="28"/>
        </w:rPr>
        <w:t> </w:t>
      </w:r>
      <w:r>
        <w:rPr>
          <w:rFonts w:ascii="Cambria"/>
          <w:b/>
          <w:sz w:val="28"/>
        </w:rPr>
        <w:t>estate</w:t>
      </w:r>
      <w:r>
        <w:rPr>
          <w:rFonts w:ascii="Cambria"/>
          <w:b/>
          <w:spacing w:val="-3"/>
          <w:sz w:val="28"/>
        </w:rPr>
        <w:t> </w:t>
      </w:r>
      <w:r>
        <w:rPr>
          <w:rFonts w:ascii="Cambria"/>
          <w:b/>
          <w:sz w:val="28"/>
        </w:rPr>
        <w:t>an example of diversification?</w:t>
      </w:r>
    </w:p>
    <w:p>
      <w:pPr>
        <w:pStyle w:val="ListParagraph"/>
        <w:numPr>
          <w:ilvl w:val="1"/>
          <w:numId w:val="15"/>
        </w:numPr>
        <w:tabs>
          <w:tab w:pos="503" w:val="left" w:leader="none"/>
        </w:tabs>
        <w:spacing w:line="240" w:lineRule="auto" w:before="246" w:after="0"/>
        <w:ind w:left="503" w:right="0" w:hanging="273"/>
        <w:jc w:val="left"/>
        <w:rPr>
          <w:rFonts w:ascii="Cambria"/>
          <w:b/>
          <w:sz w:val="28"/>
        </w:rPr>
      </w:pPr>
      <w:bookmarkStart w:name="a. Yes (10)" w:id="59"/>
      <w:bookmarkEnd w:id="59"/>
      <w:r>
        <w:rPr/>
      </w:r>
      <w:r>
        <w:rPr>
          <w:rFonts w:ascii="Cambria"/>
          <w:b/>
          <w:spacing w:val="-5"/>
          <w:sz w:val="28"/>
        </w:rPr>
        <w:t>Yes</w:t>
      </w:r>
    </w:p>
    <w:p>
      <w:pPr>
        <w:pStyle w:val="ListParagraph"/>
        <w:numPr>
          <w:ilvl w:val="1"/>
          <w:numId w:val="15"/>
        </w:numPr>
        <w:tabs>
          <w:tab w:pos="516" w:val="left" w:leader="none"/>
        </w:tabs>
        <w:spacing w:line="240" w:lineRule="auto" w:before="291" w:after="0"/>
        <w:ind w:left="516" w:right="0" w:hanging="286"/>
        <w:jc w:val="left"/>
        <w:rPr>
          <w:rFonts w:ascii="Cambria"/>
          <w:b/>
          <w:sz w:val="28"/>
        </w:rPr>
      </w:pPr>
      <w:bookmarkStart w:name="b. No (10)" w:id="60"/>
      <w:bookmarkEnd w:id="60"/>
      <w:r>
        <w:rPr/>
      </w:r>
      <w:r>
        <w:rPr>
          <w:rFonts w:ascii="Cambria"/>
          <w:b/>
          <w:spacing w:val="-5"/>
          <w:sz w:val="28"/>
        </w:rPr>
        <w:t>No</w:t>
      </w:r>
    </w:p>
    <w:p>
      <w:pPr>
        <w:pStyle w:val="ListParagraph"/>
        <w:numPr>
          <w:ilvl w:val="0"/>
          <w:numId w:val="15"/>
        </w:numPr>
        <w:tabs>
          <w:tab w:pos="621" w:val="left" w:leader="none"/>
        </w:tabs>
        <w:spacing w:line="273" w:lineRule="auto" w:before="290" w:after="0"/>
        <w:ind w:left="230" w:right="326" w:firstLine="0"/>
        <w:jc w:val="left"/>
        <w:rPr>
          <w:rFonts w:ascii="Cambria"/>
          <w:b/>
          <w:sz w:val="26"/>
        </w:rPr>
      </w:pPr>
      <w:bookmarkStart w:name="14.Is it possible for individuals to min" w:id="61"/>
      <w:bookmarkEnd w:id="61"/>
      <w:r>
        <w:rPr/>
      </w:r>
      <w:r>
        <w:rPr>
          <w:rFonts w:ascii="Cambria"/>
          <w:b/>
          <w:sz w:val="28"/>
        </w:rPr>
        <w:t>Is</w:t>
      </w:r>
      <w:r>
        <w:rPr>
          <w:rFonts w:ascii="Cambria"/>
          <w:b/>
          <w:spacing w:val="-3"/>
          <w:sz w:val="28"/>
        </w:rPr>
        <w:t> </w:t>
      </w:r>
      <w:r>
        <w:rPr>
          <w:rFonts w:ascii="Cambria"/>
          <w:b/>
          <w:sz w:val="28"/>
        </w:rPr>
        <w:t>it</w:t>
      </w:r>
      <w:r>
        <w:rPr>
          <w:rFonts w:ascii="Cambria"/>
          <w:b/>
          <w:spacing w:val="-6"/>
          <w:sz w:val="28"/>
        </w:rPr>
        <w:t> </w:t>
      </w:r>
      <w:r>
        <w:rPr>
          <w:rFonts w:ascii="Cambria"/>
          <w:b/>
          <w:sz w:val="28"/>
        </w:rPr>
        <w:t>possible</w:t>
      </w:r>
      <w:r>
        <w:rPr>
          <w:rFonts w:ascii="Cambria"/>
          <w:b/>
          <w:spacing w:val="-4"/>
          <w:sz w:val="28"/>
        </w:rPr>
        <w:t> </w:t>
      </w:r>
      <w:r>
        <w:rPr>
          <w:rFonts w:ascii="Cambria"/>
          <w:b/>
          <w:sz w:val="28"/>
        </w:rPr>
        <w:t>for</w:t>
      </w:r>
      <w:r>
        <w:rPr>
          <w:rFonts w:ascii="Cambria"/>
          <w:b/>
          <w:spacing w:val="-4"/>
          <w:sz w:val="28"/>
        </w:rPr>
        <w:t> </w:t>
      </w:r>
      <w:r>
        <w:rPr>
          <w:rFonts w:ascii="Cambria"/>
          <w:b/>
          <w:sz w:val="28"/>
        </w:rPr>
        <w:t>individuals</w:t>
      </w:r>
      <w:r>
        <w:rPr>
          <w:rFonts w:ascii="Cambria"/>
          <w:b/>
          <w:spacing w:val="-3"/>
          <w:sz w:val="28"/>
        </w:rPr>
        <w:t> </w:t>
      </w:r>
      <w:r>
        <w:rPr>
          <w:rFonts w:ascii="Cambria"/>
          <w:b/>
          <w:sz w:val="28"/>
        </w:rPr>
        <w:t>to</w:t>
      </w:r>
      <w:r>
        <w:rPr>
          <w:rFonts w:ascii="Cambria"/>
          <w:b/>
          <w:spacing w:val="-6"/>
          <w:sz w:val="28"/>
        </w:rPr>
        <w:t> </w:t>
      </w:r>
      <w:r>
        <w:rPr>
          <w:rFonts w:ascii="Cambria"/>
          <w:b/>
          <w:sz w:val="28"/>
        </w:rPr>
        <w:t>minimize</w:t>
      </w:r>
      <w:r>
        <w:rPr>
          <w:rFonts w:ascii="Cambria"/>
          <w:b/>
          <w:spacing w:val="-4"/>
          <w:sz w:val="28"/>
        </w:rPr>
        <w:t> </w:t>
      </w:r>
      <w:r>
        <w:rPr>
          <w:rFonts w:ascii="Cambria"/>
          <w:b/>
          <w:sz w:val="28"/>
        </w:rPr>
        <w:t>financial</w:t>
      </w:r>
      <w:r>
        <w:rPr>
          <w:rFonts w:ascii="Cambria"/>
          <w:b/>
          <w:spacing w:val="-5"/>
          <w:sz w:val="28"/>
        </w:rPr>
        <w:t> </w:t>
      </w:r>
      <w:r>
        <w:rPr>
          <w:rFonts w:ascii="Cambria"/>
          <w:b/>
          <w:sz w:val="28"/>
        </w:rPr>
        <w:t>risk</w:t>
      </w:r>
      <w:r>
        <w:rPr>
          <w:rFonts w:ascii="Cambria"/>
          <w:b/>
          <w:spacing w:val="-7"/>
          <w:sz w:val="28"/>
        </w:rPr>
        <w:t> </w:t>
      </w:r>
      <w:r>
        <w:rPr>
          <w:rFonts w:ascii="Cambria"/>
          <w:b/>
          <w:sz w:val="28"/>
        </w:rPr>
        <w:t>through</w:t>
      </w:r>
      <w:r>
        <w:rPr>
          <w:rFonts w:ascii="Cambria"/>
          <w:b/>
          <w:spacing w:val="-4"/>
          <w:sz w:val="28"/>
        </w:rPr>
        <w:t> </w:t>
      </w:r>
      <w:r>
        <w:rPr>
          <w:rFonts w:ascii="Cambria"/>
          <w:b/>
          <w:sz w:val="28"/>
        </w:rPr>
        <w:t>proper financial planning?</w:t>
      </w:r>
    </w:p>
    <w:p>
      <w:pPr>
        <w:pStyle w:val="ListParagraph"/>
        <w:numPr>
          <w:ilvl w:val="1"/>
          <w:numId w:val="15"/>
        </w:numPr>
        <w:tabs>
          <w:tab w:pos="503" w:val="left" w:leader="none"/>
        </w:tabs>
        <w:spacing w:line="240" w:lineRule="auto" w:before="246" w:after="0"/>
        <w:ind w:left="503" w:right="0" w:hanging="273"/>
        <w:jc w:val="left"/>
        <w:rPr>
          <w:rFonts w:ascii="Cambria"/>
          <w:b/>
          <w:sz w:val="28"/>
        </w:rPr>
      </w:pPr>
      <w:bookmarkStart w:name="a. Yes (11)" w:id="62"/>
      <w:bookmarkEnd w:id="62"/>
      <w:r>
        <w:rPr/>
      </w:r>
      <w:r>
        <w:rPr>
          <w:rFonts w:ascii="Cambria"/>
          <w:b/>
          <w:spacing w:val="-5"/>
          <w:sz w:val="28"/>
        </w:rPr>
        <w:t>Yes</w:t>
      </w:r>
    </w:p>
    <w:p>
      <w:pPr>
        <w:pStyle w:val="ListParagraph"/>
        <w:numPr>
          <w:ilvl w:val="1"/>
          <w:numId w:val="15"/>
        </w:numPr>
        <w:tabs>
          <w:tab w:pos="516" w:val="left" w:leader="none"/>
        </w:tabs>
        <w:spacing w:line="240" w:lineRule="auto" w:before="291" w:after="0"/>
        <w:ind w:left="516" w:right="0" w:hanging="286"/>
        <w:jc w:val="left"/>
        <w:rPr>
          <w:rFonts w:ascii="Cambria"/>
          <w:b/>
          <w:sz w:val="28"/>
        </w:rPr>
      </w:pPr>
      <w:bookmarkStart w:name="b. No (11)" w:id="63"/>
      <w:bookmarkEnd w:id="63"/>
      <w:r>
        <w:rPr/>
      </w:r>
      <w:r>
        <w:rPr>
          <w:rFonts w:ascii="Cambria"/>
          <w:b/>
          <w:spacing w:val="-5"/>
          <w:sz w:val="28"/>
        </w:rPr>
        <w:t>No</w:t>
      </w:r>
    </w:p>
    <w:p>
      <w:pPr>
        <w:pStyle w:val="ListParagraph"/>
        <w:numPr>
          <w:ilvl w:val="0"/>
          <w:numId w:val="15"/>
        </w:numPr>
        <w:tabs>
          <w:tab w:pos="621" w:val="left" w:leader="none"/>
        </w:tabs>
        <w:spacing w:line="240" w:lineRule="auto" w:before="287" w:after="0"/>
        <w:ind w:left="621" w:right="0" w:hanging="391"/>
        <w:jc w:val="left"/>
        <w:rPr>
          <w:rFonts w:ascii="Cambria"/>
          <w:b/>
          <w:sz w:val="26"/>
        </w:rPr>
      </w:pPr>
      <w:bookmarkStart w:name="15.Can changes in government policies im" w:id="64"/>
      <w:bookmarkEnd w:id="64"/>
      <w:r>
        <w:rPr/>
      </w:r>
      <w:r>
        <w:rPr>
          <w:rFonts w:ascii="Cambria"/>
          <w:b/>
          <w:sz w:val="28"/>
        </w:rPr>
        <w:t>Can</w:t>
      </w:r>
      <w:r>
        <w:rPr>
          <w:rFonts w:ascii="Cambria"/>
          <w:b/>
          <w:spacing w:val="-5"/>
          <w:sz w:val="28"/>
        </w:rPr>
        <w:t> </w:t>
      </w:r>
      <w:r>
        <w:rPr>
          <w:rFonts w:ascii="Cambria"/>
          <w:b/>
          <w:sz w:val="28"/>
        </w:rPr>
        <w:t>changes</w:t>
      </w:r>
      <w:r>
        <w:rPr>
          <w:rFonts w:ascii="Cambria"/>
          <w:b/>
          <w:spacing w:val="-7"/>
          <w:sz w:val="28"/>
        </w:rPr>
        <w:t> </w:t>
      </w:r>
      <w:r>
        <w:rPr>
          <w:rFonts w:ascii="Cambria"/>
          <w:b/>
          <w:sz w:val="28"/>
        </w:rPr>
        <w:t>in</w:t>
      </w:r>
      <w:r>
        <w:rPr>
          <w:rFonts w:ascii="Cambria"/>
          <w:b/>
          <w:spacing w:val="-9"/>
          <w:sz w:val="28"/>
        </w:rPr>
        <w:t> </w:t>
      </w:r>
      <w:r>
        <w:rPr>
          <w:rFonts w:ascii="Cambria"/>
          <w:b/>
          <w:sz w:val="28"/>
        </w:rPr>
        <w:t>government</w:t>
      </w:r>
      <w:r>
        <w:rPr>
          <w:rFonts w:ascii="Cambria"/>
          <w:b/>
          <w:spacing w:val="-10"/>
          <w:sz w:val="28"/>
        </w:rPr>
        <w:t> </w:t>
      </w:r>
      <w:r>
        <w:rPr>
          <w:rFonts w:ascii="Cambria"/>
          <w:b/>
          <w:sz w:val="28"/>
        </w:rPr>
        <w:t>policies</w:t>
      </w:r>
      <w:r>
        <w:rPr>
          <w:rFonts w:ascii="Cambria"/>
          <w:b/>
          <w:spacing w:val="-7"/>
          <w:sz w:val="28"/>
        </w:rPr>
        <w:t> </w:t>
      </w:r>
      <w:r>
        <w:rPr>
          <w:rFonts w:ascii="Cambria"/>
          <w:b/>
          <w:sz w:val="28"/>
        </w:rPr>
        <w:t>impact</w:t>
      </w:r>
      <w:r>
        <w:rPr>
          <w:rFonts w:ascii="Cambria"/>
          <w:b/>
          <w:spacing w:val="-10"/>
          <w:sz w:val="28"/>
        </w:rPr>
        <w:t> </w:t>
      </w:r>
      <w:r>
        <w:rPr>
          <w:rFonts w:ascii="Cambria"/>
          <w:b/>
          <w:sz w:val="28"/>
        </w:rPr>
        <w:t>financial</w:t>
      </w:r>
      <w:r>
        <w:rPr>
          <w:rFonts w:ascii="Cambria"/>
          <w:b/>
          <w:spacing w:val="-9"/>
          <w:sz w:val="28"/>
        </w:rPr>
        <w:t> </w:t>
      </w:r>
      <w:r>
        <w:rPr>
          <w:rFonts w:ascii="Cambria"/>
          <w:b/>
          <w:spacing w:val="-2"/>
          <w:sz w:val="28"/>
        </w:rPr>
        <w:t>risk?</w:t>
      </w:r>
    </w:p>
    <w:p>
      <w:pPr>
        <w:pStyle w:val="ListParagraph"/>
        <w:numPr>
          <w:ilvl w:val="1"/>
          <w:numId w:val="15"/>
        </w:numPr>
        <w:tabs>
          <w:tab w:pos="503" w:val="left" w:leader="none"/>
        </w:tabs>
        <w:spacing w:line="240" w:lineRule="auto" w:before="291" w:after="0"/>
        <w:ind w:left="503" w:right="0" w:hanging="273"/>
        <w:jc w:val="left"/>
        <w:rPr>
          <w:rFonts w:ascii="Cambria"/>
          <w:b/>
          <w:sz w:val="28"/>
        </w:rPr>
      </w:pPr>
      <w:bookmarkStart w:name="a. Yes (12)" w:id="65"/>
      <w:bookmarkEnd w:id="65"/>
      <w:r>
        <w:rPr/>
      </w:r>
      <w:r>
        <w:rPr>
          <w:rFonts w:ascii="Cambria"/>
          <w:b/>
          <w:spacing w:val="-5"/>
          <w:sz w:val="28"/>
        </w:rPr>
        <w:t>Yes</w:t>
      </w:r>
    </w:p>
    <w:p>
      <w:pPr>
        <w:pStyle w:val="ListParagraph"/>
        <w:numPr>
          <w:ilvl w:val="1"/>
          <w:numId w:val="15"/>
        </w:numPr>
        <w:tabs>
          <w:tab w:pos="516" w:val="left" w:leader="none"/>
        </w:tabs>
        <w:spacing w:line="240" w:lineRule="auto" w:before="291" w:after="0"/>
        <w:ind w:left="516" w:right="0" w:hanging="286"/>
        <w:jc w:val="left"/>
        <w:rPr>
          <w:rFonts w:ascii="Cambria"/>
          <w:b/>
          <w:sz w:val="28"/>
        </w:rPr>
      </w:pPr>
      <w:bookmarkStart w:name="b. No (12)" w:id="66"/>
      <w:bookmarkEnd w:id="66"/>
      <w:r>
        <w:rPr/>
      </w:r>
      <w:r>
        <w:rPr>
          <w:rFonts w:ascii="Cambria"/>
          <w:b/>
          <w:spacing w:val="-5"/>
          <w:sz w:val="28"/>
        </w:rPr>
        <w:t>No</w:t>
      </w:r>
    </w:p>
    <w:p>
      <w:pPr>
        <w:pStyle w:val="ListParagraph"/>
        <w:numPr>
          <w:ilvl w:val="1"/>
          <w:numId w:val="15"/>
        </w:numPr>
        <w:tabs>
          <w:tab w:pos="483" w:val="left" w:leader="none"/>
        </w:tabs>
        <w:spacing w:line="240" w:lineRule="auto" w:before="286" w:after="0"/>
        <w:ind w:left="483" w:right="0" w:hanging="253"/>
        <w:jc w:val="left"/>
        <w:rPr>
          <w:rFonts w:ascii="Cambria"/>
          <w:b/>
          <w:sz w:val="28"/>
        </w:rPr>
      </w:pPr>
      <w:bookmarkStart w:name="c. Maybe (2)" w:id="67"/>
      <w:bookmarkEnd w:id="67"/>
      <w:r>
        <w:rPr/>
      </w:r>
      <w:r>
        <w:rPr>
          <w:rFonts w:ascii="Cambria"/>
          <w:b/>
          <w:spacing w:val="-2"/>
          <w:sz w:val="28"/>
        </w:rPr>
        <w:t>Maybe</w:t>
      </w:r>
    </w:p>
    <w:p>
      <w:pPr>
        <w:pStyle w:val="ListParagraph"/>
        <w:spacing w:after="0" w:line="240" w:lineRule="auto"/>
        <w:jc w:val="left"/>
        <w:rPr>
          <w:rFonts w:ascii="Cambria"/>
          <w:b/>
          <w:sz w:val="28"/>
        </w:rPr>
        <w:sectPr>
          <w:pgSz w:w="11910" w:h="16840"/>
          <w:pgMar w:header="0" w:footer="964" w:top="1520" w:bottom="1160" w:left="850" w:right="1133"/>
        </w:sectPr>
      </w:pPr>
    </w:p>
    <w:p>
      <w:pPr>
        <w:spacing w:before="88"/>
        <w:ind w:left="230" w:right="0" w:firstLine="0"/>
        <w:jc w:val="left"/>
        <w:rPr>
          <w:rFonts w:ascii="Cambria"/>
          <w:b/>
          <w:sz w:val="32"/>
        </w:rPr>
      </w:pPr>
      <w:r>
        <w:rPr>
          <w:rFonts w:ascii="Cambria"/>
          <w:b/>
          <w:sz w:val="32"/>
        </w:rPr>
        <w:t>Responses</w:t>
      </w:r>
      <w:r>
        <w:rPr>
          <w:rFonts w:ascii="Cambria"/>
          <w:b/>
          <w:spacing w:val="-8"/>
          <w:sz w:val="32"/>
        </w:rPr>
        <w:t> </w:t>
      </w:r>
      <w:r>
        <w:rPr>
          <w:rFonts w:ascii="Cambria"/>
          <w:b/>
          <w:sz w:val="32"/>
        </w:rPr>
        <w:t>of</w:t>
      </w:r>
      <w:r>
        <w:rPr>
          <w:rFonts w:ascii="Cambria"/>
          <w:b/>
          <w:spacing w:val="-9"/>
          <w:sz w:val="32"/>
        </w:rPr>
        <w:t> </w:t>
      </w:r>
      <w:r>
        <w:rPr>
          <w:rFonts w:ascii="Cambria"/>
          <w:b/>
          <w:sz w:val="32"/>
        </w:rPr>
        <w:t>financial</w:t>
      </w:r>
      <w:r>
        <w:rPr>
          <w:rFonts w:ascii="Cambria"/>
          <w:b/>
          <w:spacing w:val="-7"/>
          <w:sz w:val="32"/>
        </w:rPr>
        <w:t> </w:t>
      </w:r>
      <w:r>
        <w:rPr>
          <w:rFonts w:ascii="Cambria"/>
          <w:b/>
          <w:sz w:val="32"/>
        </w:rPr>
        <w:t>risk</w:t>
      </w:r>
      <w:r>
        <w:rPr>
          <w:rFonts w:ascii="Cambria"/>
          <w:b/>
          <w:spacing w:val="-7"/>
          <w:sz w:val="32"/>
        </w:rPr>
        <w:t> </w:t>
      </w:r>
      <w:r>
        <w:rPr>
          <w:rFonts w:ascii="Cambria"/>
          <w:b/>
          <w:spacing w:val="-2"/>
          <w:sz w:val="32"/>
        </w:rPr>
        <w:t>Management</w:t>
      </w:r>
    </w:p>
    <w:p>
      <w:pPr>
        <w:pStyle w:val="BodyText"/>
        <w:rPr>
          <w:rFonts w:ascii="Cambria"/>
          <w:b/>
          <w:sz w:val="32"/>
        </w:rPr>
      </w:pPr>
    </w:p>
    <w:p>
      <w:pPr>
        <w:pStyle w:val="BodyText"/>
        <w:spacing w:before="137"/>
        <w:rPr>
          <w:rFonts w:ascii="Cambria"/>
          <w:b/>
          <w:sz w:val="32"/>
        </w:rPr>
      </w:pPr>
    </w:p>
    <w:p>
      <w:pPr>
        <w:spacing w:line="422" w:lineRule="auto" w:before="0"/>
        <w:ind w:left="230" w:right="4673" w:firstLine="0"/>
        <w:jc w:val="left"/>
        <w:rPr>
          <w:rFonts w:ascii="Cambria"/>
          <w:sz w:val="28"/>
        </w:rPr>
      </w:pPr>
      <w:hyperlink r:id="rId36">
        <w:r>
          <w:rPr>
            <w:rFonts w:ascii="Cambria"/>
            <w:color w:val="006FC0"/>
            <w:spacing w:val="-2"/>
            <w:sz w:val="28"/>
          </w:rPr>
          <w:t>alpanarout08@gmail.com</w:t>
        </w:r>
      </w:hyperlink>
      <w:r>
        <w:rPr>
          <w:rFonts w:ascii="Cambria"/>
          <w:color w:val="006FC0"/>
          <w:spacing w:val="-2"/>
          <w:sz w:val="28"/>
        </w:rPr>
        <w:t> </w:t>
      </w:r>
      <w:hyperlink r:id="rId37">
        <w:r>
          <w:rPr>
            <w:rFonts w:ascii="Cambria"/>
            <w:color w:val="006FC0"/>
            <w:spacing w:val="-2"/>
            <w:sz w:val="28"/>
          </w:rPr>
          <w:t>ponnadaharshitha2004@gmail.com</w:t>
        </w:r>
      </w:hyperlink>
      <w:r>
        <w:rPr>
          <w:rFonts w:ascii="Cambria"/>
          <w:color w:val="006FC0"/>
          <w:spacing w:val="-2"/>
          <w:sz w:val="28"/>
        </w:rPr>
        <w:t> </w:t>
      </w:r>
      <w:hyperlink r:id="rId38">
        <w:r>
          <w:rPr>
            <w:rFonts w:ascii="Cambria"/>
            <w:color w:val="006FC0"/>
            <w:spacing w:val="-2"/>
            <w:sz w:val="28"/>
          </w:rPr>
          <w:t>sujayteja1723@gmail.com</w:t>
        </w:r>
      </w:hyperlink>
      <w:r>
        <w:rPr>
          <w:rFonts w:ascii="Cambria"/>
          <w:color w:val="006FC0"/>
          <w:spacing w:val="-2"/>
          <w:sz w:val="28"/>
        </w:rPr>
        <w:t> </w:t>
      </w:r>
      <w:hyperlink r:id="rId39">
        <w:r>
          <w:rPr>
            <w:rFonts w:ascii="Cambria"/>
            <w:color w:val="006FC0"/>
            <w:spacing w:val="-2"/>
            <w:sz w:val="28"/>
          </w:rPr>
          <w:t>gopireddyyugendarreddy@gmail.com</w:t>
        </w:r>
      </w:hyperlink>
      <w:r>
        <w:rPr>
          <w:rFonts w:ascii="Cambria"/>
          <w:color w:val="006FC0"/>
          <w:spacing w:val="-2"/>
          <w:sz w:val="28"/>
        </w:rPr>
        <w:t> </w:t>
      </w:r>
      <w:hyperlink r:id="rId40">
        <w:r>
          <w:rPr>
            <w:rFonts w:ascii="Cambria"/>
            <w:color w:val="006FC0"/>
            <w:spacing w:val="-2"/>
            <w:sz w:val="28"/>
          </w:rPr>
          <w:t>hadgalbhavya@gmail.com</w:t>
        </w:r>
      </w:hyperlink>
      <w:r>
        <w:rPr>
          <w:rFonts w:ascii="Cambria"/>
          <w:color w:val="006FC0"/>
          <w:spacing w:val="-2"/>
          <w:sz w:val="28"/>
        </w:rPr>
        <w:t> </w:t>
      </w:r>
      <w:hyperlink r:id="rId41">
        <w:r>
          <w:rPr>
            <w:rFonts w:ascii="Cambria"/>
            <w:color w:val="006FC0"/>
            <w:spacing w:val="-2"/>
            <w:sz w:val="28"/>
          </w:rPr>
          <w:t>vaheedshaik2206@gmail.com</w:t>
        </w:r>
      </w:hyperlink>
      <w:r>
        <w:rPr>
          <w:rFonts w:ascii="Cambria"/>
          <w:color w:val="006FC0"/>
          <w:spacing w:val="-2"/>
          <w:sz w:val="28"/>
        </w:rPr>
        <w:t> </w:t>
      </w:r>
      <w:hyperlink r:id="rId42">
        <w:r>
          <w:rPr>
            <w:rFonts w:ascii="Cambria"/>
            <w:color w:val="006FC0"/>
            <w:spacing w:val="-2"/>
            <w:sz w:val="28"/>
          </w:rPr>
          <w:t>manasamona978@gmail.com</w:t>
        </w:r>
      </w:hyperlink>
      <w:r>
        <w:rPr>
          <w:rFonts w:ascii="Cambria"/>
          <w:color w:val="006FC0"/>
          <w:spacing w:val="-2"/>
          <w:sz w:val="28"/>
        </w:rPr>
        <w:t> </w:t>
      </w:r>
      <w:hyperlink r:id="rId43">
        <w:r>
          <w:rPr>
            <w:rFonts w:ascii="Cambria"/>
            <w:color w:val="006FC0"/>
            <w:spacing w:val="-2"/>
            <w:sz w:val="28"/>
          </w:rPr>
          <w:t>www.gannuramureddy@gmail.com</w:t>
        </w:r>
      </w:hyperlink>
      <w:r>
        <w:rPr>
          <w:rFonts w:ascii="Cambria"/>
          <w:color w:val="006FC0"/>
          <w:spacing w:val="-2"/>
          <w:sz w:val="28"/>
        </w:rPr>
        <w:t> </w:t>
      </w:r>
      <w:hyperlink r:id="rId44">
        <w:r>
          <w:rPr>
            <w:rFonts w:ascii="Cambria"/>
            <w:color w:val="006FC0"/>
            <w:spacing w:val="-2"/>
            <w:sz w:val="28"/>
          </w:rPr>
          <w:t>shashichinna797@gmail.com</w:t>
        </w:r>
      </w:hyperlink>
      <w:r>
        <w:rPr>
          <w:rFonts w:ascii="Cambria"/>
          <w:color w:val="006FC0"/>
          <w:spacing w:val="-2"/>
          <w:sz w:val="28"/>
        </w:rPr>
        <w:t> </w:t>
      </w:r>
      <w:hyperlink r:id="rId45">
        <w:r>
          <w:rPr>
            <w:rFonts w:ascii="Cambria"/>
            <w:color w:val="006FC0"/>
            <w:spacing w:val="-2"/>
            <w:sz w:val="28"/>
          </w:rPr>
          <w:t>kavya.chatla2409@gmail.com</w:t>
        </w:r>
      </w:hyperlink>
      <w:r>
        <w:rPr>
          <w:rFonts w:ascii="Cambria"/>
          <w:color w:val="006FC0"/>
          <w:spacing w:val="-2"/>
          <w:sz w:val="28"/>
        </w:rPr>
        <w:t> </w:t>
      </w:r>
      <w:hyperlink r:id="rId46">
        <w:r>
          <w:rPr>
            <w:rFonts w:ascii="Cambria"/>
            <w:color w:val="006FC0"/>
            <w:spacing w:val="-2"/>
            <w:sz w:val="28"/>
          </w:rPr>
          <w:t>silverunithya@gmail.com</w:t>
        </w:r>
      </w:hyperlink>
      <w:r>
        <w:rPr>
          <w:rFonts w:ascii="Cambria"/>
          <w:color w:val="006FC0"/>
          <w:spacing w:val="-2"/>
          <w:sz w:val="28"/>
        </w:rPr>
        <w:t> </w:t>
      </w:r>
      <w:hyperlink r:id="rId47">
        <w:r>
          <w:rPr>
            <w:rFonts w:ascii="Cambria"/>
            <w:color w:val="006FC0"/>
            <w:spacing w:val="-2"/>
            <w:sz w:val="28"/>
          </w:rPr>
          <w:t>saivamshi241@gmail.com</w:t>
        </w:r>
      </w:hyperlink>
      <w:r>
        <w:rPr>
          <w:rFonts w:ascii="Cambria"/>
          <w:color w:val="006FC0"/>
          <w:spacing w:val="-2"/>
          <w:sz w:val="28"/>
        </w:rPr>
        <w:t> </w:t>
      </w:r>
      <w:hyperlink r:id="rId48">
        <w:r>
          <w:rPr>
            <w:rFonts w:ascii="Cambria"/>
            <w:color w:val="006FC0"/>
            <w:spacing w:val="-2"/>
            <w:sz w:val="28"/>
          </w:rPr>
          <w:t>chintu@gmail.com</w:t>
        </w:r>
      </w:hyperlink>
      <w:r>
        <w:rPr>
          <w:rFonts w:ascii="Cambria"/>
          <w:color w:val="006FC0"/>
          <w:spacing w:val="-2"/>
          <w:sz w:val="28"/>
        </w:rPr>
        <w:t> </w:t>
      </w:r>
      <w:hyperlink r:id="rId49">
        <w:r>
          <w:rPr>
            <w:rFonts w:ascii="Cambria"/>
            <w:color w:val="006FC0"/>
            <w:spacing w:val="-2"/>
            <w:sz w:val="28"/>
          </w:rPr>
          <w:t>tejureddytejashwini@gmail.com</w:t>
        </w:r>
      </w:hyperlink>
      <w:r>
        <w:rPr>
          <w:rFonts w:ascii="Cambria"/>
          <w:color w:val="006FC0"/>
          <w:spacing w:val="-2"/>
          <w:sz w:val="28"/>
        </w:rPr>
        <w:t> </w:t>
      </w:r>
      <w:hyperlink r:id="rId50">
        <w:r>
          <w:rPr>
            <w:rFonts w:ascii="Cambria"/>
            <w:color w:val="006FC0"/>
            <w:spacing w:val="-2"/>
            <w:sz w:val="28"/>
          </w:rPr>
          <w:t>anjanidunu10@gmail.com</w:t>
        </w:r>
      </w:hyperlink>
      <w:r>
        <w:rPr>
          <w:rFonts w:ascii="Cambria"/>
          <w:color w:val="006FC0"/>
          <w:spacing w:val="-2"/>
          <w:sz w:val="28"/>
        </w:rPr>
        <w:t> </w:t>
      </w:r>
      <w:hyperlink r:id="rId51">
        <w:r>
          <w:rPr>
            <w:rFonts w:ascii="Cambria"/>
            <w:color w:val="006FC0"/>
            <w:spacing w:val="-2"/>
            <w:sz w:val="28"/>
          </w:rPr>
          <w:t>sunjaysunjay974@gmail.com</w:t>
        </w:r>
      </w:hyperlink>
      <w:r>
        <w:rPr>
          <w:rFonts w:ascii="Cambria"/>
          <w:color w:val="006FC0"/>
          <w:spacing w:val="-2"/>
          <w:sz w:val="28"/>
        </w:rPr>
        <w:t> </w:t>
      </w:r>
      <w:hyperlink r:id="rId52">
        <w:r>
          <w:rPr>
            <w:rFonts w:ascii="Cambria"/>
            <w:color w:val="006FC0"/>
            <w:spacing w:val="-2"/>
            <w:sz w:val="28"/>
          </w:rPr>
          <w:t>vaishnavimudhiraj91@gmail.com</w:t>
        </w:r>
      </w:hyperlink>
      <w:r>
        <w:rPr>
          <w:rFonts w:ascii="Cambria"/>
          <w:color w:val="006FC0"/>
          <w:spacing w:val="-2"/>
          <w:sz w:val="28"/>
        </w:rPr>
        <w:t> </w:t>
      </w:r>
      <w:hyperlink r:id="rId53">
        <w:r>
          <w:rPr>
            <w:rFonts w:ascii="Cambria"/>
            <w:color w:val="006FC0"/>
            <w:spacing w:val="-2"/>
            <w:sz w:val="28"/>
          </w:rPr>
          <w:t>blessysthuthi@gmail.co</w:t>
        </w:r>
        <w:r>
          <w:rPr>
            <w:rFonts w:ascii="Cambria"/>
            <w:color w:val="4F81BC"/>
            <w:spacing w:val="-2"/>
            <w:sz w:val="28"/>
          </w:rPr>
          <w:t>m</w:t>
        </w:r>
      </w:hyperlink>
    </w:p>
    <w:p>
      <w:pPr>
        <w:pStyle w:val="BodyText"/>
        <w:rPr>
          <w:rFonts w:ascii="Cambria"/>
          <w:sz w:val="28"/>
        </w:rPr>
      </w:pPr>
    </w:p>
    <w:p>
      <w:pPr>
        <w:pStyle w:val="BodyText"/>
        <w:rPr>
          <w:rFonts w:ascii="Cambria"/>
          <w:sz w:val="28"/>
        </w:rPr>
      </w:pPr>
    </w:p>
    <w:p>
      <w:pPr>
        <w:pStyle w:val="BodyText"/>
        <w:spacing w:before="167"/>
        <w:rPr>
          <w:rFonts w:ascii="Cambria"/>
          <w:sz w:val="28"/>
        </w:rPr>
      </w:pPr>
    </w:p>
    <w:p>
      <w:pPr>
        <w:spacing w:before="1"/>
        <w:ind w:left="230" w:right="0" w:firstLine="0"/>
        <w:jc w:val="left"/>
        <w:rPr>
          <w:rFonts w:ascii="Cambria"/>
          <w:sz w:val="28"/>
        </w:rPr>
      </w:pPr>
      <w:r>
        <w:rPr>
          <w:rFonts w:ascii="Cambria"/>
          <w:sz w:val="28"/>
        </w:rPr>
        <w:t>GOOGLE</w:t>
      </w:r>
      <w:r>
        <w:rPr>
          <w:rFonts w:ascii="Cambria"/>
          <w:spacing w:val="-13"/>
          <w:sz w:val="28"/>
        </w:rPr>
        <w:t> </w:t>
      </w:r>
      <w:r>
        <w:rPr>
          <w:rFonts w:ascii="Cambria"/>
          <w:sz w:val="28"/>
        </w:rPr>
        <w:t>FORM</w:t>
      </w:r>
      <w:r>
        <w:rPr>
          <w:rFonts w:ascii="Cambria"/>
          <w:spacing w:val="-10"/>
          <w:sz w:val="28"/>
        </w:rPr>
        <w:t> </w:t>
      </w:r>
      <w:r>
        <w:rPr>
          <w:rFonts w:ascii="Cambria"/>
          <w:spacing w:val="-4"/>
          <w:sz w:val="28"/>
        </w:rPr>
        <w:t>LINK</w:t>
      </w:r>
    </w:p>
    <w:p>
      <w:pPr>
        <w:spacing w:line="271" w:lineRule="auto" w:before="258"/>
        <w:ind w:left="230" w:right="0" w:firstLine="0"/>
        <w:jc w:val="left"/>
        <w:rPr>
          <w:rFonts w:ascii="Cambria"/>
          <w:sz w:val="28"/>
        </w:rPr>
      </w:pPr>
      <w:r>
        <w:rPr>
          <w:rFonts w:ascii="Cambria"/>
          <w:color w:val="4F81BC"/>
          <w:spacing w:val="-2"/>
          <w:sz w:val="28"/>
        </w:rPr>
        <w:t>https://docs.google.com/forms/d/e/1FAIpQLSf3rn91AcysK3BPEETNqs3djscT kQRQ3ajcpTgdZXlEtrDtQ/viewform?vc=0&amp;c=0&amp;w=1&amp;flr=0</w:t>
      </w:r>
    </w:p>
    <w:sectPr>
      <w:footerReference w:type="default" r:id="rId35"/>
      <w:pgSz w:w="11910" w:h="16840"/>
      <w:pgMar w:header="0" w:footer="964" w:top="900" w:bottom="1160" w:left="850"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Georgia">
    <w:altName w:val="Georgia"/>
    <w:charset w:val="1"/>
    <w:family w:val="roman"/>
    <w:pitch w:val="variable"/>
  </w:font>
  <w:font w:name="Segoe Print">
    <w:altName w:val="Segoe Print"/>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89536">
              <wp:simplePos x="0" y="0"/>
              <wp:positionH relativeFrom="page">
                <wp:posOffset>3646423</wp:posOffset>
              </wp:positionH>
              <wp:positionV relativeFrom="page">
                <wp:posOffset>9940238</wp:posOffset>
              </wp:positionV>
              <wp:extent cx="153670"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3670" cy="153670"/>
                      </a:xfrm>
                      <a:prstGeom prst="rect">
                        <a:avLst/>
                      </a:prstGeom>
                    </wps:spPr>
                    <wps:txbx>
                      <w:txbxContent>
                        <w:p>
                          <w:pPr>
                            <w:spacing w:line="225" w:lineRule="exact" w:before="0"/>
                            <w:ind w:left="20" w:right="0" w:firstLine="0"/>
                            <w:jc w:val="left"/>
                            <w:rPr>
                              <w:rFonts w:ascii="Calibri"/>
                              <w:sz w:val="20"/>
                            </w:rPr>
                          </w:pP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7.119995pt;margin-top:782.695984pt;width:12.1pt;height:12.1pt;mso-position-horizontal-relative:page;mso-position-vertical-relative:page;z-index:-19026944" type="#_x0000_t202" id="docshape2" filled="false" stroked="false">
              <v:textbox inset="0,0,0,0">
                <w:txbxContent>
                  <w:p>
                    <w:pPr>
                      <w:spacing w:line="225" w:lineRule="exact" w:before="0"/>
                      <w:ind w:left="20" w:right="0" w:firstLine="0"/>
                      <w:jc w:val="left"/>
                      <w:rPr>
                        <w:rFonts w:ascii="Calibri"/>
                        <w:sz w:val="20"/>
                      </w:rPr>
                    </w:pP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90048">
              <wp:simplePos x="0" y="0"/>
              <wp:positionH relativeFrom="page">
                <wp:posOffset>3679952</wp:posOffset>
              </wp:positionH>
              <wp:positionV relativeFrom="page">
                <wp:posOffset>9940238</wp:posOffset>
              </wp:positionV>
              <wp:extent cx="90805" cy="1536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90805" cy="153670"/>
                      </a:xfrm>
                      <a:prstGeom prst="rect">
                        <a:avLst/>
                      </a:prstGeom>
                    </wps:spPr>
                    <wps:txbx>
                      <w:txbxContent>
                        <w:p>
                          <w:pPr>
                            <w:spacing w:line="225" w:lineRule="exact" w:before="0"/>
                            <w:ind w:left="20" w:right="0" w:firstLine="0"/>
                            <w:jc w:val="left"/>
                            <w:rPr>
                              <w:rFonts w:ascii="Calibri"/>
                              <w:sz w:val="20"/>
                            </w:rPr>
                          </w:pPr>
                          <w:r>
                            <w:rPr>
                              <w:rFonts w:ascii="Calibri"/>
                              <w:spacing w:val="-10"/>
                              <w:sz w:val="20"/>
                            </w:rPr>
                            <w:t>1</w:t>
                          </w:r>
                        </w:p>
                      </w:txbxContent>
                    </wps:txbx>
                    <wps:bodyPr wrap="square" lIns="0" tIns="0" rIns="0" bIns="0" rtlCol="0">
                      <a:noAutofit/>
                    </wps:bodyPr>
                  </wps:wsp>
                </a:graphicData>
              </a:graphic>
            </wp:anchor>
          </w:drawing>
        </mc:Choice>
        <mc:Fallback>
          <w:pict>
            <v:shape style="position:absolute;margin-left:289.760010pt;margin-top:782.695984pt;width:7.15pt;height:12.1pt;mso-position-horizontal-relative:page;mso-position-vertical-relative:page;z-index:-19026432" type="#_x0000_t202" id="docshape15" filled="false" stroked="false">
              <v:textbox inset="0,0,0,0">
                <w:txbxContent>
                  <w:p>
                    <w:pPr>
                      <w:spacing w:line="225" w:lineRule="exact" w:before="0"/>
                      <w:ind w:left="20" w:right="0" w:firstLine="0"/>
                      <w:jc w:val="left"/>
                      <w:rPr>
                        <w:rFonts w:ascii="Calibri"/>
                        <w:sz w:val="20"/>
                      </w:rPr>
                    </w:pPr>
                    <w:r>
                      <w:rPr>
                        <w:rFonts w:ascii="Calibri"/>
                        <w:spacing w:val="-10"/>
                        <w:sz w:val="20"/>
                      </w:rPr>
                      <w:t>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90560">
              <wp:simplePos x="0" y="0"/>
              <wp:positionH relativeFrom="page">
                <wp:posOffset>3654552</wp:posOffset>
              </wp:positionH>
              <wp:positionV relativeFrom="page">
                <wp:posOffset>9940238</wp:posOffset>
              </wp:positionV>
              <wp:extent cx="154305" cy="15367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4305" cy="153670"/>
                      </a:xfrm>
                      <a:prstGeom prst="rect">
                        <a:avLst/>
                      </a:prstGeom>
                    </wps:spPr>
                    <wps:txbx>
                      <w:txbxContent>
                        <w:p>
                          <w:pPr>
                            <w:spacing w:line="225" w:lineRule="exact" w:before="0"/>
                            <w:ind w:left="60" w:right="0" w:firstLine="0"/>
                            <w:jc w:val="left"/>
                            <w:rPr>
                              <w:rFonts w:ascii="Calibri"/>
                              <w:sz w:val="20"/>
                            </w:rPr>
                          </w:pPr>
                          <w:r>
                            <w:rPr>
                              <w:rFonts w:ascii="Calibri"/>
                              <w:spacing w:val="-10"/>
                              <w:sz w:val="20"/>
                            </w:rPr>
                            <w:fldChar w:fldCharType="begin"/>
                          </w:r>
                          <w:r>
                            <w:rPr>
                              <w:rFonts w:ascii="Calibri"/>
                              <w:spacing w:val="-10"/>
                              <w:sz w:val="20"/>
                            </w:rPr>
                            <w:instrText> PAGE </w:instrText>
                          </w:r>
                          <w:r>
                            <w:rPr>
                              <w:rFonts w:ascii="Calibri"/>
                              <w:spacing w:val="-10"/>
                              <w:sz w:val="20"/>
                            </w:rPr>
                            <w:fldChar w:fldCharType="separate"/>
                          </w:r>
                          <w:r>
                            <w:rPr>
                              <w:rFonts w:ascii="Calibri"/>
                              <w:spacing w:val="-10"/>
                              <w:sz w:val="20"/>
                            </w:rPr>
                            <w:t>2</w:t>
                          </w:r>
                          <w:r>
                            <w:rPr>
                              <w:rFonts w:ascii="Calibri"/>
                              <w:spacing w:val="-10"/>
                              <w:sz w:val="20"/>
                            </w:rPr>
                            <w:fldChar w:fldCharType="end"/>
                          </w:r>
                        </w:p>
                      </w:txbxContent>
                    </wps:txbx>
                    <wps:bodyPr wrap="square" lIns="0" tIns="0" rIns="0" bIns="0" rtlCol="0">
                      <a:noAutofit/>
                    </wps:bodyPr>
                  </wps:wsp>
                </a:graphicData>
              </a:graphic>
            </wp:anchor>
          </w:drawing>
        </mc:Choice>
        <mc:Fallback>
          <w:pict>
            <v:shape style="position:absolute;margin-left:287.760010pt;margin-top:782.695984pt;width:12.15pt;height:12.1pt;mso-position-horizontal-relative:page;mso-position-vertical-relative:page;z-index:-19025920" type="#_x0000_t202" id="docshape16" filled="false" stroked="false">
              <v:textbox inset="0,0,0,0">
                <w:txbxContent>
                  <w:p>
                    <w:pPr>
                      <w:spacing w:line="225" w:lineRule="exact" w:before="0"/>
                      <w:ind w:left="60" w:right="0" w:firstLine="0"/>
                      <w:jc w:val="left"/>
                      <w:rPr>
                        <w:rFonts w:ascii="Calibri"/>
                        <w:sz w:val="20"/>
                      </w:rPr>
                    </w:pPr>
                    <w:r>
                      <w:rPr>
                        <w:rFonts w:ascii="Calibri"/>
                        <w:spacing w:val="-10"/>
                        <w:sz w:val="20"/>
                      </w:rPr>
                      <w:fldChar w:fldCharType="begin"/>
                    </w:r>
                    <w:r>
                      <w:rPr>
                        <w:rFonts w:ascii="Calibri"/>
                        <w:spacing w:val="-10"/>
                        <w:sz w:val="20"/>
                      </w:rPr>
                      <w:instrText> PAGE </w:instrText>
                    </w:r>
                    <w:r>
                      <w:rPr>
                        <w:rFonts w:ascii="Calibri"/>
                        <w:spacing w:val="-10"/>
                        <w:sz w:val="20"/>
                      </w:rPr>
                      <w:fldChar w:fldCharType="separate"/>
                    </w:r>
                    <w:r>
                      <w:rPr>
                        <w:rFonts w:ascii="Calibri"/>
                        <w:spacing w:val="-10"/>
                        <w:sz w:val="20"/>
                      </w:rPr>
                      <w:t>2</w:t>
                    </w:r>
                    <w:r>
                      <w:rPr>
                        <w:rFonts w:ascii="Calibri"/>
                        <w:spacing w:val="-10"/>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91072">
              <wp:simplePos x="0" y="0"/>
              <wp:positionH relativeFrom="page">
                <wp:posOffset>3679952</wp:posOffset>
              </wp:positionH>
              <wp:positionV relativeFrom="page">
                <wp:posOffset>9940238</wp:posOffset>
              </wp:positionV>
              <wp:extent cx="90805" cy="15367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90805" cy="153670"/>
                      </a:xfrm>
                      <a:prstGeom prst="rect">
                        <a:avLst/>
                      </a:prstGeom>
                    </wps:spPr>
                    <wps:txbx>
                      <w:txbxContent>
                        <w:p>
                          <w:pPr>
                            <w:spacing w:line="225" w:lineRule="exact" w:before="0"/>
                            <w:ind w:left="20" w:right="0" w:firstLine="0"/>
                            <w:jc w:val="left"/>
                            <w:rPr>
                              <w:rFonts w:ascii="Calibri"/>
                              <w:sz w:val="20"/>
                            </w:rPr>
                          </w:pPr>
                          <w:r>
                            <w:rPr>
                              <w:rFonts w:ascii="Calibri"/>
                              <w:spacing w:val="-10"/>
                              <w:sz w:val="20"/>
                            </w:rPr>
                            <w:t>1</w:t>
                          </w:r>
                        </w:p>
                      </w:txbxContent>
                    </wps:txbx>
                    <wps:bodyPr wrap="square" lIns="0" tIns="0" rIns="0" bIns="0" rtlCol="0">
                      <a:noAutofit/>
                    </wps:bodyPr>
                  </wps:wsp>
                </a:graphicData>
              </a:graphic>
            </wp:anchor>
          </w:drawing>
        </mc:Choice>
        <mc:Fallback>
          <w:pict>
            <v:shape style="position:absolute;margin-left:289.760010pt;margin-top:782.695984pt;width:7.15pt;height:12.1pt;mso-position-horizontal-relative:page;mso-position-vertical-relative:page;z-index:-19025408" type="#_x0000_t202" id="docshape17" filled="false" stroked="false">
              <v:textbox inset="0,0,0,0">
                <w:txbxContent>
                  <w:p>
                    <w:pPr>
                      <w:spacing w:line="225" w:lineRule="exact" w:before="0"/>
                      <w:ind w:left="20" w:right="0" w:firstLine="0"/>
                      <w:jc w:val="left"/>
                      <w:rPr>
                        <w:rFonts w:ascii="Calibri"/>
                        <w:sz w:val="20"/>
                      </w:rPr>
                    </w:pPr>
                    <w:r>
                      <w:rPr>
                        <w:rFonts w:ascii="Calibri"/>
                        <w:spacing w:val="-10"/>
                        <w:sz w:val="20"/>
                      </w:rPr>
                      <w:t>1</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459" w:hanging="229"/>
        <w:jc w:val="left"/>
      </w:pPr>
      <w:rPr>
        <w:rFonts w:hint="default"/>
        <w:spacing w:val="-3"/>
        <w:w w:val="90"/>
        <w:lang w:val="en-US" w:eastAsia="en-US" w:bidi="ar-SA"/>
      </w:rPr>
    </w:lvl>
    <w:lvl w:ilvl="1">
      <w:start w:val="1"/>
      <w:numFmt w:val="lowerLetter"/>
      <w:lvlText w:val="%2."/>
      <w:lvlJc w:val="left"/>
      <w:pPr>
        <w:ind w:left="503" w:hanging="274"/>
        <w:jc w:val="left"/>
      </w:pPr>
      <w:rPr>
        <w:rFonts w:hint="default"/>
        <w:spacing w:val="0"/>
        <w:w w:val="99"/>
        <w:lang w:val="en-US" w:eastAsia="en-US" w:bidi="ar-SA"/>
      </w:rPr>
    </w:lvl>
    <w:lvl w:ilvl="2">
      <w:start w:val="0"/>
      <w:numFmt w:val="bullet"/>
      <w:lvlText w:val="•"/>
      <w:lvlJc w:val="left"/>
      <w:pPr>
        <w:ind w:left="540" w:hanging="274"/>
      </w:pPr>
      <w:rPr>
        <w:rFonts w:hint="default"/>
        <w:lang w:val="en-US" w:eastAsia="en-US" w:bidi="ar-SA"/>
      </w:rPr>
    </w:lvl>
    <w:lvl w:ilvl="3">
      <w:start w:val="0"/>
      <w:numFmt w:val="bullet"/>
      <w:lvlText w:val="•"/>
      <w:lvlJc w:val="left"/>
      <w:pPr>
        <w:ind w:left="1713" w:hanging="274"/>
      </w:pPr>
      <w:rPr>
        <w:rFonts w:hint="default"/>
        <w:lang w:val="en-US" w:eastAsia="en-US" w:bidi="ar-SA"/>
      </w:rPr>
    </w:lvl>
    <w:lvl w:ilvl="4">
      <w:start w:val="0"/>
      <w:numFmt w:val="bullet"/>
      <w:lvlText w:val="•"/>
      <w:lvlJc w:val="left"/>
      <w:pPr>
        <w:ind w:left="2886" w:hanging="274"/>
      </w:pPr>
      <w:rPr>
        <w:rFonts w:hint="default"/>
        <w:lang w:val="en-US" w:eastAsia="en-US" w:bidi="ar-SA"/>
      </w:rPr>
    </w:lvl>
    <w:lvl w:ilvl="5">
      <w:start w:val="0"/>
      <w:numFmt w:val="bullet"/>
      <w:lvlText w:val="•"/>
      <w:lvlJc w:val="left"/>
      <w:pPr>
        <w:ind w:left="4059" w:hanging="274"/>
      </w:pPr>
      <w:rPr>
        <w:rFonts w:hint="default"/>
        <w:lang w:val="en-US" w:eastAsia="en-US" w:bidi="ar-SA"/>
      </w:rPr>
    </w:lvl>
    <w:lvl w:ilvl="6">
      <w:start w:val="0"/>
      <w:numFmt w:val="bullet"/>
      <w:lvlText w:val="•"/>
      <w:lvlJc w:val="left"/>
      <w:pPr>
        <w:ind w:left="5232" w:hanging="274"/>
      </w:pPr>
      <w:rPr>
        <w:rFonts w:hint="default"/>
        <w:lang w:val="en-US" w:eastAsia="en-US" w:bidi="ar-SA"/>
      </w:rPr>
    </w:lvl>
    <w:lvl w:ilvl="7">
      <w:start w:val="0"/>
      <w:numFmt w:val="bullet"/>
      <w:lvlText w:val="•"/>
      <w:lvlJc w:val="left"/>
      <w:pPr>
        <w:ind w:left="6406" w:hanging="274"/>
      </w:pPr>
      <w:rPr>
        <w:rFonts w:hint="default"/>
        <w:lang w:val="en-US" w:eastAsia="en-US" w:bidi="ar-SA"/>
      </w:rPr>
    </w:lvl>
    <w:lvl w:ilvl="8">
      <w:start w:val="0"/>
      <w:numFmt w:val="bullet"/>
      <w:lvlText w:val="•"/>
      <w:lvlJc w:val="left"/>
      <w:pPr>
        <w:ind w:left="7579" w:hanging="274"/>
      </w:pPr>
      <w:rPr>
        <w:rFonts w:hint="default"/>
        <w:lang w:val="en-US" w:eastAsia="en-US" w:bidi="ar-SA"/>
      </w:rPr>
    </w:lvl>
  </w:abstractNum>
  <w:abstractNum w:abstractNumId="13">
    <w:multiLevelType w:val="hybridMultilevel"/>
    <w:lvl w:ilvl="0">
      <w:start w:val="0"/>
      <w:numFmt w:val="bullet"/>
      <w:lvlText w:val="●"/>
      <w:lvlJc w:val="left"/>
      <w:pPr>
        <w:ind w:left="590" w:hanging="360"/>
      </w:pPr>
      <w:rPr>
        <w:rFonts w:hint="default" w:ascii="Segoe Print" w:hAnsi="Segoe Print" w:eastAsia="Segoe Print" w:cs="Segoe Print"/>
        <w:spacing w:val="0"/>
        <w:w w:val="100"/>
        <w:lang w:val="en-US" w:eastAsia="en-US" w:bidi="ar-SA"/>
      </w:rPr>
    </w:lvl>
    <w:lvl w:ilvl="1">
      <w:start w:val="0"/>
      <w:numFmt w:val="bullet"/>
      <w:lvlText w:val="●"/>
      <w:lvlJc w:val="left"/>
      <w:pPr>
        <w:ind w:left="950" w:hanging="361"/>
      </w:pPr>
      <w:rPr>
        <w:rFonts w:hint="default" w:ascii="Segoe Print" w:hAnsi="Segoe Print" w:eastAsia="Segoe Print" w:cs="Segoe Print"/>
        <w:b w:val="0"/>
        <w:bCs w:val="0"/>
        <w:i w:val="0"/>
        <w:iCs w:val="0"/>
        <w:spacing w:val="0"/>
        <w:w w:val="100"/>
        <w:sz w:val="24"/>
        <w:szCs w:val="24"/>
        <w:lang w:val="en-US" w:eastAsia="en-US" w:bidi="ar-SA"/>
      </w:rPr>
    </w:lvl>
    <w:lvl w:ilvl="2">
      <w:start w:val="0"/>
      <w:numFmt w:val="bullet"/>
      <w:lvlText w:val="•"/>
      <w:lvlJc w:val="left"/>
      <w:pPr>
        <w:ind w:left="1956" w:hanging="361"/>
      </w:pPr>
      <w:rPr>
        <w:rFonts w:hint="default"/>
        <w:lang w:val="en-US" w:eastAsia="en-US" w:bidi="ar-SA"/>
      </w:rPr>
    </w:lvl>
    <w:lvl w:ilvl="3">
      <w:start w:val="0"/>
      <w:numFmt w:val="bullet"/>
      <w:lvlText w:val="•"/>
      <w:lvlJc w:val="left"/>
      <w:pPr>
        <w:ind w:left="2952" w:hanging="361"/>
      </w:pPr>
      <w:rPr>
        <w:rFonts w:hint="default"/>
        <w:lang w:val="en-US" w:eastAsia="en-US" w:bidi="ar-SA"/>
      </w:rPr>
    </w:lvl>
    <w:lvl w:ilvl="4">
      <w:start w:val="0"/>
      <w:numFmt w:val="bullet"/>
      <w:lvlText w:val="•"/>
      <w:lvlJc w:val="left"/>
      <w:pPr>
        <w:ind w:left="3948" w:hanging="361"/>
      </w:pPr>
      <w:rPr>
        <w:rFonts w:hint="default"/>
        <w:lang w:val="en-US" w:eastAsia="en-US" w:bidi="ar-SA"/>
      </w:rPr>
    </w:lvl>
    <w:lvl w:ilvl="5">
      <w:start w:val="0"/>
      <w:numFmt w:val="bullet"/>
      <w:lvlText w:val="•"/>
      <w:lvlJc w:val="left"/>
      <w:pPr>
        <w:ind w:left="4944" w:hanging="361"/>
      </w:pPr>
      <w:rPr>
        <w:rFonts w:hint="default"/>
        <w:lang w:val="en-US" w:eastAsia="en-US" w:bidi="ar-SA"/>
      </w:rPr>
    </w:lvl>
    <w:lvl w:ilvl="6">
      <w:start w:val="0"/>
      <w:numFmt w:val="bullet"/>
      <w:lvlText w:val="•"/>
      <w:lvlJc w:val="left"/>
      <w:pPr>
        <w:ind w:left="5941" w:hanging="361"/>
      </w:pPr>
      <w:rPr>
        <w:rFonts w:hint="default"/>
        <w:lang w:val="en-US" w:eastAsia="en-US" w:bidi="ar-SA"/>
      </w:rPr>
    </w:lvl>
    <w:lvl w:ilvl="7">
      <w:start w:val="0"/>
      <w:numFmt w:val="bullet"/>
      <w:lvlText w:val="•"/>
      <w:lvlJc w:val="left"/>
      <w:pPr>
        <w:ind w:left="6937" w:hanging="361"/>
      </w:pPr>
      <w:rPr>
        <w:rFonts w:hint="default"/>
        <w:lang w:val="en-US" w:eastAsia="en-US" w:bidi="ar-SA"/>
      </w:rPr>
    </w:lvl>
    <w:lvl w:ilvl="8">
      <w:start w:val="0"/>
      <w:numFmt w:val="bullet"/>
      <w:lvlText w:val="•"/>
      <w:lvlJc w:val="left"/>
      <w:pPr>
        <w:ind w:left="7933" w:hanging="361"/>
      </w:pPr>
      <w:rPr>
        <w:rFonts w:hint="default"/>
        <w:lang w:val="en-US" w:eastAsia="en-US" w:bidi="ar-SA"/>
      </w:rPr>
    </w:lvl>
  </w:abstractNum>
  <w:abstractNum w:abstractNumId="12">
    <w:multiLevelType w:val="hybridMultilevel"/>
    <w:lvl w:ilvl="0">
      <w:start w:val="4"/>
      <w:numFmt w:val="lowerRoman"/>
      <w:lvlText w:val="(%1)."/>
      <w:lvlJc w:val="left"/>
      <w:pPr>
        <w:ind w:left="699" w:hanging="47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1">
      <w:start w:val="1"/>
      <w:numFmt w:val="decimal"/>
      <w:lvlText w:val="%2."/>
      <w:lvlJc w:val="left"/>
      <w:pPr>
        <w:ind w:left="950"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42" w:hanging="361"/>
      </w:pPr>
      <w:rPr>
        <w:rFonts w:hint="default" w:ascii="Segoe Print" w:hAnsi="Segoe Print" w:eastAsia="Segoe Print" w:cs="Segoe Print"/>
        <w:b w:val="0"/>
        <w:bCs w:val="0"/>
        <w:i w:val="0"/>
        <w:iCs w:val="0"/>
        <w:spacing w:val="0"/>
        <w:w w:val="100"/>
        <w:sz w:val="24"/>
        <w:szCs w:val="24"/>
        <w:lang w:val="en-US" w:eastAsia="en-US" w:bidi="ar-SA"/>
      </w:rPr>
    </w:lvl>
    <w:lvl w:ilvl="3">
      <w:start w:val="0"/>
      <w:numFmt w:val="bullet"/>
      <w:lvlText w:val="•"/>
      <w:lvlJc w:val="left"/>
      <w:pPr>
        <w:ind w:left="2150" w:hanging="361"/>
      </w:pPr>
      <w:rPr>
        <w:rFonts w:hint="default"/>
        <w:lang w:val="en-US" w:eastAsia="en-US" w:bidi="ar-SA"/>
      </w:rPr>
    </w:lvl>
    <w:lvl w:ilvl="4">
      <w:start w:val="0"/>
      <w:numFmt w:val="bullet"/>
      <w:lvlText w:val="•"/>
      <w:lvlJc w:val="left"/>
      <w:pPr>
        <w:ind w:left="3261" w:hanging="361"/>
      </w:pPr>
      <w:rPr>
        <w:rFonts w:hint="default"/>
        <w:lang w:val="en-US" w:eastAsia="en-US" w:bidi="ar-SA"/>
      </w:rPr>
    </w:lvl>
    <w:lvl w:ilvl="5">
      <w:start w:val="0"/>
      <w:numFmt w:val="bullet"/>
      <w:lvlText w:val="•"/>
      <w:lvlJc w:val="left"/>
      <w:pPr>
        <w:ind w:left="4372" w:hanging="361"/>
      </w:pPr>
      <w:rPr>
        <w:rFonts w:hint="default"/>
        <w:lang w:val="en-US" w:eastAsia="en-US" w:bidi="ar-SA"/>
      </w:rPr>
    </w:lvl>
    <w:lvl w:ilvl="6">
      <w:start w:val="0"/>
      <w:numFmt w:val="bullet"/>
      <w:lvlText w:val="•"/>
      <w:lvlJc w:val="left"/>
      <w:pPr>
        <w:ind w:left="5482" w:hanging="361"/>
      </w:pPr>
      <w:rPr>
        <w:rFonts w:hint="default"/>
        <w:lang w:val="en-US" w:eastAsia="en-US" w:bidi="ar-SA"/>
      </w:rPr>
    </w:lvl>
    <w:lvl w:ilvl="7">
      <w:start w:val="0"/>
      <w:numFmt w:val="bullet"/>
      <w:lvlText w:val="•"/>
      <w:lvlJc w:val="left"/>
      <w:pPr>
        <w:ind w:left="6593" w:hanging="361"/>
      </w:pPr>
      <w:rPr>
        <w:rFonts w:hint="default"/>
        <w:lang w:val="en-US" w:eastAsia="en-US" w:bidi="ar-SA"/>
      </w:rPr>
    </w:lvl>
    <w:lvl w:ilvl="8">
      <w:start w:val="0"/>
      <w:numFmt w:val="bullet"/>
      <w:lvlText w:val="•"/>
      <w:lvlJc w:val="left"/>
      <w:pPr>
        <w:ind w:left="7704" w:hanging="361"/>
      </w:pPr>
      <w:rPr>
        <w:rFonts w:hint="default"/>
        <w:lang w:val="en-US" w:eastAsia="en-US" w:bidi="ar-SA"/>
      </w:rPr>
    </w:lvl>
  </w:abstractNum>
  <w:abstractNum w:abstractNumId="11">
    <w:multiLevelType w:val="hybridMultilevel"/>
    <w:lvl w:ilvl="0">
      <w:start w:val="1"/>
      <w:numFmt w:val="decimal"/>
      <w:lvlText w:val="%1."/>
      <w:lvlJc w:val="left"/>
      <w:pPr>
        <w:ind w:left="950" w:hanging="361"/>
        <w:jc w:val="right"/>
      </w:pPr>
      <w:rPr>
        <w:rFonts w:hint="default" w:ascii="Times New Roman" w:hAnsi="Times New Roman" w:eastAsia="Times New Roman" w:cs="Times New Roman"/>
        <w:b/>
        <w:bCs/>
        <w:i w:val="0"/>
        <w:iCs w:val="0"/>
        <w:spacing w:val="0"/>
        <w:w w:val="89"/>
        <w:sz w:val="24"/>
        <w:szCs w:val="24"/>
        <w:lang w:val="en-US" w:eastAsia="en-US" w:bidi="ar-SA"/>
      </w:rPr>
    </w:lvl>
    <w:lvl w:ilvl="1">
      <w:start w:val="0"/>
      <w:numFmt w:val="bullet"/>
      <w:lvlText w:val="•"/>
      <w:lvlJc w:val="left"/>
      <w:pPr>
        <w:ind w:left="1856" w:hanging="361"/>
      </w:pPr>
      <w:rPr>
        <w:rFonts w:hint="default"/>
        <w:lang w:val="en-US" w:eastAsia="en-US" w:bidi="ar-SA"/>
      </w:rPr>
    </w:lvl>
    <w:lvl w:ilvl="2">
      <w:start w:val="0"/>
      <w:numFmt w:val="bullet"/>
      <w:lvlText w:val="•"/>
      <w:lvlJc w:val="left"/>
      <w:pPr>
        <w:ind w:left="2753" w:hanging="361"/>
      </w:pPr>
      <w:rPr>
        <w:rFonts w:hint="default"/>
        <w:lang w:val="en-US" w:eastAsia="en-US" w:bidi="ar-SA"/>
      </w:rPr>
    </w:lvl>
    <w:lvl w:ilvl="3">
      <w:start w:val="0"/>
      <w:numFmt w:val="bullet"/>
      <w:lvlText w:val="•"/>
      <w:lvlJc w:val="left"/>
      <w:pPr>
        <w:ind w:left="3649" w:hanging="361"/>
      </w:pPr>
      <w:rPr>
        <w:rFonts w:hint="default"/>
        <w:lang w:val="en-US" w:eastAsia="en-US" w:bidi="ar-SA"/>
      </w:rPr>
    </w:lvl>
    <w:lvl w:ilvl="4">
      <w:start w:val="0"/>
      <w:numFmt w:val="bullet"/>
      <w:lvlText w:val="•"/>
      <w:lvlJc w:val="left"/>
      <w:pPr>
        <w:ind w:left="4546" w:hanging="361"/>
      </w:pPr>
      <w:rPr>
        <w:rFonts w:hint="default"/>
        <w:lang w:val="en-US" w:eastAsia="en-US" w:bidi="ar-SA"/>
      </w:rPr>
    </w:lvl>
    <w:lvl w:ilvl="5">
      <w:start w:val="0"/>
      <w:numFmt w:val="bullet"/>
      <w:lvlText w:val="•"/>
      <w:lvlJc w:val="left"/>
      <w:pPr>
        <w:ind w:left="5442" w:hanging="361"/>
      </w:pPr>
      <w:rPr>
        <w:rFonts w:hint="default"/>
        <w:lang w:val="en-US" w:eastAsia="en-US" w:bidi="ar-SA"/>
      </w:rPr>
    </w:lvl>
    <w:lvl w:ilvl="6">
      <w:start w:val="0"/>
      <w:numFmt w:val="bullet"/>
      <w:lvlText w:val="•"/>
      <w:lvlJc w:val="left"/>
      <w:pPr>
        <w:ind w:left="6339" w:hanging="361"/>
      </w:pPr>
      <w:rPr>
        <w:rFonts w:hint="default"/>
        <w:lang w:val="en-US" w:eastAsia="en-US" w:bidi="ar-SA"/>
      </w:rPr>
    </w:lvl>
    <w:lvl w:ilvl="7">
      <w:start w:val="0"/>
      <w:numFmt w:val="bullet"/>
      <w:lvlText w:val="•"/>
      <w:lvlJc w:val="left"/>
      <w:pPr>
        <w:ind w:left="7236" w:hanging="361"/>
      </w:pPr>
      <w:rPr>
        <w:rFonts w:hint="default"/>
        <w:lang w:val="en-US" w:eastAsia="en-US" w:bidi="ar-SA"/>
      </w:rPr>
    </w:lvl>
    <w:lvl w:ilvl="8">
      <w:start w:val="0"/>
      <w:numFmt w:val="bullet"/>
      <w:lvlText w:val="•"/>
      <w:lvlJc w:val="left"/>
      <w:pPr>
        <w:ind w:left="8132" w:hanging="361"/>
      </w:pPr>
      <w:rPr>
        <w:rFonts w:hint="default"/>
        <w:lang w:val="en-US" w:eastAsia="en-US" w:bidi="ar-SA"/>
      </w:rPr>
    </w:lvl>
  </w:abstractNum>
  <w:abstractNum w:abstractNumId="10">
    <w:multiLevelType w:val="hybridMultilevel"/>
    <w:lvl w:ilvl="0">
      <w:start w:val="1"/>
      <w:numFmt w:val="decimal"/>
      <w:lvlText w:val="%1."/>
      <w:lvlJc w:val="left"/>
      <w:pPr>
        <w:ind w:left="950" w:hanging="361"/>
        <w:jc w:val="right"/>
      </w:pPr>
      <w:rPr>
        <w:rFonts w:hint="default"/>
        <w:spacing w:val="0"/>
        <w:w w:val="93"/>
        <w:lang w:val="en-US" w:eastAsia="en-US" w:bidi="ar-SA"/>
      </w:rPr>
    </w:lvl>
    <w:lvl w:ilvl="1">
      <w:start w:val="0"/>
      <w:numFmt w:val="bullet"/>
      <w:lvlText w:val="•"/>
      <w:lvlJc w:val="left"/>
      <w:pPr>
        <w:ind w:left="1856" w:hanging="361"/>
      </w:pPr>
      <w:rPr>
        <w:rFonts w:hint="default"/>
        <w:lang w:val="en-US" w:eastAsia="en-US" w:bidi="ar-SA"/>
      </w:rPr>
    </w:lvl>
    <w:lvl w:ilvl="2">
      <w:start w:val="0"/>
      <w:numFmt w:val="bullet"/>
      <w:lvlText w:val="•"/>
      <w:lvlJc w:val="left"/>
      <w:pPr>
        <w:ind w:left="2753" w:hanging="361"/>
      </w:pPr>
      <w:rPr>
        <w:rFonts w:hint="default"/>
        <w:lang w:val="en-US" w:eastAsia="en-US" w:bidi="ar-SA"/>
      </w:rPr>
    </w:lvl>
    <w:lvl w:ilvl="3">
      <w:start w:val="0"/>
      <w:numFmt w:val="bullet"/>
      <w:lvlText w:val="•"/>
      <w:lvlJc w:val="left"/>
      <w:pPr>
        <w:ind w:left="3649" w:hanging="361"/>
      </w:pPr>
      <w:rPr>
        <w:rFonts w:hint="default"/>
        <w:lang w:val="en-US" w:eastAsia="en-US" w:bidi="ar-SA"/>
      </w:rPr>
    </w:lvl>
    <w:lvl w:ilvl="4">
      <w:start w:val="0"/>
      <w:numFmt w:val="bullet"/>
      <w:lvlText w:val="•"/>
      <w:lvlJc w:val="left"/>
      <w:pPr>
        <w:ind w:left="4546" w:hanging="361"/>
      </w:pPr>
      <w:rPr>
        <w:rFonts w:hint="default"/>
        <w:lang w:val="en-US" w:eastAsia="en-US" w:bidi="ar-SA"/>
      </w:rPr>
    </w:lvl>
    <w:lvl w:ilvl="5">
      <w:start w:val="0"/>
      <w:numFmt w:val="bullet"/>
      <w:lvlText w:val="•"/>
      <w:lvlJc w:val="left"/>
      <w:pPr>
        <w:ind w:left="5442" w:hanging="361"/>
      </w:pPr>
      <w:rPr>
        <w:rFonts w:hint="default"/>
        <w:lang w:val="en-US" w:eastAsia="en-US" w:bidi="ar-SA"/>
      </w:rPr>
    </w:lvl>
    <w:lvl w:ilvl="6">
      <w:start w:val="0"/>
      <w:numFmt w:val="bullet"/>
      <w:lvlText w:val="•"/>
      <w:lvlJc w:val="left"/>
      <w:pPr>
        <w:ind w:left="6339" w:hanging="361"/>
      </w:pPr>
      <w:rPr>
        <w:rFonts w:hint="default"/>
        <w:lang w:val="en-US" w:eastAsia="en-US" w:bidi="ar-SA"/>
      </w:rPr>
    </w:lvl>
    <w:lvl w:ilvl="7">
      <w:start w:val="0"/>
      <w:numFmt w:val="bullet"/>
      <w:lvlText w:val="•"/>
      <w:lvlJc w:val="left"/>
      <w:pPr>
        <w:ind w:left="7236" w:hanging="361"/>
      </w:pPr>
      <w:rPr>
        <w:rFonts w:hint="default"/>
        <w:lang w:val="en-US" w:eastAsia="en-US" w:bidi="ar-SA"/>
      </w:rPr>
    </w:lvl>
    <w:lvl w:ilvl="8">
      <w:start w:val="0"/>
      <w:numFmt w:val="bullet"/>
      <w:lvlText w:val="•"/>
      <w:lvlJc w:val="left"/>
      <w:pPr>
        <w:ind w:left="8132" w:hanging="361"/>
      </w:pPr>
      <w:rPr>
        <w:rFonts w:hint="default"/>
        <w:lang w:val="en-US" w:eastAsia="en-US" w:bidi="ar-SA"/>
      </w:rPr>
    </w:lvl>
  </w:abstractNum>
  <w:abstractNum w:abstractNumId="9">
    <w:multiLevelType w:val="hybridMultilevel"/>
    <w:lvl w:ilvl="0">
      <w:start w:val="1"/>
      <w:numFmt w:val="decimal"/>
      <w:lvlText w:val="%1)"/>
      <w:lvlJc w:val="left"/>
      <w:pPr>
        <w:ind w:left="950"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6" w:hanging="361"/>
      </w:pPr>
      <w:rPr>
        <w:rFonts w:hint="default"/>
        <w:lang w:val="en-US" w:eastAsia="en-US" w:bidi="ar-SA"/>
      </w:rPr>
    </w:lvl>
    <w:lvl w:ilvl="2">
      <w:start w:val="0"/>
      <w:numFmt w:val="bullet"/>
      <w:lvlText w:val="•"/>
      <w:lvlJc w:val="left"/>
      <w:pPr>
        <w:ind w:left="2753" w:hanging="361"/>
      </w:pPr>
      <w:rPr>
        <w:rFonts w:hint="default"/>
        <w:lang w:val="en-US" w:eastAsia="en-US" w:bidi="ar-SA"/>
      </w:rPr>
    </w:lvl>
    <w:lvl w:ilvl="3">
      <w:start w:val="0"/>
      <w:numFmt w:val="bullet"/>
      <w:lvlText w:val="•"/>
      <w:lvlJc w:val="left"/>
      <w:pPr>
        <w:ind w:left="3649" w:hanging="361"/>
      </w:pPr>
      <w:rPr>
        <w:rFonts w:hint="default"/>
        <w:lang w:val="en-US" w:eastAsia="en-US" w:bidi="ar-SA"/>
      </w:rPr>
    </w:lvl>
    <w:lvl w:ilvl="4">
      <w:start w:val="0"/>
      <w:numFmt w:val="bullet"/>
      <w:lvlText w:val="•"/>
      <w:lvlJc w:val="left"/>
      <w:pPr>
        <w:ind w:left="4546" w:hanging="361"/>
      </w:pPr>
      <w:rPr>
        <w:rFonts w:hint="default"/>
        <w:lang w:val="en-US" w:eastAsia="en-US" w:bidi="ar-SA"/>
      </w:rPr>
    </w:lvl>
    <w:lvl w:ilvl="5">
      <w:start w:val="0"/>
      <w:numFmt w:val="bullet"/>
      <w:lvlText w:val="•"/>
      <w:lvlJc w:val="left"/>
      <w:pPr>
        <w:ind w:left="5442" w:hanging="361"/>
      </w:pPr>
      <w:rPr>
        <w:rFonts w:hint="default"/>
        <w:lang w:val="en-US" w:eastAsia="en-US" w:bidi="ar-SA"/>
      </w:rPr>
    </w:lvl>
    <w:lvl w:ilvl="6">
      <w:start w:val="0"/>
      <w:numFmt w:val="bullet"/>
      <w:lvlText w:val="•"/>
      <w:lvlJc w:val="left"/>
      <w:pPr>
        <w:ind w:left="6339" w:hanging="361"/>
      </w:pPr>
      <w:rPr>
        <w:rFonts w:hint="default"/>
        <w:lang w:val="en-US" w:eastAsia="en-US" w:bidi="ar-SA"/>
      </w:rPr>
    </w:lvl>
    <w:lvl w:ilvl="7">
      <w:start w:val="0"/>
      <w:numFmt w:val="bullet"/>
      <w:lvlText w:val="•"/>
      <w:lvlJc w:val="left"/>
      <w:pPr>
        <w:ind w:left="7236" w:hanging="361"/>
      </w:pPr>
      <w:rPr>
        <w:rFonts w:hint="default"/>
        <w:lang w:val="en-US" w:eastAsia="en-US" w:bidi="ar-SA"/>
      </w:rPr>
    </w:lvl>
    <w:lvl w:ilvl="8">
      <w:start w:val="0"/>
      <w:numFmt w:val="bullet"/>
      <w:lvlText w:val="•"/>
      <w:lvlJc w:val="left"/>
      <w:pPr>
        <w:ind w:left="8132" w:hanging="361"/>
      </w:pPr>
      <w:rPr>
        <w:rFonts w:hint="default"/>
        <w:lang w:val="en-US" w:eastAsia="en-US" w:bidi="ar-SA"/>
      </w:rPr>
    </w:lvl>
  </w:abstractNum>
  <w:abstractNum w:abstractNumId="8">
    <w:multiLevelType w:val="hybridMultilevel"/>
    <w:lvl w:ilvl="0">
      <w:start w:val="0"/>
      <w:numFmt w:val="bullet"/>
      <w:lvlText w:val="●"/>
      <w:lvlJc w:val="left"/>
      <w:pPr>
        <w:ind w:left="796" w:hanging="360"/>
      </w:pPr>
      <w:rPr>
        <w:rFonts w:hint="default" w:ascii="Segoe Print" w:hAnsi="Segoe Print" w:eastAsia="Segoe Print" w:cs="Segoe Print"/>
        <w:b w:val="0"/>
        <w:bCs w:val="0"/>
        <w:i w:val="0"/>
        <w:iCs w:val="0"/>
        <w:spacing w:val="0"/>
        <w:w w:val="100"/>
        <w:sz w:val="24"/>
        <w:szCs w:val="24"/>
        <w:lang w:val="en-US" w:eastAsia="en-US" w:bidi="ar-SA"/>
      </w:rPr>
    </w:lvl>
    <w:lvl w:ilvl="1">
      <w:start w:val="0"/>
      <w:numFmt w:val="bullet"/>
      <w:lvlText w:val="●"/>
      <w:lvlJc w:val="left"/>
      <w:pPr>
        <w:ind w:left="950" w:hanging="361"/>
      </w:pPr>
      <w:rPr>
        <w:rFonts w:hint="default" w:ascii="Segoe Print" w:hAnsi="Segoe Print" w:eastAsia="Segoe Print" w:cs="Segoe Print"/>
        <w:b w:val="0"/>
        <w:bCs w:val="0"/>
        <w:i w:val="0"/>
        <w:iCs w:val="0"/>
        <w:spacing w:val="0"/>
        <w:w w:val="100"/>
        <w:sz w:val="24"/>
        <w:szCs w:val="24"/>
        <w:lang w:val="en-US" w:eastAsia="en-US" w:bidi="ar-SA"/>
      </w:rPr>
    </w:lvl>
    <w:lvl w:ilvl="2">
      <w:start w:val="0"/>
      <w:numFmt w:val="bullet"/>
      <w:lvlText w:val="•"/>
      <w:lvlJc w:val="left"/>
      <w:pPr>
        <w:ind w:left="1956" w:hanging="361"/>
      </w:pPr>
      <w:rPr>
        <w:rFonts w:hint="default"/>
        <w:lang w:val="en-US" w:eastAsia="en-US" w:bidi="ar-SA"/>
      </w:rPr>
    </w:lvl>
    <w:lvl w:ilvl="3">
      <w:start w:val="0"/>
      <w:numFmt w:val="bullet"/>
      <w:lvlText w:val="•"/>
      <w:lvlJc w:val="left"/>
      <w:pPr>
        <w:ind w:left="2952" w:hanging="361"/>
      </w:pPr>
      <w:rPr>
        <w:rFonts w:hint="default"/>
        <w:lang w:val="en-US" w:eastAsia="en-US" w:bidi="ar-SA"/>
      </w:rPr>
    </w:lvl>
    <w:lvl w:ilvl="4">
      <w:start w:val="0"/>
      <w:numFmt w:val="bullet"/>
      <w:lvlText w:val="•"/>
      <w:lvlJc w:val="left"/>
      <w:pPr>
        <w:ind w:left="3948" w:hanging="361"/>
      </w:pPr>
      <w:rPr>
        <w:rFonts w:hint="default"/>
        <w:lang w:val="en-US" w:eastAsia="en-US" w:bidi="ar-SA"/>
      </w:rPr>
    </w:lvl>
    <w:lvl w:ilvl="5">
      <w:start w:val="0"/>
      <w:numFmt w:val="bullet"/>
      <w:lvlText w:val="•"/>
      <w:lvlJc w:val="left"/>
      <w:pPr>
        <w:ind w:left="4944" w:hanging="361"/>
      </w:pPr>
      <w:rPr>
        <w:rFonts w:hint="default"/>
        <w:lang w:val="en-US" w:eastAsia="en-US" w:bidi="ar-SA"/>
      </w:rPr>
    </w:lvl>
    <w:lvl w:ilvl="6">
      <w:start w:val="0"/>
      <w:numFmt w:val="bullet"/>
      <w:lvlText w:val="•"/>
      <w:lvlJc w:val="left"/>
      <w:pPr>
        <w:ind w:left="5941" w:hanging="361"/>
      </w:pPr>
      <w:rPr>
        <w:rFonts w:hint="default"/>
        <w:lang w:val="en-US" w:eastAsia="en-US" w:bidi="ar-SA"/>
      </w:rPr>
    </w:lvl>
    <w:lvl w:ilvl="7">
      <w:start w:val="0"/>
      <w:numFmt w:val="bullet"/>
      <w:lvlText w:val="•"/>
      <w:lvlJc w:val="left"/>
      <w:pPr>
        <w:ind w:left="6937" w:hanging="361"/>
      </w:pPr>
      <w:rPr>
        <w:rFonts w:hint="default"/>
        <w:lang w:val="en-US" w:eastAsia="en-US" w:bidi="ar-SA"/>
      </w:rPr>
    </w:lvl>
    <w:lvl w:ilvl="8">
      <w:start w:val="0"/>
      <w:numFmt w:val="bullet"/>
      <w:lvlText w:val="•"/>
      <w:lvlJc w:val="left"/>
      <w:pPr>
        <w:ind w:left="7933" w:hanging="361"/>
      </w:pPr>
      <w:rPr>
        <w:rFonts w:hint="default"/>
        <w:lang w:val="en-US" w:eastAsia="en-US" w:bidi="ar-SA"/>
      </w:rPr>
    </w:lvl>
  </w:abstractNum>
  <w:abstractNum w:abstractNumId="7">
    <w:multiLevelType w:val="hybridMultilevel"/>
    <w:lvl w:ilvl="0">
      <w:start w:val="0"/>
      <w:numFmt w:val="bullet"/>
      <w:lvlText w:val="●"/>
      <w:lvlJc w:val="left"/>
      <w:pPr>
        <w:ind w:left="590" w:hanging="360"/>
      </w:pPr>
      <w:rPr>
        <w:rFonts w:hint="default" w:ascii="Segoe Print" w:hAnsi="Segoe Print" w:eastAsia="Segoe Print" w:cs="Segoe Print"/>
        <w:b w:val="0"/>
        <w:bCs w:val="0"/>
        <w:i w:val="0"/>
        <w:iCs w:val="0"/>
        <w:spacing w:val="0"/>
        <w:w w:val="100"/>
        <w:sz w:val="24"/>
        <w:szCs w:val="24"/>
        <w:lang w:val="en-US" w:eastAsia="en-US" w:bidi="ar-SA"/>
      </w:rPr>
    </w:lvl>
    <w:lvl w:ilvl="1">
      <w:start w:val="1"/>
      <w:numFmt w:val="decimal"/>
      <w:lvlText w:val="%2."/>
      <w:lvlJc w:val="left"/>
      <w:pPr>
        <w:ind w:left="950"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56" w:hanging="361"/>
      </w:pPr>
      <w:rPr>
        <w:rFonts w:hint="default"/>
        <w:lang w:val="en-US" w:eastAsia="en-US" w:bidi="ar-SA"/>
      </w:rPr>
    </w:lvl>
    <w:lvl w:ilvl="3">
      <w:start w:val="0"/>
      <w:numFmt w:val="bullet"/>
      <w:lvlText w:val="•"/>
      <w:lvlJc w:val="left"/>
      <w:pPr>
        <w:ind w:left="2952" w:hanging="361"/>
      </w:pPr>
      <w:rPr>
        <w:rFonts w:hint="default"/>
        <w:lang w:val="en-US" w:eastAsia="en-US" w:bidi="ar-SA"/>
      </w:rPr>
    </w:lvl>
    <w:lvl w:ilvl="4">
      <w:start w:val="0"/>
      <w:numFmt w:val="bullet"/>
      <w:lvlText w:val="•"/>
      <w:lvlJc w:val="left"/>
      <w:pPr>
        <w:ind w:left="3948" w:hanging="361"/>
      </w:pPr>
      <w:rPr>
        <w:rFonts w:hint="default"/>
        <w:lang w:val="en-US" w:eastAsia="en-US" w:bidi="ar-SA"/>
      </w:rPr>
    </w:lvl>
    <w:lvl w:ilvl="5">
      <w:start w:val="0"/>
      <w:numFmt w:val="bullet"/>
      <w:lvlText w:val="•"/>
      <w:lvlJc w:val="left"/>
      <w:pPr>
        <w:ind w:left="4944" w:hanging="361"/>
      </w:pPr>
      <w:rPr>
        <w:rFonts w:hint="default"/>
        <w:lang w:val="en-US" w:eastAsia="en-US" w:bidi="ar-SA"/>
      </w:rPr>
    </w:lvl>
    <w:lvl w:ilvl="6">
      <w:start w:val="0"/>
      <w:numFmt w:val="bullet"/>
      <w:lvlText w:val="•"/>
      <w:lvlJc w:val="left"/>
      <w:pPr>
        <w:ind w:left="5941" w:hanging="361"/>
      </w:pPr>
      <w:rPr>
        <w:rFonts w:hint="default"/>
        <w:lang w:val="en-US" w:eastAsia="en-US" w:bidi="ar-SA"/>
      </w:rPr>
    </w:lvl>
    <w:lvl w:ilvl="7">
      <w:start w:val="0"/>
      <w:numFmt w:val="bullet"/>
      <w:lvlText w:val="•"/>
      <w:lvlJc w:val="left"/>
      <w:pPr>
        <w:ind w:left="6937" w:hanging="361"/>
      </w:pPr>
      <w:rPr>
        <w:rFonts w:hint="default"/>
        <w:lang w:val="en-US" w:eastAsia="en-US" w:bidi="ar-SA"/>
      </w:rPr>
    </w:lvl>
    <w:lvl w:ilvl="8">
      <w:start w:val="0"/>
      <w:numFmt w:val="bullet"/>
      <w:lvlText w:val="•"/>
      <w:lvlJc w:val="left"/>
      <w:pPr>
        <w:ind w:left="7933" w:hanging="361"/>
      </w:pPr>
      <w:rPr>
        <w:rFonts w:hint="default"/>
        <w:lang w:val="en-US" w:eastAsia="en-US" w:bidi="ar-SA"/>
      </w:rPr>
    </w:lvl>
  </w:abstractNum>
  <w:abstractNum w:abstractNumId="6">
    <w:multiLevelType w:val="hybridMultilevel"/>
    <w:lvl w:ilvl="0">
      <w:start w:val="1"/>
      <w:numFmt w:val="decimal"/>
      <w:lvlText w:val="%1."/>
      <w:lvlJc w:val="left"/>
      <w:pPr>
        <w:ind w:left="474"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950" w:hanging="361"/>
      </w:pPr>
      <w:rPr>
        <w:rFonts w:hint="default" w:ascii="Segoe Print" w:hAnsi="Segoe Print" w:eastAsia="Segoe Print" w:cs="Segoe Print"/>
        <w:b w:val="0"/>
        <w:bCs w:val="0"/>
        <w:i w:val="0"/>
        <w:iCs w:val="0"/>
        <w:spacing w:val="0"/>
        <w:w w:val="100"/>
        <w:sz w:val="24"/>
        <w:szCs w:val="24"/>
        <w:lang w:val="en-US" w:eastAsia="en-US" w:bidi="ar-SA"/>
      </w:rPr>
    </w:lvl>
    <w:lvl w:ilvl="2">
      <w:start w:val="0"/>
      <w:numFmt w:val="bullet"/>
      <w:lvlText w:val="•"/>
      <w:lvlJc w:val="left"/>
      <w:pPr>
        <w:ind w:left="1956" w:hanging="361"/>
      </w:pPr>
      <w:rPr>
        <w:rFonts w:hint="default"/>
        <w:lang w:val="en-US" w:eastAsia="en-US" w:bidi="ar-SA"/>
      </w:rPr>
    </w:lvl>
    <w:lvl w:ilvl="3">
      <w:start w:val="0"/>
      <w:numFmt w:val="bullet"/>
      <w:lvlText w:val="•"/>
      <w:lvlJc w:val="left"/>
      <w:pPr>
        <w:ind w:left="2952" w:hanging="361"/>
      </w:pPr>
      <w:rPr>
        <w:rFonts w:hint="default"/>
        <w:lang w:val="en-US" w:eastAsia="en-US" w:bidi="ar-SA"/>
      </w:rPr>
    </w:lvl>
    <w:lvl w:ilvl="4">
      <w:start w:val="0"/>
      <w:numFmt w:val="bullet"/>
      <w:lvlText w:val="•"/>
      <w:lvlJc w:val="left"/>
      <w:pPr>
        <w:ind w:left="3948" w:hanging="361"/>
      </w:pPr>
      <w:rPr>
        <w:rFonts w:hint="default"/>
        <w:lang w:val="en-US" w:eastAsia="en-US" w:bidi="ar-SA"/>
      </w:rPr>
    </w:lvl>
    <w:lvl w:ilvl="5">
      <w:start w:val="0"/>
      <w:numFmt w:val="bullet"/>
      <w:lvlText w:val="•"/>
      <w:lvlJc w:val="left"/>
      <w:pPr>
        <w:ind w:left="4944" w:hanging="361"/>
      </w:pPr>
      <w:rPr>
        <w:rFonts w:hint="default"/>
        <w:lang w:val="en-US" w:eastAsia="en-US" w:bidi="ar-SA"/>
      </w:rPr>
    </w:lvl>
    <w:lvl w:ilvl="6">
      <w:start w:val="0"/>
      <w:numFmt w:val="bullet"/>
      <w:lvlText w:val="•"/>
      <w:lvlJc w:val="left"/>
      <w:pPr>
        <w:ind w:left="5941" w:hanging="361"/>
      </w:pPr>
      <w:rPr>
        <w:rFonts w:hint="default"/>
        <w:lang w:val="en-US" w:eastAsia="en-US" w:bidi="ar-SA"/>
      </w:rPr>
    </w:lvl>
    <w:lvl w:ilvl="7">
      <w:start w:val="0"/>
      <w:numFmt w:val="bullet"/>
      <w:lvlText w:val="•"/>
      <w:lvlJc w:val="left"/>
      <w:pPr>
        <w:ind w:left="6937" w:hanging="361"/>
      </w:pPr>
      <w:rPr>
        <w:rFonts w:hint="default"/>
        <w:lang w:val="en-US" w:eastAsia="en-US" w:bidi="ar-SA"/>
      </w:rPr>
    </w:lvl>
    <w:lvl w:ilvl="8">
      <w:start w:val="0"/>
      <w:numFmt w:val="bullet"/>
      <w:lvlText w:val="•"/>
      <w:lvlJc w:val="left"/>
      <w:pPr>
        <w:ind w:left="7933" w:hanging="361"/>
      </w:pPr>
      <w:rPr>
        <w:rFonts w:hint="default"/>
        <w:lang w:val="en-US" w:eastAsia="en-US" w:bidi="ar-SA"/>
      </w:rPr>
    </w:lvl>
  </w:abstractNum>
  <w:abstractNum w:abstractNumId="5">
    <w:multiLevelType w:val="hybridMultilevel"/>
    <w:lvl w:ilvl="0">
      <w:start w:val="0"/>
      <w:numFmt w:val="bullet"/>
      <w:lvlText w:val="●"/>
      <w:lvlJc w:val="left"/>
      <w:pPr>
        <w:ind w:left="950" w:hanging="361"/>
      </w:pPr>
      <w:rPr>
        <w:rFonts w:hint="default" w:ascii="Segoe Print" w:hAnsi="Segoe Print" w:eastAsia="Segoe Print" w:cs="Segoe Print"/>
        <w:b w:val="0"/>
        <w:bCs w:val="0"/>
        <w:i w:val="0"/>
        <w:iCs w:val="0"/>
        <w:spacing w:val="0"/>
        <w:w w:val="100"/>
        <w:sz w:val="24"/>
        <w:szCs w:val="24"/>
        <w:lang w:val="en-US" w:eastAsia="en-US" w:bidi="ar-SA"/>
      </w:rPr>
    </w:lvl>
    <w:lvl w:ilvl="1">
      <w:start w:val="0"/>
      <w:numFmt w:val="bullet"/>
      <w:lvlText w:val="•"/>
      <w:lvlJc w:val="left"/>
      <w:pPr>
        <w:ind w:left="1856" w:hanging="361"/>
      </w:pPr>
      <w:rPr>
        <w:rFonts w:hint="default"/>
        <w:lang w:val="en-US" w:eastAsia="en-US" w:bidi="ar-SA"/>
      </w:rPr>
    </w:lvl>
    <w:lvl w:ilvl="2">
      <w:start w:val="0"/>
      <w:numFmt w:val="bullet"/>
      <w:lvlText w:val="•"/>
      <w:lvlJc w:val="left"/>
      <w:pPr>
        <w:ind w:left="2753" w:hanging="361"/>
      </w:pPr>
      <w:rPr>
        <w:rFonts w:hint="default"/>
        <w:lang w:val="en-US" w:eastAsia="en-US" w:bidi="ar-SA"/>
      </w:rPr>
    </w:lvl>
    <w:lvl w:ilvl="3">
      <w:start w:val="0"/>
      <w:numFmt w:val="bullet"/>
      <w:lvlText w:val="•"/>
      <w:lvlJc w:val="left"/>
      <w:pPr>
        <w:ind w:left="3649" w:hanging="361"/>
      </w:pPr>
      <w:rPr>
        <w:rFonts w:hint="default"/>
        <w:lang w:val="en-US" w:eastAsia="en-US" w:bidi="ar-SA"/>
      </w:rPr>
    </w:lvl>
    <w:lvl w:ilvl="4">
      <w:start w:val="0"/>
      <w:numFmt w:val="bullet"/>
      <w:lvlText w:val="•"/>
      <w:lvlJc w:val="left"/>
      <w:pPr>
        <w:ind w:left="4546" w:hanging="361"/>
      </w:pPr>
      <w:rPr>
        <w:rFonts w:hint="default"/>
        <w:lang w:val="en-US" w:eastAsia="en-US" w:bidi="ar-SA"/>
      </w:rPr>
    </w:lvl>
    <w:lvl w:ilvl="5">
      <w:start w:val="0"/>
      <w:numFmt w:val="bullet"/>
      <w:lvlText w:val="•"/>
      <w:lvlJc w:val="left"/>
      <w:pPr>
        <w:ind w:left="5442" w:hanging="361"/>
      </w:pPr>
      <w:rPr>
        <w:rFonts w:hint="default"/>
        <w:lang w:val="en-US" w:eastAsia="en-US" w:bidi="ar-SA"/>
      </w:rPr>
    </w:lvl>
    <w:lvl w:ilvl="6">
      <w:start w:val="0"/>
      <w:numFmt w:val="bullet"/>
      <w:lvlText w:val="•"/>
      <w:lvlJc w:val="left"/>
      <w:pPr>
        <w:ind w:left="6339" w:hanging="361"/>
      </w:pPr>
      <w:rPr>
        <w:rFonts w:hint="default"/>
        <w:lang w:val="en-US" w:eastAsia="en-US" w:bidi="ar-SA"/>
      </w:rPr>
    </w:lvl>
    <w:lvl w:ilvl="7">
      <w:start w:val="0"/>
      <w:numFmt w:val="bullet"/>
      <w:lvlText w:val="•"/>
      <w:lvlJc w:val="left"/>
      <w:pPr>
        <w:ind w:left="7236" w:hanging="361"/>
      </w:pPr>
      <w:rPr>
        <w:rFonts w:hint="default"/>
        <w:lang w:val="en-US" w:eastAsia="en-US" w:bidi="ar-SA"/>
      </w:rPr>
    </w:lvl>
    <w:lvl w:ilvl="8">
      <w:start w:val="0"/>
      <w:numFmt w:val="bullet"/>
      <w:lvlText w:val="•"/>
      <w:lvlJc w:val="left"/>
      <w:pPr>
        <w:ind w:left="8132" w:hanging="361"/>
      </w:pPr>
      <w:rPr>
        <w:rFonts w:hint="default"/>
        <w:lang w:val="en-US" w:eastAsia="en-US" w:bidi="ar-SA"/>
      </w:rPr>
    </w:lvl>
  </w:abstractNum>
  <w:abstractNum w:abstractNumId="4">
    <w:multiLevelType w:val="hybridMultilevel"/>
    <w:lvl w:ilvl="0">
      <w:start w:val="1"/>
      <w:numFmt w:val="decimal"/>
      <w:lvlText w:val="%1."/>
      <w:lvlJc w:val="left"/>
      <w:pPr>
        <w:ind w:left="59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32" w:hanging="360"/>
      </w:pPr>
      <w:rPr>
        <w:rFonts w:hint="default"/>
        <w:lang w:val="en-US" w:eastAsia="en-US" w:bidi="ar-SA"/>
      </w:rPr>
    </w:lvl>
    <w:lvl w:ilvl="2">
      <w:start w:val="0"/>
      <w:numFmt w:val="bullet"/>
      <w:lvlText w:val="•"/>
      <w:lvlJc w:val="left"/>
      <w:pPr>
        <w:ind w:left="2465" w:hanging="360"/>
      </w:pPr>
      <w:rPr>
        <w:rFonts w:hint="default"/>
        <w:lang w:val="en-US" w:eastAsia="en-US" w:bidi="ar-SA"/>
      </w:rPr>
    </w:lvl>
    <w:lvl w:ilvl="3">
      <w:start w:val="0"/>
      <w:numFmt w:val="bullet"/>
      <w:lvlText w:val="•"/>
      <w:lvlJc w:val="left"/>
      <w:pPr>
        <w:ind w:left="3397" w:hanging="360"/>
      </w:pPr>
      <w:rPr>
        <w:rFonts w:hint="default"/>
        <w:lang w:val="en-US" w:eastAsia="en-US" w:bidi="ar-SA"/>
      </w:rPr>
    </w:lvl>
    <w:lvl w:ilvl="4">
      <w:start w:val="0"/>
      <w:numFmt w:val="bullet"/>
      <w:lvlText w:val="•"/>
      <w:lvlJc w:val="left"/>
      <w:pPr>
        <w:ind w:left="4330" w:hanging="360"/>
      </w:pPr>
      <w:rPr>
        <w:rFonts w:hint="default"/>
        <w:lang w:val="en-US" w:eastAsia="en-US" w:bidi="ar-SA"/>
      </w:rPr>
    </w:lvl>
    <w:lvl w:ilvl="5">
      <w:start w:val="0"/>
      <w:numFmt w:val="bullet"/>
      <w:lvlText w:val="•"/>
      <w:lvlJc w:val="left"/>
      <w:pPr>
        <w:ind w:left="5262" w:hanging="360"/>
      </w:pPr>
      <w:rPr>
        <w:rFonts w:hint="default"/>
        <w:lang w:val="en-US" w:eastAsia="en-US" w:bidi="ar-SA"/>
      </w:rPr>
    </w:lvl>
    <w:lvl w:ilvl="6">
      <w:start w:val="0"/>
      <w:numFmt w:val="bullet"/>
      <w:lvlText w:val="•"/>
      <w:lvlJc w:val="left"/>
      <w:pPr>
        <w:ind w:left="6195"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8060" w:hanging="360"/>
      </w:pPr>
      <w:rPr>
        <w:rFonts w:hint="default"/>
        <w:lang w:val="en-US" w:eastAsia="en-US" w:bidi="ar-SA"/>
      </w:rPr>
    </w:lvl>
  </w:abstractNum>
  <w:abstractNum w:abstractNumId="3">
    <w:multiLevelType w:val="hybridMultilevel"/>
    <w:lvl w:ilvl="0">
      <w:start w:val="1"/>
      <w:numFmt w:val="decimal"/>
      <w:lvlText w:val="%1."/>
      <w:lvlJc w:val="left"/>
      <w:pPr>
        <w:ind w:left="950"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6" w:hanging="361"/>
      </w:pPr>
      <w:rPr>
        <w:rFonts w:hint="default"/>
        <w:lang w:val="en-US" w:eastAsia="en-US" w:bidi="ar-SA"/>
      </w:rPr>
    </w:lvl>
    <w:lvl w:ilvl="2">
      <w:start w:val="0"/>
      <w:numFmt w:val="bullet"/>
      <w:lvlText w:val="•"/>
      <w:lvlJc w:val="left"/>
      <w:pPr>
        <w:ind w:left="2753" w:hanging="361"/>
      </w:pPr>
      <w:rPr>
        <w:rFonts w:hint="default"/>
        <w:lang w:val="en-US" w:eastAsia="en-US" w:bidi="ar-SA"/>
      </w:rPr>
    </w:lvl>
    <w:lvl w:ilvl="3">
      <w:start w:val="0"/>
      <w:numFmt w:val="bullet"/>
      <w:lvlText w:val="•"/>
      <w:lvlJc w:val="left"/>
      <w:pPr>
        <w:ind w:left="3649" w:hanging="361"/>
      </w:pPr>
      <w:rPr>
        <w:rFonts w:hint="default"/>
        <w:lang w:val="en-US" w:eastAsia="en-US" w:bidi="ar-SA"/>
      </w:rPr>
    </w:lvl>
    <w:lvl w:ilvl="4">
      <w:start w:val="0"/>
      <w:numFmt w:val="bullet"/>
      <w:lvlText w:val="•"/>
      <w:lvlJc w:val="left"/>
      <w:pPr>
        <w:ind w:left="4546" w:hanging="361"/>
      </w:pPr>
      <w:rPr>
        <w:rFonts w:hint="default"/>
        <w:lang w:val="en-US" w:eastAsia="en-US" w:bidi="ar-SA"/>
      </w:rPr>
    </w:lvl>
    <w:lvl w:ilvl="5">
      <w:start w:val="0"/>
      <w:numFmt w:val="bullet"/>
      <w:lvlText w:val="•"/>
      <w:lvlJc w:val="left"/>
      <w:pPr>
        <w:ind w:left="5442" w:hanging="361"/>
      </w:pPr>
      <w:rPr>
        <w:rFonts w:hint="default"/>
        <w:lang w:val="en-US" w:eastAsia="en-US" w:bidi="ar-SA"/>
      </w:rPr>
    </w:lvl>
    <w:lvl w:ilvl="6">
      <w:start w:val="0"/>
      <w:numFmt w:val="bullet"/>
      <w:lvlText w:val="•"/>
      <w:lvlJc w:val="left"/>
      <w:pPr>
        <w:ind w:left="6339" w:hanging="361"/>
      </w:pPr>
      <w:rPr>
        <w:rFonts w:hint="default"/>
        <w:lang w:val="en-US" w:eastAsia="en-US" w:bidi="ar-SA"/>
      </w:rPr>
    </w:lvl>
    <w:lvl w:ilvl="7">
      <w:start w:val="0"/>
      <w:numFmt w:val="bullet"/>
      <w:lvlText w:val="•"/>
      <w:lvlJc w:val="left"/>
      <w:pPr>
        <w:ind w:left="7236" w:hanging="361"/>
      </w:pPr>
      <w:rPr>
        <w:rFonts w:hint="default"/>
        <w:lang w:val="en-US" w:eastAsia="en-US" w:bidi="ar-SA"/>
      </w:rPr>
    </w:lvl>
    <w:lvl w:ilvl="8">
      <w:start w:val="0"/>
      <w:numFmt w:val="bullet"/>
      <w:lvlText w:val="•"/>
      <w:lvlJc w:val="left"/>
      <w:pPr>
        <w:ind w:left="8132" w:hanging="361"/>
      </w:pPr>
      <w:rPr>
        <w:rFonts w:hint="default"/>
        <w:lang w:val="en-US" w:eastAsia="en-US" w:bidi="ar-SA"/>
      </w:rPr>
    </w:lvl>
  </w:abstractNum>
  <w:abstractNum w:abstractNumId="2">
    <w:multiLevelType w:val="hybridMultilevel"/>
    <w:lvl w:ilvl="0">
      <w:start w:val="1"/>
      <w:numFmt w:val="decimal"/>
      <w:lvlText w:val="%1."/>
      <w:lvlJc w:val="left"/>
      <w:pPr>
        <w:ind w:left="950" w:hanging="42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6" w:hanging="423"/>
      </w:pPr>
      <w:rPr>
        <w:rFonts w:hint="default"/>
        <w:lang w:val="en-US" w:eastAsia="en-US" w:bidi="ar-SA"/>
      </w:rPr>
    </w:lvl>
    <w:lvl w:ilvl="2">
      <w:start w:val="0"/>
      <w:numFmt w:val="bullet"/>
      <w:lvlText w:val="•"/>
      <w:lvlJc w:val="left"/>
      <w:pPr>
        <w:ind w:left="2753" w:hanging="423"/>
      </w:pPr>
      <w:rPr>
        <w:rFonts w:hint="default"/>
        <w:lang w:val="en-US" w:eastAsia="en-US" w:bidi="ar-SA"/>
      </w:rPr>
    </w:lvl>
    <w:lvl w:ilvl="3">
      <w:start w:val="0"/>
      <w:numFmt w:val="bullet"/>
      <w:lvlText w:val="•"/>
      <w:lvlJc w:val="left"/>
      <w:pPr>
        <w:ind w:left="3649" w:hanging="423"/>
      </w:pPr>
      <w:rPr>
        <w:rFonts w:hint="default"/>
        <w:lang w:val="en-US" w:eastAsia="en-US" w:bidi="ar-SA"/>
      </w:rPr>
    </w:lvl>
    <w:lvl w:ilvl="4">
      <w:start w:val="0"/>
      <w:numFmt w:val="bullet"/>
      <w:lvlText w:val="•"/>
      <w:lvlJc w:val="left"/>
      <w:pPr>
        <w:ind w:left="4546" w:hanging="423"/>
      </w:pPr>
      <w:rPr>
        <w:rFonts w:hint="default"/>
        <w:lang w:val="en-US" w:eastAsia="en-US" w:bidi="ar-SA"/>
      </w:rPr>
    </w:lvl>
    <w:lvl w:ilvl="5">
      <w:start w:val="0"/>
      <w:numFmt w:val="bullet"/>
      <w:lvlText w:val="•"/>
      <w:lvlJc w:val="left"/>
      <w:pPr>
        <w:ind w:left="5442" w:hanging="423"/>
      </w:pPr>
      <w:rPr>
        <w:rFonts w:hint="default"/>
        <w:lang w:val="en-US" w:eastAsia="en-US" w:bidi="ar-SA"/>
      </w:rPr>
    </w:lvl>
    <w:lvl w:ilvl="6">
      <w:start w:val="0"/>
      <w:numFmt w:val="bullet"/>
      <w:lvlText w:val="•"/>
      <w:lvlJc w:val="left"/>
      <w:pPr>
        <w:ind w:left="6339" w:hanging="423"/>
      </w:pPr>
      <w:rPr>
        <w:rFonts w:hint="default"/>
        <w:lang w:val="en-US" w:eastAsia="en-US" w:bidi="ar-SA"/>
      </w:rPr>
    </w:lvl>
    <w:lvl w:ilvl="7">
      <w:start w:val="0"/>
      <w:numFmt w:val="bullet"/>
      <w:lvlText w:val="•"/>
      <w:lvlJc w:val="left"/>
      <w:pPr>
        <w:ind w:left="7236" w:hanging="423"/>
      </w:pPr>
      <w:rPr>
        <w:rFonts w:hint="default"/>
        <w:lang w:val="en-US" w:eastAsia="en-US" w:bidi="ar-SA"/>
      </w:rPr>
    </w:lvl>
    <w:lvl w:ilvl="8">
      <w:start w:val="0"/>
      <w:numFmt w:val="bullet"/>
      <w:lvlText w:val="•"/>
      <w:lvlJc w:val="left"/>
      <w:pPr>
        <w:ind w:left="8132" w:hanging="423"/>
      </w:pPr>
      <w:rPr>
        <w:rFonts w:hint="default"/>
        <w:lang w:val="en-US" w:eastAsia="en-US" w:bidi="ar-SA"/>
      </w:rPr>
    </w:lvl>
  </w:abstractNum>
  <w:abstractNum w:abstractNumId="1">
    <w:multiLevelType w:val="hybridMultilevel"/>
    <w:lvl w:ilvl="0">
      <w:start w:val="0"/>
      <w:numFmt w:val="bullet"/>
      <w:lvlText w:val="●"/>
      <w:lvlJc w:val="left"/>
      <w:pPr>
        <w:ind w:left="861" w:hanging="360"/>
      </w:pPr>
      <w:rPr>
        <w:rFonts w:hint="default" w:ascii="Times New Roman" w:hAnsi="Times New Roman" w:eastAsia="Times New Roman" w:cs="Times New Roman"/>
        <w:b w:val="0"/>
        <w:bCs w:val="0"/>
        <w:i w:val="0"/>
        <w:iCs w:val="0"/>
        <w:spacing w:val="0"/>
        <w:w w:val="100"/>
        <w:sz w:val="31"/>
        <w:szCs w:val="31"/>
        <w:lang w:val="en-US" w:eastAsia="en-US" w:bidi="ar-SA"/>
      </w:rPr>
    </w:lvl>
    <w:lvl w:ilvl="1">
      <w:start w:val="0"/>
      <w:numFmt w:val="bullet"/>
      <w:lvlText w:val="•"/>
      <w:lvlJc w:val="left"/>
      <w:pPr>
        <w:ind w:left="1879" w:hanging="360"/>
      </w:pPr>
      <w:rPr>
        <w:rFonts w:hint="default"/>
        <w:lang w:val="en-US" w:eastAsia="en-US" w:bidi="ar-SA"/>
      </w:rPr>
    </w:lvl>
    <w:lvl w:ilvl="2">
      <w:start w:val="0"/>
      <w:numFmt w:val="bullet"/>
      <w:lvlText w:val="•"/>
      <w:lvlJc w:val="left"/>
      <w:pPr>
        <w:ind w:left="2898" w:hanging="360"/>
      </w:pPr>
      <w:rPr>
        <w:rFonts w:hint="default"/>
        <w:lang w:val="en-US" w:eastAsia="en-US" w:bidi="ar-SA"/>
      </w:rPr>
    </w:lvl>
    <w:lvl w:ilvl="3">
      <w:start w:val="0"/>
      <w:numFmt w:val="bullet"/>
      <w:lvlText w:val="•"/>
      <w:lvlJc w:val="left"/>
      <w:pPr>
        <w:ind w:left="3918" w:hanging="360"/>
      </w:pPr>
      <w:rPr>
        <w:rFonts w:hint="default"/>
        <w:lang w:val="en-US" w:eastAsia="en-US" w:bidi="ar-SA"/>
      </w:rPr>
    </w:lvl>
    <w:lvl w:ilvl="4">
      <w:start w:val="0"/>
      <w:numFmt w:val="bullet"/>
      <w:lvlText w:val="•"/>
      <w:lvlJc w:val="left"/>
      <w:pPr>
        <w:ind w:left="4937" w:hanging="360"/>
      </w:pPr>
      <w:rPr>
        <w:rFonts w:hint="default"/>
        <w:lang w:val="en-US" w:eastAsia="en-US" w:bidi="ar-SA"/>
      </w:rPr>
    </w:lvl>
    <w:lvl w:ilvl="5">
      <w:start w:val="0"/>
      <w:numFmt w:val="bullet"/>
      <w:lvlText w:val="•"/>
      <w:lvlJc w:val="left"/>
      <w:pPr>
        <w:ind w:left="5957"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95" w:hanging="360"/>
      </w:pPr>
      <w:rPr>
        <w:rFonts w:hint="default"/>
        <w:lang w:val="en-US" w:eastAsia="en-US" w:bidi="ar-SA"/>
      </w:rPr>
    </w:lvl>
    <w:lvl w:ilvl="8">
      <w:start w:val="0"/>
      <w:numFmt w:val="bullet"/>
      <w:lvlText w:val="•"/>
      <w:lvlJc w:val="left"/>
      <w:pPr>
        <w:ind w:left="9015" w:hanging="360"/>
      </w:pPr>
      <w:rPr>
        <w:rFonts w:hint="default"/>
        <w:lang w:val="en-US" w:eastAsia="en-US" w:bidi="ar-SA"/>
      </w:rPr>
    </w:lvl>
  </w:abstractNum>
  <w:abstractNum w:abstractNumId="0">
    <w:multiLevelType w:val="hybridMultilevel"/>
    <w:lvl w:ilvl="0">
      <w:start w:val="1"/>
      <w:numFmt w:val="decimal"/>
      <w:lvlText w:val="%1."/>
      <w:lvlJc w:val="left"/>
      <w:pPr>
        <w:ind w:left="453" w:hanging="312"/>
        <w:jc w:val="left"/>
      </w:pPr>
      <w:rPr>
        <w:rFonts w:hint="default" w:ascii="Times New Roman" w:hAnsi="Times New Roman" w:eastAsia="Times New Roman" w:cs="Times New Roman"/>
        <w:b/>
        <w:bCs/>
        <w:i w:val="0"/>
        <w:iCs w:val="0"/>
        <w:spacing w:val="0"/>
        <w:w w:val="100"/>
        <w:sz w:val="31"/>
        <w:szCs w:val="31"/>
        <w:lang w:val="en-US" w:eastAsia="en-US" w:bidi="ar-SA"/>
      </w:rPr>
    </w:lvl>
    <w:lvl w:ilvl="1">
      <w:start w:val="0"/>
      <w:numFmt w:val="bullet"/>
      <w:lvlText w:val="•"/>
      <w:lvlJc w:val="left"/>
      <w:pPr>
        <w:ind w:left="381" w:hanging="188"/>
      </w:pPr>
      <w:rPr>
        <w:rFonts w:hint="default" w:ascii="Times New Roman" w:hAnsi="Times New Roman" w:eastAsia="Times New Roman" w:cs="Times New Roman"/>
        <w:b/>
        <w:bCs/>
        <w:i w:val="0"/>
        <w:iCs w:val="0"/>
        <w:spacing w:val="0"/>
        <w:w w:val="100"/>
        <w:sz w:val="31"/>
        <w:szCs w:val="31"/>
        <w:lang w:val="en-US" w:eastAsia="en-US" w:bidi="ar-SA"/>
      </w:rPr>
    </w:lvl>
    <w:lvl w:ilvl="2">
      <w:start w:val="0"/>
      <w:numFmt w:val="bullet"/>
      <w:lvlText w:val="•"/>
      <w:lvlJc w:val="left"/>
      <w:pPr>
        <w:ind w:left="1637" w:hanging="188"/>
      </w:pPr>
      <w:rPr>
        <w:rFonts w:hint="default"/>
        <w:lang w:val="en-US" w:eastAsia="en-US" w:bidi="ar-SA"/>
      </w:rPr>
    </w:lvl>
    <w:lvl w:ilvl="3">
      <w:start w:val="0"/>
      <w:numFmt w:val="bullet"/>
      <w:lvlText w:val="•"/>
      <w:lvlJc w:val="left"/>
      <w:pPr>
        <w:ind w:left="2814" w:hanging="188"/>
      </w:pPr>
      <w:rPr>
        <w:rFonts w:hint="default"/>
        <w:lang w:val="en-US" w:eastAsia="en-US" w:bidi="ar-SA"/>
      </w:rPr>
    </w:lvl>
    <w:lvl w:ilvl="4">
      <w:start w:val="0"/>
      <w:numFmt w:val="bullet"/>
      <w:lvlText w:val="•"/>
      <w:lvlJc w:val="left"/>
      <w:pPr>
        <w:ind w:left="3991" w:hanging="188"/>
      </w:pPr>
      <w:rPr>
        <w:rFonts w:hint="default"/>
        <w:lang w:val="en-US" w:eastAsia="en-US" w:bidi="ar-SA"/>
      </w:rPr>
    </w:lvl>
    <w:lvl w:ilvl="5">
      <w:start w:val="0"/>
      <w:numFmt w:val="bullet"/>
      <w:lvlText w:val="•"/>
      <w:lvlJc w:val="left"/>
      <w:pPr>
        <w:ind w:left="5168" w:hanging="188"/>
      </w:pPr>
      <w:rPr>
        <w:rFonts w:hint="default"/>
        <w:lang w:val="en-US" w:eastAsia="en-US" w:bidi="ar-SA"/>
      </w:rPr>
    </w:lvl>
    <w:lvl w:ilvl="6">
      <w:start w:val="0"/>
      <w:numFmt w:val="bullet"/>
      <w:lvlText w:val="•"/>
      <w:lvlJc w:val="left"/>
      <w:pPr>
        <w:ind w:left="6345" w:hanging="188"/>
      </w:pPr>
      <w:rPr>
        <w:rFonts w:hint="default"/>
        <w:lang w:val="en-US" w:eastAsia="en-US" w:bidi="ar-SA"/>
      </w:rPr>
    </w:lvl>
    <w:lvl w:ilvl="7">
      <w:start w:val="0"/>
      <w:numFmt w:val="bullet"/>
      <w:lvlText w:val="•"/>
      <w:lvlJc w:val="left"/>
      <w:pPr>
        <w:ind w:left="7522" w:hanging="188"/>
      </w:pPr>
      <w:rPr>
        <w:rFonts w:hint="default"/>
        <w:lang w:val="en-US" w:eastAsia="en-US" w:bidi="ar-SA"/>
      </w:rPr>
    </w:lvl>
    <w:lvl w:ilvl="8">
      <w:start w:val="0"/>
      <w:numFmt w:val="bullet"/>
      <w:lvlText w:val="•"/>
      <w:lvlJc w:val="left"/>
      <w:pPr>
        <w:ind w:left="8699" w:hanging="188"/>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029" w:right="2082" w:firstLine="1"/>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496" w:hanging="311"/>
      <w:outlineLvl w:val="2"/>
    </w:pPr>
    <w:rPr>
      <w:rFonts w:ascii="Times New Roman" w:hAnsi="Times New Roman" w:eastAsia="Times New Roman" w:cs="Times New Roman"/>
      <w:b/>
      <w:bCs/>
      <w:sz w:val="31"/>
      <w:szCs w:val="31"/>
      <w:lang w:val="en-US" w:eastAsia="en-US" w:bidi="ar-SA"/>
    </w:rPr>
  </w:style>
  <w:style w:styleId="Heading3" w:type="paragraph">
    <w:name w:val="Heading 3"/>
    <w:basedOn w:val="Normal"/>
    <w:uiPriority w:val="1"/>
    <w:qFormat/>
    <w:pPr>
      <w:ind w:left="23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23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94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http://www.avcollege.in/" TargetMode="External"/><Relationship Id="rId9" Type="http://schemas.openxmlformats.org/officeDocument/2006/relationships/footer" Target="footer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hyperlink" Target="http://www.indiabulls.com/" TargetMode="External"/><Relationship Id="rId27" Type="http://schemas.openxmlformats.org/officeDocument/2006/relationships/hyperlink" Target="http://www.bseindia.com/" TargetMode="External"/><Relationship Id="rId28" Type="http://schemas.openxmlformats.org/officeDocument/2006/relationships/hyperlink" Target="http://www.moneycontrol.com/" TargetMode="External"/><Relationship Id="rId29" Type="http://schemas.openxmlformats.org/officeDocument/2006/relationships/hyperlink" Target="http://www.bankofbaroda.com/" TargetMode="External"/><Relationship Id="rId30" Type="http://schemas.openxmlformats.org/officeDocument/2006/relationships/hyperlink" Target="http://www.bankofindia.com/" TargetMode="External"/><Relationship Id="rId31" Type="http://schemas.openxmlformats.org/officeDocument/2006/relationships/hyperlink" Target="http://www.canarabank.com/" TargetMode="External"/><Relationship Id="rId32" Type="http://schemas.openxmlformats.org/officeDocument/2006/relationships/hyperlink" Target="http://www.statebankofindia.com/" TargetMode="Externa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footer" Target="footer4.xml"/><Relationship Id="rId36" Type="http://schemas.openxmlformats.org/officeDocument/2006/relationships/hyperlink" Target="mailto:alpanarout08@gmail.com" TargetMode="External"/><Relationship Id="rId37" Type="http://schemas.openxmlformats.org/officeDocument/2006/relationships/hyperlink" Target="mailto:ponnadaharshitha2004@gmail.com" TargetMode="External"/><Relationship Id="rId38" Type="http://schemas.openxmlformats.org/officeDocument/2006/relationships/hyperlink" Target="mailto:sujayteja1723@gmail.com" TargetMode="External"/><Relationship Id="rId39" Type="http://schemas.openxmlformats.org/officeDocument/2006/relationships/hyperlink" Target="mailto:gopireddyyugendarreddy@gmail.com" TargetMode="External"/><Relationship Id="rId40" Type="http://schemas.openxmlformats.org/officeDocument/2006/relationships/hyperlink" Target="mailto:hadgalbhavya@gmail.com" TargetMode="External"/><Relationship Id="rId41" Type="http://schemas.openxmlformats.org/officeDocument/2006/relationships/hyperlink" Target="mailto:vaheedshaik2206@gmail.com" TargetMode="External"/><Relationship Id="rId42" Type="http://schemas.openxmlformats.org/officeDocument/2006/relationships/hyperlink" Target="mailto:manasamona978@gmail.com" TargetMode="External"/><Relationship Id="rId43" Type="http://schemas.openxmlformats.org/officeDocument/2006/relationships/hyperlink" Target="http://www.gannuramureddy@gmail.com/" TargetMode="External"/><Relationship Id="rId44" Type="http://schemas.openxmlformats.org/officeDocument/2006/relationships/hyperlink" Target="mailto:shashichinna797@gmail.com" TargetMode="External"/><Relationship Id="rId45" Type="http://schemas.openxmlformats.org/officeDocument/2006/relationships/hyperlink" Target="mailto:kavya.chatla2409@gmail.com" TargetMode="External"/><Relationship Id="rId46" Type="http://schemas.openxmlformats.org/officeDocument/2006/relationships/hyperlink" Target="mailto:silverunithya@gmail.com" TargetMode="External"/><Relationship Id="rId47" Type="http://schemas.openxmlformats.org/officeDocument/2006/relationships/hyperlink" Target="mailto:saivamshi241@gmail.com" TargetMode="External"/><Relationship Id="rId48" Type="http://schemas.openxmlformats.org/officeDocument/2006/relationships/hyperlink" Target="mailto:chintu@gmail.com" TargetMode="External"/><Relationship Id="rId49" Type="http://schemas.openxmlformats.org/officeDocument/2006/relationships/hyperlink" Target="mailto:tejureddytejashwini@gmail.com" TargetMode="External"/><Relationship Id="rId50" Type="http://schemas.openxmlformats.org/officeDocument/2006/relationships/hyperlink" Target="mailto:anjanidunu10@gmail.com" TargetMode="External"/><Relationship Id="rId51" Type="http://schemas.openxmlformats.org/officeDocument/2006/relationships/hyperlink" Target="mailto:sunjaysunjay974@gmail.com" TargetMode="External"/><Relationship Id="rId52" Type="http://schemas.openxmlformats.org/officeDocument/2006/relationships/hyperlink" Target="mailto:vaishnavimudhiraj91@gmail.com" TargetMode="External"/><Relationship Id="rId53" Type="http://schemas.openxmlformats.org/officeDocument/2006/relationships/hyperlink" Target="mailto:blessysthuthi@gmail.com" TargetMode="External"/><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2025-11-20T13:13:26Z</dcterms:created>
  <dcterms:modified xsi:type="dcterms:W3CDTF">2025-11-20T13:13:26Z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2025-11-20T00:00:00Z</vt:filetime>
  </property>
  <property fmtid="{D5CDD505-2E9C-101B-9397-08002B2CF9AE}" pid="4" name="Producer">
    <vt:lpwstr>iLovePDF</vt:lpwstr>
  </property>
</Properties>
</file>