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LedgerDesk - Status and Next Steps</w:t>
      </w:r>
    </w:p>
    <w:p>
      <w:r>
        <w:t>Date: 15 Oct 2026. Nothing has been committed - all changes are in the working tree on the main branch.</w:t>
      </w:r>
    </w:p>
    <w:p>
      <w:pPr>
        <w:pStyle w:val="Heading1"/>
      </w:pPr>
      <w:r>
        <w:t>1. Current state (read this first)</w:t>
      </w:r>
    </w:p>
    <w:p>
      <w:pPr>
        <w:pStyle w:val="ListBullet"/>
      </w:pPr>
      <w:r>
        <w:t>Backend: all 21 automated tests pass (SQLite). The database "account_management" is migrated to the latest version (47a37e4f0910) and matches the models (alembic check: no differences).</w:t>
      </w:r>
    </w:p>
    <w:p>
      <w:pPr>
        <w:pStyle w:val="ListBullet"/>
      </w:pPr>
      <w:r>
        <w:t>Frontend: unchanged in this last round - type check, lint, 41 tests and build passed at the end of the previous round.</w:t>
      </w:r>
    </w:p>
    <w:p>
      <w:pPr>
        <w:pStyle w:val="ListBullet"/>
      </w:pPr>
      <w:r>
        <w:t>The app name is LedgerDesk everywhere (sign-in page, sidebar, Menu Guide, browser tab, API title, READMEs).</w:t>
      </w:r>
    </w:p>
    <w:p>
      <w:pPr>
        <w:pStyle w:val="ListBullet"/>
      </w:pPr>
      <w:r>
        <w:t>Uncommitted: review with "git status" / "git diff", then commit yourself.</w:t>
      </w:r>
    </w:p>
    <w:p>
      <w:pPr>
        <w:pStyle w:val="ListBullet"/>
      </w:pPr>
      <w:r>
        <w:t>Start the backend: cd backend, then: uvicorn app.main:app --reload. Frontend: cd frontend, then: npm run dev.</w:t>
      </w:r>
    </w:p>
    <w:p>
      <w:pPr>
        <w:pStyle w:val="Heading1"/>
      </w:pPr>
      <w:r>
        <w:t>2. Finished and working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t>Reports from the books</w:t>
            </w:r>
          </w:p>
        </w:tc>
        <w:tc>
          <w:tcPr>
            <w:tcW w:type="dxa" w:w="2880"/>
          </w:tcPr>
          <w:p>
            <w:r>
              <w:t>P&amp;L, Balance Sheet, Trial Balance, Cash Flow, Account Ledger and dashboard add up journal lines; final bank transactions are posted to the journal</w:t>
            </w:r>
          </w:p>
        </w:tc>
        <w:tc>
          <w:tcPr>
            <w:tcW w:type="dxa" w:w="2880"/>
          </w:tcPr>
          <w:p>
            <w:r>
              <w:t>backend/app/services/reports.py, posting.py</w:t>
            </w:r>
          </w:p>
        </w:tc>
      </w:tr>
      <w:tr>
        <w:tc>
          <w:tcPr>
            <w:tcW w:type="dxa" w:w="2880"/>
          </w:tcPr>
          <w:p>
            <w:r>
              <w:t>Manual journal entries</w:t>
            </w:r>
          </w:p>
        </w:tc>
        <w:tc>
          <w:tcPr>
            <w:tcW w:type="dxa" w:w="2880"/>
          </w:tcPr>
          <w:p>
            <w:r>
              <w:t>Double-entry form; edit / delete manual entries</w:t>
            </w:r>
          </w:p>
        </w:tc>
        <w:tc>
          <w:tcPr>
            <w:tcW w:type="dxa" w:w="2880"/>
          </w:tcPr>
          <w:p>
            <w:r>
              <w:t>frontend/src/pages/JournalEntries/ManualEntryDialog.tsx</w:t>
            </w:r>
          </w:p>
        </w:tc>
      </w:tr>
      <w:tr>
        <w:tc>
          <w:tcPr>
            <w:tcW w:type="dxa" w:w="2880"/>
          </w:tcPr>
          <w:p>
            <w:r>
              <w:t>Credit / debit notes</w:t>
            </w:r>
          </w:p>
        </w:tc>
        <w:tc>
          <w:tcPr>
            <w:tcW w:type="dxa" w:w="2880"/>
          </w:tcPr>
          <w:p>
            <w:r>
              <w:t>Against invoices / bills; reverse income and GST</w:t>
            </w:r>
          </w:p>
        </w:tc>
        <w:tc>
          <w:tcPr>
            <w:tcW w:type="dxa" w:w="2880"/>
          </w:tcPr>
          <w:p>
            <w:r>
              <w:t>backend/app/services/invoicing.py; frontend Billing/CreditNoteDialog.tsx</w:t>
            </w:r>
          </w:p>
        </w:tc>
      </w:tr>
      <w:tr>
        <w:tc>
          <w:tcPr>
            <w:tcW w:type="dxa" w:w="2880"/>
          </w:tcPr>
          <w:p>
            <w:r>
              <w:t>Opening balances</w:t>
            </w:r>
          </w:p>
        </w:tc>
        <w:tc>
          <w:tcPr>
            <w:tcW w:type="dxa" w:w="2880"/>
          </w:tcPr>
          <w:p>
            <w:r>
              <w:t>Client / supplier opening balances booked against Opening Balance Equity</w:t>
            </w:r>
          </w:p>
        </w:tc>
        <w:tc>
          <w:tcPr>
            <w:tcW w:type="dxa" w:w="2880"/>
          </w:tcPr>
          <w:p>
            <w:r>
              <w:t>invoicing.py (sync_opening_balance)</w:t>
            </w:r>
          </w:p>
        </w:tc>
      </w:tr>
      <w:tr>
        <w:tc>
          <w:tcPr>
            <w:tcW w:type="dxa" w:w="2880"/>
          </w:tcPr>
          <w:p>
            <w:r>
              <w:t>GST split</w:t>
            </w:r>
          </w:p>
        </w:tc>
        <w:tc>
          <w:tcPr>
            <w:tcW w:type="dxa" w:w="2880"/>
          </w:tcPr>
          <w:p>
            <w:r>
              <w:t>CGST + SGST within the company state, IGST across states; per line</w:t>
            </w:r>
          </w:p>
        </w:tc>
        <w:tc>
          <w:tcPr>
            <w:tcW w:type="dxa" w:w="2880"/>
          </w:tcPr>
          <w:p>
            <w:r>
              <w:t>invoicing.py (apply_gst); Period Close -&gt; Company details</w:t>
            </w:r>
          </w:p>
        </w:tc>
      </w:tr>
      <w:tr>
        <w:tc>
          <w:tcPr>
            <w:tcW w:type="dxa" w:w="2880"/>
          </w:tcPr>
          <w:p>
            <w:r>
              <w:t>GST Summary report</w:t>
            </w:r>
          </w:p>
        </w:tc>
        <w:tc>
          <w:tcPr>
            <w:tcW w:type="dxa" w:w="2880"/>
          </w:tcPr>
          <w:p>
            <w:r>
              <w:t>Output GST, input credit, net payable; by rate, B2B/B2C, HSN, documents; CSV</w:t>
            </w:r>
          </w:p>
        </w:tc>
        <w:tc>
          <w:tcPr>
            <w:tcW w:type="dxa" w:w="2880"/>
          </w:tcPr>
          <w:p>
            <w:r>
              <w:t>backend/app/services/gst.py; frontend/src/pages/GstSummary</w:t>
            </w:r>
          </w:p>
        </w:tc>
      </w:tr>
      <w:tr>
        <w:tc>
          <w:tcPr>
            <w:tcW w:type="dxa" w:w="2880"/>
          </w:tcPr>
          <w:p>
            <w:r>
              <w:t>Invoice / bill PDFs</w:t>
            </w:r>
          </w:p>
        </w:tc>
        <w:tc>
          <w:tcPr>
            <w:tcW w:type="dxa" w:w="2880"/>
          </w:tcPr>
          <w:p>
            <w:r>
              <w:t>Download and print, GST split, amount in words</w:t>
            </w:r>
          </w:p>
        </w:tc>
        <w:tc>
          <w:tcPr>
            <w:tcW w:type="dxa" w:w="2880"/>
          </w:tcPr>
          <w:p>
            <w:r>
              <w:t>frontend/src/pages/Billing/documentPdf.ts</w:t>
            </w:r>
          </w:p>
        </w:tc>
      </w:tr>
      <w:tr>
        <w:tc>
          <w:tcPr>
            <w:tcW w:type="dxa" w:w="2880"/>
          </w:tcPr>
          <w:p>
            <w:r>
              <w:t>Audit log</w:t>
            </w:r>
          </w:p>
        </w:tc>
        <w:tc>
          <w:tcPr>
            <w:tcW w:type="dxa" w:w="2880"/>
          </w:tcPr>
          <w:p>
            <w:r>
              <w:t>Who changed what and when; sign-ins; bulk actions</w:t>
            </w:r>
          </w:p>
        </w:tc>
        <w:tc>
          <w:tcPr>
            <w:tcW w:type="dxa" w:w="2880"/>
          </w:tcPr>
          <w:p>
            <w:r>
              <w:t>backend/app/services/audit.py; frontend/src/pages/AuditLog</w:t>
            </w:r>
          </w:p>
        </w:tc>
      </w:tr>
      <w:tr>
        <w:tc>
          <w:tcPr>
            <w:tcW w:type="dxa" w:w="2880"/>
          </w:tcPr>
          <w:p>
            <w:r>
              <w:t>Workflow + Menu Guide</w:t>
            </w:r>
          </w:p>
        </w:tc>
        <w:tc>
          <w:tcPr>
            <w:tcW w:type="dxa" w:w="2880"/>
          </w:tcPr>
          <w:p>
            <w:r>
              <w:t>Sales &amp; Purchases steps and help text</w:t>
            </w:r>
          </w:p>
        </w:tc>
        <w:tc>
          <w:tcPr>
            <w:tcW w:type="dxa" w:w="2880"/>
          </w:tcPr>
          <w:p>
            <w:r>
              <w:t>frontend/src/pages/Workflow, MenuGuide</w:t>
            </w:r>
          </w:p>
        </w:tc>
      </w:tr>
      <w:tr>
        <w:tc>
          <w:tcPr>
            <w:tcW w:type="dxa" w:w="2880"/>
          </w:tcPr>
          <w:p>
            <w:r>
              <w:t>Frontend tests</w:t>
            </w:r>
          </w:p>
        </w:tc>
        <w:tc>
          <w:tcPr>
            <w:tcW w:type="dxa" w:w="2880"/>
          </w:tcPr>
          <w:p>
            <w:r>
              <w:t>Vitest, 41 tests (npm test)</w:t>
            </w:r>
          </w:p>
        </w:tc>
        <w:tc>
          <w:tcPr>
            <w:tcW w:type="dxa" w:w="2880"/>
          </w:tcPr>
          <w:p>
            <w:r>
              <w:t>frontend/src/**/*.test.ts(x)</w:t>
            </w:r>
          </w:p>
        </w:tc>
      </w:tr>
      <w:tr>
        <w:tc>
          <w:tcPr>
            <w:tcW w:type="dxa" w:w="2880"/>
          </w:tcPr>
          <w:p>
            <w:r>
              <w:t>Rename to LedgerDesk</w:t>
            </w:r>
          </w:p>
        </w:tc>
        <w:tc>
          <w:tcPr>
            <w:tcW w:type="dxa" w:w="2880"/>
          </w:tcPr>
          <w:p>
            <w:r>
              <w:t>All user-visible names</w:t>
            </w:r>
          </w:p>
        </w:tc>
        <w:tc>
          <w:tcPr>
            <w:tcW w:type="dxa" w:w="2880"/>
          </w:tcPr>
          <w:p>
            <w:r>
              <w:t>AuthPage, Layout, Logo, index.html, READMEs, main.py</w:t>
            </w:r>
          </w:p>
        </w:tc>
      </w:tr>
    </w:tbl>
    <w:p/>
    <w:p>
      <w:pPr>
        <w:pStyle w:val="Heading1"/>
      </w:pPr>
      <w:r>
        <w:t>3. Built in the last round - backend only (frontend screens still to do)</w:t>
      </w:r>
    </w:p>
    <w:p>
      <w:r>
        <w:t>These work through the API and the database is ready for them, but they have no screens yet and no dedicated automated tests yet.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Backend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Files / endpoints</w:t>
            </w:r>
          </w:p>
        </w:tc>
      </w:tr>
      <w:tr>
        <w:tc>
          <w:tcPr>
            <w:tcW w:type="dxa" w:w="2880"/>
          </w:tcPr>
          <w:p>
            <w:r>
              <w:t>Fix: number clashes</w:t>
            </w:r>
          </w:p>
        </w:tc>
        <w:tc>
          <w:tcPr>
            <w:tcW w:type="dxa" w:w="2880"/>
          </w:tcPr>
          <w:p>
            <w:r>
              <w:t>DONE. Invoice / receipt / note / JV numbers come from a locked counter (number_sequences), so two saves at the same moment never get the same number. The "next number" preview no longer reserves one.</w:t>
            </w:r>
          </w:p>
        </w:tc>
        <w:tc>
          <w:tcPr>
            <w:tcW w:type="dxa" w:w="2880"/>
          </w:tcPr>
          <w:p>
            <w:r>
              <w:t>invoicing.py: next_number, peek_number</w:t>
            </w:r>
          </w:p>
        </w:tc>
      </w:tr>
      <w:tr>
        <w:tc>
          <w:tcPr>
            <w:tcW w:type="dxa" w:w="2880"/>
          </w:tcPr>
          <w:p>
            <w:r>
              <w:t>TDS on bills</w:t>
            </w:r>
          </w:p>
        </w:tc>
        <w:tc>
          <w:tcPr>
            <w:tcW w:type="dxa" w:w="2880"/>
          </w:tcPr>
          <w:p>
            <w:r>
              <w:t>DONE (API). TDS sections (194C, 194J ...), supplier default section, bill keeps back rate% of the taxable value; journal: Cr Payable (total - TDS), Cr TDS Payable; balance due, aging and supplier statement allow for it.</w:t>
            </w:r>
          </w:p>
        </w:tc>
        <w:tc>
          <w:tcPr>
            <w:tcW w:type="dxa" w:w="2880"/>
          </w:tcPr>
          <w:p>
            <w:r>
              <w:t>models TdsSection; /api/tds-sections/; purchase bill field tds_section_id; /api/reports/tds-summary/ (CSV too)</w:t>
            </w:r>
          </w:p>
        </w:tc>
      </w:tr>
      <w:tr>
        <w:tc>
          <w:tcPr>
            <w:tcW w:type="dxa" w:w="2880"/>
          </w:tcPr>
          <w:p>
            <w:r>
              <w:t>Email an invoice</w:t>
            </w:r>
          </w:p>
        </w:tc>
        <w:tc>
          <w:tcPr>
            <w:tcW w:type="dxa" w:w="2880"/>
          </w:tcPr>
          <w:p>
            <w:r>
              <w:t>DONE (API). Needs SMTP settings in backend/.env (SMTP_HOST, ...; see .env.example).</w:t>
            </w:r>
          </w:p>
        </w:tc>
        <w:tc>
          <w:tcPr>
            <w:tcW w:type="dxa" w:w="2880"/>
          </w:tcPr>
          <w:p>
            <w:r>
              <w:t>services/mailer.py; POST /api/sales-invoices/{id}/email/ (multipart with the PDF); GET /api/email/status/</w:t>
            </w:r>
          </w:p>
        </w:tc>
      </w:tr>
      <w:tr>
        <w:tc>
          <w:tcPr>
            <w:tcW w:type="dxa" w:w="2880"/>
          </w:tcPr>
          <w:p>
            <w:r>
              <w:t>Payment reminders</w:t>
            </w:r>
          </w:p>
        </w:tc>
        <w:tc>
          <w:tcPr>
            <w:tcW w:type="dxa" w:w="2880"/>
          </w:tcPr>
          <w:p>
            <w:r>
              <w:t>DONE (API). Overdue invoices per client with ready-made subject and message; send by email or mark as sent; counts and dates kept on each invoice.</w:t>
            </w:r>
          </w:p>
        </w:tc>
        <w:tc>
          <w:tcPr>
            <w:tcW w:type="dxa" w:w="2880"/>
          </w:tcPr>
          <w:p>
            <w:r>
              <w:t>routers/communication.py: GET /api/reminders/, POST /api/reminders/send/</w:t>
            </w:r>
          </w:p>
        </w:tc>
      </w:tr>
      <w:tr>
        <w:tc>
          <w:tcPr>
            <w:tcW w:type="dxa" w:w="2880"/>
          </w:tcPr>
          <w:p>
            <w:r>
              <w:t>Recurring invoices</w:t>
            </w:r>
          </w:p>
        </w:tc>
        <w:tc>
          <w:tcPr>
            <w:tcW w:type="dxa" w:w="2880"/>
          </w:tcPr>
          <w:p>
            <w:r>
              <w:t>DONE (API). Monthly / quarterly / half-yearly / yearly templates, catch-up of missed periods, optional auto-post, errors kept per template.</w:t>
            </w:r>
          </w:p>
        </w:tc>
        <w:tc>
          <w:tcPr>
            <w:tcW w:type="dxa" w:w="2880"/>
          </w:tcPr>
          <w:p>
            <w:r>
              <w:t>services/recurring.py; /api/recurring-invoices/ (+ generate/)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DONE (API). Products marked "track inventory"; posting / cancelling invoices, bills and notes moves stock; opening stock and adjustments; stock on hand, average cost, value, reorder level.</w:t>
            </w:r>
          </w:p>
        </w:tc>
        <w:tc>
          <w:tcPr>
            <w:tcW w:type="dxa" w:w="2880"/>
          </w:tcPr>
          <w:p>
            <w:r>
              <w:t>services/inventory.py; /api/inventory/, /api/inventory/{id}/movements/, /api/inventory/adjustments/</w:t>
            </w:r>
          </w:p>
        </w:tc>
      </w:tr>
      <w:tr>
        <w:tc>
          <w:tcPr>
            <w:tcW w:type="dxa" w:w="2880"/>
          </w:tcPr>
          <w:p>
            <w:r>
              <w:t>Excel import (clients, suppliers, products)</w:t>
            </w:r>
          </w:p>
        </w:tc>
        <w:tc>
          <w:tcPr>
            <w:tcW w:type="dxa" w:w="2880"/>
          </w:tcPr>
          <w:p>
            <w:r>
              <w:t>DONE (API). All-or-nothing with a dry-run check per row; account / tax-rate names accepted instead of ids.</w:t>
            </w:r>
          </w:p>
        </w:tc>
        <w:tc>
          <w:tcPr>
            <w:tcW w:type="dxa" w:w="2880"/>
          </w:tcPr>
          <w:p>
            <w:r>
              <w:t>POST /api/clients|suppliers|products/bulk-import/</w:t>
            </w:r>
          </w:p>
        </w:tc>
      </w:tr>
      <w:tr>
        <w:tc>
          <w:tcPr>
            <w:tcW w:type="dxa" w:w="2880"/>
          </w:tcPr>
          <w:p>
            <w:r>
              <w:t>Dashboard sales tiles</w:t>
            </w:r>
          </w:p>
        </w:tc>
        <w:tc>
          <w:tcPr>
            <w:tcW w:type="dxa" w:w="2880"/>
          </w:tcPr>
          <w:p>
            <w:r>
              <w:t>DONE (API). Month sales, purchases, GST payable, due in 7 days, overdue, recurring due.</w:t>
            </w:r>
          </w:p>
        </w:tc>
        <w:tc>
          <w:tcPr>
            <w:tcW w:type="dxa" w:w="2880"/>
          </w:tcPr>
          <w:p>
            <w:r>
              <w:t>GET /api/dashboard/sales-overview/</w:t>
            </w:r>
          </w:p>
        </w:tc>
      </w:tr>
      <w:tr>
        <w:tc>
          <w:tcPr>
            <w:tcW w:type="dxa" w:w="2880"/>
          </w:tcPr>
          <w:p>
            <w:r>
              <w:t>New pages / rights</w:t>
            </w:r>
          </w:p>
        </w:tc>
        <w:tc>
          <w:tcPr>
            <w:tcW w:type="dxa" w:w="2880"/>
          </w:tcPr>
          <w:p>
            <w:r>
              <w:t>DONE. Page keys recurring_invoices, inventory, tds_summary; the migration gave them to roles that have Sales Invoices / Products / GST Summary.</w:t>
            </w:r>
          </w:p>
        </w:tc>
        <w:tc>
          <w:tcPr>
            <w:tcW w:type="dxa" w:w="2880"/>
          </w:tcPr>
          <w:p>
            <w:r>
              <w:t>backend/app/access.py; migration 47a37e4f0910</w:t>
            </w:r>
          </w:p>
        </w:tc>
      </w:tr>
    </w:tbl>
    <w:p/>
    <w:p>
      <w:pPr>
        <w:pStyle w:val="Heading1"/>
      </w:pPr>
      <w:r>
        <w:t>4. Next days - to do, in suggested order</w:t>
      </w:r>
    </w:p>
    <w:p>
      <w:pPr>
        <w:pStyle w:val="Heading2"/>
      </w:pPr>
      <w:r>
        <w:t>Day 1 - tests and screens for what the backend already has</w:t>
      </w:r>
    </w:p>
    <w:p>
      <w:pPr>
        <w:pStyle w:val="ListBullet"/>
      </w:pPr>
      <w:r>
        <w:t>Backend tests for: number counter, TDS bill + TDS report, recurring generation (incl. month-end dates), inventory movements on post / cancel, bulk import (dry run + errors), reminders (mark as sent), email (mocked SMTP).</w:t>
      </w:r>
    </w:p>
    <w:p>
      <w:pPr>
        <w:pStyle w:val="ListBullet"/>
      </w:pPr>
      <w:r>
        <w:t>Rehearse migration 47a37e4f0910 on a scratch PostgreSQL database (upgrade - downgrade - upgrade) as done for the earlier ones; it was applied directly this time because of time.</w:t>
      </w:r>
    </w:p>
    <w:p>
      <w:pPr>
        <w:pStyle w:val="ListBullet"/>
      </w:pPr>
      <w:r>
        <w:t>Frontend: add the three new pages to frontend/src/access/pages.ts (recurring_invoices, inventory, tds_summary), icons in components/Layout.tsx and routes in App.tsx - until then the sidebar does not show them.</w:t>
      </w:r>
    </w:p>
    <w:p>
      <w:pPr>
        <w:pStyle w:val="ListBullet"/>
      </w:pPr>
      <w:r>
        <w:t>Frontend types: tds_* fields on bills / suppliers, track_inventory / reorder_level on products, reminder fields on invoices (pages/Billing/billingapi.ts).</w:t>
      </w:r>
    </w:p>
    <w:p>
      <w:pPr>
        <w:pStyle w:val="Heading2"/>
      </w:pPr>
      <w:r>
        <w:t>Day 2 - screens</w:t>
      </w:r>
    </w:p>
    <w:p>
      <w:pPr>
        <w:pStyle w:val="ListBullet"/>
      </w:pPr>
      <w:r>
        <w:t>Purchase bill editor: TDS section dropdown and "TDS kept back / payable to supplier" lines; supplier form: default TDS section.</w:t>
      </w:r>
    </w:p>
    <w:p>
      <w:pPr>
        <w:pStyle w:val="ListBullet"/>
      </w:pPr>
      <w:r>
        <w:t>Products &amp; Tax Rates: a "TDS sections" tab; product form: "Track stock" switch and reorder level.</w:t>
      </w:r>
    </w:p>
    <w:p>
      <w:pPr>
        <w:pStyle w:val="ListBullet"/>
      </w:pPr>
      <w:r>
        <w:t>TDS Summary report page (like GST Summary).</w:t>
      </w:r>
    </w:p>
    <w:p>
      <w:pPr>
        <w:pStyle w:val="ListBullet"/>
      </w:pPr>
      <w:r>
        <w:t>Inventory page: stock list, movements drawer, "Adjust stock" / "Opening stock" dialog.</w:t>
      </w:r>
    </w:p>
    <w:p>
      <w:pPr>
        <w:pStyle w:val="ListBullet"/>
      </w:pPr>
      <w:r>
        <w:t>Recurring Invoices page: list, editor (reuse the invoice line editor), "Create due invoices" button.</w:t>
      </w:r>
    </w:p>
    <w:p>
      <w:pPr>
        <w:pStyle w:val="ListBullet"/>
      </w:pPr>
      <w:r>
        <w:t>Invoice drawer: "Email" button (makes the PDF, uploads it with to / subject / message).</w:t>
      </w:r>
    </w:p>
    <w:p>
      <w:pPr>
        <w:pStyle w:val="ListBullet"/>
      </w:pPr>
      <w:r>
        <w:t>Receivables &amp; Payables: "Reminders" tab - per client, copy text, Send email, Mark as sent.</w:t>
      </w:r>
    </w:p>
    <w:p>
      <w:pPr>
        <w:pStyle w:val="ListBullet"/>
      </w:pPr>
      <w:r>
        <w:t>Dashboard: sales tiles from /api/dashboard/sales-overview/.</w:t>
      </w:r>
    </w:p>
    <w:p>
      <w:pPr>
        <w:pStyle w:val="ListBullet"/>
      </w:pPr>
      <w:r>
        <w:t>Clients / Suppliers / Products: "Import from Excel" with template download, preview of errors, then import.</w:t>
      </w:r>
    </w:p>
    <w:p>
      <w:pPr>
        <w:pStyle w:val="Heading2"/>
      </w:pPr>
      <w:r>
        <w:t>Day 3 - remaining items from the list</w:t>
      </w:r>
    </w:p>
    <w:p>
      <w:pPr>
        <w:pStyle w:val="ListBullet"/>
      </w:pPr>
      <w:r>
        <w:t>Background run of recurring invoices: setting RECURRING_CHECK_MINUTES exists, but the loop is not started yet (add it to the lifespan in backend/app/main.py); `python cli.py run-recurring` command also still to add.</w:t>
      </w:r>
    </w:p>
    <w:p>
      <w:pPr>
        <w:pStyle w:val="ListBullet"/>
      </w:pPr>
      <w:r>
        <w:t>Backup / restore: `python cli.py backup` (pg_dump + media folder) and restore notes - setting BACKUP_DIR exists, command not written yet.</w:t>
      </w:r>
    </w:p>
    <w:p>
      <w:pPr>
        <w:pStyle w:val="ListBullet"/>
      </w:pPr>
      <w:r>
        <w:t>Uploaded statement files: today they are served at /media/... WITHOUT login and with predictable names. Move downloads to an authenticated endpoint (GET /api/bank-statements/{id}/file/), remove the public /media mount, and change the "Download File" links in BankStatementsPage / BankStatementDetailPage. (Security - do soon.)</w:t>
      </w:r>
    </w:p>
    <w:p>
      <w:pPr>
        <w:pStyle w:val="ListBullet"/>
      </w:pPr>
      <w:r>
        <w:t>Audit log: also track RecurringInvoice, TdsSection and manual stock adjustments (services/audit.py TRACKED).</w:t>
      </w:r>
    </w:p>
    <w:p>
      <w:pPr>
        <w:pStyle w:val="ListBullet"/>
      </w:pPr>
      <w:r>
        <w:t>Menu Guide and Workflow text for TDS, recurring invoices, inventory, reminders and email.</w:t>
      </w:r>
    </w:p>
    <w:p>
      <w:pPr>
        <w:pStyle w:val="Heading2"/>
      </w:pPr>
      <w:r>
        <w:t>Later - several companies in one installation (not started)</w:t>
      </w:r>
    </w:p>
    <w:p>
      <w:pPr>
        <w:pStyle w:val="ListBullet"/>
      </w:pPr>
      <w:r>
        <w:t>Design chosen: one database per company, listed in the new "companies" table (already created) of the main database.</w:t>
      </w:r>
    </w:p>
    <w:p>
      <w:pPr>
        <w:pStyle w:val="ListBullet"/>
      </w:pPr>
      <w:r>
        <w:t>To build: engine per company and X-Company header in get_db; company in the login token (checked on every request); company picker on the sign-in page; `python cli.py create-company`; migrate / backup all companies; media folder per company; tests that one company cannot see another's data.</w:t>
      </w:r>
    </w:p>
    <w:p>
      <w:pPr>
        <w:pStyle w:val="Heading1"/>
      </w:pPr>
      <w:r>
        <w:t>5. Things to watch</w:t>
      </w:r>
    </w:p>
    <w:p>
      <w:pPr>
        <w:pStyle w:val="ListBullet"/>
      </w:pPr>
      <w:r>
        <w:t>Old commits on GitHub contain the PostgreSQL password "1234" - change the postgres password and backend/.env.</w:t>
      </w:r>
    </w:p>
    <w:p>
      <w:pPr>
        <w:pStyle w:val="ListBullet"/>
      </w:pPr>
      <w:r>
        <w:t>The branch journal-reports-credit-notes still exists on GitHub (git push origin --delete journal-reports-credit-notes).</w:t>
      </w:r>
    </w:p>
    <w:p>
      <w:pPr>
        <w:pStyle w:val="ListBullet"/>
      </w:pPr>
      <w:r>
        <w:t>npm audit: 3 warnings in existing packages (exceljs -&gt; uuid, source-map-js); none from the newly added ones.</w:t>
      </w:r>
    </w:p>
    <w:p>
      <w:pPr>
        <w:pStyle w:val="ListBullet"/>
      </w:pPr>
      <w:r>
        <w:t>TDS rates seeded / entered should be checked against current rules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