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b/>
          <w:bCs/>
          <w:color w:val="4F2D7F"/>
          <w:sz w:val="56"/>
          <w:szCs w:val="56"/>
        </w:rPr>
        <w:t xml:space="preserve">Software Requirements Specification</w:t>
      </w:r>
    </w:p>
    <w:p>
      <w:pPr>
        <w:spacing w:after="600"/>
        <w:jc w:val="center"/>
      </w:pPr>
      <w:r>
        <w:rPr>
          <w:color w:val="555555"/>
          <w:sz w:val="32"/>
          <w:szCs w:val="32"/>
        </w:rPr>
        <w:t xml:space="preserve">Eventak — Event Booking Platform (Backend API)</w:t>
      </w:r>
    </w:p>
    <w:p>
      <w:pPr>
        <w:spacing w:after="80"/>
        <w:jc w:val="center"/>
      </w:pPr>
      <w:r>
        <w:rPr>
          <w:sz w:val="24"/>
          <w:szCs w:val="24"/>
        </w:rPr>
        <w:t xml:space="preserve">Version 1.0</w:t>
      </w:r>
    </w:p>
    <w:p>
      <w:pPr>
        <w:spacing w:after="80"/>
        <w:jc w:val="center"/>
      </w:pPr>
      <w:r>
        <w:rPr>
          <w:sz w:val="24"/>
          <w:szCs w:val="24"/>
        </w:rPr>
        <w:t xml:space="preserve">July 15, 2026</w:t>
      </w:r>
    </w:p>
    <w:p>
      <w:pPr>
        <w:spacing w:after="80"/>
        <w:jc w:val="center"/>
      </w:pPr>
      <w:r>
        <w:rPr>
          <w:sz w:val="24"/>
          <w:szCs w:val="24"/>
        </w:rPr>
        <w:t xml:space="preserve">Prepared by: Eventak Development Team</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Introduction</w:t>
      </w:r>
    </w:p>
    <w:p>
      <w:pPr>
        <w:pStyle w:val="Heading2"/>
        <w:spacing w:after="130" w:before="260"/>
      </w:pPr>
      <w:r>
        <w:t xml:space="preserve">1.1 Purpose</w:t>
      </w:r>
    </w:p>
    <w:p>
      <w:pPr>
        <w:spacing w:after="120" w:line="300"/>
      </w:pPr>
      <w:r>
        <w:rPr>
          <w:sz w:val="22"/>
          <w:szCs w:val="22"/>
        </w:rPr>
        <w:t xml:space="preserve">This document specifies the software requirements for Eventak, a backend API for an event-booking platform. It describes the functional and non-functional requirements of the system, its external interfaces, data model, and the business workflows it implements. It is intended for developers, testers, project evaluators, and any party integrating a client application (mobile or web) with the Eventak API.</w:t>
      </w:r>
    </w:p>
    <w:p>
      <w:pPr>
        <w:pStyle w:val="Heading2"/>
        <w:spacing w:after="130" w:before="260"/>
      </w:pPr>
      <w:r>
        <w:t xml:space="preserve">1.2 Scope</w:t>
      </w:r>
    </w:p>
    <w:p>
      <w:pPr>
        <w:spacing w:after="120" w:line="300"/>
      </w:pPr>
      <w:r>
        <w:rPr>
          <w:sz w:val="22"/>
          <w:szCs w:val="22"/>
        </w:rPr>
        <w:t xml:space="preserve">Eventak is a RESTful JSON API that connects customers who want to organize events (weddings, graduations, parties) with venue owners who rent event halls and vendors who provide complementary services (catering, DJ, photography, decoration). The system covers the full booking lifecycle: browsing and searching venues and services, requesting a booking, multi-party approval (venue owner and each involved vendor), payment (simulated gateway), completion, post-event rating, and customer cancellation with a tiered refund policy. An administrator moderates all venue and service listings before they become publicly visible.</w:t>
      </w:r>
    </w:p>
    <w:p>
      <w:pPr>
        <w:spacing w:after="120" w:line="300"/>
      </w:pPr>
      <w:r>
        <w:rPr>
          <w:sz w:val="22"/>
          <w:szCs w:val="22"/>
        </w:rPr>
        <w:t xml:space="preserve">The system is a pure backend: no user interface is included in this scope. All user-facing text and messages produced by the API are in Arabic, targeting an Arabic-speaking market.</w:t>
      </w:r>
    </w:p>
    <w:p>
      <w:pPr>
        <w:pStyle w:val="Heading2"/>
        <w:spacing w:after="130" w:before="260"/>
      </w:pPr>
      <w:r>
        <w:t xml:space="preserve">1.3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shd w:fill="4F2D7F" w:val="clear"/>
            <w:tcMar>
              <w:top w:type="dxa" w:w="80"/>
              <w:left w:type="dxa" w:w="100"/>
              <w:bottom w:type="dxa" w:w="80"/>
              <w:right w:type="dxa" w:w="100"/>
            </w:tcMar>
          </w:tcPr>
          <w:p>
            <w:pPr>
              <w:spacing w:after="40" w:line="260"/>
            </w:pPr>
            <w:r>
              <w:rPr>
                <w:b/>
                <w:bCs/>
                <w:color w:val="FFFFFF"/>
                <w:sz w:val="20"/>
                <w:szCs w:val="20"/>
              </w:rPr>
              <w:t xml:space="preserve">Term</w:t>
            </w:r>
          </w:p>
        </w:tc>
        <w:tc>
          <w:tcPr>
            <w:tcW w:type="dxa" w:w="6770"/>
            <w:shd w:fill="4F2D7F" w:val="clear"/>
            <w:tcMar>
              <w:top w:type="dxa" w:w="80"/>
              <w:left w:type="dxa" w:w="100"/>
              <w:bottom w:type="dxa" w:w="80"/>
              <w:right w:type="dxa" w:w="100"/>
            </w:tcMar>
          </w:tcPr>
          <w:p>
            <w:pPr>
              <w:spacing w:after="40" w:line="260"/>
            </w:pPr>
            <w:r>
              <w:rPr>
                <w:b/>
                <w:bCs/>
                <w:color w:val="FFFFFF"/>
                <w:sz w:val="20"/>
                <w:szCs w:val="20"/>
              </w:rPr>
              <w:t xml:space="preserve">Definition</w:t>
            </w:r>
          </w:p>
        </w:tc>
      </w:tr>
      <w:tr>
        <w:tc>
          <w:tcPr>
            <w:tcW w:type="dxa" w:w="2257"/>
            <w:tcMar>
              <w:top w:type="dxa" w:w="60"/>
              <w:left w:type="dxa" w:w="100"/>
              <w:bottom w:type="dxa" w:w="60"/>
              <w:right w:type="dxa" w:w="100"/>
            </w:tcMar>
          </w:tcPr>
          <w:p>
            <w:pPr>
              <w:spacing w:after="40" w:line="260"/>
            </w:pPr>
            <w:r>
              <w:rPr>
                <w:sz w:val="20"/>
                <w:szCs w:val="20"/>
              </w:rPr>
              <w:t xml:space="preserve">API</w:t>
            </w:r>
          </w:p>
        </w:tc>
        <w:tc>
          <w:tcPr>
            <w:tcW w:type="dxa" w:w="6770"/>
            <w:tcMar>
              <w:top w:type="dxa" w:w="60"/>
              <w:left w:type="dxa" w:w="100"/>
              <w:bottom w:type="dxa" w:w="60"/>
              <w:right w:type="dxa" w:w="100"/>
            </w:tcMar>
          </w:tcPr>
          <w:p>
            <w:pPr>
              <w:spacing w:after="40" w:line="260"/>
            </w:pPr>
            <w:r>
              <w:rPr>
                <w:sz w:val="20"/>
                <w:szCs w:val="20"/>
              </w:rPr>
              <w:t xml:space="preserve">Application Programming Interface</w:t>
            </w:r>
          </w:p>
        </w:tc>
      </w:tr>
      <w:tr>
        <w:tc>
          <w:tcPr>
            <w:tcW w:type="dxa" w:w="2257"/>
            <w:shd w:fill="F5F2FA" w:val="clear"/>
            <w:tcMar>
              <w:top w:type="dxa" w:w="60"/>
              <w:left w:type="dxa" w:w="100"/>
              <w:bottom w:type="dxa" w:w="60"/>
              <w:right w:type="dxa" w:w="100"/>
            </w:tcMar>
          </w:tcPr>
          <w:p>
            <w:pPr>
              <w:spacing w:after="40" w:line="260"/>
            </w:pPr>
            <w:r>
              <w:rPr>
                <w:sz w:val="20"/>
                <w:szCs w:val="20"/>
              </w:rPr>
              <w:t xml:space="preserve">SRS</w:t>
            </w:r>
          </w:p>
        </w:tc>
        <w:tc>
          <w:tcPr>
            <w:tcW w:type="dxa" w:w="6770"/>
            <w:shd w:fill="F5F2FA" w:val="clear"/>
            <w:tcMar>
              <w:top w:type="dxa" w:w="60"/>
              <w:left w:type="dxa" w:w="100"/>
              <w:bottom w:type="dxa" w:w="60"/>
              <w:right w:type="dxa" w:w="100"/>
            </w:tcMar>
          </w:tcPr>
          <w:p>
            <w:pPr>
              <w:spacing w:after="40" w:line="260"/>
            </w:pPr>
            <w:r>
              <w:rPr>
                <w:sz w:val="20"/>
                <w:szCs w:val="20"/>
              </w:rPr>
              <w:t xml:space="preserve">Software Requirements Specification</w:t>
            </w:r>
          </w:p>
        </w:tc>
      </w:tr>
      <w:tr>
        <w:tc>
          <w:tcPr>
            <w:tcW w:type="dxa" w:w="2257"/>
            <w:tcMar>
              <w:top w:type="dxa" w:w="60"/>
              <w:left w:type="dxa" w:w="100"/>
              <w:bottom w:type="dxa" w:w="60"/>
              <w:right w:type="dxa" w:w="100"/>
            </w:tcMar>
          </w:tcPr>
          <w:p>
            <w:pPr>
              <w:spacing w:after="40" w:line="260"/>
            </w:pPr>
            <w:r>
              <w:rPr>
                <w:sz w:val="20"/>
                <w:szCs w:val="20"/>
              </w:rPr>
              <w:t xml:space="preserve">OTP</w:t>
            </w:r>
          </w:p>
        </w:tc>
        <w:tc>
          <w:tcPr>
            <w:tcW w:type="dxa" w:w="6770"/>
            <w:tcMar>
              <w:top w:type="dxa" w:w="60"/>
              <w:left w:type="dxa" w:w="100"/>
              <w:bottom w:type="dxa" w:w="60"/>
              <w:right w:type="dxa" w:w="100"/>
            </w:tcMar>
          </w:tcPr>
          <w:p>
            <w:pPr>
              <w:spacing w:after="40" w:line="260"/>
            </w:pPr>
            <w:r>
              <w:rPr>
                <w:sz w:val="20"/>
                <w:szCs w:val="20"/>
              </w:rPr>
              <w:t xml:space="preserve">One-Time Password — a 6-digit code sent by e-mail or WhatsApp</w:t>
            </w:r>
          </w:p>
        </w:tc>
      </w:tr>
      <w:tr>
        <w:tc>
          <w:tcPr>
            <w:tcW w:type="dxa" w:w="2257"/>
            <w:shd w:fill="F5F2FA" w:val="clear"/>
            <w:tcMar>
              <w:top w:type="dxa" w:w="60"/>
              <w:left w:type="dxa" w:w="100"/>
              <w:bottom w:type="dxa" w:w="60"/>
              <w:right w:type="dxa" w:w="100"/>
            </w:tcMar>
          </w:tcPr>
          <w:p>
            <w:pPr>
              <w:spacing w:after="40" w:line="260"/>
            </w:pPr>
            <w:r>
              <w:rPr>
                <w:sz w:val="20"/>
                <w:szCs w:val="20"/>
              </w:rPr>
              <w:t xml:space="preserve">Event</w:t>
            </w:r>
          </w:p>
        </w:tc>
        <w:tc>
          <w:tcPr>
            <w:tcW w:type="dxa" w:w="6770"/>
            <w:shd w:fill="F5F2FA" w:val="clear"/>
            <w:tcMar>
              <w:top w:type="dxa" w:w="60"/>
              <w:left w:type="dxa" w:w="100"/>
              <w:bottom w:type="dxa" w:w="60"/>
              <w:right w:type="dxa" w:w="100"/>
            </w:tcMar>
          </w:tcPr>
          <w:p>
            <w:pPr>
              <w:spacing w:after="40" w:line="260"/>
            </w:pPr>
            <w:r>
              <w:rPr>
                <w:sz w:val="20"/>
                <w:szCs w:val="20"/>
              </w:rPr>
              <w:t xml:space="preserve">A booking made by a customer for a venue on a specific date and time, optionally including services</w:t>
            </w:r>
          </w:p>
        </w:tc>
      </w:tr>
      <w:tr>
        <w:tc>
          <w:tcPr>
            <w:tcW w:type="dxa" w:w="2257"/>
            <w:tcMar>
              <w:top w:type="dxa" w:w="60"/>
              <w:left w:type="dxa" w:w="100"/>
              <w:bottom w:type="dxa" w:w="60"/>
              <w:right w:type="dxa" w:w="100"/>
            </w:tcMar>
          </w:tcPr>
          <w:p>
            <w:pPr>
              <w:spacing w:after="40" w:line="260"/>
            </w:pPr>
            <w:r>
              <w:rPr>
                <w:sz w:val="20"/>
                <w:szCs w:val="20"/>
              </w:rPr>
              <w:t xml:space="preserve">Venue</w:t>
            </w:r>
          </w:p>
        </w:tc>
        <w:tc>
          <w:tcPr>
            <w:tcW w:type="dxa" w:w="6770"/>
            <w:tcMar>
              <w:top w:type="dxa" w:w="60"/>
              <w:left w:type="dxa" w:w="100"/>
              <w:bottom w:type="dxa" w:w="60"/>
              <w:right w:type="dxa" w:w="100"/>
            </w:tcMar>
          </w:tcPr>
          <w:p>
            <w:pPr>
              <w:spacing w:after="40" w:line="260"/>
            </w:pPr>
            <w:r>
              <w:rPr>
                <w:sz w:val="20"/>
                <w:szCs w:val="20"/>
              </w:rPr>
              <w:t xml:space="preserve">An event hall owned by a venue owner and rentable through the platform</w:t>
            </w:r>
          </w:p>
        </w:tc>
      </w:tr>
      <w:tr>
        <w:tc>
          <w:tcPr>
            <w:tcW w:type="dxa" w:w="2257"/>
            <w:shd w:fill="F5F2FA" w:val="clear"/>
            <w:tcMar>
              <w:top w:type="dxa" w:w="60"/>
              <w:left w:type="dxa" w:w="100"/>
              <w:bottom w:type="dxa" w:w="60"/>
              <w:right w:type="dxa" w:w="100"/>
            </w:tcMar>
          </w:tcPr>
          <w:p>
            <w:pPr>
              <w:spacing w:after="40" w:line="260"/>
            </w:pPr>
            <w:r>
              <w:rPr>
                <w:sz w:val="20"/>
                <w:szCs w:val="20"/>
              </w:rPr>
              <w:t xml:space="preserve">Service</w:t>
            </w:r>
          </w:p>
        </w:tc>
        <w:tc>
          <w:tcPr>
            <w:tcW w:type="dxa" w:w="6770"/>
            <w:shd w:fill="F5F2FA" w:val="clear"/>
            <w:tcMar>
              <w:top w:type="dxa" w:w="60"/>
              <w:left w:type="dxa" w:w="100"/>
              <w:bottom w:type="dxa" w:w="60"/>
              <w:right w:type="dxa" w:w="100"/>
            </w:tcMar>
          </w:tcPr>
          <w:p>
            <w:pPr>
              <w:spacing w:after="40" w:line="260"/>
            </w:pPr>
            <w:r>
              <w:rPr>
                <w:sz w:val="20"/>
                <w:szCs w:val="20"/>
              </w:rPr>
              <w:t xml:space="preserve">An add-on offering (catering, DJ, photography, decor) provided by a vendor</w:t>
            </w:r>
          </w:p>
        </w:tc>
      </w:tr>
      <w:tr>
        <w:tc>
          <w:tcPr>
            <w:tcW w:type="dxa" w:w="2257"/>
            <w:tcMar>
              <w:top w:type="dxa" w:w="60"/>
              <w:left w:type="dxa" w:w="100"/>
              <w:bottom w:type="dxa" w:w="60"/>
              <w:right w:type="dxa" w:w="100"/>
            </w:tcMar>
          </w:tcPr>
          <w:p>
            <w:pPr>
              <w:spacing w:after="40" w:line="260"/>
            </w:pPr>
            <w:r>
              <w:rPr>
                <w:sz w:val="20"/>
                <w:szCs w:val="20"/>
              </w:rPr>
              <w:t xml:space="preserve">Invoice</w:t>
            </w:r>
          </w:p>
        </w:tc>
        <w:tc>
          <w:tcPr>
            <w:tcW w:type="dxa" w:w="6770"/>
            <w:tcMar>
              <w:top w:type="dxa" w:w="60"/>
              <w:left w:type="dxa" w:w="100"/>
              <w:bottom w:type="dxa" w:w="60"/>
              <w:right w:type="dxa" w:w="100"/>
            </w:tcMar>
          </w:tcPr>
          <w:p>
            <w:pPr>
              <w:spacing w:after="40" w:line="260"/>
            </w:pPr>
            <w:r>
              <w:rPr>
                <w:sz w:val="20"/>
                <w:szCs w:val="20"/>
              </w:rPr>
              <w:t xml:space="preserve">The financial document generated for each event (venue price + services total)</w:t>
            </w:r>
          </w:p>
        </w:tc>
      </w:tr>
      <w:tr>
        <w:tc>
          <w:tcPr>
            <w:tcW w:type="dxa" w:w="2257"/>
            <w:shd w:fill="F5F2FA" w:val="clear"/>
            <w:tcMar>
              <w:top w:type="dxa" w:w="60"/>
              <w:left w:type="dxa" w:w="100"/>
              <w:bottom w:type="dxa" w:w="60"/>
              <w:right w:type="dxa" w:w="100"/>
            </w:tcMar>
          </w:tcPr>
          <w:p>
            <w:pPr>
              <w:spacing w:after="40" w:line="260"/>
            </w:pPr>
            <w:r>
              <w:rPr>
                <w:sz w:val="20"/>
                <w:szCs w:val="20"/>
              </w:rPr>
              <w:t xml:space="preserve">Pivot (event_services)</w:t>
            </w:r>
          </w:p>
        </w:tc>
        <w:tc>
          <w:tcPr>
            <w:tcW w:type="dxa" w:w="6770"/>
            <w:shd w:fill="F5F2FA" w:val="clear"/>
            <w:tcMar>
              <w:top w:type="dxa" w:w="60"/>
              <w:left w:type="dxa" w:w="100"/>
              <w:bottom w:type="dxa" w:w="60"/>
              <w:right w:type="dxa" w:w="100"/>
            </w:tcMar>
          </w:tcPr>
          <w:p>
            <w:pPr>
              <w:spacing w:after="40" w:line="260"/>
            </w:pPr>
            <w:r>
              <w:rPr>
                <w:sz w:val="20"/>
                <w:szCs w:val="20"/>
              </w:rPr>
              <w:t xml:space="preserve">The association table linking an event to its requested services, with per-line quantity, price and status</w:t>
            </w:r>
          </w:p>
        </w:tc>
      </w:tr>
      <w:tr>
        <w:tc>
          <w:tcPr>
            <w:tcW w:type="dxa" w:w="2257"/>
            <w:tcMar>
              <w:top w:type="dxa" w:w="60"/>
              <w:left w:type="dxa" w:w="100"/>
              <w:bottom w:type="dxa" w:w="60"/>
              <w:right w:type="dxa" w:w="100"/>
            </w:tcMar>
          </w:tcPr>
          <w:p>
            <w:pPr>
              <w:spacing w:after="40" w:line="260"/>
            </w:pPr>
            <w:r>
              <w:rPr>
                <w:sz w:val="20"/>
                <w:szCs w:val="20"/>
              </w:rPr>
              <w:t xml:space="preserve">Sanctum</w:t>
            </w:r>
          </w:p>
        </w:tc>
        <w:tc>
          <w:tcPr>
            <w:tcW w:type="dxa" w:w="6770"/>
            <w:tcMar>
              <w:top w:type="dxa" w:w="60"/>
              <w:left w:type="dxa" w:w="100"/>
              <w:bottom w:type="dxa" w:w="60"/>
              <w:right w:type="dxa" w:w="100"/>
            </w:tcMar>
          </w:tcPr>
          <w:p>
            <w:pPr>
              <w:spacing w:after="40" w:line="260"/>
            </w:pPr>
            <w:r>
              <w:rPr>
                <w:sz w:val="20"/>
                <w:szCs w:val="20"/>
              </w:rPr>
              <w:t xml:space="preserve">Laravel's token-based API authentication package</w:t>
            </w:r>
          </w:p>
        </w:tc>
      </w:tr>
      <w:tr>
        <w:tc>
          <w:tcPr>
            <w:tcW w:type="dxa" w:w="2257"/>
            <w:shd w:fill="F5F2FA" w:val="clear"/>
            <w:tcMar>
              <w:top w:type="dxa" w:w="60"/>
              <w:left w:type="dxa" w:w="100"/>
              <w:bottom w:type="dxa" w:w="60"/>
              <w:right w:type="dxa" w:w="100"/>
            </w:tcMar>
          </w:tcPr>
          <w:p>
            <w:pPr>
              <w:spacing w:after="40" w:line="260"/>
            </w:pPr>
            <w:r>
              <w:rPr>
                <w:sz w:val="20"/>
                <w:szCs w:val="20"/>
              </w:rPr>
              <w:t xml:space="preserve">Cleaning buffer</w:t>
            </w:r>
          </w:p>
        </w:tc>
        <w:tc>
          <w:tcPr>
            <w:tcW w:type="dxa" w:w="6770"/>
            <w:shd w:fill="F5F2FA" w:val="clear"/>
            <w:tcMar>
              <w:top w:type="dxa" w:w="60"/>
              <w:left w:type="dxa" w:w="100"/>
              <w:bottom w:type="dxa" w:w="60"/>
              <w:right w:type="dxa" w:w="100"/>
            </w:tcMar>
          </w:tcPr>
          <w:p>
            <w:pPr>
              <w:spacing w:after="40" w:line="260"/>
            </w:pPr>
            <w:r>
              <w:rPr>
                <w:sz w:val="20"/>
                <w:szCs w:val="20"/>
              </w:rPr>
              <w:t xml:space="preserve">A mandatory one-hour gap enforced after every booking before the venue can be booked again</w:t>
            </w:r>
          </w:p>
        </w:tc>
      </w:tr>
    </w:tbl>
    <w:p>
      <w:pPr>
        <w:pStyle w:val="Heading2"/>
        <w:spacing w:after="130" w:before="260"/>
      </w:pPr>
      <w:r>
        <w:t xml:space="preserve">1.4 References</w:t>
      </w:r>
    </w:p>
    <w:p>
      <w:pPr>
        <w:pStyle w:val="ListParagraph"/>
        <w:numPr>
          <w:ilvl w:val="0"/>
          <w:numId w:val="2"/>
        </w:numPr>
        <w:spacing w:after="80" w:line="300"/>
      </w:pPr>
      <w:r>
        <w:rPr>
          <w:sz w:val="22"/>
          <w:szCs w:val="22"/>
        </w:rPr>
        <w:t xml:space="preserve">IEEE Std 830-1998, IEEE Recommended Practice for Software Requirements Specifications.</w:t>
      </w:r>
    </w:p>
    <w:p>
      <w:pPr>
        <w:pStyle w:val="ListParagraph"/>
        <w:numPr>
          <w:ilvl w:val="0"/>
          <w:numId w:val="2"/>
        </w:numPr>
        <w:spacing w:after="80" w:line="300"/>
      </w:pPr>
      <w:r>
        <w:rPr>
          <w:sz w:val="22"/>
          <w:szCs w:val="22"/>
        </w:rPr>
        <w:t xml:space="preserve">Laravel 12 Framework documentation — https://laravel.com/docs/12.x</w:t>
      </w:r>
    </w:p>
    <w:p>
      <w:pPr>
        <w:pStyle w:val="ListParagraph"/>
        <w:numPr>
          <w:ilvl w:val="0"/>
          <w:numId w:val="2"/>
        </w:numPr>
        <w:spacing w:after="80" w:line="300"/>
      </w:pPr>
      <w:r>
        <w:rPr>
          <w:sz w:val="22"/>
          <w:szCs w:val="22"/>
        </w:rPr>
        <w:t xml:space="preserve">Laravel Sanctum documentation — https://laravel.com/docs/12.x/sanctum</w:t>
      </w:r>
    </w:p>
    <w:p>
      <w:pPr>
        <w:pStyle w:val="Heading2"/>
        <w:spacing w:after="130" w:before="260"/>
      </w:pPr>
      <w:r>
        <w:t xml:space="preserve">1.5 Overview</w:t>
      </w:r>
    </w:p>
    <w:p>
      <w:pPr>
        <w:spacing w:after="120" w:line="300"/>
      </w:pPr>
      <w:r>
        <w:rPr>
          <w:sz w:val="22"/>
          <w:szCs w:val="22"/>
        </w:rPr>
        <w:t xml:space="preserve">Section 2 gives an overall description of the product, its users and constraints. Section 3 details the functional requirements grouped by feature. Section 4 specifies external interfaces. Section 5 lists non-functional requirements. Section 6 documents the data model, and Section 7 documents the booking state machine and the refund policy.</w:t>
      </w:r>
    </w:p>
    <w:p>
      <w:pPr>
        <w:pStyle w:val="Heading1"/>
        <w:spacing w:after="160" w:before="320"/>
      </w:pPr>
      <w:r>
        <w:t xml:space="preserve">2. Overall Description</w:t>
      </w:r>
    </w:p>
    <w:p>
      <w:pPr>
        <w:pStyle w:val="Heading2"/>
        <w:spacing w:after="130" w:before="260"/>
      </w:pPr>
      <w:r>
        <w:t xml:space="preserve">2.1 Product Perspective</w:t>
      </w:r>
    </w:p>
    <w:p>
      <w:pPr>
        <w:spacing w:after="120" w:line="300"/>
      </w:pPr>
      <w:r>
        <w:rPr>
          <w:sz w:val="22"/>
          <w:szCs w:val="22"/>
        </w:rPr>
        <w:t xml:space="preserve">Eventak is a self-contained backend system built on Laravel 12 (PHP) with a MySQL database. It exposes a versionless REST API under the /api prefix and is consumed by separate client applications that are outside the scope of this document. The system integrates with two external channels for delivering one-time passwords: an SMTP mail service and a local WhatsApp gateway (a Node.js bridge listening on 127.0.0.1:3000).</w:t>
      </w:r>
    </w:p>
    <w:p>
      <w:pPr>
        <w:pStyle w:val="Heading2"/>
        <w:spacing w:after="130" w:before="260"/>
      </w:pPr>
      <w:r>
        <w:t xml:space="preserve">2.2 Product Functions</w:t>
      </w:r>
    </w:p>
    <w:p>
      <w:pPr>
        <w:pStyle w:val="ListParagraph"/>
        <w:numPr>
          <w:ilvl w:val="0"/>
          <w:numId w:val="2"/>
        </w:numPr>
        <w:spacing w:after="80" w:line="300"/>
      </w:pPr>
      <w:r>
        <w:rPr>
          <w:sz w:val="22"/>
          <w:szCs w:val="22"/>
        </w:rPr>
        <w:t xml:space="preserve">Account registration and authentication for four user roles, with role-based access control on every protected route.</w:t>
      </w:r>
    </w:p>
    <w:p>
      <w:pPr>
        <w:pStyle w:val="ListParagraph"/>
        <w:numPr>
          <w:ilvl w:val="0"/>
          <w:numId w:val="2"/>
        </w:numPr>
        <w:spacing w:after="80" w:line="300"/>
      </w:pPr>
      <w:r>
        <w:rPr>
          <w:sz w:val="22"/>
          <w:szCs w:val="22"/>
        </w:rPr>
        <w:t xml:space="preserve">Moderated catalog management: venue owners and vendors submit create/update/delete requests for their listings; an administrator approves or rejects each request before it affects the public catalog.</w:t>
      </w:r>
    </w:p>
    <w:p>
      <w:pPr>
        <w:pStyle w:val="ListParagraph"/>
        <w:numPr>
          <w:ilvl w:val="0"/>
          <w:numId w:val="2"/>
        </w:numPr>
        <w:spacing w:after="80" w:line="300"/>
      </w:pPr>
      <w:r>
        <w:rPr>
          <w:sz w:val="22"/>
          <w:szCs w:val="22"/>
        </w:rPr>
        <w:t xml:space="preserve">Public browsing: searching venues by name, address, price and capacity; browsing active services by category, name and price; viewing venue ratings.</w:t>
      </w:r>
    </w:p>
    <w:p>
      <w:pPr>
        <w:pStyle w:val="ListParagraph"/>
        <w:numPr>
          <w:ilvl w:val="0"/>
          <w:numId w:val="2"/>
        </w:numPr>
        <w:spacing w:after="80" w:line="300"/>
      </w:pPr>
      <w:r>
        <w:rPr>
          <w:sz w:val="22"/>
          <w:szCs w:val="22"/>
        </w:rPr>
        <w:t xml:space="preserve">Event booking with capacity validation and time-conflict detection including a mandatory one-hour cleaning buffer.</w:t>
      </w:r>
    </w:p>
    <w:p>
      <w:pPr>
        <w:pStyle w:val="ListParagraph"/>
        <w:numPr>
          <w:ilvl w:val="0"/>
          <w:numId w:val="2"/>
        </w:numPr>
        <w:spacing w:after="80" w:line="300"/>
      </w:pPr>
      <w:r>
        <w:rPr>
          <w:sz w:val="22"/>
          <w:szCs w:val="22"/>
        </w:rPr>
        <w:t xml:space="preserve">Multi-party approval workflow: the venue owner accepts or rejects the booking; every involved vendor then accepts or rejects their own service line.</w:t>
      </w:r>
    </w:p>
    <w:p>
      <w:pPr>
        <w:pStyle w:val="ListParagraph"/>
        <w:numPr>
          <w:ilvl w:val="0"/>
          <w:numId w:val="2"/>
        </w:numPr>
        <w:spacing w:after="80" w:line="300"/>
      </w:pPr>
      <w:r>
        <w:rPr>
          <w:sz w:val="22"/>
          <w:szCs w:val="22"/>
        </w:rPr>
        <w:t xml:space="preserve">Payment through a simulated gateway supporting card, PayPal and cash methods, with double-payment protection.</w:t>
      </w:r>
    </w:p>
    <w:p>
      <w:pPr>
        <w:pStyle w:val="ListParagraph"/>
        <w:numPr>
          <w:ilvl w:val="0"/>
          <w:numId w:val="2"/>
        </w:numPr>
        <w:spacing w:after="80" w:line="300"/>
      </w:pPr>
      <w:r>
        <w:rPr>
          <w:sz w:val="22"/>
          <w:szCs w:val="22"/>
        </w:rPr>
        <w:t xml:space="preserve">Customer cancellation at any stage before completion, with a tiered refund simulation for paid bookings.</w:t>
      </w:r>
    </w:p>
    <w:p>
      <w:pPr>
        <w:pStyle w:val="ListParagraph"/>
        <w:numPr>
          <w:ilvl w:val="0"/>
          <w:numId w:val="2"/>
        </w:numPr>
        <w:spacing w:after="80" w:line="300"/>
      </w:pPr>
      <w:r>
        <w:rPr>
          <w:sz w:val="22"/>
          <w:szCs w:val="22"/>
        </w:rPr>
        <w:t xml:space="preserve">Post-event rating (1–5 stars with an optional comment), one rating per event, aggregated per venue.</w:t>
      </w:r>
    </w:p>
    <w:p>
      <w:pPr>
        <w:pStyle w:val="ListParagraph"/>
        <w:numPr>
          <w:ilvl w:val="0"/>
          <w:numId w:val="2"/>
        </w:numPr>
        <w:spacing w:after="80" w:line="300"/>
      </w:pPr>
      <w:r>
        <w:rPr>
          <w:sz w:val="22"/>
          <w:szCs w:val="22"/>
        </w:rPr>
        <w:t xml:space="preserve">Database-stored notifications informing every affected party at each workflow transition.</w:t>
      </w:r>
    </w:p>
    <w:p>
      <w:pPr>
        <w:pStyle w:val="ListParagraph"/>
        <w:numPr>
          <w:ilvl w:val="0"/>
          <w:numId w:val="2"/>
        </w:numPr>
        <w:spacing w:after="80" w:line="300"/>
      </w:pPr>
      <w:r>
        <w:rPr>
          <w:sz w:val="22"/>
          <w:szCs w:val="22"/>
        </w:rPr>
        <w:t xml:space="preserve">Administrative monitoring: list of all users, active venues, and all events with their financial state.</w:t>
      </w:r>
    </w:p>
    <w:p>
      <w:pPr>
        <w:pStyle w:val="Heading2"/>
        <w:spacing w:after="130" w:before="260"/>
      </w:pPr>
      <w: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5055"/>
        <w:gridCol w:w="2527"/>
      </w:tblGrid>
      <w:tr>
        <w:trPr>
          <w:tblHeader/>
        </w:trPr>
        <w:tc>
          <w:tcPr>
            <w:tcW w:type="dxa" w:w="1444"/>
            <w:shd w:fill="4F2D7F" w:val="clear"/>
            <w:tcMar>
              <w:top w:type="dxa" w:w="80"/>
              <w:left w:type="dxa" w:w="100"/>
              <w:bottom w:type="dxa" w:w="80"/>
              <w:right w:type="dxa" w:w="100"/>
            </w:tcMar>
          </w:tcPr>
          <w:p>
            <w:pPr>
              <w:spacing w:after="40" w:line="260"/>
            </w:pPr>
            <w:r>
              <w:rPr>
                <w:b/>
                <w:bCs/>
                <w:color w:val="FFFFFF"/>
                <w:sz w:val="20"/>
                <w:szCs w:val="20"/>
              </w:rPr>
              <w:t xml:space="preserve">User class</w:t>
            </w:r>
          </w:p>
        </w:tc>
        <w:tc>
          <w:tcPr>
            <w:tcW w:type="dxa" w:w="5055"/>
            <w:shd w:fill="4F2D7F" w:val="clear"/>
            <w:tcMar>
              <w:top w:type="dxa" w:w="80"/>
              <w:left w:type="dxa" w:w="100"/>
              <w:bottom w:type="dxa" w:w="80"/>
              <w:right w:type="dxa" w:w="100"/>
            </w:tcMar>
          </w:tcPr>
          <w:p>
            <w:pPr>
              <w:spacing w:after="40" w:line="260"/>
            </w:pPr>
            <w:r>
              <w:rPr>
                <w:b/>
                <w:bCs/>
                <w:color w:val="FFFFFF"/>
                <w:sz w:val="20"/>
                <w:szCs w:val="20"/>
              </w:rPr>
              <w:t xml:space="preserve">Description</w:t>
            </w:r>
          </w:p>
        </w:tc>
        <w:tc>
          <w:tcPr>
            <w:tcW w:type="dxa" w:w="2527"/>
            <w:shd w:fill="4F2D7F" w:val="clear"/>
            <w:tcMar>
              <w:top w:type="dxa" w:w="80"/>
              <w:left w:type="dxa" w:w="100"/>
              <w:bottom w:type="dxa" w:w="80"/>
              <w:right w:type="dxa" w:w="100"/>
            </w:tcMar>
          </w:tcPr>
          <w:p>
            <w:pPr>
              <w:spacing w:after="40" w:line="260"/>
            </w:pPr>
            <w:r>
              <w:rPr>
                <w:b/>
                <w:bCs/>
                <w:color w:val="FFFFFF"/>
                <w:sz w:val="20"/>
                <w:szCs w:val="20"/>
              </w:rPr>
              <w:t xml:space="preserve">Authentication</w:t>
            </w:r>
          </w:p>
        </w:tc>
      </w:tr>
      <w:tr>
        <w:tc>
          <w:tcPr>
            <w:tcW w:type="dxa" w:w="1444"/>
            <w:tcMar>
              <w:top w:type="dxa" w:w="60"/>
              <w:left w:type="dxa" w:w="100"/>
              <w:bottom w:type="dxa" w:w="60"/>
              <w:right w:type="dxa" w:w="100"/>
            </w:tcMar>
          </w:tcPr>
          <w:p>
            <w:pPr>
              <w:spacing w:after="40" w:line="260"/>
            </w:pPr>
            <w:r>
              <w:rPr>
                <w:sz w:val="20"/>
                <w:szCs w:val="20"/>
              </w:rPr>
              <w:t xml:space="preserve">Customer</w:t>
            </w:r>
          </w:p>
        </w:tc>
        <w:tc>
          <w:tcPr>
            <w:tcW w:type="dxa" w:w="5055"/>
            <w:tcMar>
              <w:top w:type="dxa" w:w="60"/>
              <w:left w:type="dxa" w:w="100"/>
              <w:bottom w:type="dxa" w:w="60"/>
              <w:right w:type="dxa" w:w="100"/>
            </w:tcMar>
          </w:tcPr>
          <w:p>
            <w:pPr>
              <w:spacing w:after="40" w:line="260"/>
            </w:pPr>
            <w:r>
              <w:rPr>
                <w:sz w:val="20"/>
                <w:szCs w:val="20"/>
              </w:rPr>
              <w:t xml:space="preserve">End user who books venues and services, pays invoices, cancels bookings and rates completed events.</w:t>
            </w:r>
          </w:p>
        </w:tc>
        <w:tc>
          <w:tcPr>
            <w:tcW w:type="dxa" w:w="2527"/>
            <w:tcMar>
              <w:top w:type="dxa" w:w="60"/>
              <w:left w:type="dxa" w:w="100"/>
              <w:bottom w:type="dxa" w:w="60"/>
              <w:right w:type="dxa" w:w="100"/>
            </w:tcMar>
          </w:tcPr>
          <w:p>
            <w:pPr>
              <w:spacing w:after="40" w:line="260"/>
            </w:pPr>
            <w:r>
              <w:rPr>
                <w:sz w:val="20"/>
                <w:szCs w:val="20"/>
              </w:rPr>
              <w:t xml:space="preserve">E-mail + password (self-registration)</w:t>
            </w:r>
          </w:p>
        </w:tc>
      </w:tr>
      <w:tr>
        <w:tc>
          <w:tcPr>
            <w:tcW w:type="dxa" w:w="1444"/>
            <w:shd w:fill="F5F2FA" w:val="clear"/>
            <w:tcMar>
              <w:top w:type="dxa" w:w="60"/>
              <w:left w:type="dxa" w:w="100"/>
              <w:bottom w:type="dxa" w:w="60"/>
              <w:right w:type="dxa" w:w="100"/>
            </w:tcMar>
          </w:tcPr>
          <w:p>
            <w:pPr>
              <w:spacing w:after="40" w:line="260"/>
            </w:pPr>
            <w:r>
              <w:rPr>
                <w:sz w:val="20"/>
                <w:szCs w:val="20"/>
              </w:rPr>
              <w:t xml:space="preserve">Venue owner</w:t>
            </w:r>
          </w:p>
        </w:tc>
        <w:tc>
          <w:tcPr>
            <w:tcW w:type="dxa" w:w="5055"/>
            <w:shd w:fill="F5F2FA" w:val="clear"/>
            <w:tcMar>
              <w:top w:type="dxa" w:w="60"/>
              <w:left w:type="dxa" w:w="100"/>
              <w:bottom w:type="dxa" w:w="60"/>
              <w:right w:type="dxa" w:w="100"/>
            </w:tcMar>
          </w:tcPr>
          <w:p>
            <w:pPr>
              <w:spacing w:after="40" w:line="260"/>
            </w:pPr>
            <w:r>
              <w:rPr>
                <w:sz w:val="20"/>
                <w:szCs w:val="20"/>
              </w:rPr>
              <w:t xml:space="preserve">Owns one or more venues; submits venue listing requests; accepts/rejects/completes bookings for their venues.</w:t>
            </w:r>
          </w:p>
        </w:tc>
        <w:tc>
          <w:tcPr>
            <w:tcW w:type="dxa" w:w="2527"/>
            <w:shd w:fill="F5F2FA" w:val="clear"/>
            <w:tcMar>
              <w:top w:type="dxa" w:w="60"/>
              <w:left w:type="dxa" w:w="100"/>
              <w:bottom w:type="dxa" w:w="60"/>
              <w:right w:type="dxa" w:w="100"/>
            </w:tcMar>
          </w:tcPr>
          <w:p>
            <w:pPr>
              <w:spacing w:after="40" w:line="260"/>
            </w:pPr>
            <w:r>
              <w:rPr>
                <w:sz w:val="20"/>
                <w:szCs w:val="20"/>
              </w:rPr>
              <w:t xml:space="preserve">OTP via e-mail or WhatsApp (account created by admin, no password)</w:t>
            </w:r>
          </w:p>
        </w:tc>
      </w:tr>
      <w:tr>
        <w:tc>
          <w:tcPr>
            <w:tcW w:type="dxa" w:w="1444"/>
            <w:tcMar>
              <w:top w:type="dxa" w:w="60"/>
              <w:left w:type="dxa" w:w="100"/>
              <w:bottom w:type="dxa" w:w="60"/>
              <w:right w:type="dxa" w:w="100"/>
            </w:tcMar>
          </w:tcPr>
          <w:p>
            <w:pPr>
              <w:spacing w:after="40" w:line="260"/>
            </w:pPr>
            <w:r>
              <w:rPr>
                <w:sz w:val="20"/>
                <w:szCs w:val="20"/>
              </w:rPr>
              <w:t xml:space="preserve">Vendor</w:t>
            </w:r>
          </w:p>
        </w:tc>
        <w:tc>
          <w:tcPr>
            <w:tcW w:type="dxa" w:w="5055"/>
            <w:tcMar>
              <w:top w:type="dxa" w:w="60"/>
              <w:left w:type="dxa" w:w="100"/>
              <w:bottom w:type="dxa" w:w="60"/>
              <w:right w:type="dxa" w:w="100"/>
            </w:tcMar>
          </w:tcPr>
          <w:p>
            <w:pPr>
              <w:spacing w:after="40" w:line="260"/>
            </w:pPr>
            <w:r>
              <w:rPr>
                <w:sz w:val="20"/>
                <w:szCs w:val="20"/>
              </w:rPr>
              <w:t xml:space="preserve">Provides services in one category; submits service listing requests; accepts/rejects service lines in bookings.</w:t>
            </w:r>
          </w:p>
        </w:tc>
        <w:tc>
          <w:tcPr>
            <w:tcW w:type="dxa" w:w="2527"/>
            <w:tcMar>
              <w:top w:type="dxa" w:w="60"/>
              <w:left w:type="dxa" w:w="100"/>
              <w:bottom w:type="dxa" w:w="60"/>
              <w:right w:type="dxa" w:w="100"/>
            </w:tcMar>
          </w:tcPr>
          <w:p>
            <w:pPr>
              <w:spacing w:after="40" w:line="260"/>
            </w:pPr>
            <w:r>
              <w:rPr>
                <w:sz w:val="20"/>
                <w:szCs w:val="20"/>
              </w:rPr>
              <w:t xml:space="preserve">OTP via e-mail or WhatsApp (account created by admin, no password)</w:t>
            </w:r>
          </w:p>
        </w:tc>
      </w:tr>
      <w:tr>
        <w:tc>
          <w:tcPr>
            <w:tcW w:type="dxa" w:w="1444"/>
            <w:shd w:fill="F5F2FA" w:val="clear"/>
            <w:tcMar>
              <w:top w:type="dxa" w:w="60"/>
              <w:left w:type="dxa" w:w="100"/>
              <w:bottom w:type="dxa" w:w="60"/>
              <w:right w:type="dxa" w:w="100"/>
            </w:tcMar>
          </w:tcPr>
          <w:p>
            <w:pPr>
              <w:spacing w:after="40" w:line="260"/>
            </w:pPr>
            <w:r>
              <w:rPr>
                <w:sz w:val="20"/>
                <w:szCs w:val="20"/>
              </w:rPr>
              <w:t xml:space="preserve">Administrator</w:t>
            </w:r>
          </w:p>
        </w:tc>
        <w:tc>
          <w:tcPr>
            <w:tcW w:type="dxa" w:w="5055"/>
            <w:shd w:fill="F5F2FA" w:val="clear"/>
            <w:tcMar>
              <w:top w:type="dxa" w:w="60"/>
              <w:left w:type="dxa" w:w="100"/>
              <w:bottom w:type="dxa" w:w="60"/>
              <w:right w:type="dxa" w:w="100"/>
            </w:tcMar>
          </w:tcPr>
          <w:p>
            <w:pPr>
              <w:spacing w:after="40" w:line="260"/>
            </w:pPr>
            <w:r>
              <w:rPr>
                <w:sz w:val="20"/>
                <w:szCs w:val="20"/>
              </w:rPr>
              <w:t xml:space="preserve">Moderates venue and service requests; creates vendor/venue-owner accounts; monitors users, venues and events.</w:t>
            </w:r>
          </w:p>
        </w:tc>
        <w:tc>
          <w:tcPr>
            <w:tcW w:type="dxa" w:w="2527"/>
            <w:shd w:fill="F5F2FA" w:val="clear"/>
            <w:tcMar>
              <w:top w:type="dxa" w:w="60"/>
              <w:left w:type="dxa" w:w="100"/>
              <w:bottom w:type="dxa" w:w="60"/>
              <w:right w:type="dxa" w:w="100"/>
            </w:tcMar>
          </w:tcPr>
          <w:p>
            <w:pPr>
              <w:spacing w:after="40" w:line="260"/>
            </w:pPr>
            <w:r>
              <w:rPr>
                <w:sz w:val="20"/>
                <w:szCs w:val="20"/>
              </w:rPr>
              <w:t xml:space="preserve">E-mail + password (seeded account)</w:t>
            </w:r>
          </w:p>
        </w:tc>
      </w:tr>
    </w:tbl>
    <w:p>
      <w:pPr>
        <w:pStyle w:val="Heading2"/>
        <w:spacing w:after="130" w:before="260"/>
      </w:pPr>
      <w:r>
        <w:t xml:space="preserve">2.4 Operating Environment</w:t>
      </w:r>
    </w:p>
    <w:p>
      <w:pPr>
        <w:pStyle w:val="ListParagraph"/>
        <w:numPr>
          <w:ilvl w:val="0"/>
          <w:numId w:val="2"/>
        </w:numPr>
        <w:spacing w:after="80" w:line="300"/>
      </w:pPr>
      <w:r>
        <w:rPr>
          <w:sz w:val="22"/>
          <w:szCs w:val="22"/>
        </w:rPr>
        <w:t xml:space="preserve">Server: PHP 8.2+, Laravel 12 framework.</w:t>
      </w:r>
    </w:p>
    <w:p>
      <w:pPr>
        <w:pStyle w:val="ListParagraph"/>
        <w:numPr>
          <w:ilvl w:val="0"/>
          <w:numId w:val="2"/>
        </w:numPr>
        <w:spacing w:after="80" w:line="300"/>
      </w:pPr>
      <w:r>
        <w:rPr>
          <w:sz w:val="22"/>
          <w:szCs w:val="22"/>
        </w:rPr>
        <w:t xml:space="preserve">Database: MySQL (development via XAMPP); the automated test suite runs against an in-memory SQLite database.</w:t>
      </w:r>
    </w:p>
    <w:p>
      <w:pPr>
        <w:pStyle w:val="ListParagraph"/>
        <w:numPr>
          <w:ilvl w:val="0"/>
          <w:numId w:val="2"/>
        </w:numPr>
        <w:spacing w:after="80" w:line="300"/>
      </w:pPr>
      <w:r>
        <w:rPr>
          <w:sz w:val="22"/>
          <w:szCs w:val="22"/>
        </w:rPr>
        <w:t xml:space="preserve">Authentication tokens: Laravel Sanctum personal access tokens (Bearer scheme).</w:t>
      </w:r>
    </w:p>
    <w:p>
      <w:pPr>
        <w:pStyle w:val="ListParagraph"/>
        <w:numPr>
          <w:ilvl w:val="0"/>
          <w:numId w:val="2"/>
        </w:numPr>
        <w:spacing w:after="80" w:line="300"/>
      </w:pPr>
      <w:r>
        <w:rPr>
          <w:sz w:val="22"/>
          <w:szCs w:val="22"/>
        </w:rPr>
        <w:t xml:space="preserve">File storage: local public disk for venue images, service images and user avatars.</w:t>
      </w:r>
    </w:p>
    <w:p>
      <w:pPr>
        <w:pStyle w:val="ListParagraph"/>
        <w:numPr>
          <w:ilvl w:val="0"/>
          <w:numId w:val="2"/>
        </w:numPr>
        <w:spacing w:after="80" w:line="300"/>
      </w:pPr>
      <w:r>
        <w:rPr>
          <w:sz w:val="22"/>
          <w:szCs w:val="22"/>
        </w:rPr>
        <w:t xml:space="preserve">OTP delivery: SMTP mail server, and a Node.js WhatsApp bridge at http://127.0.0.1:3000/send-otp.</w:t>
      </w:r>
    </w:p>
    <w:p>
      <w:pPr>
        <w:pStyle w:val="Heading2"/>
        <w:spacing w:after="130" w:before="260"/>
      </w:pPr>
      <w:r>
        <w:t xml:space="preserve">2.5 Design and Implementation Constraints</w:t>
      </w:r>
    </w:p>
    <w:p>
      <w:pPr>
        <w:pStyle w:val="ListParagraph"/>
        <w:numPr>
          <w:ilvl w:val="0"/>
          <w:numId w:val="2"/>
        </w:numPr>
        <w:spacing w:after="80" w:line="300"/>
      </w:pPr>
      <w:r>
        <w:rPr>
          <w:sz w:val="22"/>
          <w:szCs w:val="22"/>
        </w:rPr>
        <w:t xml:space="preserve">All user-facing messages returned by the API are written in Arabic.</w:t>
      </w:r>
    </w:p>
    <w:p>
      <w:pPr>
        <w:pStyle w:val="ListParagraph"/>
        <w:numPr>
          <w:ilvl w:val="0"/>
          <w:numId w:val="2"/>
        </w:numPr>
        <w:spacing w:after="80" w:line="300"/>
      </w:pPr>
      <w:r>
        <w:rPr>
          <w:sz w:val="22"/>
          <w:szCs w:val="22"/>
        </w:rPr>
        <w:t xml:space="preserve">Payments and refunds are simulations: no real payment gateway is contacted, and no full card number is ever persisted (only the last four digits inside the transaction reference).</w:t>
      </w:r>
    </w:p>
    <w:p>
      <w:pPr>
        <w:pStyle w:val="ListParagraph"/>
        <w:numPr>
          <w:ilvl w:val="0"/>
          <w:numId w:val="2"/>
        </w:numPr>
        <w:spacing w:after="80" w:line="300"/>
      </w:pPr>
      <w:r>
        <w:rPr>
          <w:sz w:val="22"/>
          <w:szCs w:val="22"/>
        </w:rPr>
        <w:t xml:space="preserve">Mutations to public listings (venues, services) must pass through the admin-approval workflow; direct writes to the live catalog are not permitted.</w:t>
      </w:r>
    </w:p>
    <w:p>
      <w:pPr>
        <w:pStyle w:val="ListParagraph"/>
        <w:numPr>
          <w:ilvl w:val="0"/>
          <w:numId w:val="2"/>
        </w:numPr>
        <w:spacing w:after="80" w:line="300"/>
      </w:pPr>
      <w:r>
        <w:rPr>
          <w:sz w:val="22"/>
          <w:szCs w:val="22"/>
        </w:rPr>
        <w:t xml:space="preserve">Multi-step database writes (booking creation, refunds) must be executed inside database transactions.</w:t>
      </w:r>
    </w:p>
    <w:p>
      <w:pPr>
        <w:pStyle w:val="ListParagraph"/>
        <w:numPr>
          <w:ilvl w:val="0"/>
          <w:numId w:val="2"/>
        </w:numPr>
        <w:spacing w:after="80" w:line="300"/>
      </w:pPr>
      <w:r>
        <w:rPr>
          <w:sz w:val="22"/>
          <w:szCs w:val="22"/>
        </w:rPr>
        <w:t xml:space="preserve">events.invoice_id and events.payment_id are intentionally plain nullable columns (no DB-level foreign keys) to avoid circular constraints; the canonical relations are invoices.event_id and payments.invoice_id.</w:t>
      </w:r>
    </w:p>
    <w:p>
      <w:pPr>
        <w:pStyle w:val="Heading2"/>
        <w:spacing w:after="130" w:before="260"/>
      </w:pPr>
      <w:r>
        <w:t xml:space="preserve">2.6 Assumptions and Dependencies</w:t>
      </w:r>
    </w:p>
    <w:p>
      <w:pPr>
        <w:pStyle w:val="ListParagraph"/>
        <w:numPr>
          <w:ilvl w:val="0"/>
          <w:numId w:val="2"/>
        </w:numPr>
        <w:spacing w:after="80" w:line="300"/>
      </w:pPr>
      <w:r>
        <w:rPr>
          <w:sz w:val="22"/>
          <w:szCs w:val="22"/>
        </w:rPr>
        <w:t xml:space="preserve">The WhatsApp bridge is available locally when phone-based OTP is used; when it is down, the API returns an explicit error and e-mail OTP remains available.</w:t>
      </w:r>
    </w:p>
    <w:p>
      <w:pPr>
        <w:pStyle w:val="ListParagraph"/>
        <w:numPr>
          <w:ilvl w:val="0"/>
          <w:numId w:val="2"/>
        </w:numPr>
        <w:spacing w:after="80" w:line="300"/>
      </w:pPr>
      <w:r>
        <w:rPr>
          <w:sz w:val="22"/>
          <w:szCs w:val="22"/>
        </w:rPr>
        <w:t xml:space="preserve">Each vendor account is associated with exactly one service category.</w:t>
      </w:r>
    </w:p>
    <w:p>
      <w:pPr>
        <w:pStyle w:val="ListParagraph"/>
        <w:numPr>
          <w:ilvl w:val="0"/>
          <w:numId w:val="2"/>
        </w:numPr>
        <w:spacing w:after="80" w:line="300"/>
      </w:pPr>
      <w:r>
        <w:rPr>
          <w:sz w:val="22"/>
          <w:szCs w:val="22"/>
        </w:rPr>
        <w:t xml:space="preserve">One administrator account exists (seeded); notification logic targets the first admin user.</w:t>
      </w:r>
    </w:p>
    <w:p>
      <w:pPr>
        <w:pStyle w:val="ListParagraph"/>
        <w:numPr>
          <w:ilvl w:val="0"/>
          <w:numId w:val="2"/>
        </w:numPr>
        <w:spacing w:after="80" w:line="300"/>
      </w:pPr>
      <w:r>
        <w:rPr>
          <w:sz w:val="22"/>
          <w:szCs w:val="22"/>
        </w:rPr>
        <w:t xml:space="preserve">Client applications are responsible for rendering Arabic content correctly (RTL).</w:t>
      </w:r>
    </w:p>
    <w:p>
      <w:r>
        <w:br w:type="page"/>
      </w:r>
    </w:p>
    <w:p>
      <w:pPr>
        <w:pStyle w:val="Heading1"/>
        <w:spacing w:after="160" w:before="320"/>
      </w:pPr>
      <w:r>
        <w:t xml:space="preserve">3. System Features (Functional Requirements)</w:t>
      </w:r>
    </w:p>
    <w:p>
      <w:pPr>
        <w:pStyle w:val="Heading2"/>
        <w:spacing w:after="130" w:before="260"/>
      </w:pPr>
      <w:r>
        <w:t xml:space="preserve">3.1 Authentication and Account Management</w:t>
      </w:r>
    </w:p>
    <w:p>
      <w:pPr>
        <w:spacing w:after="100" w:line="300"/>
        <w:ind w:left="360"/>
      </w:pPr>
      <w:r>
        <w:rPr>
          <w:b/>
          <w:bCs/>
          <w:color w:val="4F2D7F"/>
          <w:sz w:val="22"/>
          <w:szCs w:val="22"/>
        </w:rPr>
        <w:t xml:space="preserve">FR-AUTH-01  </w:t>
      </w:r>
      <w:r>
        <w:rPr>
          <w:sz w:val="22"/>
          <w:szCs w:val="22"/>
        </w:rPr>
        <w:t xml:space="preserve">The system shall allow a visitor to register a customer account with a name, unique e-mail, unique phone number, and a password of at least 6 characters (with confirmation). A Sanctum token is issued upon successful registration.</w:t>
      </w:r>
    </w:p>
    <w:p>
      <w:pPr>
        <w:spacing w:after="100" w:line="300"/>
        <w:ind w:left="360"/>
      </w:pPr>
      <w:r>
        <w:rPr>
          <w:b/>
          <w:bCs/>
          <w:color w:val="4F2D7F"/>
          <w:sz w:val="22"/>
          <w:szCs w:val="22"/>
        </w:rPr>
        <w:t xml:space="preserve">FR-AUTH-02  </w:t>
      </w:r>
      <w:r>
        <w:rPr>
          <w:sz w:val="22"/>
          <w:szCs w:val="22"/>
        </w:rPr>
        <w:t xml:space="preserve">The system shall authenticate customers and administrators by e-mail and password and issue a Sanctum bearer token on success; invalid credentials receive HTTP 401.</w:t>
      </w:r>
    </w:p>
    <w:p>
      <w:pPr>
        <w:spacing w:after="100" w:line="300"/>
        <w:ind w:left="360"/>
      </w:pPr>
      <w:r>
        <w:rPr>
          <w:b/>
          <w:bCs/>
          <w:color w:val="4F2D7F"/>
          <w:sz w:val="22"/>
          <w:szCs w:val="22"/>
        </w:rPr>
        <w:t xml:space="preserve">FR-AUTH-03  </w:t>
      </w:r>
      <w:r>
        <w:rPr>
          <w:sz w:val="22"/>
          <w:szCs w:val="22"/>
        </w:rPr>
        <w:t xml:space="preserve">The system shall authenticate vendors and venue owners exclusively through a 6-digit OTP, requested by registered e-mail or registered phone number. The OTP expires after 5 minutes and is cleared after successful verification.</w:t>
      </w:r>
    </w:p>
    <w:p>
      <w:pPr>
        <w:spacing w:after="100" w:line="300"/>
        <w:ind w:left="360"/>
      </w:pPr>
      <w:r>
        <w:rPr>
          <w:b/>
          <w:bCs/>
          <w:color w:val="4F2D7F"/>
          <w:sz w:val="22"/>
          <w:szCs w:val="22"/>
        </w:rPr>
        <w:t xml:space="preserve">FR-AUTH-04  </w:t>
      </w:r>
      <w:r>
        <w:rPr>
          <w:sz w:val="22"/>
          <w:szCs w:val="22"/>
        </w:rPr>
        <w:t xml:space="preserve">The system shall deliver OTP codes either by e-mail (SMTP) or by WhatsApp through the local gateway, according to the identifier supplied in the request. Gateway failures shall be reported with HTTP 500 and an explanatory Arabic message.</w:t>
      </w:r>
    </w:p>
    <w:p>
      <w:pPr>
        <w:spacing w:after="100" w:line="300"/>
        <w:ind w:left="360"/>
      </w:pPr>
      <w:r>
        <w:rPr>
          <w:b/>
          <w:bCs/>
          <w:color w:val="4F2D7F"/>
          <w:sz w:val="22"/>
          <w:szCs w:val="22"/>
        </w:rPr>
        <w:t xml:space="preserve">FR-AUTH-05  </w:t>
      </w:r>
      <w:r>
        <w:rPr>
          <w:sz w:val="22"/>
          <w:szCs w:val="22"/>
        </w:rPr>
        <w:t xml:space="preserve">The system shall support password recovery for password-based accounts through an e-mailed OTP valid for 10 minutes, followed by setting a new password of at least 8 characters (confirmed).</w:t>
      </w:r>
    </w:p>
    <w:p>
      <w:pPr>
        <w:spacing w:after="100" w:line="300"/>
        <w:ind w:left="360"/>
      </w:pPr>
      <w:r>
        <w:rPr>
          <w:b/>
          <w:bCs/>
          <w:color w:val="4F2D7F"/>
          <w:sz w:val="22"/>
          <w:szCs w:val="22"/>
        </w:rPr>
        <w:t xml:space="preserve">FR-AUTH-06  </w:t>
      </w:r>
      <w:r>
        <w:rPr>
          <w:sz w:val="22"/>
          <w:szCs w:val="22"/>
        </w:rPr>
        <w:t xml:space="preserve">The system shall allow an authenticated user to revoke their current access token (logout).</w:t>
      </w:r>
    </w:p>
    <w:p>
      <w:pPr>
        <w:spacing w:after="100" w:line="300"/>
        <w:ind w:left="360"/>
      </w:pPr>
      <w:r>
        <w:rPr>
          <w:b/>
          <w:bCs/>
          <w:color w:val="4F2D7F"/>
          <w:sz w:val="22"/>
          <w:szCs w:val="22"/>
        </w:rPr>
        <w:t xml:space="preserve">FR-AUTH-07  </w:t>
      </w:r>
      <w:r>
        <w:rPr>
          <w:sz w:val="22"/>
          <w:szCs w:val="22"/>
        </w:rPr>
        <w:t xml:space="preserve">The system shall restrict every protected route group by role middleware (isAdmin, isVenueOwner, isCustomer, isVendor); a user whose role does not match receives HTTP 403.</w:t>
      </w:r>
    </w:p>
    <w:p>
      <w:pPr>
        <w:spacing w:after="100" w:line="300"/>
        <w:ind w:left="360"/>
      </w:pPr>
      <w:r>
        <w:rPr>
          <w:b/>
          <w:bCs/>
          <w:color w:val="4F2D7F"/>
          <w:sz w:val="22"/>
          <w:szCs w:val="22"/>
        </w:rPr>
        <w:t xml:space="preserve">FR-AUTH-08  </w:t>
      </w:r>
      <w:r>
        <w:rPr>
          <w:sz w:val="22"/>
          <w:szCs w:val="22"/>
        </w:rPr>
        <w:t xml:space="preserve">The administrator shall be able to create vendor and venue-owner accounts (name, unique e-mail, unique phone, role). These accounts have no password and can only log in via OTP.</w:t>
      </w:r>
    </w:p>
    <w:p>
      <w:pPr>
        <w:pStyle w:val="Heading2"/>
        <w:spacing w:after="130" w:before="260"/>
      </w:pPr>
      <w:r>
        <w:t xml:space="preserve">3.2 User Profile</w:t>
      </w:r>
    </w:p>
    <w:p>
      <w:pPr>
        <w:spacing w:after="100" w:line="300"/>
        <w:ind w:left="360"/>
      </w:pPr>
      <w:r>
        <w:rPr>
          <w:b/>
          <w:bCs/>
          <w:color w:val="4F2D7F"/>
          <w:sz w:val="22"/>
          <w:szCs w:val="22"/>
        </w:rPr>
        <w:t xml:space="preserve">FR-PROF-01  </w:t>
      </w:r>
      <w:r>
        <w:rPr>
          <w:sz w:val="22"/>
          <w:szCs w:val="22"/>
        </w:rPr>
        <w:t xml:space="preserve">An authenticated user of any role shall be able to view their profile (name, e-mail, phone, role, avatar URL).</w:t>
      </w:r>
    </w:p>
    <w:p>
      <w:pPr>
        <w:spacing w:after="100" w:line="300"/>
        <w:ind w:left="360"/>
      </w:pPr>
      <w:r>
        <w:rPr>
          <w:b/>
          <w:bCs/>
          <w:color w:val="4F2D7F"/>
          <w:sz w:val="22"/>
          <w:szCs w:val="22"/>
        </w:rPr>
        <w:t xml:space="preserve">FR-PROF-02  </w:t>
      </w:r>
      <w:r>
        <w:rPr>
          <w:sz w:val="22"/>
          <w:szCs w:val="22"/>
        </w:rPr>
        <w:t xml:space="preserve">An authenticated user shall be able to update their name, e-mail and phone; e-mail and phone uniqueness is enforced excluding the user's own record.</w:t>
      </w:r>
    </w:p>
    <w:p>
      <w:pPr>
        <w:spacing w:after="100" w:line="300"/>
        <w:ind w:left="360"/>
      </w:pPr>
      <w:r>
        <w:rPr>
          <w:b/>
          <w:bCs/>
          <w:color w:val="4F2D7F"/>
          <w:sz w:val="22"/>
          <w:szCs w:val="22"/>
        </w:rPr>
        <w:t xml:space="preserve">FR-PROF-03  </w:t>
      </w:r>
      <w:r>
        <w:rPr>
          <w:sz w:val="22"/>
          <w:szCs w:val="22"/>
        </w:rPr>
        <w:t xml:space="preserve">An authenticated user shall be able to upload, replace or delete an avatar image (JPEG/PNG/WebP, max 2 MB); replaced avatars are removed from storage.</w:t>
      </w:r>
    </w:p>
    <w:p>
      <w:pPr>
        <w:pStyle w:val="Heading2"/>
        <w:spacing w:after="130" w:before="260"/>
      </w:pPr>
      <w:r>
        <w:t xml:space="preserve">3.3 Venue Management (Venue Owner + Admin)</w:t>
      </w:r>
    </w:p>
    <w:p>
      <w:pPr>
        <w:spacing w:after="120" w:line="300"/>
      </w:pPr>
      <w:r>
        <w:rPr>
          <w:sz w:val="22"/>
          <w:szCs w:val="22"/>
        </w:rPr>
        <w:t xml:space="preserve">All venue mutations follow a request/approval pattern: the owner's action creates a row in the venue_requests table (type create, update or delete, status pending), and only an administrator decision applies the change to the live venues table.</w:t>
      </w:r>
    </w:p>
    <w:p>
      <w:pPr>
        <w:spacing w:after="100" w:line="300"/>
        <w:ind w:left="360"/>
      </w:pPr>
      <w:r>
        <w:rPr>
          <w:b/>
          <w:bCs/>
          <w:color w:val="4F2D7F"/>
          <w:sz w:val="22"/>
          <w:szCs w:val="22"/>
        </w:rPr>
        <w:t xml:space="preserve">FR-VEN-01  </w:t>
      </w:r>
      <w:r>
        <w:rPr>
          <w:sz w:val="22"/>
          <w:szCs w:val="22"/>
        </w:rPr>
        <w:t xml:space="preserve">A venue owner shall be able to submit a new-venue request with name, capacity, price, address, optional description, an optional cover image and an optional gallery of images (each JPEG/PNG/WebP, max 2 MB).</w:t>
      </w:r>
    </w:p>
    <w:p>
      <w:pPr>
        <w:spacing w:after="100" w:line="300"/>
        <w:ind w:left="360"/>
      </w:pPr>
      <w:r>
        <w:rPr>
          <w:b/>
          <w:bCs/>
          <w:color w:val="4F2D7F"/>
          <w:sz w:val="22"/>
          <w:szCs w:val="22"/>
        </w:rPr>
        <w:t xml:space="preserve">FR-VEN-02  </w:t>
      </w:r>
      <w:r>
        <w:rPr>
          <w:sz w:val="22"/>
          <w:szCs w:val="22"/>
        </w:rPr>
        <w:t xml:space="preserve">A venue owner shall be able to submit an update request for a venue they own; unspecified fields default to the live venue values. Ownership is enforced (403 otherwise).</w:t>
      </w:r>
    </w:p>
    <w:p>
      <w:pPr>
        <w:spacing w:after="100" w:line="300"/>
        <w:ind w:left="360"/>
      </w:pPr>
      <w:r>
        <w:rPr>
          <w:b/>
          <w:bCs/>
          <w:color w:val="4F2D7F"/>
          <w:sz w:val="22"/>
          <w:szCs w:val="22"/>
        </w:rPr>
        <w:t xml:space="preserve">FR-VEN-03  </w:t>
      </w:r>
      <w:r>
        <w:rPr>
          <w:sz w:val="22"/>
          <w:szCs w:val="22"/>
        </w:rPr>
        <w:t xml:space="preserve">A venue owner shall be able to submit a delete request for a venue they own; the venue remains live and bookable until the admin approves the deletion.</w:t>
      </w:r>
    </w:p>
    <w:p>
      <w:pPr>
        <w:spacing w:after="100" w:line="300"/>
        <w:ind w:left="360"/>
      </w:pPr>
      <w:r>
        <w:rPr>
          <w:b/>
          <w:bCs/>
          <w:color w:val="4F2D7F"/>
          <w:sz w:val="22"/>
          <w:szCs w:val="22"/>
        </w:rPr>
        <w:t xml:space="preserve">FR-VEN-04  </w:t>
      </w:r>
      <w:r>
        <w:rPr>
          <w:sz w:val="22"/>
          <w:szCs w:val="22"/>
        </w:rPr>
        <w:t xml:space="preserve">The administrator shall be able to list all pending venue requests with their owners' details.</w:t>
      </w:r>
    </w:p>
    <w:p>
      <w:pPr>
        <w:spacing w:after="100" w:line="300"/>
        <w:ind w:left="360"/>
      </w:pPr>
      <w:r>
        <w:rPr>
          <w:b/>
          <w:bCs/>
          <w:color w:val="4F2D7F"/>
          <w:sz w:val="22"/>
          <w:szCs w:val="22"/>
        </w:rPr>
        <w:t xml:space="preserve">FR-VEN-05  </w:t>
      </w:r>
      <w:r>
        <w:rPr>
          <w:sz w:val="22"/>
          <w:szCs w:val="22"/>
        </w:rPr>
        <w:t xml:space="preserve">On approval, the system shall apply the request according to its type: create inserts a new active venue; update overwrites the live venue fields including images; delete removes the live venue. The request row is marked approved.</w:t>
      </w:r>
    </w:p>
    <w:p>
      <w:pPr>
        <w:spacing w:after="100" w:line="300"/>
        <w:ind w:left="360"/>
      </w:pPr>
      <w:r>
        <w:rPr>
          <w:b/>
          <w:bCs/>
          <w:color w:val="4F2D7F"/>
          <w:sz w:val="22"/>
          <w:szCs w:val="22"/>
        </w:rPr>
        <w:t xml:space="preserve">FR-VEN-06  </w:t>
      </w:r>
      <w:r>
        <w:rPr>
          <w:sz w:val="22"/>
          <w:szCs w:val="22"/>
        </w:rPr>
        <w:t xml:space="preserve">On rejection, the live catalog shall remain untouched and the request row is marked rejected. Requests already processed cannot be decided again (HTTP 400).</w:t>
      </w:r>
    </w:p>
    <w:p>
      <w:pPr>
        <w:spacing w:after="100" w:line="300"/>
        <w:ind w:left="360"/>
      </w:pPr>
      <w:r>
        <w:rPr>
          <w:b/>
          <w:bCs/>
          <w:color w:val="4F2D7F"/>
          <w:sz w:val="22"/>
          <w:szCs w:val="22"/>
        </w:rPr>
        <w:t xml:space="preserve">FR-VEN-07  </w:t>
      </w:r>
      <w:r>
        <w:rPr>
          <w:sz w:val="22"/>
          <w:szCs w:val="22"/>
        </w:rPr>
        <w:t xml:space="preserve">The administrator shall be notified (database notification) whenever a venue request of any type is submitted.</w:t>
      </w:r>
    </w:p>
    <w:p>
      <w:pPr>
        <w:pStyle w:val="Heading2"/>
        <w:spacing w:after="130" w:before="260"/>
      </w:pPr>
      <w:r>
        <w:t xml:space="preserve">3.4 Service Management (Vendor + Admin)</w:t>
      </w:r>
    </w:p>
    <w:p>
      <w:pPr>
        <w:spacing w:after="120" w:line="300"/>
      </w:pPr>
      <w:r>
        <w:rPr>
          <w:sz w:val="22"/>
          <w:szCs w:val="22"/>
        </w:rPr>
        <w:t xml:space="preserve">Services use a status-driven approval model on the services table itself: pending (awaiting approval), pending_delete (deletion awaiting approval), active (publicly visible), inactive (rejected/hidden).</w:t>
      </w:r>
    </w:p>
    <w:p>
      <w:pPr>
        <w:spacing w:after="100" w:line="300"/>
        <w:ind w:left="360"/>
      </w:pPr>
      <w:r>
        <w:rPr>
          <w:b/>
          <w:bCs/>
          <w:color w:val="4F2D7F"/>
          <w:sz w:val="22"/>
          <w:szCs w:val="22"/>
        </w:rPr>
        <w:t xml:space="preserve">FR-SRV-01  </w:t>
      </w:r>
      <w:r>
        <w:rPr>
          <w:sz w:val="22"/>
          <w:szCs w:val="22"/>
        </w:rPr>
        <w:t xml:space="preserve">A vendor shall be able to create a service (category, name, description, price, optional images); the service is created with status pending and the administrator is notified.</w:t>
      </w:r>
    </w:p>
    <w:p>
      <w:pPr>
        <w:spacing w:after="100" w:line="300"/>
        <w:ind w:left="360"/>
      </w:pPr>
      <w:r>
        <w:rPr>
          <w:b/>
          <w:bCs/>
          <w:color w:val="4F2D7F"/>
          <w:sz w:val="22"/>
          <w:szCs w:val="22"/>
        </w:rPr>
        <w:t xml:space="preserve">FR-SRV-02  </w:t>
      </w:r>
      <w:r>
        <w:rPr>
          <w:sz w:val="22"/>
          <w:szCs w:val="22"/>
        </w:rPr>
        <w:t xml:space="preserve">A vendor shall be able to update their own service (name, description, price, and optionally replacement images — old image files are deleted from storage); the service returns to status pending for re-approval.</w:t>
      </w:r>
    </w:p>
    <w:p>
      <w:pPr>
        <w:spacing w:after="100" w:line="300"/>
        <w:ind w:left="360"/>
      </w:pPr>
      <w:r>
        <w:rPr>
          <w:b/>
          <w:bCs/>
          <w:color w:val="4F2D7F"/>
          <w:sz w:val="22"/>
          <w:szCs w:val="22"/>
        </w:rPr>
        <w:t xml:space="preserve">FR-SRV-03  </w:t>
      </w:r>
      <w:r>
        <w:rPr>
          <w:sz w:val="22"/>
          <w:szCs w:val="22"/>
        </w:rPr>
        <w:t xml:space="preserve">A vendor shall be able to request deletion of their own service; the service status becomes pending_delete and the administrator is notified. Ownership is enforced for update and delete (403 otherwise).</w:t>
      </w:r>
    </w:p>
    <w:p>
      <w:pPr>
        <w:spacing w:after="100" w:line="300"/>
        <w:ind w:left="360"/>
      </w:pPr>
      <w:r>
        <w:rPr>
          <w:b/>
          <w:bCs/>
          <w:color w:val="4F2D7F"/>
          <w:sz w:val="22"/>
          <w:szCs w:val="22"/>
        </w:rPr>
        <w:t xml:space="preserve">FR-SRV-04  </w:t>
      </w:r>
      <w:r>
        <w:rPr>
          <w:sz w:val="22"/>
          <w:szCs w:val="22"/>
        </w:rPr>
        <w:t xml:space="preserve">A vendor shall be able to list all of their own services regardless of status, with category information.</w:t>
      </w:r>
    </w:p>
    <w:p>
      <w:pPr>
        <w:spacing w:after="100" w:line="300"/>
        <w:ind w:left="360"/>
      </w:pPr>
      <w:r>
        <w:rPr>
          <w:b/>
          <w:bCs/>
          <w:color w:val="4F2D7F"/>
          <w:sz w:val="22"/>
          <w:szCs w:val="22"/>
        </w:rPr>
        <w:t xml:space="preserve">FR-SRV-05  </w:t>
      </w:r>
      <w:r>
        <w:rPr>
          <w:sz w:val="22"/>
          <w:szCs w:val="22"/>
        </w:rPr>
        <w:t xml:space="preserve">The administrator shall be able to list all services in status pending or pending_delete, and approve or reject each: approving a pending service activates it; approving a pending_delete permanently deletes it; rejecting a pending service marks it inactive; rejecting a pending_delete restores it to active.</w:t>
      </w:r>
    </w:p>
    <w:p>
      <w:pPr>
        <w:pStyle w:val="Heading2"/>
        <w:spacing w:after="130" w:before="260"/>
      </w:pPr>
      <w:r>
        <w:t xml:space="preserve">3.5 Public Browsing and Search</w:t>
      </w:r>
    </w:p>
    <w:p>
      <w:pPr>
        <w:spacing w:after="100" w:line="300"/>
        <w:ind w:left="360"/>
      </w:pPr>
      <w:r>
        <w:rPr>
          <w:b/>
          <w:bCs/>
          <w:color w:val="4F2D7F"/>
          <w:sz w:val="22"/>
          <w:szCs w:val="22"/>
        </w:rPr>
        <w:t xml:space="preserve">FR-PUB-01  </w:t>
      </w:r>
      <w:r>
        <w:rPr>
          <w:sz w:val="22"/>
          <w:szCs w:val="22"/>
        </w:rPr>
        <w:t xml:space="preserve">Any visitor (unauthenticated) shall be able to list active services with pagination (10 per page) and filter them by category, name search, and maximum price.</w:t>
      </w:r>
    </w:p>
    <w:p>
      <w:pPr>
        <w:spacing w:after="100" w:line="300"/>
        <w:ind w:left="360"/>
      </w:pPr>
      <w:r>
        <w:rPr>
          <w:b/>
          <w:bCs/>
          <w:color w:val="4F2D7F"/>
          <w:sz w:val="22"/>
          <w:szCs w:val="22"/>
        </w:rPr>
        <w:t xml:space="preserve">FR-PUB-02  </w:t>
      </w:r>
      <w:r>
        <w:rPr>
          <w:sz w:val="22"/>
          <w:szCs w:val="22"/>
        </w:rPr>
        <w:t xml:space="preserve">Any visitor shall be able to list service categories, each with a count of its active services, and view the details of a single active service.</w:t>
      </w:r>
    </w:p>
    <w:p>
      <w:pPr>
        <w:spacing w:after="100" w:line="300"/>
        <w:ind w:left="360"/>
      </w:pPr>
      <w:r>
        <w:rPr>
          <w:b/>
          <w:bCs/>
          <w:color w:val="4F2D7F"/>
          <w:sz w:val="22"/>
          <w:szCs w:val="22"/>
        </w:rPr>
        <w:t xml:space="preserve">FR-PUB-03  </w:t>
      </w:r>
      <w:r>
        <w:rPr>
          <w:sz w:val="22"/>
          <w:szCs w:val="22"/>
        </w:rPr>
        <w:t xml:space="preserve">Any visitor shall be able to search active venues by free text (name or address), maximum price, and minimum capacity.</w:t>
      </w:r>
    </w:p>
    <w:p>
      <w:pPr>
        <w:spacing w:after="100" w:line="300"/>
        <w:ind w:left="360"/>
      </w:pPr>
      <w:r>
        <w:rPr>
          <w:b/>
          <w:bCs/>
          <w:color w:val="4F2D7F"/>
          <w:sz w:val="22"/>
          <w:szCs w:val="22"/>
        </w:rPr>
        <w:t xml:space="preserve">FR-PUB-04  </w:t>
      </w:r>
      <w:r>
        <w:rPr>
          <w:sz w:val="22"/>
          <w:szCs w:val="22"/>
        </w:rPr>
        <w:t xml:space="preserve">Any visitor shall be able to view a venue's ratings: the average rating (1 decimal), the total count, and the list of ratings with star value, comment, customer name and date.</w:t>
      </w:r>
    </w:p>
    <w:p>
      <w:pPr>
        <w:spacing w:after="100" w:line="300"/>
        <w:ind w:left="360"/>
      </w:pPr>
      <w:r>
        <w:rPr>
          <w:b/>
          <w:bCs/>
          <w:color w:val="4F2D7F"/>
          <w:sz w:val="22"/>
          <w:szCs w:val="22"/>
        </w:rPr>
        <w:t xml:space="preserve">FR-PUB-05  </w:t>
      </w:r>
      <w:r>
        <w:rPr>
          <w:sz w:val="22"/>
          <w:szCs w:val="22"/>
        </w:rPr>
        <w:t xml:space="preserve">Records that are not in active status (venues or services) shall never be exposed through public browsing endpoints.</w:t>
      </w:r>
    </w:p>
    <w:p>
      <w:pPr>
        <w:pStyle w:val="Heading2"/>
        <w:spacing w:after="130" w:before="260"/>
      </w:pPr>
      <w:r>
        <w:t xml:space="preserve">3.6 Event Booking (Customer)</w:t>
      </w:r>
    </w:p>
    <w:p>
      <w:pPr>
        <w:spacing w:after="100" w:line="300"/>
        <w:ind w:left="360"/>
      </w:pPr>
      <w:r>
        <w:rPr>
          <w:b/>
          <w:bCs/>
          <w:color w:val="4F2D7F"/>
          <w:sz w:val="22"/>
          <w:szCs w:val="22"/>
        </w:rPr>
        <w:t xml:space="preserve">FR-BOOK-01  </w:t>
      </w:r>
      <w:r>
        <w:rPr>
          <w:sz w:val="22"/>
          <w:szCs w:val="22"/>
        </w:rPr>
        <w:t xml:space="preserve">A customer shall be able to create a booking specifying event name, event type, venue, future date, start and end times, guest count, an optional note, and an optional list of services with quantities.</w:t>
      </w:r>
    </w:p>
    <w:p>
      <w:pPr>
        <w:spacing w:after="100" w:line="300"/>
        <w:ind w:left="360"/>
      </w:pPr>
      <w:r>
        <w:rPr>
          <w:b/>
          <w:bCs/>
          <w:color w:val="4F2D7F"/>
          <w:sz w:val="22"/>
          <w:szCs w:val="22"/>
        </w:rPr>
        <w:t xml:space="preserve">FR-BOOK-02  </w:t>
      </w:r>
      <w:r>
        <w:rPr>
          <w:sz w:val="22"/>
          <w:szCs w:val="22"/>
        </w:rPr>
        <w:t xml:space="preserve">The system shall reject a booking whose guest count exceeds the venue capacity (HTTP 422 with the capacity in the message).</w:t>
      </w:r>
    </w:p>
    <w:p>
      <w:pPr>
        <w:spacing w:after="100" w:line="300"/>
        <w:ind w:left="360"/>
      </w:pPr>
      <w:r>
        <w:rPr>
          <w:b/>
          <w:bCs/>
          <w:color w:val="4F2D7F"/>
          <w:sz w:val="22"/>
          <w:szCs w:val="22"/>
        </w:rPr>
        <w:t xml:space="preserve">FR-BOOK-03  </w:t>
      </w:r>
      <w:r>
        <w:rPr>
          <w:sz w:val="22"/>
          <w:szCs w:val="22"/>
        </w:rPr>
        <w:t xml:space="preserve">The system shall reject a booking that overlaps in time with any live booking (status pending, venue_pending, vendor_pending, confirmed or paid) for the same venue and date, where each existing booking is protected by a mandatory one-hour cleaning buffer after its end time. The conflict response includes the conflicting slot and the earliest available time.</w:t>
      </w:r>
    </w:p>
    <w:p>
      <w:pPr>
        <w:spacing w:after="100" w:line="300"/>
        <w:ind w:left="360"/>
      </w:pPr>
      <w:r>
        <w:rPr>
          <w:b/>
          <w:bCs/>
          <w:color w:val="4F2D7F"/>
          <w:sz w:val="22"/>
          <w:szCs w:val="22"/>
        </w:rPr>
        <w:t xml:space="preserve">FR-BOOK-04  </w:t>
      </w:r>
      <w:r>
        <w:rPr>
          <w:sz w:val="22"/>
          <w:szCs w:val="22"/>
        </w:rPr>
        <w:t xml:space="preserve">On acceptance of the request, the system shall atomically (single database transaction): create the invoice (venue price, services total, total amount, status pending); create the event with status pending; attach each selected service to the event with its quantity and unit price at booking time (pivot status pending); and link the invoice back to the event. The venue owner is notified.</w:t>
      </w:r>
    </w:p>
    <w:p>
      <w:pPr>
        <w:spacing w:after="100" w:line="300"/>
        <w:ind w:left="360"/>
      </w:pPr>
      <w:r>
        <w:rPr>
          <w:b/>
          <w:bCs/>
          <w:color w:val="4F2D7F"/>
          <w:sz w:val="22"/>
          <w:szCs w:val="22"/>
        </w:rPr>
        <w:t xml:space="preserve">FR-BOOK-05  </w:t>
      </w:r>
      <w:r>
        <w:rPr>
          <w:sz w:val="22"/>
          <w:szCs w:val="22"/>
        </w:rPr>
        <w:t xml:space="preserve">The total price shall be computed server-side as venue price plus the sum of (service price × quantity) for each selected service; client-supplied prices are ignored.</w:t>
      </w:r>
    </w:p>
    <w:p>
      <w:pPr>
        <w:spacing w:after="100" w:line="300"/>
        <w:ind w:left="360"/>
      </w:pPr>
      <w:r>
        <w:rPr>
          <w:b/>
          <w:bCs/>
          <w:color w:val="4F2D7F"/>
          <w:sz w:val="22"/>
          <w:szCs w:val="22"/>
        </w:rPr>
        <w:t xml:space="preserve">FR-BOOK-06  </w:t>
      </w:r>
      <w:r>
        <w:rPr>
          <w:sz w:val="22"/>
          <w:szCs w:val="22"/>
        </w:rPr>
        <w:t xml:space="preserve">A customer shall be able to list their own bookings (newest first, with venue data) and view the details of a single booking they own (404 otherwise).</w:t>
      </w:r>
    </w:p>
    <w:p>
      <w:pPr>
        <w:pStyle w:val="Heading2"/>
        <w:spacing w:after="130" w:before="260"/>
      </w:pPr>
      <w:r>
        <w:t xml:space="preserve">3.7 Booking Approval Workflow (Venue Owner + Vendors)</w:t>
      </w:r>
    </w:p>
    <w:p>
      <w:pPr>
        <w:spacing w:after="100" w:line="300"/>
        <w:ind w:left="360"/>
      </w:pPr>
      <w:r>
        <w:rPr>
          <w:b/>
          <w:bCs/>
          <w:color w:val="4F2D7F"/>
          <w:sz w:val="22"/>
          <w:szCs w:val="22"/>
        </w:rPr>
        <w:t xml:space="preserve">FR-FLOW-01  </w:t>
      </w:r>
      <w:r>
        <w:rPr>
          <w:sz w:val="22"/>
          <w:szCs w:val="22"/>
        </w:rPr>
        <w:t xml:space="preserve">A venue owner shall be able to list all bookings across all venues they own, with customer and venue information.</w:t>
      </w:r>
    </w:p>
    <w:p>
      <w:pPr>
        <w:spacing w:after="100" w:line="300"/>
        <w:ind w:left="360"/>
      </w:pPr>
      <w:r>
        <w:rPr>
          <w:b/>
          <w:bCs/>
          <w:color w:val="4F2D7F"/>
          <w:sz w:val="22"/>
          <w:szCs w:val="22"/>
        </w:rPr>
        <w:t xml:space="preserve">FR-FLOW-02  </w:t>
      </w:r>
      <w:r>
        <w:rPr>
          <w:sz w:val="22"/>
          <w:szCs w:val="22"/>
        </w:rPr>
        <w:t xml:space="preserve">A venue owner shall be able to accept a pending booking for a venue they own. If the booking contains services, its status becomes vendor_pending; if it contains no services, it becomes confirmed directly (ready for payment). The customer is notified accordingly.</w:t>
      </w:r>
    </w:p>
    <w:p>
      <w:pPr>
        <w:spacing w:after="100" w:line="300"/>
        <w:ind w:left="360"/>
      </w:pPr>
      <w:r>
        <w:rPr>
          <w:b/>
          <w:bCs/>
          <w:color w:val="4F2D7F"/>
          <w:sz w:val="22"/>
          <w:szCs w:val="22"/>
        </w:rPr>
        <w:t xml:space="preserve">FR-FLOW-03  </w:t>
      </w:r>
      <w:r>
        <w:rPr>
          <w:sz w:val="22"/>
          <w:szCs w:val="22"/>
        </w:rPr>
        <w:t xml:space="preserve">A venue owner shall be able to reject a booking with a mandatory written reason (5–1000 characters); the booking becomes cancelled and the customer is notified. Bookings that are paid, cancelled or completed cannot be rejected.</w:t>
      </w:r>
    </w:p>
    <w:p>
      <w:pPr>
        <w:spacing w:after="100" w:line="300"/>
        <w:ind w:left="360"/>
      </w:pPr>
      <w:r>
        <w:rPr>
          <w:b/>
          <w:bCs/>
          <w:color w:val="4F2D7F"/>
          <w:sz w:val="22"/>
          <w:szCs w:val="22"/>
        </w:rPr>
        <w:t xml:space="preserve">FR-FLOW-04  </w:t>
      </w:r>
      <w:r>
        <w:rPr>
          <w:sz w:val="22"/>
          <w:szCs w:val="22"/>
        </w:rPr>
        <w:t xml:space="preserve">A vendor shall be able to list bookings in status vendor_pending that include at least one of their services, seeing only their own service lines plus venue and customer contact data.</w:t>
      </w:r>
    </w:p>
    <w:p>
      <w:pPr>
        <w:spacing w:after="100" w:line="300"/>
        <w:ind w:left="360"/>
      </w:pPr>
      <w:r>
        <w:rPr>
          <w:b/>
          <w:bCs/>
          <w:color w:val="4F2D7F"/>
          <w:sz w:val="22"/>
          <w:szCs w:val="22"/>
        </w:rPr>
        <w:t xml:space="preserve">FR-FLOW-05  </w:t>
      </w:r>
      <w:r>
        <w:rPr>
          <w:sz w:val="22"/>
          <w:szCs w:val="22"/>
        </w:rPr>
        <w:t xml:space="preserve">A vendor shall be able to accept their own service line in a vendor_pending booking (pivot status becomes accepted); the customer is notified per accepted service.</w:t>
      </w:r>
    </w:p>
    <w:p>
      <w:pPr>
        <w:spacing w:after="100" w:line="300"/>
        <w:ind w:left="360"/>
      </w:pPr>
      <w:r>
        <w:rPr>
          <w:b/>
          <w:bCs/>
          <w:color w:val="4F2D7F"/>
          <w:sz w:val="22"/>
          <w:szCs w:val="22"/>
        </w:rPr>
        <w:t xml:space="preserve">FR-FLOW-06  </w:t>
      </w:r>
      <w:r>
        <w:rPr>
          <w:sz w:val="22"/>
          <w:szCs w:val="22"/>
        </w:rPr>
        <w:t xml:space="preserve">When no service line of a booking remains pending or rejected, the system shall automatically promote the booking to confirmed and notify the customer that it is ready for payment.</w:t>
      </w:r>
    </w:p>
    <w:p>
      <w:pPr>
        <w:spacing w:after="100" w:line="300"/>
        <w:ind w:left="360"/>
      </w:pPr>
      <w:r>
        <w:rPr>
          <w:b/>
          <w:bCs/>
          <w:color w:val="4F2D7F"/>
          <w:sz w:val="22"/>
          <w:szCs w:val="22"/>
        </w:rPr>
        <w:t xml:space="preserve">FR-FLOW-07  </w:t>
      </w:r>
      <w:r>
        <w:rPr>
          <w:sz w:val="22"/>
          <w:szCs w:val="22"/>
        </w:rPr>
        <w:t xml:space="preserve">A vendor shall be able to reject their own service line; the entire booking is then cancelled with a reason recorded, and the customer is notified.</w:t>
      </w:r>
    </w:p>
    <w:p>
      <w:pPr>
        <w:spacing w:after="100" w:line="300"/>
        <w:ind w:left="360"/>
      </w:pPr>
      <w:r>
        <w:rPr>
          <w:b/>
          <w:bCs/>
          <w:color w:val="4F2D7F"/>
          <w:sz w:val="22"/>
          <w:szCs w:val="22"/>
        </w:rPr>
        <w:t xml:space="preserve">FR-FLOW-08  </w:t>
      </w:r>
      <w:r>
        <w:rPr>
          <w:sz w:val="22"/>
          <w:szCs w:val="22"/>
        </w:rPr>
        <w:t xml:space="preserve">A venue owner shall be able to mark a booking as completed only when its status is paid; ownership is enforced.</w:t>
      </w:r>
    </w:p>
    <w:p>
      <w:pPr>
        <w:pStyle w:val="Heading2"/>
        <w:spacing w:after="130" w:before="260"/>
      </w:pPr>
      <w:r>
        <w:t xml:space="preserve">3.8 Payment (Simulated Gateway)</w:t>
      </w:r>
    </w:p>
    <w:p>
      <w:pPr>
        <w:spacing w:after="100" w:line="300"/>
        <w:ind w:left="360"/>
      </w:pPr>
      <w:r>
        <w:rPr>
          <w:b/>
          <w:bCs/>
          <w:color w:val="4F2D7F"/>
          <w:sz w:val="22"/>
          <w:szCs w:val="22"/>
        </w:rPr>
        <w:t xml:space="preserve">FR-PAY-01  </w:t>
      </w:r>
      <w:r>
        <w:rPr>
          <w:sz w:val="22"/>
          <w:szCs w:val="22"/>
        </w:rPr>
        <w:t xml:space="preserve">A customer shall be able to pay the invoice of a confirmed booking they own, choosing one of: credit_card, debit_card, paypal, cash.</w:t>
      </w:r>
    </w:p>
    <w:p>
      <w:pPr>
        <w:spacing w:after="100" w:line="300"/>
        <w:ind w:left="360"/>
      </w:pPr>
      <w:r>
        <w:rPr>
          <w:b/>
          <w:bCs/>
          <w:color w:val="4F2D7F"/>
          <w:sz w:val="22"/>
          <w:szCs w:val="22"/>
        </w:rPr>
        <w:t xml:space="preserve">FR-PAY-02  </w:t>
      </w:r>
      <w:r>
        <w:rPr>
          <w:sz w:val="22"/>
          <w:szCs w:val="22"/>
        </w:rPr>
        <w:t xml:space="preserve">For card methods the request must include a card number (13–19 digits), card holder name, expiry month/year (not in the past) and CVV (3–4 digits); for PayPal a valid e-mail is required; cash requires no extra data. Validation is formal only — the gateway is simulated and every valid request succeeds.</w:t>
      </w:r>
    </w:p>
    <w:p>
      <w:pPr>
        <w:spacing w:after="100" w:line="300"/>
        <w:ind w:left="360"/>
      </w:pPr>
      <w:r>
        <w:rPr>
          <w:b/>
          <w:bCs/>
          <w:color w:val="4F2D7F"/>
          <w:sz w:val="22"/>
          <w:szCs w:val="22"/>
        </w:rPr>
        <w:t xml:space="preserve">FR-PAY-03  </w:t>
      </w:r>
      <w:r>
        <w:rPr>
          <w:sz w:val="22"/>
          <w:szCs w:val="22"/>
        </w:rPr>
        <w:t xml:space="preserve">The system shall never persist full card data; the generated transaction reference embeds only the last four digits (e.g. SIM-XXXXXXXX-4242).</w:t>
      </w:r>
    </w:p>
    <w:p>
      <w:pPr>
        <w:spacing w:after="100" w:line="300"/>
        <w:ind w:left="360"/>
      </w:pPr>
      <w:r>
        <w:rPr>
          <w:b/>
          <w:bCs/>
          <w:color w:val="4F2D7F"/>
          <w:sz w:val="22"/>
          <w:szCs w:val="22"/>
        </w:rPr>
        <w:t xml:space="preserve">FR-PAY-04  </w:t>
      </w:r>
      <w:r>
        <w:rPr>
          <w:sz w:val="22"/>
          <w:szCs w:val="22"/>
        </w:rPr>
        <w:t xml:space="preserve">The charged amount shall always be read from the invoice total; any client-supplied amount is ignored.</w:t>
      </w:r>
    </w:p>
    <w:p>
      <w:pPr>
        <w:spacing w:after="100" w:line="300"/>
        <w:ind w:left="360"/>
      </w:pPr>
      <w:r>
        <w:rPr>
          <w:b/>
          <w:bCs/>
          <w:color w:val="4F2D7F"/>
          <w:sz w:val="22"/>
          <w:szCs w:val="22"/>
        </w:rPr>
        <w:t xml:space="preserve">FR-PAY-05  </w:t>
      </w:r>
      <w:r>
        <w:rPr>
          <w:sz w:val="22"/>
          <w:szCs w:val="22"/>
        </w:rPr>
        <w:t xml:space="preserve">The system shall prevent double payment: if the invoice is already paid or a successful payment exists for it, the request is rejected with an explicit message (HTTP 422).</w:t>
      </w:r>
    </w:p>
    <w:p>
      <w:pPr>
        <w:spacing w:after="100" w:line="300"/>
        <w:ind w:left="360"/>
      </w:pPr>
      <w:r>
        <w:rPr>
          <w:b/>
          <w:bCs/>
          <w:color w:val="4F2D7F"/>
          <w:sz w:val="22"/>
          <w:szCs w:val="22"/>
        </w:rPr>
        <w:t xml:space="preserve">FR-PAY-06  </w:t>
      </w:r>
      <w:r>
        <w:rPr>
          <w:sz w:val="22"/>
          <w:szCs w:val="22"/>
        </w:rPr>
        <w:t xml:space="preserve">On success the system shall record the payment (status success, paid_at timestamp), mark the invoice paid, set the event status to paid, and notify the venue owner and every distinct vendor involved in the booking.</w:t>
      </w:r>
    </w:p>
    <w:p>
      <w:pPr>
        <w:spacing w:after="100" w:line="300"/>
        <w:ind w:left="360"/>
      </w:pPr>
      <w:r>
        <w:rPr>
          <w:b/>
          <w:bCs/>
          <w:color w:val="4F2D7F"/>
          <w:sz w:val="22"/>
          <w:szCs w:val="22"/>
        </w:rPr>
        <w:t xml:space="preserve">FR-PAY-07  </w:t>
      </w:r>
      <w:r>
        <w:rPr>
          <w:sz w:val="22"/>
          <w:szCs w:val="22"/>
        </w:rPr>
        <w:t xml:space="preserve">A customer shall be able to view a payment record they own, and look up the payment attached to one of their invoices.</w:t>
      </w:r>
    </w:p>
    <w:p>
      <w:pPr>
        <w:pStyle w:val="Heading2"/>
        <w:spacing w:after="130" w:before="260"/>
      </w:pPr>
      <w:r>
        <w:t xml:space="preserve">3.9 Cancellation and Refunds (Customer)</w:t>
      </w:r>
    </w:p>
    <w:p>
      <w:pPr>
        <w:spacing w:after="100" w:line="300"/>
        <w:ind w:left="360"/>
      </w:pPr>
      <w:r>
        <w:rPr>
          <w:b/>
          <w:bCs/>
          <w:color w:val="4F2D7F"/>
          <w:sz w:val="22"/>
          <w:szCs w:val="22"/>
        </w:rPr>
        <w:t xml:space="preserve">FR-CAN-01  </w:t>
      </w:r>
      <w:r>
        <w:rPr>
          <w:sz w:val="22"/>
          <w:szCs w:val="22"/>
        </w:rPr>
        <w:t xml:space="preserve">A customer shall be able to cancel any booking they own that is not completed and not already cancelled.</w:t>
      </w:r>
    </w:p>
    <w:p>
      <w:pPr>
        <w:spacing w:after="100" w:line="300"/>
        <w:ind w:left="360"/>
      </w:pPr>
      <w:r>
        <w:rPr>
          <w:b/>
          <w:bCs/>
          <w:color w:val="4F2D7F"/>
          <w:sz w:val="22"/>
          <w:szCs w:val="22"/>
        </w:rPr>
        <w:t xml:space="preserve">FR-CAN-02  </w:t>
      </w:r>
      <w:r>
        <w:rPr>
          <w:sz w:val="22"/>
          <w:szCs w:val="22"/>
        </w:rPr>
        <w:t xml:space="preserve">Cancelling an unpaid booking (pending, vendor_pending or confirmed) shall set it to cancelled immediately with the reason recorded; no financial records change.</w:t>
      </w:r>
    </w:p>
    <w:p>
      <w:pPr>
        <w:spacing w:after="100" w:line="300"/>
        <w:ind w:left="360"/>
      </w:pPr>
      <w:r>
        <w:rPr>
          <w:b/>
          <w:bCs/>
          <w:color w:val="4F2D7F"/>
          <w:sz w:val="22"/>
          <w:szCs w:val="22"/>
        </w:rPr>
        <w:t xml:space="preserve">FR-CAN-03  </w:t>
      </w:r>
      <w:r>
        <w:rPr>
          <w:sz w:val="22"/>
          <w:szCs w:val="22"/>
        </w:rPr>
        <w:t xml:space="preserve">Cancelling a paid booking shall apply the tiered refund policy of Section 7.2, computed from the time remaining until the event start (date + start time).</w:t>
      </w:r>
    </w:p>
    <w:p>
      <w:pPr>
        <w:spacing w:after="100" w:line="300"/>
        <w:ind w:left="360"/>
      </w:pPr>
      <w:r>
        <w:rPr>
          <w:b/>
          <w:bCs/>
          <w:color w:val="4F2D7F"/>
          <w:sz w:val="22"/>
          <w:szCs w:val="22"/>
        </w:rPr>
        <w:t xml:space="preserve">FR-CAN-04  </w:t>
      </w:r>
      <w:r>
        <w:rPr>
          <w:sz w:val="22"/>
          <w:szCs w:val="22"/>
        </w:rPr>
        <w:t xml:space="preserve">When the refund amount is greater than zero, the system shall atomically mark the payment refunded (recording refund_amount and refunded_at) and the invoice refunded, and cancel the event. A 0% refund keeps the payment success and the invoice paid while still cancelling the event.</w:t>
      </w:r>
    </w:p>
    <w:p>
      <w:pPr>
        <w:spacing w:after="100" w:line="300"/>
        <w:ind w:left="360"/>
      </w:pPr>
      <w:r>
        <w:rPr>
          <w:b/>
          <w:bCs/>
          <w:color w:val="4F2D7F"/>
          <w:sz w:val="22"/>
          <w:szCs w:val="22"/>
        </w:rPr>
        <w:t xml:space="preserve">FR-CAN-05  </w:t>
      </w:r>
      <w:r>
        <w:rPr>
          <w:sz w:val="22"/>
          <w:szCs w:val="22"/>
        </w:rPr>
        <w:t xml:space="preserve">The venue owner and every distinct involved vendor shall be notified of the cancellation, including the refunded amount when applicable.</w:t>
      </w:r>
    </w:p>
    <w:p>
      <w:pPr>
        <w:spacing w:after="100" w:line="300"/>
        <w:ind w:left="360"/>
      </w:pPr>
      <w:r>
        <w:rPr>
          <w:b/>
          <w:bCs/>
          <w:color w:val="4F2D7F"/>
          <w:sz w:val="22"/>
          <w:szCs w:val="22"/>
        </w:rPr>
        <w:t xml:space="preserve">FR-CAN-06  </w:t>
      </w:r>
      <w:r>
        <w:rPr>
          <w:sz w:val="22"/>
          <w:szCs w:val="22"/>
        </w:rPr>
        <w:t xml:space="preserve">The cancellation response shall return the applied refund percentage and amount so the client can display them.</w:t>
      </w:r>
    </w:p>
    <w:p>
      <w:pPr>
        <w:pStyle w:val="Heading2"/>
        <w:spacing w:after="130" w:before="260"/>
      </w:pPr>
      <w:r>
        <w:t xml:space="preserve">3.10 Ratings</w:t>
      </w:r>
    </w:p>
    <w:p>
      <w:pPr>
        <w:spacing w:after="100" w:line="300"/>
        <w:ind w:left="360"/>
      </w:pPr>
      <w:r>
        <w:rPr>
          <w:b/>
          <w:bCs/>
          <w:color w:val="4F2D7F"/>
          <w:sz w:val="22"/>
          <w:szCs w:val="22"/>
        </w:rPr>
        <w:t xml:space="preserve">FR-RATE-01  </w:t>
      </w:r>
      <w:r>
        <w:rPr>
          <w:sz w:val="22"/>
          <w:szCs w:val="22"/>
        </w:rPr>
        <w:t xml:space="preserve">A customer shall be able to rate a booking they own with an integer from 1 to 5 stars and an optional comment (max 1000 characters), only after the booking status is completed.</w:t>
      </w:r>
    </w:p>
    <w:p>
      <w:pPr>
        <w:spacing w:after="100" w:line="300"/>
        <w:ind w:left="360"/>
      </w:pPr>
      <w:r>
        <w:rPr>
          <w:b/>
          <w:bCs/>
          <w:color w:val="4F2D7F"/>
          <w:sz w:val="22"/>
          <w:szCs w:val="22"/>
        </w:rPr>
        <w:t xml:space="preserve">FR-RATE-02  </w:t>
      </w:r>
      <w:r>
        <w:rPr>
          <w:sz w:val="22"/>
          <w:szCs w:val="22"/>
        </w:rPr>
        <w:t xml:space="preserve">Each booking shall accept at most one rating, enforced both in application logic and by a unique database constraint on event_id.</w:t>
      </w:r>
    </w:p>
    <w:p>
      <w:pPr>
        <w:spacing w:after="100" w:line="300"/>
        <w:ind w:left="360"/>
      </w:pPr>
      <w:r>
        <w:rPr>
          <w:b/>
          <w:bCs/>
          <w:color w:val="4F2D7F"/>
          <w:sz w:val="22"/>
          <w:szCs w:val="22"/>
        </w:rPr>
        <w:t xml:space="preserve">FR-RATE-03  </w:t>
      </w:r>
      <w:r>
        <w:rPr>
          <w:sz w:val="22"/>
          <w:szCs w:val="22"/>
        </w:rPr>
        <w:t xml:space="preserve">A customer shall be able to retrieve their rating for a given booking (null if not yet rated); ownership is enforced.</w:t>
      </w:r>
    </w:p>
    <w:p>
      <w:pPr>
        <w:spacing w:after="100" w:line="300"/>
        <w:ind w:left="360"/>
      </w:pPr>
      <w:r>
        <w:rPr>
          <w:b/>
          <w:bCs/>
          <w:color w:val="4F2D7F"/>
          <w:sz w:val="22"/>
          <w:szCs w:val="22"/>
        </w:rPr>
        <w:t xml:space="preserve">FR-RATE-04  </w:t>
      </w:r>
      <w:r>
        <w:rPr>
          <w:sz w:val="22"/>
          <w:szCs w:val="22"/>
        </w:rPr>
        <w:t xml:space="preserve">Venue-level ratings shall be derived from the ratings of events held at that venue and exposed publicly (see FR-PUB-04).</w:t>
      </w:r>
    </w:p>
    <w:p>
      <w:pPr>
        <w:pStyle w:val="Heading2"/>
        <w:spacing w:after="130" w:before="260"/>
      </w:pPr>
      <w:r>
        <w:t xml:space="preserve">3.11 Notifications</w:t>
      </w:r>
    </w:p>
    <w:p>
      <w:pPr>
        <w:spacing w:after="100" w:line="300"/>
        <w:ind w:left="360"/>
      </w:pPr>
      <w:r>
        <w:rPr>
          <w:b/>
          <w:bCs/>
          <w:color w:val="4F2D7F"/>
          <w:sz w:val="22"/>
          <w:szCs w:val="22"/>
        </w:rPr>
        <w:t xml:space="preserve">FR-NOT-01  </w:t>
      </w:r>
      <w:r>
        <w:rPr>
          <w:sz w:val="22"/>
          <w:szCs w:val="22"/>
        </w:rPr>
        <w:t xml:space="preserve">All workflow notifications shall be persisted on the database channel with a machine-readable type, an Arabic title and an Arabic message.</w:t>
      </w:r>
    </w:p>
    <w:p>
      <w:pPr>
        <w:spacing w:after="100" w:line="300"/>
        <w:ind w:left="360"/>
      </w:pPr>
      <w:r>
        <w:rPr>
          <w:b/>
          <w:bCs/>
          <w:color w:val="4F2D7F"/>
          <w:sz w:val="22"/>
          <w:szCs w:val="22"/>
        </w:rPr>
        <w:t xml:space="preserve">FR-NOT-02  </w:t>
      </w:r>
      <w:r>
        <w:rPr>
          <w:sz w:val="22"/>
          <w:szCs w:val="22"/>
        </w:rPr>
        <w:t xml:space="preserve">An authenticated user shall be able to list all their notifications, list only unread ones, and mark a specific notification as read.</w:t>
      </w:r>
    </w:p>
    <w:p>
      <w:pPr>
        <w:spacing w:after="120" w:line="300"/>
      </w:pPr>
      <w:r>
        <w:rPr>
          <w:sz w:val="22"/>
          <w:szCs w:val="22"/>
        </w:rPr>
        <w:t xml:space="preserve">Notification triggers include: new booking request (to venue owner), booking accepted / confirmed and ready for payment / rejected (to customer), per-service vendor acceptance or rejection (to customer), invoice paid (to venue owner and vendors), booking cancelled by customer (to venue owner and vendors), and new venue/service requests (to admin).</w:t>
      </w:r>
    </w:p>
    <w:p>
      <w:pPr>
        <w:pStyle w:val="Heading2"/>
        <w:spacing w:after="130" w:before="260"/>
      </w:pPr>
      <w:r>
        <w:t xml:space="preserve">3.12 Administration and Monitoring</w:t>
      </w:r>
    </w:p>
    <w:p>
      <w:pPr>
        <w:spacing w:after="100" w:line="300"/>
        <w:ind w:left="360"/>
      </w:pPr>
      <w:r>
        <w:rPr>
          <w:b/>
          <w:bCs/>
          <w:color w:val="4F2D7F"/>
          <w:sz w:val="22"/>
          <w:szCs w:val="22"/>
        </w:rPr>
        <w:t xml:space="preserve">FR-ADM-01  </w:t>
      </w:r>
      <w:r>
        <w:rPr>
          <w:sz w:val="22"/>
          <w:szCs w:val="22"/>
        </w:rPr>
        <w:t xml:space="preserve">The administrator shall be able to list all users ordered by creation date.</w:t>
      </w:r>
    </w:p>
    <w:p>
      <w:pPr>
        <w:spacing w:after="100" w:line="300"/>
        <w:ind w:left="360"/>
      </w:pPr>
      <w:r>
        <w:rPr>
          <w:b/>
          <w:bCs/>
          <w:color w:val="4F2D7F"/>
          <w:sz w:val="22"/>
          <w:szCs w:val="22"/>
        </w:rPr>
        <w:t xml:space="preserve">FR-ADM-02  </w:t>
      </w:r>
      <w:r>
        <w:rPr>
          <w:sz w:val="22"/>
          <w:szCs w:val="22"/>
        </w:rPr>
        <w:t xml:space="preserve">The administrator shall be able to list all active venues with their owners' contact data.</w:t>
      </w:r>
    </w:p>
    <w:p>
      <w:pPr>
        <w:spacing w:after="100" w:line="300"/>
        <w:ind w:left="360"/>
      </w:pPr>
      <w:r>
        <w:rPr>
          <w:b/>
          <w:bCs/>
          <w:color w:val="4F2D7F"/>
          <w:sz w:val="22"/>
          <w:szCs w:val="22"/>
        </w:rPr>
        <w:t xml:space="preserve">FR-ADM-03  </w:t>
      </w:r>
      <w:r>
        <w:rPr>
          <w:sz w:val="22"/>
          <w:szCs w:val="22"/>
        </w:rPr>
        <w:t xml:space="preserve">The administrator shall be able to list all events with customer, venue, services and invoice details for monitoring.</w:t>
      </w:r>
    </w:p>
    <w:p>
      <w:r>
        <w:br w:type="page"/>
      </w:r>
    </w:p>
    <w:p>
      <w:pPr>
        <w:pStyle w:val="Heading1"/>
        <w:spacing w:after="160" w:before="320"/>
      </w:pPr>
      <w:r>
        <w:t xml:space="preserve">4. External Interface Requirements</w:t>
      </w:r>
    </w:p>
    <w:p>
      <w:pPr>
        <w:pStyle w:val="Heading2"/>
        <w:spacing w:after="130" w:before="260"/>
      </w:pPr>
      <w:r>
        <w:t xml:space="preserve">4.1 User Interfaces</w:t>
      </w:r>
    </w:p>
    <w:p>
      <w:pPr>
        <w:spacing w:after="120" w:line="300"/>
      </w:pPr>
      <w:r>
        <w:rPr>
          <w:sz w:val="22"/>
          <w:szCs w:val="22"/>
        </w:rPr>
        <w:t xml:space="preserve">The system exposes no graphical user interface. All interaction happens through the REST API described in this document; separate client applications provide the presentation layer. API responses use a consistent JSON envelope: a status field ("success" or "error"), an Arabic message where applicable, and a data payload.</w:t>
      </w:r>
    </w:p>
    <w:p>
      <w:pPr>
        <w:pStyle w:val="Heading2"/>
        <w:spacing w:after="130" w:before="260"/>
      </w:pPr>
      <w:r>
        <w:t xml:space="preserve">4.2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264"/>
        <w:gridCol w:w="5596"/>
      </w:tblGrid>
      <w:tr>
        <w:trPr>
          <w:tblHeader/>
        </w:trPr>
        <w:tc>
          <w:tcPr>
            <w:tcW w:type="dxa" w:w="2166"/>
            <w:shd w:fill="4F2D7F" w:val="clear"/>
            <w:tcMar>
              <w:top w:type="dxa" w:w="80"/>
              <w:left w:type="dxa" w:w="100"/>
              <w:bottom w:type="dxa" w:w="80"/>
              <w:right w:type="dxa" w:w="100"/>
            </w:tcMar>
          </w:tcPr>
          <w:p>
            <w:pPr>
              <w:spacing w:after="40" w:line="260"/>
            </w:pPr>
            <w:r>
              <w:rPr>
                <w:b/>
                <w:bCs/>
                <w:color w:val="FFFFFF"/>
                <w:sz w:val="20"/>
                <w:szCs w:val="20"/>
              </w:rPr>
              <w:t xml:space="preserve">Interface</w:t>
            </w:r>
          </w:p>
        </w:tc>
        <w:tc>
          <w:tcPr>
            <w:tcW w:type="dxa" w:w="1264"/>
            <w:shd w:fill="4F2D7F" w:val="clear"/>
            <w:tcMar>
              <w:top w:type="dxa" w:w="80"/>
              <w:left w:type="dxa" w:w="100"/>
              <w:bottom w:type="dxa" w:w="80"/>
              <w:right w:type="dxa" w:w="100"/>
            </w:tcMar>
          </w:tcPr>
          <w:p>
            <w:pPr>
              <w:spacing w:after="40" w:line="260"/>
            </w:pPr>
            <w:r>
              <w:rPr>
                <w:b/>
                <w:bCs/>
                <w:color w:val="FFFFFF"/>
                <w:sz w:val="20"/>
                <w:szCs w:val="20"/>
              </w:rPr>
              <w:t xml:space="preserve">Direction</w:t>
            </w:r>
          </w:p>
        </w:tc>
        <w:tc>
          <w:tcPr>
            <w:tcW w:type="dxa" w:w="5596"/>
            <w:shd w:fill="4F2D7F" w:val="clear"/>
            <w:tcMar>
              <w:top w:type="dxa" w:w="80"/>
              <w:left w:type="dxa" w:w="100"/>
              <w:bottom w:type="dxa" w:w="80"/>
              <w:right w:type="dxa" w:w="100"/>
            </w:tcMar>
          </w:tcPr>
          <w:p>
            <w:pPr>
              <w:spacing w:after="40" w:line="260"/>
            </w:pPr>
            <w:r>
              <w:rPr>
                <w:b/>
                <w:bCs/>
                <w:color w:val="FFFFFF"/>
                <w:sz w:val="20"/>
                <w:szCs w:val="20"/>
              </w:rPr>
              <w:t xml:space="preserve">Description</w:t>
            </w:r>
          </w:p>
        </w:tc>
      </w:tr>
      <w:tr>
        <w:tc>
          <w:tcPr>
            <w:tcW w:type="dxa" w:w="2166"/>
            <w:tcMar>
              <w:top w:type="dxa" w:w="60"/>
              <w:left w:type="dxa" w:w="100"/>
              <w:bottom w:type="dxa" w:w="60"/>
              <w:right w:type="dxa" w:w="100"/>
            </w:tcMar>
          </w:tcPr>
          <w:p>
            <w:pPr>
              <w:spacing w:after="40" w:line="260"/>
            </w:pPr>
            <w:r>
              <w:rPr>
                <w:sz w:val="20"/>
                <w:szCs w:val="20"/>
              </w:rPr>
              <w:t xml:space="preserve">MySQL database</w:t>
            </w:r>
          </w:p>
        </w:tc>
        <w:tc>
          <w:tcPr>
            <w:tcW w:type="dxa" w:w="1264"/>
            <w:tcMar>
              <w:top w:type="dxa" w:w="60"/>
              <w:left w:type="dxa" w:w="100"/>
              <w:bottom w:type="dxa" w:w="60"/>
              <w:right w:type="dxa" w:w="100"/>
            </w:tcMar>
          </w:tcPr>
          <w:p>
            <w:pPr>
              <w:spacing w:after="40" w:line="260"/>
            </w:pPr>
            <w:r>
              <w:rPr>
                <w:sz w:val="20"/>
                <w:szCs w:val="20"/>
              </w:rPr>
              <w:t xml:space="preserve">Internal</w:t>
            </w:r>
          </w:p>
        </w:tc>
        <w:tc>
          <w:tcPr>
            <w:tcW w:type="dxa" w:w="5596"/>
            <w:tcMar>
              <w:top w:type="dxa" w:w="60"/>
              <w:left w:type="dxa" w:w="100"/>
              <w:bottom w:type="dxa" w:w="60"/>
              <w:right w:type="dxa" w:w="100"/>
            </w:tcMar>
          </w:tcPr>
          <w:p>
            <w:pPr>
              <w:spacing w:after="40" w:line="260"/>
            </w:pPr>
            <w:r>
              <w:rPr>
                <w:sz w:val="20"/>
                <w:szCs w:val="20"/>
              </w:rPr>
              <w:t xml:space="preserve">Primary persistent store for all entities (users, venues, services, events, invoices, payments, ratings, notifications).</w:t>
            </w:r>
          </w:p>
        </w:tc>
      </w:tr>
      <w:tr>
        <w:tc>
          <w:tcPr>
            <w:tcW w:type="dxa" w:w="2166"/>
            <w:shd w:fill="F5F2FA" w:val="clear"/>
            <w:tcMar>
              <w:top w:type="dxa" w:w="60"/>
              <w:left w:type="dxa" w:w="100"/>
              <w:bottom w:type="dxa" w:w="60"/>
              <w:right w:type="dxa" w:w="100"/>
            </w:tcMar>
          </w:tcPr>
          <w:p>
            <w:pPr>
              <w:spacing w:after="40" w:line="260"/>
            </w:pPr>
            <w:r>
              <w:rPr>
                <w:sz w:val="20"/>
                <w:szCs w:val="20"/>
              </w:rPr>
              <w:t xml:space="preserve">SMTP mail service</w:t>
            </w:r>
          </w:p>
        </w:tc>
        <w:tc>
          <w:tcPr>
            <w:tcW w:type="dxa" w:w="1264"/>
            <w:shd w:fill="F5F2FA" w:val="clear"/>
            <w:tcMar>
              <w:top w:type="dxa" w:w="60"/>
              <w:left w:type="dxa" w:w="100"/>
              <w:bottom w:type="dxa" w:w="60"/>
              <w:right w:type="dxa" w:w="100"/>
            </w:tcMar>
          </w:tcPr>
          <w:p>
            <w:pPr>
              <w:spacing w:after="40" w:line="260"/>
            </w:pPr>
            <w:r>
              <w:rPr>
                <w:sz w:val="20"/>
                <w:szCs w:val="20"/>
              </w:rPr>
              <w:t xml:space="preserve">Outbound</w:t>
            </w:r>
          </w:p>
        </w:tc>
        <w:tc>
          <w:tcPr>
            <w:tcW w:type="dxa" w:w="5596"/>
            <w:shd w:fill="F5F2FA" w:val="clear"/>
            <w:tcMar>
              <w:top w:type="dxa" w:w="60"/>
              <w:left w:type="dxa" w:w="100"/>
              <w:bottom w:type="dxa" w:w="60"/>
              <w:right w:type="dxa" w:w="100"/>
            </w:tcMar>
          </w:tcPr>
          <w:p>
            <w:pPr>
              <w:spacing w:after="40" w:line="260"/>
            </w:pPr>
            <w:r>
              <w:rPr>
                <w:sz w:val="20"/>
                <w:szCs w:val="20"/>
              </w:rPr>
              <w:t xml:space="preserve">Delivery of OTP codes for login and password recovery (Arabic e-mail template).</w:t>
            </w:r>
          </w:p>
        </w:tc>
      </w:tr>
      <w:tr>
        <w:tc>
          <w:tcPr>
            <w:tcW w:type="dxa" w:w="2166"/>
            <w:tcMar>
              <w:top w:type="dxa" w:w="60"/>
              <w:left w:type="dxa" w:w="100"/>
              <w:bottom w:type="dxa" w:w="60"/>
              <w:right w:type="dxa" w:w="100"/>
            </w:tcMar>
          </w:tcPr>
          <w:p>
            <w:pPr>
              <w:spacing w:after="40" w:line="260"/>
            </w:pPr>
            <w:r>
              <w:rPr>
                <w:sz w:val="20"/>
                <w:szCs w:val="20"/>
              </w:rPr>
              <w:t xml:space="preserve">WhatsApp bridge (Node.js)</w:t>
            </w:r>
          </w:p>
        </w:tc>
        <w:tc>
          <w:tcPr>
            <w:tcW w:type="dxa" w:w="1264"/>
            <w:tcMar>
              <w:top w:type="dxa" w:w="60"/>
              <w:left w:type="dxa" w:w="100"/>
              <w:bottom w:type="dxa" w:w="60"/>
              <w:right w:type="dxa" w:w="100"/>
            </w:tcMar>
          </w:tcPr>
          <w:p>
            <w:pPr>
              <w:spacing w:after="40" w:line="260"/>
            </w:pPr>
            <w:r>
              <w:rPr>
                <w:sz w:val="20"/>
                <w:szCs w:val="20"/>
              </w:rPr>
              <w:t xml:space="preserve">Outbound</w:t>
            </w:r>
          </w:p>
        </w:tc>
        <w:tc>
          <w:tcPr>
            <w:tcW w:type="dxa" w:w="5596"/>
            <w:tcMar>
              <w:top w:type="dxa" w:w="60"/>
              <w:left w:type="dxa" w:w="100"/>
              <w:bottom w:type="dxa" w:w="60"/>
              <w:right w:type="dxa" w:w="100"/>
            </w:tcMar>
          </w:tcPr>
          <w:p>
            <w:pPr>
              <w:spacing w:after="40" w:line="260"/>
            </w:pPr>
            <w:r>
              <w:rPr>
                <w:sz w:val="20"/>
                <w:szCs w:val="20"/>
              </w:rPr>
              <w:t xml:space="preserve">HTTP POST to http://127.0.0.1:3000/send-otp with phone and Arabic message body; used for phone-based OTP login.</w:t>
            </w:r>
          </w:p>
        </w:tc>
      </w:tr>
      <w:tr>
        <w:tc>
          <w:tcPr>
            <w:tcW w:type="dxa" w:w="2166"/>
            <w:shd w:fill="F5F2FA" w:val="clear"/>
            <w:tcMar>
              <w:top w:type="dxa" w:w="60"/>
              <w:left w:type="dxa" w:w="100"/>
              <w:bottom w:type="dxa" w:w="60"/>
              <w:right w:type="dxa" w:w="100"/>
            </w:tcMar>
          </w:tcPr>
          <w:p>
            <w:pPr>
              <w:spacing w:after="40" w:line="260"/>
            </w:pPr>
            <w:r>
              <w:rPr>
                <w:sz w:val="20"/>
                <w:szCs w:val="20"/>
              </w:rPr>
              <w:t xml:space="preserve">Public file storage</w:t>
            </w:r>
          </w:p>
        </w:tc>
        <w:tc>
          <w:tcPr>
            <w:tcW w:type="dxa" w:w="1264"/>
            <w:shd w:fill="F5F2FA" w:val="clear"/>
            <w:tcMar>
              <w:top w:type="dxa" w:w="60"/>
              <w:left w:type="dxa" w:w="100"/>
              <w:bottom w:type="dxa" w:w="60"/>
              <w:right w:type="dxa" w:w="100"/>
            </w:tcMar>
          </w:tcPr>
          <w:p>
            <w:pPr>
              <w:spacing w:after="40" w:line="260"/>
            </w:pPr>
            <w:r>
              <w:rPr>
                <w:sz w:val="20"/>
                <w:szCs w:val="20"/>
              </w:rPr>
              <w:t xml:space="preserve">Internal</w:t>
            </w:r>
          </w:p>
        </w:tc>
        <w:tc>
          <w:tcPr>
            <w:tcW w:type="dxa" w:w="5596"/>
            <w:shd w:fill="F5F2FA" w:val="clear"/>
            <w:tcMar>
              <w:top w:type="dxa" w:w="60"/>
              <w:left w:type="dxa" w:w="100"/>
              <w:bottom w:type="dxa" w:w="60"/>
              <w:right w:type="dxa" w:w="100"/>
            </w:tcMar>
          </w:tcPr>
          <w:p>
            <w:pPr>
              <w:spacing w:after="40" w:line="260"/>
            </w:pPr>
            <w:r>
              <w:rPr>
                <w:sz w:val="20"/>
                <w:szCs w:val="20"/>
              </w:rPr>
              <w:t xml:space="preserve">Local disk (storage/app/public) for venue images, service images and avatars, exposed via /storage URLs.</w:t>
            </w:r>
          </w:p>
        </w:tc>
      </w:tr>
    </w:tbl>
    <w:p>
      <w:pPr>
        <w:pStyle w:val="Heading2"/>
        <w:spacing w:after="130" w:before="260"/>
      </w:pPr>
      <w:r>
        <w:t xml:space="preserve">4.3 Communications Interfaces</w:t>
      </w:r>
    </w:p>
    <w:p>
      <w:pPr>
        <w:pStyle w:val="ListParagraph"/>
        <w:numPr>
          <w:ilvl w:val="0"/>
          <w:numId w:val="2"/>
        </w:numPr>
        <w:spacing w:after="80" w:line="300"/>
      </w:pPr>
      <w:r>
        <w:rPr>
          <w:sz w:val="22"/>
          <w:szCs w:val="22"/>
        </w:rPr>
        <w:t xml:space="preserve">Protocol: HTTP/HTTPS carrying JSON request and response bodies (multipart/form-data for image uploads).</w:t>
      </w:r>
    </w:p>
    <w:p>
      <w:pPr>
        <w:pStyle w:val="ListParagraph"/>
        <w:numPr>
          <w:ilvl w:val="0"/>
          <w:numId w:val="2"/>
        </w:numPr>
        <w:spacing w:after="80" w:line="300"/>
      </w:pPr>
      <w:r>
        <w:rPr>
          <w:sz w:val="22"/>
          <w:szCs w:val="22"/>
        </w:rPr>
        <w:t xml:space="preserve">Authentication: Authorization: Bearer &lt;token&gt; header with Laravel Sanctum personal access tokens.</w:t>
      </w:r>
    </w:p>
    <w:p>
      <w:pPr>
        <w:pStyle w:val="ListParagraph"/>
        <w:numPr>
          <w:ilvl w:val="0"/>
          <w:numId w:val="2"/>
        </w:numPr>
        <w:spacing w:after="80" w:line="300"/>
      </w:pPr>
      <w:r>
        <w:rPr>
          <w:sz w:val="22"/>
          <w:szCs w:val="22"/>
        </w:rPr>
        <w:t xml:space="preserve">Standard status codes: 200/201 success, 401 unauthenticated, 403 forbidden (role or ownership), 404 not found, 422 validation or business-rule violation, 500 upstream/gateway failure.</w:t>
      </w:r>
    </w:p>
    <w:p>
      <w:pPr>
        <w:pStyle w:val="Heading1"/>
        <w:spacing w:after="160" w:before="320"/>
      </w:pPr>
      <w:r>
        <w:t xml:space="preserve">5. Non-functional Requirements</w:t>
      </w:r>
    </w:p>
    <w:p>
      <w:pPr>
        <w:pStyle w:val="Heading2"/>
        <w:spacing w:after="130" w:before="260"/>
      </w:pPr>
      <w:r>
        <w:t xml:space="preserve">5.1 Security</w:t>
      </w:r>
    </w:p>
    <w:p>
      <w:pPr>
        <w:spacing w:after="100" w:line="300"/>
        <w:ind w:left="360"/>
      </w:pPr>
      <w:r>
        <w:rPr>
          <w:b/>
          <w:bCs/>
          <w:color w:val="4F2D7F"/>
          <w:sz w:val="22"/>
          <w:szCs w:val="22"/>
        </w:rPr>
        <w:t xml:space="preserve">NFR-SEC-01  </w:t>
      </w:r>
      <w:r>
        <w:rPr>
          <w:sz w:val="22"/>
          <w:szCs w:val="22"/>
        </w:rPr>
        <w:t xml:space="preserve">Passwords shall be stored only as bcrypt hashes; password fields are hidden from all API serializations.</w:t>
      </w:r>
    </w:p>
    <w:p>
      <w:pPr>
        <w:spacing w:after="100" w:line="300"/>
        <w:ind w:left="360"/>
      </w:pPr>
      <w:r>
        <w:rPr>
          <w:b/>
          <w:bCs/>
          <w:color w:val="4F2D7F"/>
          <w:sz w:val="22"/>
          <w:szCs w:val="22"/>
        </w:rPr>
        <w:t xml:space="preserve">NFR-SEC-02  </w:t>
      </w:r>
      <w:r>
        <w:rPr>
          <w:sz w:val="22"/>
          <w:szCs w:val="22"/>
        </w:rPr>
        <w:t xml:space="preserve">Every protected endpoint shall verify both authentication (valid token) and authorization (role middleware plus per-record ownership checks).</w:t>
      </w:r>
    </w:p>
    <w:p>
      <w:pPr>
        <w:spacing w:after="100" w:line="300"/>
        <w:ind w:left="360"/>
      </w:pPr>
      <w:r>
        <w:rPr>
          <w:b/>
          <w:bCs/>
          <w:color w:val="4F2D7F"/>
          <w:sz w:val="22"/>
          <w:szCs w:val="22"/>
        </w:rPr>
        <w:t xml:space="preserve">NFR-SEC-03  </w:t>
      </w:r>
      <w:r>
        <w:rPr>
          <w:sz w:val="22"/>
          <w:szCs w:val="22"/>
        </w:rPr>
        <w:t xml:space="preserve">Full payment card numbers and CVVs shall never be persisted or logged; only the last four digits appear inside the transaction reference.</w:t>
      </w:r>
    </w:p>
    <w:p>
      <w:pPr>
        <w:spacing w:after="100" w:line="300"/>
        <w:ind w:left="360"/>
      </w:pPr>
      <w:r>
        <w:rPr>
          <w:b/>
          <w:bCs/>
          <w:color w:val="4F2D7F"/>
          <w:sz w:val="22"/>
          <w:szCs w:val="22"/>
        </w:rPr>
        <w:t xml:space="preserve">NFR-SEC-04  </w:t>
      </w:r>
      <w:r>
        <w:rPr>
          <w:sz w:val="22"/>
          <w:szCs w:val="22"/>
        </w:rPr>
        <w:t xml:space="preserve">OTP codes shall expire (5 minutes for login, 10 for password reset) and shall be cleared from the record immediately after successful use.</w:t>
      </w:r>
    </w:p>
    <w:p>
      <w:pPr>
        <w:spacing w:after="100" w:line="300"/>
        <w:ind w:left="360"/>
      </w:pPr>
      <w:r>
        <w:rPr>
          <w:b/>
          <w:bCs/>
          <w:color w:val="4F2D7F"/>
          <w:sz w:val="22"/>
          <w:szCs w:val="22"/>
        </w:rPr>
        <w:t xml:space="preserve">NFR-SEC-05  </w:t>
      </w:r>
      <w:r>
        <w:rPr>
          <w:sz w:val="22"/>
          <w:szCs w:val="22"/>
        </w:rPr>
        <w:t xml:space="preserve">E-mail addresses and phone numbers shall be unique at the database level to guarantee unambiguous OTP identification.</w:t>
      </w:r>
    </w:p>
    <w:p>
      <w:pPr>
        <w:pStyle w:val="Heading2"/>
        <w:spacing w:after="130" w:before="260"/>
      </w:pPr>
      <w:r>
        <w:t xml:space="preserve">5.2 Data Integrity</w:t>
      </w:r>
    </w:p>
    <w:p>
      <w:pPr>
        <w:spacing w:after="100" w:line="300"/>
        <w:ind w:left="360"/>
      </w:pPr>
      <w:r>
        <w:rPr>
          <w:b/>
          <w:bCs/>
          <w:color w:val="4F2D7F"/>
          <w:sz w:val="22"/>
          <w:szCs w:val="22"/>
        </w:rPr>
        <w:t xml:space="preserve">NFR-INT-01  </w:t>
      </w:r>
      <w:r>
        <w:rPr>
          <w:sz w:val="22"/>
          <w:szCs w:val="22"/>
        </w:rPr>
        <w:t xml:space="preserve">Multi-table writes (booking creation, paid-booking refunds) shall be wrapped in database transactions so partial failures leave no orphan records.</w:t>
      </w:r>
    </w:p>
    <w:p>
      <w:pPr>
        <w:spacing w:after="100" w:line="300"/>
        <w:ind w:left="360"/>
      </w:pPr>
      <w:r>
        <w:rPr>
          <w:b/>
          <w:bCs/>
          <w:color w:val="4F2D7F"/>
          <w:sz w:val="22"/>
          <w:szCs w:val="22"/>
        </w:rPr>
        <w:t xml:space="preserve">NFR-INT-02  </w:t>
      </w:r>
      <w:r>
        <w:rPr>
          <w:sz w:val="22"/>
          <w:szCs w:val="22"/>
        </w:rPr>
        <w:t xml:space="preserve">Referential integrity shall be enforced with foreign-key constraints and cascade deletes, except for the two intentionally unconstrained columns events.invoice_id and events.payment_id (see 2.5).</w:t>
      </w:r>
    </w:p>
    <w:p>
      <w:pPr>
        <w:spacing w:after="100" w:line="300"/>
        <w:ind w:left="360"/>
      </w:pPr>
      <w:r>
        <w:rPr>
          <w:b/>
          <w:bCs/>
          <w:color w:val="4F2D7F"/>
          <w:sz w:val="22"/>
          <w:szCs w:val="22"/>
        </w:rPr>
        <w:t xml:space="preserve">NFR-INT-03  </w:t>
      </w:r>
      <w:r>
        <w:rPr>
          <w:sz w:val="22"/>
          <w:szCs w:val="22"/>
        </w:rPr>
        <w:t xml:space="preserve">Status fields shall be database enums restricting values to the states defined in Section 7.</w:t>
      </w:r>
    </w:p>
    <w:p>
      <w:pPr>
        <w:pStyle w:val="Heading2"/>
        <w:spacing w:after="130" w:before="260"/>
      </w:pPr>
      <w:r>
        <w:t xml:space="preserve">5.3 Usability and Localization</w:t>
      </w:r>
    </w:p>
    <w:p>
      <w:pPr>
        <w:spacing w:after="100" w:line="300"/>
        <w:ind w:left="360"/>
      </w:pPr>
      <w:r>
        <w:rPr>
          <w:b/>
          <w:bCs/>
          <w:color w:val="4F2D7F"/>
          <w:sz w:val="22"/>
          <w:szCs w:val="22"/>
        </w:rPr>
        <w:t xml:space="preserve">NFR-LOC-01  </w:t>
      </w:r>
      <w:r>
        <w:rPr>
          <w:sz w:val="22"/>
          <w:szCs w:val="22"/>
        </w:rPr>
        <w:t xml:space="preserve">All human-readable messages, notification texts and e-mail templates shall be in Arabic.</w:t>
      </w:r>
    </w:p>
    <w:p>
      <w:pPr>
        <w:spacing w:after="100" w:line="300"/>
        <w:ind w:left="360"/>
      </w:pPr>
      <w:r>
        <w:rPr>
          <w:b/>
          <w:bCs/>
          <w:color w:val="4F2D7F"/>
          <w:sz w:val="22"/>
          <w:szCs w:val="22"/>
        </w:rPr>
        <w:t xml:space="preserve">NFR-LOC-02  </w:t>
      </w:r>
      <w:r>
        <w:rPr>
          <w:sz w:val="22"/>
          <w:szCs w:val="22"/>
        </w:rPr>
        <w:t xml:space="preserve">Error responses shall state the business reason (e.g., capacity exceeded, slot inside the cleaning buffer, refund window) rather than generic failures.</w:t>
      </w:r>
    </w:p>
    <w:p>
      <w:pPr>
        <w:pStyle w:val="Heading2"/>
        <w:spacing w:after="130" w:before="260"/>
      </w:pPr>
      <w:r>
        <w:t xml:space="preserve">5.4 Maintainability and Testability</w:t>
      </w:r>
    </w:p>
    <w:p>
      <w:pPr>
        <w:spacing w:after="100" w:line="300"/>
        <w:ind w:left="360"/>
      </w:pPr>
      <w:r>
        <w:rPr>
          <w:b/>
          <w:bCs/>
          <w:color w:val="4F2D7F"/>
          <w:sz w:val="22"/>
          <w:szCs w:val="22"/>
        </w:rPr>
        <w:t xml:space="preserve">NFR-MNT-01  </w:t>
      </w:r>
      <w:r>
        <w:rPr>
          <w:sz w:val="22"/>
          <w:szCs w:val="22"/>
        </w:rPr>
        <w:t xml:space="preserve">The codebase shall follow the Laravel MVC convention (controllers per domain area, Eloquent models, migration-defined schema) and Laravel Pint formatting.</w:t>
      </w:r>
    </w:p>
    <w:p>
      <w:pPr>
        <w:spacing w:after="100" w:line="300"/>
        <w:ind w:left="360"/>
      </w:pPr>
      <w:r>
        <w:rPr>
          <w:b/>
          <w:bCs/>
          <w:color w:val="4F2D7F"/>
          <w:sz w:val="22"/>
          <w:szCs w:val="22"/>
        </w:rPr>
        <w:t xml:space="preserve">NFR-MNT-02  </w:t>
      </w:r>
      <w:r>
        <w:rPr>
          <w:sz w:val="22"/>
          <w:szCs w:val="22"/>
        </w:rPr>
        <w:t xml:space="preserve">The automated test suite shall run against an in-memory SQLite database, requiring no external services.</w:t>
      </w:r>
    </w:p>
    <w:p>
      <w:pPr>
        <w:spacing w:after="100" w:line="300"/>
        <w:ind w:left="360"/>
      </w:pPr>
      <w:r>
        <w:rPr>
          <w:b/>
          <w:bCs/>
          <w:color w:val="4F2D7F"/>
          <w:sz w:val="22"/>
          <w:szCs w:val="22"/>
        </w:rPr>
        <w:t xml:space="preserve">NFR-MNT-03  </w:t>
      </w:r>
      <w:r>
        <w:rPr>
          <w:sz w:val="22"/>
          <w:szCs w:val="22"/>
        </w:rPr>
        <w:t xml:space="preserve">Seeders shall provide idempotent demo data (categories, vendors, venue owners, customer, events) and a separately-run admin seeder that prints a ready-to-use API token.</w:t>
      </w:r>
    </w:p>
    <w:p>
      <w:pPr>
        <w:pStyle w:val="Heading2"/>
        <w:spacing w:after="130" w:before="260"/>
      </w:pPr>
      <w:r>
        <w:t xml:space="preserve">5.5 Performance</w:t>
      </w:r>
    </w:p>
    <w:p>
      <w:pPr>
        <w:spacing w:after="100" w:line="300"/>
        <w:ind w:left="360"/>
      </w:pPr>
      <w:r>
        <w:rPr>
          <w:b/>
          <w:bCs/>
          <w:color w:val="4F2D7F"/>
          <w:sz w:val="22"/>
          <w:szCs w:val="22"/>
        </w:rPr>
        <w:t xml:space="preserve">NFR-PRF-01  </w:t>
      </w:r>
      <w:r>
        <w:rPr>
          <w:sz w:val="22"/>
          <w:szCs w:val="22"/>
        </w:rPr>
        <w:t xml:space="preserve">List endpoints shall use eager loading of relations to avoid N+1 query patterns, and public service listings shall be paginated (10 per page).</w:t>
      </w:r>
    </w:p>
    <w:p>
      <w:r>
        <w:br w:type="page"/>
      </w:r>
    </w:p>
    <w:p>
      <w:pPr>
        <w:pStyle w:val="Heading1"/>
        <w:spacing w:after="160" w:before="320"/>
      </w:pPr>
      <w:r>
        <w:t xml:space="preserve">6. Data Model</w:t>
      </w:r>
    </w:p>
    <w:p>
      <w:pPr>
        <w:spacing w:after="120" w:line="300"/>
      </w:pPr>
      <w:r>
        <w:rPr>
          <w:sz w:val="22"/>
          <w:szCs w:val="22"/>
        </w:rPr>
        <w:t xml:space="preserve">The main entities and their relationships are summarized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332"/>
        <w:gridCol w:w="3159"/>
      </w:tblGrid>
      <w:tr>
        <w:trPr>
          <w:tblHeader/>
        </w:trPr>
        <w:tc>
          <w:tcPr>
            <w:tcW w:type="dxa" w:w="1534"/>
            <w:shd w:fill="4F2D7F" w:val="clear"/>
            <w:tcMar>
              <w:top w:type="dxa" w:w="80"/>
              <w:left w:type="dxa" w:w="100"/>
              <w:bottom w:type="dxa" w:w="80"/>
              <w:right w:type="dxa" w:w="100"/>
            </w:tcMar>
          </w:tcPr>
          <w:p>
            <w:pPr>
              <w:spacing w:after="40" w:line="260"/>
            </w:pPr>
            <w:r>
              <w:rPr>
                <w:b/>
                <w:bCs/>
                <w:color w:val="FFFFFF"/>
                <w:sz w:val="20"/>
                <w:szCs w:val="20"/>
              </w:rPr>
              <w:t xml:space="preserve">Entity</w:t>
            </w:r>
          </w:p>
        </w:tc>
        <w:tc>
          <w:tcPr>
            <w:tcW w:type="dxa" w:w="4332"/>
            <w:shd w:fill="4F2D7F" w:val="clear"/>
            <w:tcMar>
              <w:top w:type="dxa" w:w="80"/>
              <w:left w:type="dxa" w:w="100"/>
              <w:bottom w:type="dxa" w:w="80"/>
              <w:right w:type="dxa" w:w="100"/>
            </w:tcMar>
          </w:tcPr>
          <w:p>
            <w:pPr>
              <w:spacing w:after="40" w:line="260"/>
            </w:pPr>
            <w:r>
              <w:rPr>
                <w:b/>
                <w:bCs/>
                <w:color w:val="FFFFFF"/>
                <w:sz w:val="20"/>
                <w:szCs w:val="20"/>
              </w:rPr>
              <w:t xml:space="preserve">Key fields</w:t>
            </w:r>
          </w:p>
        </w:tc>
        <w:tc>
          <w:tcPr>
            <w:tcW w:type="dxa" w:w="3159"/>
            <w:shd w:fill="4F2D7F" w:val="clear"/>
            <w:tcMar>
              <w:top w:type="dxa" w:w="80"/>
              <w:left w:type="dxa" w:w="100"/>
              <w:bottom w:type="dxa" w:w="80"/>
              <w:right w:type="dxa" w:w="100"/>
            </w:tcMar>
          </w:tcPr>
          <w:p>
            <w:pPr>
              <w:spacing w:after="40" w:line="260"/>
            </w:pPr>
            <w:r>
              <w:rPr>
                <w:b/>
                <w:bCs/>
                <w:color w:val="FFFFFF"/>
                <w:sz w:val="20"/>
                <w:szCs w:val="20"/>
              </w:rPr>
              <w:t xml:space="preserve">Relationships</w:t>
            </w:r>
          </w:p>
        </w:tc>
      </w:tr>
      <w:tr>
        <w:tc>
          <w:tcPr>
            <w:tcW w:type="dxa" w:w="1534"/>
            <w:tcMar>
              <w:top w:type="dxa" w:w="60"/>
              <w:left w:type="dxa" w:w="100"/>
              <w:bottom w:type="dxa" w:w="60"/>
              <w:right w:type="dxa" w:w="100"/>
            </w:tcMar>
          </w:tcPr>
          <w:p>
            <w:pPr>
              <w:spacing w:after="40" w:line="260"/>
            </w:pPr>
            <w:r>
              <w:rPr>
                <w:sz w:val="20"/>
                <w:szCs w:val="20"/>
              </w:rPr>
              <w:t xml:space="preserve">users</w:t>
            </w:r>
          </w:p>
        </w:tc>
        <w:tc>
          <w:tcPr>
            <w:tcW w:type="dxa" w:w="4332"/>
            <w:tcMar>
              <w:top w:type="dxa" w:w="60"/>
              <w:left w:type="dxa" w:w="100"/>
              <w:bottom w:type="dxa" w:w="60"/>
              <w:right w:type="dxa" w:w="100"/>
            </w:tcMar>
          </w:tcPr>
          <w:p>
            <w:pPr>
              <w:spacing w:after="40" w:line="260"/>
            </w:pPr>
            <w:r>
              <w:rPr>
                <w:sz w:val="20"/>
                <w:szCs w:val="20"/>
              </w:rPr>
              <w:t xml:space="preserve">role (customer / vendor / venue_owner / admin), unique email, unique phone, nullable password, otp_code, otp_expires_at, avatar, vendor_category_id</w:t>
            </w:r>
          </w:p>
        </w:tc>
        <w:tc>
          <w:tcPr>
            <w:tcW w:type="dxa" w:w="3159"/>
            <w:tcMar>
              <w:top w:type="dxa" w:w="60"/>
              <w:left w:type="dxa" w:w="100"/>
              <w:bottom w:type="dxa" w:w="60"/>
              <w:right w:type="dxa" w:w="100"/>
            </w:tcMar>
          </w:tcPr>
          <w:p>
            <w:pPr>
              <w:spacing w:after="40" w:line="260"/>
            </w:pPr>
            <w:r>
              <w:rPr>
                <w:sz w:val="20"/>
                <w:szCs w:val="20"/>
              </w:rPr>
              <w:t xml:space="preserve">has many venues (as owner), services (as vendor), events (as customer)</w:t>
            </w:r>
          </w:p>
        </w:tc>
      </w:tr>
      <w:tr>
        <w:tc>
          <w:tcPr>
            <w:tcW w:type="dxa" w:w="1534"/>
            <w:shd w:fill="F5F2FA" w:val="clear"/>
            <w:tcMar>
              <w:top w:type="dxa" w:w="60"/>
              <w:left w:type="dxa" w:w="100"/>
              <w:bottom w:type="dxa" w:w="60"/>
              <w:right w:type="dxa" w:w="100"/>
            </w:tcMar>
          </w:tcPr>
          <w:p>
            <w:pPr>
              <w:spacing w:after="40" w:line="260"/>
            </w:pPr>
            <w:r>
              <w:rPr>
                <w:sz w:val="20"/>
                <w:szCs w:val="20"/>
              </w:rPr>
              <w:t xml:space="preserve">venues</w:t>
            </w:r>
          </w:p>
        </w:tc>
        <w:tc>
          <w:tcPr>
            <w:tcW w:type="dxa" w:w="4332"/>
            <w:shd w:fill="F5F2FA" w:val="clear"/>
            <w:tcMar>
              <w:top w:type="dxa" w:w="60"/>
              <w:left w:type="dxa" w:w="100"/>
              <w:bottom w:type="dxa" w:w="60"/>
              <w:right w:type="dxa" w:w="100"/>
            </w:tcMar>
          </w:tcPr>
          <w:p>
            <w:pPr>
              <w:spacing w:after="40" w:line="260"/>
            </w:pPr>
            <w:r>
              <w:rPr>
                <w:sz w:val="20"/>
                <w:szCs w:val="20"/>
              </w:rPr>
              <w:t xml:space="preserve">owner_id, name, address, capacity, price, description, cover_image, images (JSON), status (active / inactive)</w:t>
            </w:r>
          </w:p>
        </w:tc>
        <w:tc>
          <w:tcPr>
            <w:tcW w:type="dxa" w:w="3159"/>
            <w:shd w:fill="F5F2FA" w:val="clear"/>
            <w:tcMar>
              <w:top w:type="dxa" w:w="60"/>
              <w:left w:type="dxa" w:w="100"/>
              <w:bottom w:type="dxa" w:w="60"/>
              <w:right w:type="dxa" w:w="100"/>
            </w:tcMar>
          </w:tcPr>
          <w:p>
            <w:pPr>
              <w:spacing w:after="40" w:line="260"/>
            </w:pPr>
            <w:r>
              <w:rPr>
                <w:sz w:val="20"/>
                <w:szCs w:val="20"/>
              </w:rPr>
              <w:t xml:space="preserve">belongs to users (owner)</w:t>
            </w:r>
          </w:p>
        </w:tc>
      </w:tr>
      <w:tr>
        <w:tc>
          <w:tcPr>
            <w:tcW w:type="dxa" w:w="1534"/>
            <w:tcMar>
              <w:top w:type="dxa" w:w="60"/>
              <w:left w:type="dxa" w:w="100"/>
              <w:bottom w:type="dxa" w:w="60"/>
              <w:right w:type="dxa" w:w="100"/>
            </w:tcMar>
          </w:tcPr>
          <w:p>
            <w:pPr>
              <w:spacing w:after="40" w:line="260"/>
            </w:pPr>
            <w:r>
              <w:rPr>
                <w:sz w:val="20"/>
                <w:szCs w:val="20"/>
              </w:rPr>
              <w:t xml:space="preserve">venue_requests</w:t>
            </w:r>
          </w:p>
        </w:tc>
        <w:tc>
          <w:tcPr>
            <w:tcW w:type="dxa" w:w="4332"/>
            <w:tcMar>
              <w:top w:type="dxa" w:w="60"/>
              <w:left w:type="dxa" w:w="100"/>
              <w:bottom w:type="dxa" w:w="60"/>
              <w:right w:type="dxa" w:w="100"/>
            </w:tcMar>
          </w:tcPr>
          <w:p>
            <w:pPr>
              <w:spacing w:after="40" w:line="260"/>
            </w:pPr>
            <w:r>
              <w:rPr>
                <w:sz w:val="20"/>
                <w:szCs w:val="20"/>
              </w:rPr>
              <w:t xml:space="preserve">owner_id, venue_id (nullable), type (create / update / delete), proposed fields, status (pending / approved / rejected), admin_notes</w:t>
            </w:r>
          </w:p>
        </w:tc>
        <w:tc>
          <w:tcPr>
            <w:tcW w:type="dxa" w:w="3159"/>
            <w:tcMar>
              <w:top w:type="dxa" w:w="60"/>
              <w:left w:type="dxa" w:w="100"/>
              <w:bottom w:type="dxa" w:w="60"/>
              <w:right w:type="dxa" w:w="100"/>
            </w:tcMar>
          </w:tcPr>
          <w:p>
            <w:pPr>
              <w:spacing w:after="40" w:line="260"/>
            </w:pPr>
            <w:r>
              <w:rPr>
                <w:sz w:val="20"/>
                <w:szCs w:val="20"/>
              </w:rPr>
              <w:t xml:space="preserve">belongs to users (owner) and optionally venues</w:t>
            </w:r>
          </w:p>
        </w:tc>
      </w:tr>
      <w:tr>
        <w:tc>
          <w:tcPr>
            <w:tcW w:type="dxa" w:w="1534"/>
            <w:shd w:fill="F5F2FA" w:val="clear"/>
            <w:tcMar>
              <w:top w:type="dxa" w:w="60"/>
              <w:left w:type="dxa" w:w="100"/>
              <w:bottom w:type="dxa" w:w="60"/>
              <w:right w:type="dxa" w:w="100"/>
            </w:tcMar>
          </w:tcPr>
          <w:p>
            <w:pPr>
              <w:spacing w:after="40" w:line="260"/>
            </w:pPr>
            <w:r>
              <w:rPr>
                <w:sz w:val="20"/>
                <w:szCs w:val="20"/>
              </w:rPr>
              <w:t xml:space="preserve">service_categories</w:t>
            </w:r>
          </w:p>
        </w:tc>
        <w:tc>
          <w:tcPr>
            <w:tcW w:type="dxa" w:w="4332"/>
            <w:shd w:fill="F5F2FA" w:val="clear"/>
            <w:tcMar>
              <w:top w:type="dxa" w:w="60"/>
              <w:left w:type="dxa" w:w="100"/>
              <w:bottom w:type="dxa" w:w="60"/>
              <w:right w:type="dxa" w:w="100"/>
            </w:tcMar>
          </w:tcPr>
          <w:p>
            <w:pPr>
              <w:spacing w:after="40" w:line="260"/>
            </w:pPr>
            <w:r>
              <w:rPr>
                <w:sz w:val="20"/>
                <w:szCs w:val="20"/>
              </w:rPr>
              <w:t xml:space="preserve">name, description</w:t>
            </w:r>
          </w:p>
        </w:tc>
        <w:tc>
          <w:tcPr>
            <w:tcW w:type="dxa" w:w="3159"/>
            <w:shd w:fill="F5F2FA" w:val="clear"/>
            <w:tcMar>
              <w:top w:type="dxa" w:w="60"/>
              <w:left w:type="dxa" w:w="100"/>
              <w:bottom w:type="dxa" w:w="60"/>
              <w:right w:type="dxa" w:w="100"/>
            </w:tcMar>
          </w:tcPr>
          <w:p>
            <w:pPr>
              <w:spacing w:after="40" w:line="260"/>
            </w:pPr>
            <w:r>
              <w:rPr>
                <w:sz w:val="20"/>
                <w:szCs w:val="20"/>
              </w:rPr>
              <w:t xml:space="preserve">has many services</w:t>
            </w:r>
          </w:p>
        </w:tc>
      </w:tr>
      <w:tr>
        <w:tc>
          <w:tcPr>
            <w:tcW w:type="dxa" w:w="1534"/>
            <w:tcMar>
              <w:top w:type="dxa" w:w="60"/>
              <w:left w:type="dxa" w:w="100"/>
              <w:bottom w:type="dxa" w:w="60"/>
              <w:right w:type="dxa" w:w="100"/>
            </w:tcMar>
          </w:tcPr>
          <w:p>
            <w:pPr>
              <w:spacing w:after="40" w:line="260"/>
            </w:pPr>
            <w:r>
              <w:rPr>
                <w:sz w:val="20"/>
                <w:szCs w:val="20"/>
              </w:rPr>
              <w:t xml:space="preserve">services</w:t>
            </w:r>
          </w:p>
        </w:tc>
        <w:tc>
          <w:tcPr>
            <w:tcW w:type="dxa" w:w="4332"/>
            <w:tcMar>
              <w:top w:type="dxa" w:w="60"/>
              <w:left w:type="dxa" w:w="100"/>
              <w:bottom w:type="dxa" w:w="60"/>
              <w:right w:type="dxa" w:w="100"/>
            </w:tcMar>
          </w:tcPr>
          <w:p>
            <w:pPr>
              <w:spacing w:after="40" w:line="260"/>
            </w:pPr>
            <w:r>
              <w:rPr>
                <w:sz w:val="20"/>
                <w:szCs w:val="20"/>
              </w:rPr>
              <w:t xml:space="preserve">vendor_id, category_id, name, description, price, images (JSON), status (pending / pending_delete / active / inactive)</w:t>
            </w:r>
          </w:p>
        </w:tc>
        <w:tc>
          <w:tcPr>
            <w:tcW w:type="dxa" w:w="3159"/>
            <w:tcMar>
              <w:top w:type="dxa" w:w="60"/>
              <w:left w:type="dxa" w:w="100"/>
              <w:bottom w:type="dxa" w:w="60"/>
              <w:right w:type="dxa" w:w="100"/>
            </w:tcMar>
          </w:tcPr>
          <w:p>
            <w:pPr>
              <w:spacing w:after="40" w:line="260"/>
            </w:pPr>
            <w:r>
              <w:rPr>
                <w:sz w:val="20"/>
                <w:szCs w:val="20"/>
              </w:rPr>
              <w:t xml:space="preserve">belongs to users (vendor) and service_categories; many-to-many with events</w:t>
            </w:r>
          </w:p>
        </w:tc>
      </w:tr>
      <w:tr>
        <w:tc>
          <w:tcPr>
            <w:tcW w:type="dxa" w:w="1534"/>
            <w:shd w:fill="F5F2FA" w:val="clear"/>
            <w:tcMar>
              <w:top w:type="dxa" w:w="60"/>
              <w:left w:type="dxa" w:w="100"/>
              <w:bottom w:type="dxa" w:w="60"/>
              <w:right w:type="dxa" w:w="100"/>
            </w:tcMar>
          </w:tcPr>
          <w:p>
            <w:pPr>
              <w:spacing w:after="40" w:line="260"/>
            </w:pPr>
            <w:r>
              <w:rPr>
                <w:sz w:val="20"/>
                <w:szCs w:val="20"/>
              </w:rPr>
              <w:t xml:space="preserve">events</w:t>
            </w:r>
          </w:p>
        </w:tc>
        <w:tc>
          <w:tcPr>
            <w:tcW w:type="dxa" w:w="4332"/>
            <w:shd w:fill="F5F2FA" w:val="clear"/>
            <w:tcMar>
              <w:top w:type="dxa" w:w="60"/>
              <w:left w:type="dxa" w:w="100"/>
              <w:bottom w:type="dxa" w:w="60"/>
              <w:right w:type="dxa" w:w="100"/>
            </w:tcMar>
          </w:tcPr>
          <w:p>
            <w:pPr>
              <w:spacing w:after="40" w:line="260"/>
            </w:pPr>
            <w:r>
              <w:rPr>
                <w:sz w:val="20"/>
                <w:szCs w:val="20"/>
              </w:rPr>
              <w:t xml:space="preserve">customer_id, venue_id, event_name, event_type, date, start_time, end_time, guests_count, total_price, invoice_id, payment_id, note, status, rejection_reason</w:t>
            </w:r>
          </w:p>
        </w:tc>
        <w:tc>
          <w:tcPr>
            <w:tcW w:type="dxa" w:w="3159"/>
            <w:shd w:fill="F5F2FA" w:val="clear"/>
            <w:tcMar>
              <w:top w:type="dxa" w:w="60"/>
              <w:left w:type="dxa" w:w="100"/>
              <w:bottom w:type="dxa" w:w="60"/>
              <w:right w:type="dxa" w:w="100"/>
            </w:tcMar>
          </w:tcPr>
          <w:p>
            <w:pPr>
              <w:spacing w:after="40" w:line="260"/>
            </w:pPr>
            <w:r>
              <w:rPr>
                <w:sz w:val="20"/>
                <w:szCs w:val="20"/>
              </w:rPr>
              <w:t xml:space="preserve">belongs to users (customer) and venues; has one invoice, one rating; many-to-many with services</w:t>
            </w:r>
          </w:p>
        </w:tc>
      </w:tr>
      <w:tr>
        <w:tc>
          <w:tcPr>
            <w:tcW w:type="dxa" w:w="1534"/>
            <w:tcMar>
              <w:top w:type="dxa" w:w="60"/>
              <w:left w:type="dxa" w:w="100"/>
              <w:bottom w:type="dxa" w:w="60"/>
              <w:right w:type="dxa" w:w="100"/>
            </w:tcMar>
          </w:tcPr>
          <w:p>
            <w:pPr>
              <w:spacing w:after="40" w:line="260"/>
            </w:pPr>
            <w:r>
              <w:rPr>
                <w:sz w:val="20"/>
                <w:szCs w:val="20"/>
              </w:rPr>
              <w:t xml:space="preserve">event_services (pivot)</w:t>
            </w:r>
          </w:p>
        </w:tc>
        <w:tc>
          <w:tcPr>
            <w:tcW w:type="dxa" w:w="4332"/>
            <w:tcMar>
              <w:top w:type="dxa" w:w="60"/>
              <w:left w:type="dxa" w:w="100"/>
              <w:bottom w:type="dxa" w:w="60"/>
              <w:right w:type="dxa" w:w="100"/>
            </w:tcMar>
          </w:tcPr>
          <w:p>
            <w:pPr>
              <w:spacing w:after="40" w:line="260"/>
            </w:pPr>
            <w:r>
              <w:rPr>
                <w:sz w:val="20"/>
                <w:szCs w:val="20"/>
              </w:rPr>
              <w:t xml:space="preserve">event_id, service_id, quantity, price, status (pending / accepted / rejected / completed), rejection_reason</w:t>
            </w:r>
          </w:p>
        </w:tc>
        <w:tc>
          <w:tcPr>
            <w:tcW w:type="dxa" w:w="3159"/>
            <w:tcMar>
              <w:top w:type="dxa" w:w="60"/>
              <w:left w:type="dxa" w:w="100"/>
              <w:bottom w:type="dxa" w:w="60"/>
              <w:right w:type="dxa" w:w="100"/>
            </w:tcMar>
          </w:tcPr>
          <w:p>
            <w:pPr>
              <w:spacing w:after="40" w:line="260"/>
            </w:pPr>
            <w:r>
              <w:rPr>
                <w:sz w:val="20"/>
                <w:szCs w:val="20"/>
              </w:rPr>
              <w:t xml:space="preserve">joins events and services</w:t>
            </w:r>
          </w:p>
        </w:tc>
      </w:tr>
      <w:tr>
        <w:tc>
          <w:tcPr>
            <w:tcW w:type="dxa" w:w="1534"/>
            <w:shd w:fill="F5F2FA" w:val="clear"/>
            <w:tcMar>
              <w:top w:type="dxa" w:w="60"/>
              <w:left w:type="dxa" w:w="100"/>
              <w:bottom w:type="dxa" w:w="60"/>
              <w:right w:type="dxa" w:w="100"/>
            </w:tcMar>
          </w:tcPr>
          <w:p>
            <w:pPr>
              <w:spacing w:after="40" w:line="260"/>
            </w:pPr>
            <w:r>
              <w:rPr>
                <w:sz w:val="20"/>
                <w:szCs w:val="20"/>
              </w:rPr>
              <w:t xml:space="preserve">invoices</w:t>
            </w:r>
          </w:p>
        </w:tc>
        <w:tc>
          <w:tcPr>
            <w:tcW w:type="dxa" w:w="4332"/>
            <w:shd w:fill="F5F2FA" w:val="clear"/>
            <w:tcMar>
              <w:top w:type="dxa" w:w="60"/>
              <w:left w:type="dxa" w:w="100"/>
              <w:bottom w:type="dxa" w:w="60"/>
              <w:right w:type="dxa" w:w="100"/>
            </w:tcMar>
          </w:tcPr>
          <w:p>
            <w:pPr>
              <w:spacing w:after="40" w:line="260"/>
            </w:pPr>
            <w:r>
              <w:rPr>
                <w:sz w:val="20"/>
                <w:szCs w:val="20"/>
              </w:rPr>
              <w:t xml:space="preserve">event_id, venue_price, services_total, total_amount, status (pending / paid / failed / refunded)</w:t>
            </w:r>
          </w:p>
        </w:tc>
        <w:tc>
          <w:tcPr>
            <w:tcW w:type="dxa" w:w="3159"/>
            <w:shd w:fill="F5F2FA" w:val="clear"/>
            <w:tcMar>
              <w:top w:type="dxa" w:w="60"/>
              <w:left w:type="dxa" w:w="100"/>
              <w:bottom w:type="dxa" w:w="60"/>
              <w:right w:type="dxa" w:w="100"/>
            </w:tcMar>
          </w:tcPr>
          <w:p>
            <w:pPr>
              <w:spacing w:after="40" w:line="260"/>
            </w:pPr>
            <w:r>
              <w:rPr>
                <w:sz w:val="20"/>
                <w:szCs w:val="20"/>
              </w:rPr>
              <w:t xml:space="preserve">belongs to events; has one payment</w:t>
            </w:r>
          </w:p>
        </w:tc>
      </w:tr>
      <w:tr>
        <w:tc>
          <w:tcPr>
            <w:tcW w:type="dxa" w:w="1534"/>
            <w:tcMar>
              <w:top w:type="dxa" w:w="60"/>
              <w:left w:type="dxa" w:w="100"/>
              <w:bottom w:type="dxa" w:w="60"/>
              <w:right w:type="dxa" w:w="100"/>
            </w:tcMar>
          </w:tcPr>
          <w:p>
            <w:pPr>
              <w:spacing w:after="40" w:line="260"/>
            </w:pPr>
            <w:r>
              <w:rPr>
                <w:sz w:val="20"/>
                <w:szCs w:val="20"/>
              </w:rPr>
              <w:t xml:space="preserve">payments</w:t>
            </w:r>
          </w:p>
        </w:tc>
        <w:tc>
          <w:tcPr>
            <w:tcW w:type="dxa" w:w="4332"/>
            <w:tcMar>
              <w:top w:type="dxa" w:w="60"/>
              <w:left w:type="dxa" w:w="100"/>
              <w:bottom w:type="dxa" w:w="60"/>
              <w:right w:type="dxa" w:w="100"/>
            </w:tcMar>
          </w:tcPr>
          <w:p>
            <w:pPr>
              <w:spacing w:after="40" w:line="260"/>
            </w:pPr>
            <w:r>
              <w:rPr>
                <w:sz w:val="20"/>
                <w:szCs w:val="20"/>
              </w:rPr>
              <w:t xml:space="preserve">invoice_id, transaction_id, payment_method, amount, refund_amount, status (pending / success / failed / refunded), paid_at, refunded_at</w:t>
            </w:r>
          </w:p>
        </w:tc>
        <w:tc>
          <w:tcPr>
            <w:tcW w:type="dxa" w:w="3159"/>
            <w:tcMar>
              <w:top w:type="dxa" w:w="60"/>
              <w:left w:type="dxa" w:w="100"/>
              <w:bottom w:type="dxa" w:w="60"/>
              <w:right w:type="dxa" w:w="100"/>
            </w:tcMar>
          </w:tcPr>
          <w:p>
            <w:pPr>
              <w:spacing w:after="40" w:line="260"/>
            </w:pPr>
            <w:r>
              <w:rPr>
                <w:sz w:val="20"/>
                <w:szCs w:val="20"/>
              </w:rPr>
              <w:t xml:space="preserve">belongs to invoices</w:t>
            </w:r>
          </w:p>
        </w:tc>
      </w:tr>
      <w:tr>
        <w:tc>
          <w:tcPr>
            <w:tcW w:type="dxa" w:w="1534"/>
            <w:shd w:fill="F5F2FA" w:val="clear"/>
            <w:tcMar>
              <w:top w:type="dxa" w:w="60"/>
              <w:left w:type="dxa" w:w="100"/>
              <w:bottom w:type="dxa" w:w="60"/>
              <w:right w:type="dxa" w:w="100"/>
            </w:tcMar>
          </w:tcPr>
          <w:p>
            <w:pPr>
              <w:spacing w:after="40" w:line="260"/>
            </w:pPr>
            <w:r>
              <w:rPr>
                <w:sz w:val="20"/>
                <w:szCs w:val="20"/>
              </w:rPr>
              <w:t xml:space="preserve">ratings</w:t>
            </w:r>
          </w:p>
        </w:tc>
        <w:tc>
          <w:tcPr>
            <w:tcW w:type="dxa" w:w="4332"/>
            <w:shd w:fill="F5F2FA" w:val="clear"/>
            <w:tcMar>
              <w:top w:type="dxa" w:w="60"/>
              <w:left w:type="dxa" w:w="100"/>
              <w:bottom w:type="dxa" w:w="60"/>
              <w:right w:type="dxa" w:w="100"/>
            </w:tcMar>
          </w:tcPr>
          <w:p>
            <w:pPr>
              <w:spacing w:after="40" w:line="260"/>
            </w:pPr>
            <w:r>
              <w:rPr>
                <w:sz w:val="20"/>
                <w:szCs w:val="20"/>
              </w:rPr>
              <w:t xml:space="preserve">event_id (unique), customer_id, rating (1–5), comment</w:t>
            </w:r>
          </w:p>
        </w:tc>
        <w:tc>
          <w:tcPr>
            <w:tcW w:type="dxa" w:w="3159"/>
            <w:shd w:fill="F5F2FA" w:val="clear"/>
            <w:tcMar>
              <w:top w:type="dxa" w:w="60"/>
              <w:left w:type="dxa" w:w="100"/>
              <w:bottom w:type="dxa" w:w="60"/>
              <w:right w:type="dxa" w:w="100"/>
            </w:tcMar>
          </w:tcPr>
          <w:p>
            <w:pPr>
              <w:spacing w:after="40" w:line="260"/>
            </w:pPr>
            <w:r>
              <w:rPr>
                <w:sz w:val="20"/>
                <w:szCs w:val="20"/>
              </w:rPr>
              <w:t xml:space="preserve">belongs to events and users (customer)</w:t>
            </w:r>
          </w:p>
        </w:tc>
      </w:tr>
      <w:tr>
        <w:tc>
          <w:tcPr>
            <w:tcW w:type="dxa" w:w="1534"/>
            <w:tcMar>
              <w:top w:type="dxa" w:w="60"/>
              <w:left w:type="dxa" w:w="100"/>
              <w:bottom w:type="dxa" w:w="60"/>
              <w:right w:type="dxa" w:w="100"/>
            </w:tcMar>
          </w:tcPr>
          <w:p>
            <w:pPr>
              <w:spacing w:after="40" w:line="260"/>
            </w:pPr>
            <w:r>
              <w:rPr>
                <w:sz w:val="20"/>
                <w:szCs w:val="20"/>
              </w:rPr>
              <w:t xml:space="preserve">notifications</w:t>
            </w:r>
          </w:p>
        </w:tc>
        <w:tc>
          <w:tcPr>
            <w:tcW w:type="dxa" w:w="4332"/>
            <w:tcMar>
              <w:top w:type="dxa" w:w="60"/>
              <w:left w:type="dxa" w:w="100"/>
              <w:bottom w:type="dxa" w:w="60"/>
              <w:right w:type="dxa" w:w="100"/>
            </w:tcMar>
          </w:tcPr>
          <w:p>
            <w:pPr>
              <w:spacing w:after="40" w:line="260"/>
            </w:pPr>
            <w:r>
              <w:rPr>
                <w:sz w:val="20"/>
                <w:szCs w:val="20"/>
              </w:rPr>
              <w:t xml:space="preserve">Laravel database notifications: type, JSON data, read_at</w:t>
            </w:r>
          </w:p>
        </w:tc>
        <w:tc>
          <w:tcPr>
            <w:tcW w:type="dxa" w:w="3159"/>
            <w:tcMar>
              <w:top w:type="dxa" w:w="60"/>
              <w:left w:type="dxa" w:w="100"/>
              <w:bottom w:type="dxa" w:w="60"/>
              <w:right w:type="dxa" w:w="100"/>
            </w:tcMar>
          </w:tcPr>
          <w:p>
            <w:pPr>
              <w:spacing w:after="40" w:line="260"/>
            </w:pPr>
            <w:r>
              <w:rPr>
                <w:sz w:val="20"/>
                <w:szCs w:val="20"/>
              </w:rPr>
              <w:t xml:space="preserve">polymorphic to users</w:t>
            </w:r>
          </w:p>
        </w:tc>
      </w:tr>
    </w:tbl>
    <w:p>
      <w:pPr>
        <w:pStyle w:val="Heading1"/>
        <w:spacing w:after="160" w:before="320"/>
      </w:pPr>
      <w:r>
        <w:t xml:space="preserve">7. Booking Lifecycle and Business Rules</w:t>
      </w:r>
    </w:p>
    <w:p>
      <w:pPr>
        <w:pStyle w:val="Heading2"/>
        <w:spacing w:after="130" w:before="260"/>
      </w:pPr>
      <w:r>
        <w:t xml:space="preserve">7.1 Event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3791"/>
        <w:gridCol w:w="3701"/>
      </w:tblGrid>
      <w:tr>
        <w:trPr>
          <w:tblHeader/>
        </w:trPr>
        <w:tc>
          <w:tcPr>
            <w:tcW w:type="dxa" w:w="1534"/>
            <w:shd w:fill="4F2D7F" w:val="clear"/>
            <w:tcMar>
              <w:top w:type="dxa" w:w="80"/>
              <w:left w:type="dxa" w:w="100"/>
              <w:bottom w:type="dxa" w:w="80"/>
              <w:right w:type="dxa" w:w="100"/>
            </w:tcMar>
          </w:tcPr>
          <w:p>
            <w:pPr>
              <w:spacing w:after="40" w:line="260"/>
            </w:pPr>
            <w:r>
              <w:rPr>
                <w:b/>
                <w:bCs/>
                <w:color w:val="FFFFFF"/>
                <w:sz w:val="20"/>
                <w:szCs w:val="20"/>
              </w:rPr>
              <w:t xml:space="preserve">Status</w:t>
            </w:r>
          </w:p>
        </w:tc>
        <w:tc>
          <w:tcPr>
            <w:tcW w:type="dxa" w:w="3791"/>
            <w:shd w:fill="4F2D7F" w:val="clear"/>
            <w:tcMar>
              <w:top w:type="dxa" w:w="80"/>
              <w:left w:type="dxa" w:w="100"/>
              <w:bottom w:type="dxa" w:w="80"/>
              <w:right w:type="dxa" w:w="100"/>
            </w:tcMar>
          </w:tcPr>
          <w:p>
            <w:pPr>
              <w:spacing w:after="40" w:line="260"/>
            </w:pPr>
            <w:r>
              <w:rPr>
                <w:b/>
                <w:bCs/>
                <w:color w:val="FFFFFF"/>
                <w:sz w:val="20"/>
                <w:szCs w:val="20"/>
              </w:rPr>
              <w:t xml:space="preserve">Meaning</w:t>
            </w:r>
          </w:p>
        </w:tc>
        <w:tc>
          <w:tcPr>
            <w:tcW w:type="dxa" w:w="3701"/>
            <w:shd w:fill="4F2D7F" w:val="clear"/>
            <w:tcMar>
              <w:top w:type="dxa" w:w="80"/>
              <w:left w:type="dxa" w:w="100"/>
              <w:bottom w:type="dxa" w:w="80"/>
              <w:right w:type="dxa" w:w="100"/>
            </w:tcMar>
          </w:tcPr>
          <w:p>
            <w:pPr>
              <w:spacing w:after="40" w:line="260"/>
            </w:pPr>
            <w:r>
              <w:rPr>
                <w:b/>
                <w:bCs/>
                <w:color w:val="FFFFFF"/>
                <w:sz w:val="20"/>
                <w:szCs w:val="20"/>
              </w:rPr>
              <w:t xml:space="preserve">Entered when</w:t>
            </w:r>
          </w:p>
        </w:tc>
      </w:tr>
      <w:tr>
        <w:tc>
          <w:tcPr>
            <w:tcW w:type="dxa" w:w="1534"/>
            <w:tcMar>
              <w:top w:type="dxa" w:w="60"/>
              <w:left w:type="dxa" w:w="100"/>
              <w:bottom w:type="dxa" w:w="60"/>
              <w:right w:type="dxa" w:w="100"/>
            </w:tcMar>
          </w:tcPr>
          <w:p>
            <w:pPr>
              <w:spacing w:after="40" w:line="260"/>
            </w:pPr>
            <w:r>
              <w:rPr>
                <w:sz w:val="20"/>
                <w:szCs w:val="20"/>
              </w:rPr>
              <w:t xml:space="preserve">pending</w:t>
            </w:r>
          </w:p>
        </w:tc>
        <w:tc>
          <w:tcPr>
            <w:tcW w:type="dxa" w:w="3791"/>
            <w:tcMar>
              <w:top w:type="dxa" w:w="60"/>
              <w:left w:type="dxa" w:w="100"/>
              <w:bottom w:type="dxa" w:w="60"/>
              <w:right w:type="dxa" w:w="100"/>
            </w:tcMar>
          </w:tcPr>
          <w:p>
            <w:pPr>
              <w:spacing w:after="40" w:line="260"/>
            </w:pPr>
            <w:r>
              <w:rPr>
                <w:sz w:val="20"/>
                <w:szCs w:val="20"/>
              </w:rPr>
              <w:t xml:space="preserve">Awaiting the venue owner's decision</w:t>
            </w:r>
          </w:p>
        </w:tc>
        <w:tc>
          <w:tcPr>
            <w:tcW w:type="dxa" w:w="3701"/>
            <w:tcMar>
              <w:top w:type="dxa" w:w="60"/>
              <w:left w:type="dxa" w:w="100"/>
              <w:bottom w:type="dxa" w:w="60"/>
              <w:right w:type="dxa" w:w="100"/>
            </w:tcMar>
          </w:tcPr>
          <w:p>
            <w:pPr>
              <w:spacing w:after="40" w:line="260"/>
            </w:pPr>
            <w:r>
              <w:rPr>
                <w:sz w:val="20"/>
                <w:szCs w:val="20"/>
              </w:rPr>
              <w:t xml:space="preserve">Customer creates the booking</w:t>
            </w:r>
          </w:p>
        </w:tc>
      </w:tr>
      <w:tr>
        <w:tc>
          <w:tcPr>
            <w:tcW w:type="dxa" w:w="1534"/>
            <w:shd w:fill="F5F2FA" w:val="clear"/>
            <w:tcMar>
              <w:top w:type="dxa" w:w="60"/>
              <w:left w:type="dxa" w:w="100"/>
              <w:bottom w:type="dxa" w:w="60"/>
              <w:right w:type="dxa" w:w="100"/>
            </w:tcMar>
          </w:tcPr>
          <w:p>
            <w:pPr>
              <w:spacing w:after="40" w:line="260"/>
            </w:pPr>
            <w:r>
              <w:rPr>
                <w:sz w:val="20"/>
                <w:szCs w:val="20"/>
              </w:rPr>
              <w:t xml:space="preserve">vendor_pending</w:t>
            </w:r>
          </w:p>
        </w:tc>
        <w:tc>
          <w:tcPr>
            <w:tcW w:type="dxa" w:w="3791"/>
            <w:shd w:fill="F5F2FA" w:val="clear"/>
            <w:tcMar>
              <w:top w:type="dxa" w:w="60"/>
              <w:left w:type="dxa" w:w="100"/>
              <w:bottom w:type="dxa" w:w="60"/>
              <w:right w:type="dxa" w:w="100"/>
            </w:tcMar>
          </w:tcPr>
          <w:p>
            <w:pPr>
              <w:spacing w:after="40" w:line="260"/>
            </w:pPr>
            <w:r>
              <w:rPr>
                <w:sz w:val="20"/>
                <w:szCs w:val="20"/>
              </w:rPr>
              <w:t xml:space="preserve">Awaiting acceptance from every involved vendor</w:t>
            </w:r>
          </w:p>
        </w:tc>
        <w:tc>
          <w:tcPr>
            <w:tcW w:type="dxa" w:w="3701"/>
            <w:shd w:fill="F5F2FA" w:val="clear"/>
            <w:tcMar>
              <w:top w:type="dxa" w:w="60"/>
              <w:left w:type="dxa" w:w="100"/>
              <w:bottom w:type="dxa" w:w="60"/>
              <w:right w:type="dxa" w:w="100"/>
            </w:tcMar>
          </w:tcPr>
          <w:p>
            <w:pPr>
              <w:spacing w:after="40" w:line="260"/>
            </w:pPr>
            <w:r>
              <w:rPr>
                <w:sz w:val="20"/>
                <w:szCs w:val="20"/>
              </w:rPr>
              <w:t xml:space="preserve">Venue owner accepts a booking that includes services</w:t>
            </w:r>
          </w:p>
        </w:tc>
      </w:tr>
      <w:tr>
        <w:tc>
          <w:tcPr>
            <w:tcW w:type="dxa" w:w="1534"/>
            <w:tcMar>
              <w:top w:type="dxa" w:w="60"/>
              <w:left w:type="dxa" w:w="100"/>
              <w:bottom w:type="dxa" w:w="60"/>
              <w:right w:type="dxa" w:w="100"/>
            </w:tcMar>
          </w:tcPr>
          <w:p>
            <w:pPr>
              <w:spacing w:after="40" w:line="260"/>
            </w:pPr>
            <w:r>
              <w:rPr>
                <w:sz w:val="20"/>
                <w:szCs w:val="20"/>
              </w:rPr>
              <w:t xml:space="preserve">confirmed</w:t>
            </w:r>
          </w:p>
        </w:tc>
        <w:tc>
          <w:tcPr>
            <w:tcW w:type="dxa" w:w="3791"/>
            <w:tcMar>
              <w:top w:type="dxa" w:w="60"/>
              <w:left w:type="dxa" w:w="100"/>
              <w:bottom w:type="dxa" w:w="60"/>
              <w:right w:type="dxa" w:w="100"/>
            </w:tcMar>
          </w:tcPr>
          <w:p>
            <w:pPr>
              <w:spacing w:after="40" w:line="260"/>
            </w:pPr>
            <w:r>
              <w:rPr>
                <w:sz w:val="20"/>
                <w:szCs w:val="20"/>
              </w:rPr>
              <w:t xml:space="preserve">Fully approved, awaiting payment</w:t>
            </w:r>
          </w:p>
        </w:tc>
        <w:tc>
          <w:tcPr>
            <w:tcW w:type="dxa" w:w="3701"/>
            <w:tcMar>
              <w:top w:type="dxa" w:w="60"/>
              <w:left w:type="dxa" w:w="100"/>
              <w:bottom w:type="dxa" w:w="60"/>
              <w:right w:type="dxa" w:w="100"/>
            </w:tcMar>
          </w:tcPr>
          <w:p>
            <w:pPr>
              <w:spacing w:after="40" w:line="260"/>
            </w:pPr>
            <w:r>
              <w:rPr>
                <w:sz w:val="20"/>
                <w:szCs w:val="20"/>
              </w:rPr>
              <w:t xml:space="preserve">All vendor lines accepted, or owner accepts a booking with no services</w:t>
            </w:r>
          </w:p>
        </w:tc>
      </w:tr>
      <w:tr>
        <w:tc>
          <w:tcPr>
            <w:tcW w:type="dxa" w:w="1534"/>
            <w:shd w:fill="F5F2FA" w:val="clear"/>
            <w:tcMar>
              <w:top w:type="dxa" w:w="60"/>
              <w:left w:type="dxa" w:w="100"/>
              <w:bottom w:type="dxa" w:w="60"/>
              <w:right w:type="dxa" w:w="100"/>
            </w:tcMar>
          </w:tcPr>
          <w:p>
            <w:pPr>
              <w:spacing w:after="40" w:line="260"/>
            </w:pPr>
            <w:r>
              <w:rPr>
                <w:sz w:val="20"/>
                <w:szCs w:val="20"/>
              </w:rPr>
              <w:t xml:space="preserve">paid</w:t>
            </w:r>
          </w:p>
        </w:tc>
        <w:tc>
          <w:tcPr>
            <w:tcW w:type="dxa" w:w="3791"/>
            <w:shd w:fill="F5F2FA" w:val="clear"/>
            <w:tcMar>
              <w:top w:type="dxa" w:w="60"/>
              <w:left w:type="dxa" w:w="100"/>
              <w:bottom w:type="dxa" w:w="60"/>
              <w:right w:type="dxa" w:w="100"/>
            </w:tcMar>
          </w:tcPr>
          <w:p>
            <w:pPr>
              <w:spacing w:after="40" w:line="260"/>
            </w:pPr>
            <w:r>
              <w:rPr>
                <w:sz w:val="20"/>
                <w:szCs w:val="20"/>
              </w:rPr>
              <w:t xml:space="preserve">Invoice paid, awaiting the event date</w:t>
            </w:r>
          </w:p>
        </w:tc>
        <w:tc>
          <w:tcPr>
            <w:tcW w:type="dxa" w:w="3701"/>
            <w:shd w:fill="F5F2FA" w:val="clear"/>
            <w:tcMar>
              <w:top w:type="dxa" w:w="60"/>
              <w:left w:type="dxa" w:w="100"/>
              <w:bottom w:type="dxa" w:w="60"/>
              <w:right w:type="dxa" w:w="100"/>
            </w:tcMar>
          </w:tcPr>
          <w:p>
            <w:pPr>
              <w:spacing w:after="40" w:line="260"/>
            </w:pPr>
            <w:r>
              <w:rPr>
                <w:sz w:val="20"/>
                <w:szCs w:val="20"/>
              </w:rPr>
              <w:t xml:space="preserve">Customer completes payment</w:t>
            </w:r>
          </w:p>
        </w:tc>
      </w:tr>
      <w:tr>
        <w:tc>
          <w:tcPr>
            <w:tcW w:type="dxa" w:w="1534"/>
            <w:tcMar>
              <w:top w:type="dxa" w:w="60"/>
              <w:left w:type="dxa" w:w="100"/>
              <w:bottom w:type="dxa" w:w="60"/>
              <w:right w:type="dxa" w:w="100"/>
            </w:tcMar>
          </w:tcPr>
          <w:p>
            <w:pPr>
              <w:spacing w:after="40" w:line="260"/>
            </w:pPr>
            <w:r>
              <w:rPr>
                <w:sz w:val="20"/>
                <w:szCs w:val="20"/>
              </w:rPr>
              <w:t xml:space="preserve">completed</w:t>
            </w:r>
          </w:p>
        </w:tc>
        <w:tc>
          <w:tcPr>
            <w:tcW w:type="dxa" w:w="3791"/>
            <w:tcMar>
              <w:top w:type="dxa" w:w="60"/>
              <w:left w:type="dxa" w:w="100"/>
              <w:bottom w:type="dxa" w:w="60"/>
              <w:right w:type="dxa" w:w="100"/>
            </w:tcMar>
          </w:tcPr>
          <w:p>
            <w:pPr>
              <w:spacing w:after="40" w:line="260"/>
            </w:pPr>
            <w:r>
              <w:rPr>
                <w:sz w:val="20"/>
                <w:szCs w:val="20"/>
              </w:rPr>
              <w:t xml:space="preserve">Event has taken place</w:t>
            </w:r>
          </w:p>
        </w:tc>
        <w:tc>
          <w:tcPr>
            <w:tcW w:type="dxa" w:w="3701"/>
            <w:tcMar>
              <w:top w:type="dxa" w:w="60"/>
              <w:left w:type="dxa" w:w="100"/>
              <w:bottom w:type="dxa" w:w="60"/>
              <w:right w:type="dxa" w:w="100"/>
            </w:tcMar>
          </w:tcPr>
          <w:p>
            <w:pPr>
              <w:spacing w:after="40" w:line="260"/>
            </w:pPr>
            <w:r>
              <w:rPr>
                <w:sz w:val="20"/>
                <w:szCs w:val="20"/>
              </w:rPr>
              <w:t xml:space="preserve">Venue owner marks it complete (allowed only from paid)</w:t>
            </w:r>
          </w:p>
        </w:tc>
      </w:tr>
      <w:tr>
        <w:tc>
          <w:tcPr>
            <w:tcW w:type="dxa" w:w="1534"/>
            <w:shd w:fill="F5F2FA" w:val="clear"/>
            <w:tcMar>
              <w:top w:type="dxa" w:w="60"/>
              <w:left w:type="dxa" w:w="100"/>
              <w:bottom w:type="dxa" w:w="60"/>
              <w:right w:type="dxa" w:w="100"/>
            </w:tcMar>
          </w:tcPr>
          <w:p>
            <w:pPr>
              <w:spacing w:after="40" w:line="260"/>
            </w:pPr>
            <w:r>
              <w:rPr>
                <w:sz w:val="20"/>
                <w:szCs w:val="20"/>
              </w:rPr>
              <w:t xml:space="preserve">cancelled</w:t>
            </w:r>
          </w:p>
        </w:tc>
        <w:tc>
          <w:tcPr>
            <w:tcW w:type="dxa" w:w="3791"/>
            <w:shd w:fill="F5F2FA" w:val="clear"/>
            <w:tcMar>
              <w:top w:type="dxa" w:w="60"/>
              <w:left w:type="dxa" w:w="100"/>
              <w:bottom w:type="dxa" w:w="60"/>
              <w:right w:type="dxa" w:w="100"/>
            </w:tcMar>
          </w:tcPr>
          <w:p>
            <w:pPr>
              <w:spacing w:after="40" w:line="260"/>
            </w:pPr>
            <w:r>
              <w:rPr>
                <w:sz w:val="20"/>
                <w:szCs w:val="20"/>
              </w:rPr>
              <w:t xml:space="preserve">Terminated</w:t>
            </w:r>
          </w:p>
        </w:tc>
        <w:tc>
          <w:tcPr>
            <w:tcW w:type="dxa" w:w="3701"/>
            <w:shd w:fill="F5F2FA" w:val="clear"/>
            <w:tcMar>
              <w:top w:type="dxa" w:w="60"/>
              <w:left w:type="dxa" w:w="100"/>
              <w:bottom w:type="dxa" w:w="60"/>
              <w:right w:type="dxa" w:w="100"/>
            </w:tcMar>
          </w:tcPr>
          <w:p>
            <w:pPr>
              <w:spacing w:after="40" w:line="260"/>
            </w:pPr>
            <w:r>
              <w:rPr>
                <w:sz w:val="20"/>
                <w:szCs w:val="20"/>
              </w:rPr>
              <w:t xml:space="preserve">Owner rejects (before payment), any vendor rejects a line, or the customer cancels</w:t>
            </w:r>
          </w:p>
        </w:tc>
      </w:tr>
    </w:tbl>
    <w:p>
      <w:pPr>
        <w:spacing w:after="120" w:line="300"/>
      </w:pPr>
      <w:r>
        <w:rPr>
          <w:i/>
          <w:iCs/>
          <w:color w:val="666666"/>
          <w:sz w:val="20"/>
          <w:szCs w:val="20"/>
        </w:rPr>
        <w:t xml:space="preserve">The enum value venue_pending is reserved in the schema but unused by the current workflow.</w:t>
      </w:r>
    </w:p>
    <w:p>
      <w:pPr>
        <w:pStyle w:val="Heading2"/>
        <w:spacing w:after="130" w:before="260"/>
      </w:pPr>
      <w:r>
        <w:t xml:space="preserve">7.2 Refund Policy (Paid Bookings)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2437"/>
        <w:gridCol w:w="3520"/>
      </w:tblGrid>
      <w:tr>
        <w:trPr>
          <w:tblHeader/>
        </w:trPr>
        <w:tc>
          <w:tcPr>
            <w:tcW w:type="dxa" w:w="3069"/>
            <w:shd w:fill="4F2D7F" w:val="clear"/>
            <w:tcMar>
              <w:top w:type="dxa" w:w="80"/>
              <w:left w:type="dxa" w:w="100"/>
              <w:bottom w:type="dxa" w:w="80"/>
              <w:right w:type="dxa" w:w="100"/>
            </w:tcMar>
          </w:tcPr>
          <w:p>
            <w:pPr>
              <w:spacing w:after="40" w:line="260"/>
            </w:pPr>
            <w:r>
              <w:rPr>
                <w:b/>
                <w:bCs/>
                <w:color w:val="FFFFFF"/>
                <w:sz w:val="20"/>
                <w:szCs w:val="20"/>
              </w:rPr>
              <w:t xml:space="preserve">Time remaining before event start</w:t>
            </w:r>
          </w:p>
        </w:tc>
        <w:tc>
          <w:tcPr>
            <w:tcW w:type="dxa" w:w="2437"/>
            <w:shd w:fill="4F2D7F" w:val="clear"/>
            <w:tcMar>
              <w:top w:type="dxa" w:w="80"/>
              <w:left w:type="dxa" w:w="100"/>
              <w:bottom w:type="dxa" w:w="80"/>
              <w:right w:type="dxa" w:w="100"/>
            </w:tcMar>
          </w:tcPr>
          <w:p>
            <w:pPr>
              <w:spacing w:after="40" w:line="260"/>
            </w:pPr>
            <w:r>
              <w:rPr>
                <w:b/>
                <w:bCs/>
                <w:color w:val="FFFFFF"/>
                <w:sz w:val="20"/>
                <w:szCs w:val="20"/>
              </w:rPr>
              <w:t xml:space="preserve">Refund</w:t>
            </w:r>
          </w:p>
        </w:tc>
        <w:tc>
          <w:tcPr>
            <w:tcW w:type="dxa" w:w="3520"/>
            <w:shd w:fill="4F2D7F" w:val="clear"/>
            <w:tcMar>
              <w:top w:type="dxa" w:w="80"/>
              <w:left w:type="dxa" w:w="100"/>
              <w:bottom w:type="dxa" w:w="80"/>
              <w:right w:type="dxa" w:w="100"/>
            </w:tcMar>
          </w:tcPr>
          <w:p>
            <w:pPr>
              <w:spacing w:after="40" w:line="260"/>
            </w:pPr>
            <w:r>
              <w:rPr>
                <w:b/>
                <w:bCs/>
                <w:color w:val="FFFFFF"/>
                <w:sz w:val="20"/>
                <w:szCs w:val="20"/>
              </w:rPr>
              <w:t xml:space="preserve">Financial records</w:t>
            </w:r>
          </w:p>
        </w:tc>
      </w:tr>
      <w:tr>
        <w:tc>
          <w:tcPr>
            <w:tcW w:type="dxa" w:w="3069"/>
            <w:tcMar>
              <w:top w:type="dxa" w:w="60"/>
              <w:left w:type="dxa" w:w="100"/>
              <w:bottom w:type="dxa" w:w="60"/>
              <w:right w:type="dxa" w:w="100"/>
            </w:tcMar>
          </w:tcPr>
          <w:p>
            <w:pPr>
              <w:spacing w:after="40" w:line="260"/>
            </w:pPr>
            <w:r>
              <w:rPr>
                <w:sz w:val="20"/>
                <w:szCs w:val="20"/>
              </w:rPr>
              <w:t xml:space="preserve">More than 7 days (≥ 168 hours)</w:t>
            </w:r>
          </w:p>
        </w:tc>
        <w:tc>
          <w:tcPr>
            <w:tcW w:type="dxa" w:w="2437"/>
            <w:tcMar>
              <w:top w:type="dxa" w:w="60"/>
              <w:left w:type="dxa" w:w="100"/>
              <w:bottom w:type="dxa" w:w="60"/>
              <w:right w:type="dxa" w:w="100"/>
            </w:tcMar>
          </w:tcPr>
          <w:p>
            <w:pPr>
              <w:spacing w:after="40" w:line="260"/>
            </w:pPr>
            <w:r>
              <w:rPr>
                <w:sz w:val="20"/>
                <w:szCs w:val="20"/>
              </w:rPr>
              <w:t xml:space="preserve">100% of the invoice total</w:t>
            </w:r>
          </w:p>
        </w:tc>
        <w:tc>
          <w:tcPr>
            <w:tcW w:type="dxa" w:w="3520"/>
            <w:tcMar>
              <w:top w:type="dxa" w:w="60"/>
              <w:left w:type="dxa" w:w="100"/>
              <w:bottom w:type="dxa" w:w="60"/>
              <w:right w:type="dxa" w:w="100"/>
            </w:tcMar>
          </w:tcPr>
          <w:p>
            <w:pPr>
              <w:spacing w:after="40" w:line="260"/>
            </w:pPr>
            <w:r>
              <w:rPr>
                <w:sz w:val="20"/>
                <w:szCs w:val="20"/>
              </w:rPr>
              <w:t xml:space="preserve">payment → refunded (refund_amount, refunded_at); invoice → refunded</w:t>
            </w:r>
          </w:p>
        </w:tc>
      </w:tr>
      <w:tr>
        <w:tc>
          <w:tcPr>
            <w:tcW w:type="dxa" w:w="3069"/>
            <w:shd w:fill="F5F2FA" w:val="clear"/>
            <w:tcMar>
              <w:top w:type="dxa" w:w="60"/>
              <w:left w:type="dxa" w:w="100"/>
              <w:bottom w:type="dxa" w:w="60"/>
              <w:right w:type="dxa" w:w="100"/>
            </w:tcMar>
          </w:tcPr>
          <w:p>
            <w:pPr>
              <w:spacing w:after="40" w:line="260"/>
            </w:pPr>
            <w:r>
              <w:rPr>
                <w:sz w:val="20"/>
                <w:szCs w:val="20"/>
              </w:rPr>
              <w:t xml:space="preserve">Between 48 hours and 7 days</w:t>
            </w:r>
          </w:p>
        </w:tc>
        <w:tc>
          <w:tcPr>
            <w:tcW w:type="dxa" w:w="2437"/>
            <w:shd w:fill="F5F2FA" w:val="clear"/>
            <w:tcMar>
              <w:top w:type="dxa" w:w="60"/>
              <w:left w:type="dxa" w:w="100"/>
              <w:bottom w:type="dxa" w:w="60"/>
              <w:right w:type="dxa" w:w="100"/>
            </w:tcMar>
          </w:tcPr>
          <w:p>
            <w:pPr>
              <w:spacing w:after="40" w:line="260"/>
            </w:pPr>
            <w:r>
              <w:rPr>
                <w:sz w:val="20"/>
                <w:szCs w:val="20"/>
              </w:rPr>
              <w:t xml:space="preserve">50% of the invoice total</w:t>
            </w:r>
          </w:p>
        </w:tc>
        <w:tc>
          <w:tcPr>
            <w:tcW w:type="dxa" w:w="3520"/>
            <w:shd w:fill="F5F2FA" w:val="clear"/>
            <w:tcMar>
              <w:top w:type="dxa" w:w="60"/>
              <w:left w:type="dxa" w:w="100"/>
              <w:bottom w:type="dxa" w:w="60"/>
              <w:right w:type="dxa" w:w="100"/>
            </w:tcMar>
          </w:tcPr>
          <w:p>
            <w:pPr>
              <w:spacing w:after="40" w:line="260"/>
            </w:pPr>
            <w:r>
              <w:rPr>
                <w:sz w:val="20"/>
                <w:szCs w:val="20"/>
              </w:rPr>
              <w:t xml:space="preserve">payment → refunded (refund_amount, refunded_at); invoice → refunded</w:t>
            </w:r>
          </w:p>
        </w:tc>
      </w:tr>
      <w:tr>
        <w:tc>
          <w:tcPr>
            <w:tcW w:type="dxa" w:w="3069"/>
            <w:tcMar>
              <w:top w:type="dxa" w:w="60"/>
              <w:left w:type="dxa" w:w="100"/>
              <w:bottom w:type="dxa" w:w="60"/>
              <w:right w:type="dxa" w:w="100"/>
            </w:tcMar>
          </w:tcPr>
          <w:p>
            <w:pPr>
              <w:spacing w:after="40" w:line="260"/>
            </w:pPr>
            <w:r>
              <w:rPr>
                <w:sz w:val="20"/>
                <w:szCs w:val="20"/>
              </w:rPr>
              <w:t xml:space="preserve">Less than 48 hours</w:t>
            </w:r>
          </w:p>
        </w:tc>
        <w:tc>
          <w:tcPr>
            <w:tcW w:type="dxa" w:w="2437"/>
            <w:tcMar>
              <w:top w:type="dxa" w:w="60"/>
              <w:left w:type="dxa" w:w="100"/>
              <w:bottom w:type="dxa" w:w="60"/>
              <w:right w:type="dxa" w:w="100"/>
            </w:tcMar>
          </w:tcPr>
          <w:p>
            <w:pPr>
              <w:spacing w:after="40" w:line="260"/>
            </w:pPr>
            <w:r>
              <w:rPr>
                <w:sz w:val="20"/>
                <w:szCs w:val="20"/>
              </w:rPr>
              <w:t xml:space="preserve">0% — cancellation allowed, amount retained</w:t>
            </w:r>
          </w:p>
        </w:tc>
        <w:tc>
          <w:tcPr>
            <w:tcW w:type="dxa" w:w="3520"/>
            <w:tcMar>
              <w:top w:type="dxa" w:w="60"/>
              <w:left w:type="dxa" w:w="100"/>
              <w:bottom w:type="dxa" w:w="60"/>
              <w:right w:type="dxa" w:w="100"/>
            </w:tcMar>
          </w:tcPr>
          <w:p>
            <w:pPr>
              <w:spacing w:after="40" w:line="260"/>
            </w:pPr>
            <w:r>
              <w:rPr>
                <w:sz w:val="20"/>
                <w:szCs w:val="20"/>
              </w:rPr>
              <w:t xml:space="preserve">payment stays success; invoice stays paid</w:t>
            </w:r>
          </w:p>
        </w:tc>
      </w:tr>
    </w:tbl>
    <w:p>
      <w:pPr>
        <w:spacing w:after="120" w:line="300"/>
      </w:pPr>
      <w:r>
        <w:rPr>
          <w:sz w:val="22"/>
          <w:szCs w:val="22"/>
        </w:rPr>
        <w:t xml:space="preserve">In every case the event becomes cancelled and the applied percentage is recorded in the cancellation reason. The venue owner and all involved vendors are notified, including the refunded amount.</w:t>
      </w:r>
    </w:p>
    <w:p>
      <w:pPr>
        <w:pStyle w:val="Heading2"/>
        <w:spacing w:after="130" w:before="260"/>
      </w:pPr>
      <w:r>
        <w:t xml:space="preserve">7.3 Scheduling Rule</w:t>
      </w:r>
    </w:p>
    <w:p>
      <w:pPr>
        <w:spacing w:after="120" w:line="300"/>
      </w:pPr>
      <w:r>
        <w:rPr>
          <w:sz w:val="22"/>
          <w:szCs w:val="22"/>
        </w:rPr>
        <w:t xml:space="preserve">Two bookings for the same venue and date conflict when the requested interval starts before the existing booking's end time plus one hour (the mandatory cleaning buffer) and ends after the existing booking's start time. Cancelled bookings do not block the slot.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Eventak —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b/>
      <w:bCs/>
      <w:color w:val="4F2D7F"/>
      <w:sz w:val="32"/>
      <w:szCs w:val="32"/>
    </w:rPr>
  </w:style>
  <w:style w:type="paragraph" w:styleId="Heading2">
    <w:name w:val="Heading 2"/>
    <w:basedOn w:val="Normal"/>
    <w:next w:val="Normal"/>
    <w:qFormat/>
    <w:pPr>
      <w:spacing w:after="130" w:before="260"/>
    </w:pPr>
    <w:rPr>
      <w:b/>
      <w:bCs/>
      <w:color w:val="4F2D7F"/>
      <w:sz w:val="27"/>
      <w:szCs w:val="27"/>
    </w:rPr>
  </w:style>
  <w:style w:type="paragraph" w:styleId="Heading3">
    <w:name w:val="Heading 3"/>
    <w:basedOn w:val="Normal"/>
    <w:next w:val="Normal"/>
    <w:qFormat/>
    <w:pPr>
      <w:spacing w:after="100" w:before="200"/>
    </w:pPr>
    <w:rPr>
      <w:b/>
      <w:bCs/>
      <w:color w:val="3333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2026-07-15T18:18:26.865Z</dcterms:created>
  <dcterms:modified xsi:type="dcterms:W3CDTF">2026-07-15T18:18:26.867Z</dcterms:modified>
</cp:coreProperties>
</file>

<file path=docProps/custom.xml><?xml version="1.0" encoding="utf-8"?>
<Properties xmlns="http://schemas.openxmlformats.org/officeDocument/2006/custom-properties" xmlns:vt="http://schemas.openxmlformats.org/officeDocument/2006/docPropsVTypes"/>
</file>