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240" w:after="160"/>
      </w:pPr>
      <w:r>
        <w:rPr>
          <w:rFonts w:ascii="Times New Roman" w:hAnsi="Times New Roman" w:cs="Times New Roman"/>
          <w:sz w:val="24"/>
          <w:szCs w:val="24"/>
          <w:b/>
        </w:rPr>
        <w:t xml:space="preserve">Пояснювальна записка. Робочий змістовий драфт</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Назва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Call Center Analytics and Workforce Optimization for City Service Operations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Пояснювальна записка до магістерського інженерного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Цей файл є змістовим драфтом для перенесення в офіційний Word-шаблон. Форматування титульної сторінки, змісту, списку таблиць, списку рисунків, нумерації сторінок і підписів до ілюстрацій потрібно виконати у фінальному документі.</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Список скорочень</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Скорочення</w:t>
            </w:r>
          </w:p>
        </w:tc>
        <w:tc>
          <w:tcPr>
            <w:tcW w:w="2400" w:type="dxa"/>
          </w:tcPr>
          <w:p>
            <w:pPr>
              <w:ind w:firstLine="709"/>
              <w:spacing w:line="360" w:lineRule="auto" w:after="120"/>
            </w:pPr>
            <w:r>
              <w:rPr>
                <w:rFonts w:ascii="Times New Roman" w:hAnsi="Times New Roman" w:cs="Times New Roman"/>
                <w:sz w:val="24"/>
                <w:szCs w:val="24"/>
                <w:b/>
              </w:rPr>
              <w:t xml:space="preserve">Значення</w:t>
            </w:r>
          </w:p>
        </w:tc>
      </w:tr>
      <w:tr>
        <w:tc>
          <w:tcPr>
            <w:tcW w:w="2400" w:type="dxa"/>
          </w:tcPr>
          <w:p>
            <w:pPr>
              <w:ind w:firstLine="709"/>
              <w:spacing w:line="360" w:lineRule="auto" w:after="120"/>
            </w:pPr>
            <w:r>
              <w:rPr>
                <w:rFonts w:ascii="Times New Roman" w:hAnsi="Times New Roman" w:cs="Times New Roman"/>
                <w:sz w:val="24"/>
                <w:szCs w:val="24"/>
              </w:rPr>
              <w:t xml:space="preserve">ACW</w:t>
            </w:r>
          </w:p>
        </w:tc>
        <w:tc>
          <w:tcPr>
            <w:tcW w:w="2400" w:type="dxa"/>
          </w:tcPr>
          <w:p>
            <w:pPr>
              <w:ind w:firstLine="709"/>
              <w:spacing w:line="360" w:lineRule="auto" w:after="120"/>
            </w:pPr>
            <w:r>
              <w:rPr>
                <w:rFonts w:ascii="Times New Roman" w:hAnsi="Times New Roman" w:cs="Times New Roman"/>
                <w:sz w:val="24"/>
                <w:szCs w:val="24"/>
              </w:rPr>
              <w:t xml:space="preserve">After Call Work, час післядзвінкової обробки</w:t>
            </w:r>
          </w:p>
        </w:tc>
      </w:tr>
      <w:tr>
        <w:tc>
          <w:tcPr>
            <w:tcW w:w="2400" w:type="dxa"/>
          </w:tcPr>
          <w:p>
            <w:pPr>
              <w:ind w:firstLine="709"/>
              <w:spacing w:line="360" w:lineRule="auto" w:after="120"/>
            </w:pPr>
            <w:r>
              <w:rPr>
                <w:rFonts w:ascii="Times New Roman" w:hAnsi="Times New Roman" w:cs="Times New Roman"/>
                <w:sz w:val="24"/>
                <w:szCs w:val="24"/>
              </w:rPr>
              <w:t xml:space="preserve">AHT</w:t>
            </w:r>
          </w:p>
        </w:tc>
        <w:tc>
          <w:tcPr>
            <w:tcW w:w="2400" w:type="dxa"/>
          </w:tcPr>
          <w:p>
            <w:pPr>
              <w:ind w:firstLine="709"/>
              <w:spacing w:line="360" w:lineRule="auto" w:after="120"/>
            </w:pPr>
            <w:r>
              <w:rPr>
                <w:rFonts w:ascii="Times New Roman" w:hAnsi="Times New Roman" w:cs="Times New Roman"/>
                <w:sz w:val="24"/>
                <w:szCs w:val="24"/>
              </w:rPr>
              <w:t xml:space="preserve">Average Handle Time, середній час обробки звернення</w:t>
            </w:r>
          </w:p>
        </w:tc>
      </w:tr>
      <w:tr>
        <w:tc>
          <w:tcPr>
            <w:tcW w:w="2400" w:type="dxa"/>
          </w:tcPr>
          <w:p>
            <w:pPr>
              <w:ind w:firstLine="709"/>
              <w:spacing w:line="360" w:lineRule="auto" w:after="120"/>
            </w:pPr>
            <w:r>
              <w:rPr>
                <w:rFonts w:ascii="Times New Roman" w:hAnsi="Times New Roman" w:cs="Times New Roman"/>
                <w:sz w:val="24"/>
                <w:szCs w:val="24"/>
              </w:rPr>
              <w:t xml:space="preserve">API</w:t>
            </w:r>
          </w:p>
        </w:tc>
        <w:tc>
          <w:tcPr>
            <w:tcW w:w="2400" w:type="dxa"/>
          </w:tcPr>
          <w:p>
            <w:pPr>
              <w:ind w:firstLine="709"/>
              <w:spacing w:line="360" w:lineRule="auto" w:after="120"/>
            </w:pPr>
            <w:r>
              <w:rPr>
                <w:rFonts w:ascii="Times New Roman" w:hAnsi="Times New Roman" w:cs="Times New Roman"/>
                <w:sz w:val="24"/>
                <w:szCs w:val="24"/>
              </w:rPr>
              <w:t xml:space="preserve">Application Programming Interface</w:t>
            </w:r>
          </w:p>
        </w:tc>
      </w:tr>
      <w:tr>
        <w:tc>
          <w:tcPr>
            <w:tcW w:w="2400" w:type="dxa"/>
          </w:tcPr>
          <w:p>
            <w:pPr>
              <w:ind w:firstLine="709"/>
              <w:spacing w:line="360" w:lineRule="auto" w:after="120"/>
            </w:pPr>
            <w:r>
              <w:rPr>
                <w:rFonts w:ascii="Times New Roman" w:hAnsi="Times New Roman" w:cs="Times New Roman"/>
                <w:sz w:val="24"/>
                <w:szCs w:val="24"/>
              </w:rPr>
              <w:t xml:space="preserve">CP-SAT</w:t>
            </w:r>
          </w:p>
        </w:tc>
        <w:tc>
          <w:tcPr>
            <w:tcW w:w="2400" w:type="dxa"/>
          </w:tcPr>
          <w:p>
            <w:pPr>
              <w:ind w:firstLine="709"/>
              <w:spacing w:line="360" w:lineRule="auto" w:after="120"/>
            </w:pPr>
            <w:r>
              <w:rPr>
                <w:rFonts w:ascii="Times New Roman" w:hAnsi="Times New Roman" w:cs="Times New Roman"/>
                <w:sz w:val="24"/>
                <w:szCs w:val="24"/>
              </w:rPr>
              <w:t xml:space="preserve">Constraint Programming SAT Solver</w:t>
            </w:r>
          </w:p>
        </w:tc>
      </w:tr>
      <w:tr>
        <w:tc>
          <w:tcPr>
            <w:tcW w:w="2400" w:type="dxa"/>
          </w:tcPr>
          <w:p>
            <w:pPr>
              <w:ind w:firstLine="709"/>
              <w:spacing w:line="360" w:lineRule="auto" w:after="120"/>
            </w:pPr>
            <w:r>
              <w:rPr>
                <w:rFonts w:ascii="Times New Roman" w:hAnsi="Times New Roman" w:cs="Times New Roman"/>
                <w:sz w:val="24"/>
                <w:szCs w:val="24"/>
              </w:rPr>
              <w:t xml:space="preserve">CSV</w:t>
            </w:r>
          </w:p>
        </w:tc>
        <w:tc>
          <w:tcPr>
            <w:tcW w:w="2400" w:type="dxa"/>
          </w:tcPr>
          <w:p>
            <w:pPr>
              <w:ind w:firstLine="709"/>
              <w:spacing w:line="360" w:lineRule="auto" w:after="120"/>
            </w:pPr>
            <w:r>
              <w:rPr>
                <w:rFonts w:ascii="Times New Roman" w:hAnsi="Times New Roman" w:cs="Times New Roman"/>
                <w:sz w:val="24"/>
                <w:szCs w:val="24"/>
              </w:rPr>
              <w:t xml:space="preserve">Comma-Separated Values</w:t>
            </w:r>
          </w:p>
        </w:tc>
      </w:tr>
      <w:tr>
        <w:tc>
          <w:tcPr>
            <w:tcW w:w="2400" w:type="dxa"/>
          </w:tcPr>
          <w:p>
            <w:pPr>
              <w:ind w:firstLine="709"/>
              <w:spacing w:line="360" w:lineRule="auto" w:after="120"/>
            </w:pPr>
            <w:r>
              <w:rPr>
                <w:rFonts w:ascii="Times New Roman" w:hAnsi="Times New Roman" w:cs="Times New Roman"/>
                <w:sz w:val="24"/>
                <w:szCs w:val="24"/>
              </w:rPr>
              <w:t xml:space="preserve">ETL</w:t>
            </w:r>
          </w:p>
        </w:tc>
        <w:tc>
          <w:tcPr>
            <w:tcW w:w="2400" w:type="dxa"/>
          </w:tcPr>
          <w:p>
            <w:pPr>
              <w:ind w:firstLine="709"/>
              <w:spacing w:line="360" w:lineRule="auto" w:after="120"/>
            </w:pPr>
            <w:r>
              <w:rPr>
                <w:rFonts w:ascii="Times New Roman" w:hAnsi="Times New Roman" w:cs="Times New Roman"/>
                <w:sz w:val="24"/>
                <w:szCs w:val="24"/>
              </w:rPr>
              <w:t xml:space="preserve">Extract, Transform, Load</w:t>
            </w:r>
          </w:p>
        </w:tc>
      </w:tr>
      <w:tr>
        <w:tc>
          <w:tcPr>
            <w:tcW w:w="2400" w:type="dxa"/>
          </w:tcPr>
          <w:p>
            <w:pPr>
              <w:ind w:firstLine="709"/>
              <w:spacing w:line="360" w:lineRule="auto" w:after="120"/>
            </w:pPr>
            <w:r>
              <w:rPr>
                <w:rFonts w:ascii="Times New Roman" w:hAnsi="Times New Roman" w:cs="Times New Roman"/>
                <w:sz w:val="24"/>
                <w:szCs w:val="24"/>
              </w:rPr>
              <w:t xml:space="preserve">FTE</w:t>
            </w:r>
          </w:p>
        </w:tc>
        <w:tc>
          <w:tcPr>
            <w:tcW w:w="2400" w:type="dxa"/>
          </w:tcPr>
          <w:p>
            <w:pPr>
              <w:ind w:firstLine="709"/>
              <w:spacing w:line="360" w:lineRule="auto" w:after="120"/>
            </w:pPr>
            <w:r>
              <w:rPr>
                <w:rFonts w:ascii="Times New Roman" w:hAnsi="Times New Roman" w:cs="Times New Roman"/>
                <w:sz w:val="24"/>
                <w:szCs w:val="24"/>
              </w:rPr>
              <w:t xml:space="preserve">Full-Time Equivalent</w:t>
            </w:r>
          </w:p>
        </w:tc>
      </w:tr>
      <w:tr>
        <w:tc>
          <w:tcPr>
            <w:tcW w:w="2400" w:type="dxa"/>
          </w:tcPr>
          <w:p>
            <w:pPr>
              <w:ind w:firstLine="709"/>
              <w:spacing w:line="360" w:lineRule="auto" w:after="120"/>
            </w:pPr>
            <w:r>
              <w:rPr>
                <w:rFonts w:ascii="Times New Roman" w:hAnsi="Times New Roman" w:cs="Times New Roman"/>
                <w:sz w:val="24"/>
                <w:szCs w:val="24"/>
              </w:rPr>
              <w:t xml:space="preserve">KPI</w:t>
            </w:r>
          </w:p>
        </w:tc>
        <w:tc>
          <w:tcPr>
            <w:tcW w:w="2400" w:type="dxa"/>
          </w:tcPr>
          <w:p>
            <w:pPr>
              <w:ind w:firstLine="709"/>
              <w:spacing w:line="360" w:lineRule="auto" w:after="120"/>
            </w:pPr>
            <w:r>
              <w:rPr>
                <w:rFonts w:ascii="Times New Roman" w:hAnsi="Times New Roman" w:cs="Times New Roman"/>
                <w:sz w:val="24"/>
                <w:szCs w:val="24"/>
              </w:rPr>
              <w:t xml:space="preserve">Key Performance Indicator</w:t>
            </w:r>
          </w:p>
        </w:tc>
      </w:tr>
      <w:tr>
        <w:tc>
          <w:tcPr>
            <w:tcW w:w="2400" w:type="dxa"/>
          </w:tcPr>
          <w:p>
            <w:pPr>
              <w:ind w:firstLine="709"/>
              <w:spacing w:line="360" w:lineRule="auto" w:after="120"/>
            </w:pPr>
            <w:r>
              <w:rPr>
                <w:rFonts w:ascii="Times New Roman" w:hAnsi="Times New Roman" w:cs="Times New Roman"/>
                <w:sz w:val="24"/>
                <w:szCs w:val="24"/>
              </w:rPr>
              <w:t xml:space="preserve">MAE</w:t>
            </w:r>
          </w:p>
        </w:tc>
        <w:tc>
          <w:tcPr>
            <w:tcW w:w="2400" w:type="dxa"/>
          </w:tcPr>
          <w:p>
            <w:pPr>
              <w:ind w:firstLine="709"/>
              <w:spacing w:line="360" w:lineRule="auto" w:after="120"/>
            </w:pPr>
            <w:r>
              <w:rPr>
                <w:rFonts w:ascii="Times New Roman" w:hAnsi="Times New Roman" w:cs="Times New Roman"/>
                <w:sz w:val="24"/>
                <w:szCs w:val="24"/>
              </w:rPr>
              <w:t xml:space="preserve">Mean Absolute Error</w:t>
            </w:r>
          </w:p>
        </w:tc>
      </w:tr>
      <w:tr>
        <w:tc>
          <w:tcPr>
            <w:tcW w:w="2400" w:type="dxa"/>
          </w:tcPr>
          <w:p>
            <w:pPr>
              <w:ind w:firstLine="709"/>
              <w:spacing w:line="360" w:lineRule="auto" w:after="120"/>
            </w:pPr>
            <w:r>
              <w:rPr>
                <w:rFonts w:ascii="Times New Roman" w:hAnsi="Times New Roman" w:cs="Times New Roman"/>
                <w:sz w:val="24"/>
                <w:szCs w:val="24"/>
              </w:rPr>
              <w:t xml:space="preserve">MAPE</w:t>
            </w:r>
          </w:p>
        </w:tc>
        <w:tc>
          <w:tcPr>
            <w:tcW w:w="2400" w:type="dxa"/>
          </w:tcPr>
          <w:p>
            <w:pPr>
              <w:ind w:firstLine="709"/>
              <w:spacing w:line="360" w:lineRule="auto" w:after="120"/>
            </w:pPr>
            <w:r>
              <w:rPr>
                <w:rFonts w:ascii="Times New Roman" w:hAnsi="Times New Roman" w:cs="Times New Roman"/>
                <w:sz w:val="24"/>
                <w:szCs w:val="24"/>
              </w:rPr>
              <w:t xml:space="preserve">Mean Absolute Percentage Error</w:t>
            </w:r>
          </w:p>
        </w:tc>
      </w:tr>
      <w:tr>
        <w:tc>
          <w:tcPr>
            <w:tcW w:w="2400" w:type="dxa"/>
          </w:tcPr>
          <w:p>
            <w:pPr>
              <w:ind w:firstLine="709"/>
              <w:spacing w:line="360" w:lineRule="auto" w:after="120"/>
            </w:pPr>
            <w:r>
              <w:rPr>
                <w:rFonts w:ascii="Times New Roman" w:hAnsi="Times New Roman" w:cs="Times New Roman"/>
                <w:sz w:val="24"/>
                <w:szCs w:val="24"/>
              </w:rPr>
              <w:t xml:space="preserve">MILP</w:t>
            </w:r>
          </w:p>
        </w:tc>
        <w:tc>
          <w:tcPr>
            <w:tcW w:w="2400" w:type="dxa"/>
          </w:tcPr>
          <w:p>
            <w:pPr>
              <w:ind w:firstLine="709"/>
              <w:spacing w:line="360" w:lineRule="auto" w:after="120"/>
            </w:pPr>
            <w:r>
              <w:rPr>
                <w:rFonts w:ascii="Times New Roman" w:hAnsi="Times New Roman" w:cs="Times New Roman"/>
                <w:sz w:val="24"/>
                <w:szCs w:val="24"/>
              </w:rPr>
              <w:t xml:space="preserve">Mixed Integer Linear Programming</w:t>
            </w:r>
          </w:p>
        </w:tc>
      </w:tr>
      <w:tr>
        <w:tc>
          <w:tcPr>
            <w:tcW w:w="2400" w:type="dxa"/>
          </w:tcPr>
          <w:p>
            <w:pPr>
              <w:ind w:firstLine="709"/>
              <w:spacing w:line="360" w:lineRule="auto" w:after="120"/>
            </w:pPr>
            <w:r>
              <w:rPr>
                <w:rFonts w:ascii="Times New Roman" w:hAnsi="Times New Roman" w:cs="Times New Roman"/>
                <w:sz w:val="24"/>
                <w:szCs w:val="24"/>
              </w:rPr>
              <w:t xml:space="preserve">RMSE</w:t>
            </w:r>
          </w:p>
        </w:tc>
        <w:tc>
          <w:tcPr>
            <w:tcW w:w="2400" w:type="dxa"/>
          </w:tcPr>
          <w:p>
            <w:pPr>
              <w:ind w:firstLine="709"/>
              <w:spacing w:line="360" w:lineRule="auto" w:after="120"/>
            </w:pPr>
            <w:r>
              <w:rPr>
                <w:rFonts w:ascii="Times New Roman" w:hAnsi="Times New Roman" w:cs="Times New Roman"/>
                <w:sz w:val="24"/>
                <w:szCs w:val="24"/>
              </w:rPr>
              <w:t xml:space="preserve">Root Mean Squared Error</w:t>
            </w:r>
          </w:p>
        </w:tc>
      </w:tr>
      <w:tr>
        <w:tc>
          <w:tcPr>
            <w:tcW w:w="2400" w:type="dxa"/>
          </w:tcPr>
          <w:p>
            <w:pPr>
              <w:ind w:firstLine="709"/>
              <w:spacing w:line="360" w:lineRule="auto" w:after="120"/>
            </w:pPr>
            <w:r>
              <w:rPr>
                <w:rFonts w:ascii="Times New Roman" w:hAnsi="Times New Roman" w:cs="Times New Roman"/>
                <w:sz w:val="24"/>
                <w:szCs w:val="24"/>
              </w:rPr>
              <w:t xml:space="preserve">SLA</w:t>
            </w:r>
          </w:p>
        </w:tc>
        <w:tc>
          <w:tcPr>
            <w:tcW w:w="2400" w:type="dxa"/>
          </w:tcPr>
          <w:p>
            <w:pPr>
              <w:ind w:firstLine="709"/>
              <w:spacing w:line="360" w:lineRule="auto" w:after="120"/>
            </w:pPr>
            <w:r>
              <w:rPr>
                <w:rFonts w:ascii="Times New Roman" w:hAnsi="Times New Roman" w:cs="Times New Roman"/>
                <w:sz w:val="24"/>
                <w:szCs w:val="24"/>
              </w:rPr>
              <w:t xml:space="preserve">Service Level Agreement</w:t>
            </w:r>
          </w:p>
        </w:tc>
      </w:tr>
      <w:tr>
        <w:tc>
          <w:tcPr>
            <w:tcW w:w="2400" w:type="dxa"/>
          </w:tcPr>
          <w:p>
            <w:pPr>
              <w:ind w:firstLine="709"/>
              <w:spacing w:line="360" w:lineRule="auto" w:after="120"/>
            </w:pPr>
            <w:r>
              <w:rPr>
                <w:rFonts w:ascii="Times New Roman" w:hAnsi="Times New Roman" w:cs="Times New Roman"/>
                <w:sz w:val="24"/>
                <w:szCs w:val="24"/>
              </w:rPr>
              <w:t xml:space="preserve">SQL</w:t>
            </w:r>
          </w:p>
        </w:tc>
        <w:tc>
          <w:tcPr>
            <w:tcW w:w="2400" w:type="dxa"/>
          </w:tcPr>
          <w:p>
            <w:pPr>
              <w:ind w:firstLine="709"/>
              <w:spacing w:line="360" w:lineRule="auto" w:after="120"/>
            </w:pPr>
            <w:r>
              <w:rPr>
                <w:rFonts w:ascii="Times New Roman" w:hAnsi="Times New Roman" w:cs="Times New Roman"/>
                <w:sz w:val="24"/>
                <w:szCs w:val="24"/>
              </w:rPr>
              <w:t xml:space="preserve">Structured Query Language</w:t>
            </w:r>
          </w:p>
        </w:tc>
      </w:tr>
      <w:tr>
        <w:tc>
          <w:tcPr>
            <w:tcW w:w="2400" w:type="dxa"/>
          </w:tcPr>
          <w:p>
            <w:pPr>
              <w:ind w:firstLine="709"/>
              <w:spacing w:line="360" w:lineRule="auto" w:after="120"/>
            </w:pPr>
            <w:r>
              <w:rPr>
                <w:rFonts w:ascii="Times New Roman" w:hAnsi="Times New Roman" w:cs="Times New Roman"/>
                <w:sz w:val="24"/>
                <w:szCs w:val="24"/>
              </w:rPr>
              <w:t xml:space="preserve">WFM</w:t>
            </w:r>
          </w:p>
        </w:tc>
        <w:tc>
          <w:tcPr>
            <w:tcW w:w="2400" w:type="dxa"/>
          </w:tcPr>
          <w:p>
            <w:pPr>
              <w:ind w:firstLine="709"/>
              <w:spacing w:line="360" w:lineRule="auto" w:after="120"/>
            </w:pPr>
            <w:r>
              <w:rPr>
                <w:rFonts w:ascii="Times New Roman" w:hAnsi="Times New Roman" w:cs="Times New Roman"/>
                <w:sz w:val="24"/>
                <w:szCs w:val="24"/>
              </w:rPr>
              <w:t xml:space="preserve">Workforce Management</w:t>
            </w:r>
          </w:p>
        </w:tc>
      </w:tr>
    </w:tbl>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Анотація</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Магістерський інженерний проєкт присвячено створенню end-to-end аналітичної системи для контакт-центру міських сервісів. Актуальність роботи пов'язана з тим, що контакт-центри мають обслуговувати змінний попит у розрізі часу доби, дня тижня, сезонності, категорій звернень і святкових періодів. Для прийняття рішень менеджеру недостатньо лише історичних звітів: необхідно прогнозувати навантаження, розраховувати потребу в операторах і формувати графік змін з урахуванням обмежень.</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роботі використано гібридну стратегію даних. Реальні публічні записи NYC 311 за 2023-2025 роки застосовано як основу для попиту, а відсутні операційні поля контакт-центру згенеровано синтетично. Дані завантажено в Microsoft SQL Server, побудовано raw landing layer, dimensional warehouse, fact table, dimension tables і SQL views для аналітики. На основі 30-хвилинної історії попиту створено feature-based forecasting pipeline з календарними, циклічними, lag та holiday features. Для прогнозування було порівняно кілька моделей машинного навчання; найкращий результат на holdout-періоді показала модель histogram gradient boosting.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Прогноз попиту на січень 2026 року використано для розрахунку staffing requirements за формулою Erlang C. Далі побудовано оптимізатор графіків на OR-Tools CP-SAT, який формує legal roster для 160 агентів із правилами щодо тривалості зміни, перерви, максимальної кількості змін на тиждень і мінімального відпочинку між змінами. Результати виведено в інтерактивному Streamlit dashboard з вкладками для executive summary, historical trends, forecasting, staffing, scheduling, agent performance і methodology.</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Результатом є відтворювана локальна аналітична система, яка демонструє повний шлях від публічного набору даних до практичного workforce planning рішення.</w:t>
      </w:r>
    </w:p>
    <w:p>
      <w:pPr>
        <w:spacing w:line="360" w:lineRule="auto" w:after="120"/>
      </w:pPr>
      <w:r>
        <w:rPr>
          <w:rFonts w:ascii="Times New Roman" w:hAnsi="Times New Roman" w:cs="Times New Roman"/>
          <w:sz w:val="24"/>
          <w:szCs w:val="24"/>
        </w:rPr>
        <w:t xml:space="preserve"/>
      </w:r>
    </w:p>
    <w:p>
      <w:pPr>
        <w:pStyle w:val="Heading1"/>
        <w:spacing w:before="240" w:after="160"/>
      </w:pPr>
      <w:r>
        <w:rPr>
          <w:rFonts w:ascii="Times New Roman" w:hAnsi="Times New Roman" w:cs="Times New Roman"/>
          <w:sz w:val="24"/>
          <w:szCs w:val="24"/>
          <w:b/>
        </w:rPr>
        <w:t xml:space="preserve">Розділ 1. Вступ</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1.1. Контекст магістерського інженерного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Контакт-центри міських сервісів працюють у середовищі, де попит на звернення є нерівномірним і залежить від багатьох чинників. Кількість звернень змінюється протягом дня, між робочими та вихідними днями, у різні сезони, під час свят, а також залежно від категорії проблеми. Наприклад, звернення щодо житлових умов, транспорту, санітарії або громадської безпеки можуть мати різні часові патерни та різну тривалість обробки.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такій операційній системі важливо не лише зберігати історію звернень, а й перетворювати її на управлінське рішення: скільки операторів потрібно в кожному 30-хвилинному інтервалі, чи виконується service level, які категорії створюють найбільше навантаження, як змінюється прогнозований попит і чи достатній поточний staffing pool.</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Цей проєкт розглядає контакт-центр як інженерну систему, що поєднує data engineering, базу даних, аналітичний dashboard, прогнозування, queueing theory та operations research.</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1.2. Постановка проблеми та актуальність теми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Основна проблема полягає в тому, що менеджер контакт-центру має планувати роботу операторів наперед, але попит на звернення є змінним і невизначеним. Якщо персоналу замало, збільшується час очікування, знижується service level, зростає abandonment і погіршується користувацький досвід. Якщо персоналу забагато, організація має зайві витрати на оплату праці.</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Традиційний dashboard, який показує лише історичні KPI, не вирішує цю проблему повністю. Для workforce management потрібен ланцюг:</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1. отримати історичний попит;</w:t>
      </w:r>
    </w:p>
    <w:p>
      <w:pPr>
        <w:ind w:left="720" w:hanging="360"/>
        <w:spacing w:line="360" w:lineRule="auto" w:after="120"/>
      </w:pPr>
      <w:r>
        <w:rPr>
          <w:rFonts w:ascii="Times New Roman" w:hAnsi="Times New Roman" w:cs="Times New Roman"/>
          <w:sz w:val="24"/>
          <w:szCs w:val="24"/>
        </w:rPr>
        <w:t xml:space="preserve">2. агрегувати його в операційні 30-хвилинні інтервали;</w:t>
      </w:r>
    </w:p>
    <w:p>
      <w:pPr>
        <w:ind w:left="720" w:hanging="360"/>
        <w:spacing w:line="360" w:lineRule="auto" w:after="120"/>
      </w:pPr>
      <w:r>
        <w:rPr>
          <w:rFonts w:ascii="Times New Roman" w:hAnsi="Times New Roman" w:cs="Times New Roman"/>
          <w:sz w:val="24"/>
          <w:szCs w:val="24"/>
        </w:rPr>
        <w:t xml:space="preserve">3. спрогнозувати майбутній volume;</w:t>
      </w:r>
    </w:p>
    <w:p>
      <w:pPr>
        <w:ind w:left="720" w:hanging="360"/>
        <w:spacing w:line="360" w:lineRule="auto" w:after="120"/>
      </w:pPr>
      <w:r>
        <w:rPr>
          <w:rFonts w:ascii="Times New Roman" w:hAnsi="Times New Roman" w:cs="Times New Roman"/>
          <w:sz w:val="24"/>
          <w:szCs w:val="24"/>
        </w:rPr>
        <w:t xml:space="preserve">4. перевести прогноз у required agents;</w:t>
      </w:r>
    </w:p>
    <w:p>
      <w:pPr>
        <w:ind w:left="720" w:hanging="360"/>
        <w:spacing w:line="360" w:lineRule="auto" w:after="120"/>
      </w:pPr>
      <w:r>
        <w:rPr>
          <w:rFonts w:ascii="Times New Roman" w:hAnsi="Times New Roman" w:cs="Times New Roman"/>
          <w:sz w:val="24"/>
          <w:szCs w:val="24"/>
        </w:rPr>
        <w:t xml:space="preserve">5. побудувати графік змін з урахуванням правил роботи персоналу;</w:t>
      </w:r>
    </w:p>
    <w:p>
      <w:pPr>
        <w:ind w:left="720" w:hanging="360"/>
        <w:spacing w:line="360" w:lineRule="auto" w:after="120"/>
      </w:pPr>
      <w:r>
        <w:rPr>
          <w:rFonts w:ascii="Times New Roman" w:hAnsi="Times New Roman" w:cs="Times New Roman"/>
          <w:sz w:val="24"/>
          <w:szCs w:val="24"/>
        </w:rPr>
        <w:t xml:space="preserve">6. показати результат в інтерфейсі, придатному для аналізу.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Актуальність проєкту полягає в тому, що він об'єднує ці кроки в одному відтворюваному продукті.</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1.3. Цілі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Метою проєкту є створення аналітичної системи для call center workforce optimization, яка використовує реальні public-service demand data як основу для моделювання та формує практичні рекомендації щодо staffing і scheduling.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Основні завдання:</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отримати реалістичний історичний dataset для міських сервісних звернень;</w:t>
      </w:r>
    </w:p>
    <w:p>
      <w:pPr>
        <w:ind w:left="720" w:hanging="360"/>
        <w:spacing w:line="360" w:lineRule="auto" w:after="120"/>
      </w:pPr>
      <w:r>
        <w:rPr>
          <w:rFonts w:ascii="Times New Roman" w:hAnsi="Times New Roman" w:cs="Times New Roman"/>
          <w:sz w:val="24"/>
          <w:szCs w:val="24"/>
        </w:rPr>
        <w:t xml:space="preserve">• створити synthetic call-center metadata для полів, відсутніх у публічних даних;</w:t>
      </w:r>
    </w:p>
    <w:p>
      <w:pPr>
        <w:ind w:left="720" w:hanging="360"/>
        <w:spacing w:line="360" w:lineRule="auto" w:after="120"/>
      </w:pPr>
      <w:r>
        <w:rPr>
          <w:rFonts w:ascii="Times New Roman" w:hAnsi="Times New Roman" w:cs="Times New Roman"/>
          <w:sz w:val="24"/>
          <w:szCs w:val="24"/>
        </w:rPr>
        <w:t xml:space="preserve">• побудувати SQL Server database з raw layer, dimensional warehouse і views;</w:t>
      </w:r>
    </w:p>
    <w:p>
      <w:pPr>
        <w:ind w:left="720" w:hanging="360"/>
        <w:spacing w:line="360" w:lineRule="auto" w:after="120"/>
      </w:pPr>
      <w:r>
        <w:rPr>
          <w:rFonts w:ascii="Times New Roman" w:hAnsi="Times New Roman" w:cs="Times New Roman"/>
          <w:sz w:val="24"/>
          <w:szCs w:val="24"/>
        </w:rPr>
        <w:t xml:space="preserve">• реалізувати Streamlit dashboard для історичної та операційної аналітики;</w:t>
      </w:r>
    </w:p>
    <w:p>
      <w:pPr>
        <w:ind w:left="720" w:hanging="360"/>
        <w:spacing w:line="360" w:lineRule="auto" w:after="120"/>
      </w:pPr>
      <w:r>
        <w:rPr>
          <w:rFonts w:ascii="Times New Roman" w:hAnsi="Times New Roman" w:cs="Times New Roman"/>
          <w:sz w:val="24"/>
          <w:szCs w:val="24"/>
        </w:rPr>
        <w:t xml:space="preserve">• створити 30-хвилинний forecasting pipeline;</w:t>
      </w:r>
    </w:p>
    <w:p>
      <w:pPr>
        <w:ind w:left="720" w:hanging="360"/>
        <w:spacing w:line="360" w:lineRule="auto" w:after="120"/>
      </w:pPr>
      <w:r>
        <w:rPr>
          <w:rFonts w:ascii="Times New Roman" w:hAnsi="Times New Roman" w:cs="Times New Roman"/>
          <w:sz w:val="24"/>
          <w:szCs w:val="24"/>
        </w:rPr>
        <w:t xml:space="preserve">• порівняти моделі прогнозування та обрати модель за holdout metrics;</w:t>
      </w:r>
    </w:p>
    <w:p>
      <w:pPr>
        <w:ind w:left="720" w:hanging="360"/>
        <w:spacing w:line="360" w:lineRule="auto" w:after="120"/>
      </w:pPr>
      <w:r>
        <w:rPr>
          <w:rFonts w:ascii="Times New Roman" w:hAnsi="Times New Roman" w:cs="Times New Roman"/>
          <w:sz w:val="24"/>
          <w:szCs w:val="24"/>
        </w:rPr>
        <w:t xml:space="preserve">• розрахувати staffing requirements за Erlang C;</w:t>
      </w:r>
    </w:p>
    <w:p>
      <w:pPr>
        <w:ind w:left="720" w:hanging="360"/>
        <w:spacing w:line="360" w:lineRule="auto" w:after="120"/>
      </w:pPr>
      <w:r>
        <w:rPr>
          <w:rFonts w:ascii="Times New Roman" w:hAnsi="Times New Roman" w:cs="Times New Roman"/>
          <w:sz w:val="24"/>
          <w:szCs w:val="24"/>
        </w:rPr>
        <w:t xml:space="preserve">• сформувати legal roster за допомогою OR-Tools;</w:t>
      </w:r>
    </w:p>
    <w:p>
      <w:pPr>
        <w:ind w:left="720" w:hanging="360"/>
        <w:spacing w:line="360" w:lineRule="auto" w:after="120"/>
      </w:pPr>
      <w:r>
        <w:rPr>
          <w:rFonts w:ascii="Times New Roman" w:hAnsi="Times New Roman" w:cs="Times New Roman"/>
          <w:sz w:val="24"/>
          <w:szCs w:val="24"/>
        </w:rPr>
        <w:t xml:space="preserve">• задокументувати методологію, обмеження, результати й можливості розвитку.</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1.4. Значущість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Практична цінність проєкту полягає в тому, що він показує, як історичні записи про звернення можуть бути перетворені на workforce planning рішення. Система не обмежується descriptive analytics, а проходить шлях до predictive та prescriptive analytics.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освітнього контексту проєкт демонструє поєднання кількох напрямів Data Science та Software/Data Engineering:</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data acquisition і batch loading;</w:t>
      </w:r>
    </w:p>
    <w:p>
      <w:pPr>
        <w:ind w:left="720" w:hanging="360"/>
        <w:spacing w:line="360" w:lineRule="auto" w:after="120"/>
      </w:pPr>
      <w:r>
        <w:rPr>
          <w:rFonts w:ascii="Times New Roman" w:hAnsi="Times New Roman" w:cs="Times New Roman"/>
          <w:sz w:val="24"/>
          <w:szCs w:val="24"/>
        </w:rPr>
        <w:t xml:space="preserve">• synthetic data generation;</w:t>
      </w:r>
    </w:p>
    <w:p>
      <w:pPr>
        <w:ind w:left="720" w:hanging="360"/>
        <w:spacing w:line="360" w:lineRule="auto" w:after="120"/>
      </w:pPr>
      <w:r>
        <w:rPr>
          <w:rFonts w:ascii="Times New Roman" w:hAnsi="Times New Roman" w:cs="Times New Roman"/>
          <w:sz w:val="24"/>
          <w:szCs w:val="24"/>
        </w:rPr>
        <w:t xml:space="preserve">• SQL Server modeling;</w:t>
      </w:r>
    </w:p>
    <w:p>
      <w:pPr>
        <w:ind w:left="720" w:hanging="360"/>
        <w:spacing w:line="360" w:lineRule="auto" w:after="120"/>
      </w:pPr>
      <w:r>
        <w:rPr>
          <w:rFonts w:ascii="Times New Roman" w:hAnsi="Times New Roman" w:cs="Times New Roman"/>
          <w:sz w:val="24"/>
          <w:szCs w:val="24"/>
        </w:rPr>
        <w:t xml:space="preserve">• dashboard development;</w:t>
      </w:r>
    </w:p>
    <w:p>
      <w:pPr>
        <w:ind w:left="720" w:hanging="360"/>
        <w:spacing w:line="360" w:lineRule="auto" w:after="120"/>
      </w:pPr>
      <w:r>
        <w:rPr>
          <w:rFonts w:ascii="Times New Roman" w:hAnsi="Times New Roman" w:cs="Times New Roman"/>
          <w:sz w:val="24"/>
          <w:szCs w:val="24"/>
        </w:rPr>
        <w:t xml:space="preserve">• feature engineering;</w:t>
      </w:r>
    </w:p>
    <w:p>
      <w:pPr>
        <w:ind w:left="720" w:hanging="360"/>
        <w:spacing w:line="360" w:lineRule="auto" w:after="120"/>
      </w:pPr>
      <w:r>
        <w:rPr>
          <w:rFonts w:ascii="Times New Roman" w:hAnsi="Times New Roman" w:cs="Times New Roman"/>
          <w:sz w:val="24"/>
          <w:szCs w:val="24"/>
        </w:rPr>
        <w:t xml:space="preserve">• model evaluation;</w:t>
      </w:r>
    </w:p>
    <w:p>
      <w:pPr>
        <w:ind w:left="720" w:hanging="360"/>
        <w:spacing w:line="360" w:lineRule="auto" w:after="120"/>
      </w:pPr>
      <w:r>
        <w:rPr>
          <w:rFonts w:ascii="Times New Roman" w:hAnsi="Times New Roman" w:cs="Times New Roman"/>
          <w:sz w:val="24"/>
          <w:szCs w:val="24"/>
        </w:rPr>
        <w:t xml:space="preserve">• queueing theory;</w:t>
      </w:r>
    </w:p>
    <w:p>
      <w:pPr>
        <w:ind w:left="720" w:hanging="360"/>
        <w:spacing w:line="360" w:lineRule="auto" w:after="120"/>
      </w:pPr>
      <w:r>
        <w:rPr>
          <w:rFonts w:ascii="Times New Roman" w:hAnsi="Times New Roman" w:cs="Times New Roman"/>
          <w:sz w:val="24"/>
          <w:szCs w:val="24"/>
        </w:rPr>
        <w:t xml:space="preserve">• constrained optimization;</w:t>
      </w:r>
    </w:p>
    <w:p>
      <w:pPr>
        <w:ind w:left="720" w:hanging="360"/>
        <w:spacing w:line="360" w:lineRule="auto" w:after="120"/>
      </w:pPr>
      <w:r>
        <w:rPr>
          <w:rFonts w:ascii="Times New Roman" w:hAnsi="Times New Roman" w:cs="Times New Roman"/>
          <w:sz w:val="24"/>
          <w:szCs w:val="24"/>
        </w:rPr>
        <w:t xml:space="preserve">• reproducible project documentation.</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1.5. Структура документа</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Пояснювальна записка складається з п'яти розділів. Перший розділ описує контекст, проблему, цілі та значущість проєкту. Другий розділ розглядає технологічне середовище та підходи до call center analytics і workforce management. Третій розділ описує методологію проєктування, архітектуру, стек технологій і реалізацію основних функцій. Четвертий розділ подає результати реалізації, метрики, тестування та dashboard outputs. П'ятий розділ містить висновки, обмеження та рекомендації щодо подальшого розвитку.</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Висновки до першого розділу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першому розділі визначено проблему workforce planning для контакт-центру, сформульовано мету й завдання проєкту та обґрунтовано його практичну цінність. Проєкт позиціонується як інженерна система, що поєднує дані, прогнозування та оптимізацію для підтримки управлінських рішень.</w:t>
      </w:r>
    </w:p>
    <w:p>
      <w:pPr>
        <w:spacing w:line="360" w:lineRule="auto" w:after="120"/>
      </w:pPr>
      <w:r>
        <w:rPr>
          <w:rFonts w:ascii="Times New Roman" w:hAnsi="Times New Roman" w:cs="Times New Roman"/>
          <w:sz w:val="24"/>
          <w:szCs w:val="24"/>
        </w:rPr>
        <w:t xml:space="preserve"/>
      </w:r>
    </w:p>
    <w:p>
      <w:pPr>
        <w:pStyle w:val="Heading1"/>
        <w:spacing w:before="240" w:after="160"/>
      </w:pPr>
      <w:r>
        <w:rPr>
          <w:rFonts w:ascii="Times New Roman" w:hAnsi="Times New Roman" w:cs="Times New Roman"/>
          <w:sz w:val="24"/>
          <w:szCs w:val="24"/>
          <w:b/>
        </w:rPr>
        <w:t xml:space="preserve">Розділ 2. Дослідження ринку та технологічного середовища</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2.1. Аналіз проблеми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контакт-центрі основними операційними показниками є volume, answer rate, abandonment rate, average handle time, service level, occupancy та staffing coverage. Ці метрики взаємопов'язані. Зростання volume без відповідного збільшення staffing призводить до довших черг, падіння service level і більшої кількості abandoned calls. З іншого боку, надмірний staffing підвищує витрати.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Особливість workforce management полягає в тому, що рішення потрібно приймати на рівні коротких інтервалів. Денний або тижневий total volume недостатній для планування, оскільки пікове навантаження може виникати лише в окремі години. Тому у проєкті використано 30-хвилинну гранулярність, яка є типовою для contact center planning.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Класична література з управління контакт-центрами описує такі системи як соціотехнічні середовища, де поведінка клієнтів, робота агентів, черги, технології маршрутизації та цільові показники якості взаємно впливають одне на одного. Gans, Koole and Mandelbaum підкреслюють, що традиційні операційні моделі є корисними для contact center management, але мають обмеження, якщо їх застосовувати без урахування реальної поведінки клієнтів і працівників [1]. Це важливо для цього проєкту: dashboard не повинен лише показувати красиві KPI, він має пояснювати, як forecasting, staffing і scheduling впливають на service level та cost.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Сучасна практика WFM зазвичай розділяє задачу на кілька етапів: прогнозування contact volume і AHT, розрахунок required staffing, створення графіків, intraday monitoring та schedule adherence. Koole and Li описують call center workforce planning як окрему практичну та наукову область, у якій потрібно оцінювати методи не тільки за математичною якістю, а й за придатністю до реального планування [2]. Саме тому у цьому проєкті forecasting не підміняє staffing: модель машинного навчання прогнозує попит, Erlang C переводить попит у потребу в операторах, а optimizer перетворює staffing curve у schedule.</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2.2. Огляд літератури щодо прогнозування, staffing і scheduling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задачах call center forecasting ключовою одиницею є arrival rate або кількість звернень за короткий інтервал. Aldor-Noiman, Feigin and Mandelbaum розглядають workload forecasting як задачу прогнозування arrival process і показують, що в модель можуть включатися зовнішні фактори, наприклад події або billing cycles [3]. Для міського сервісного середовища аналогічну роль можуть мати holidays, day-of-week, seasonality, extreme weather або city events. У поточній реалізації враховано US federal holidays, cyclical time features і previous-week lag; у майбутньому модель можна розширити подіями та погодою.</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Інше дослідження Aldor-Noiman et al. щодо inhomogeneous Poisson processes підкреслює, що accurate forecasting of call arrival rates є базовою передумовою efficient staffing [4]. Цей висновок безпосередньо підтримує архітектуру проєкту: спочатку формується interval-level forecasting input, потім виконується model comparison, і лише після цього результат передається в Erlang C.</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Емпіричні дослідження call-center arrivals також показують, що просте припущення про незалежний Poisson process не завжди достатнє. Brown et al. аналізують реальний телефонний контакт-центр з позиції queueing science і показують важливість arrival process, waiting time, service time, abandonment і time-varying behavior для операційного моделювання [17]. Ibrahim and L'Ecuyer порівнюють fixed-effects, mixed-effects і bivariate models для call center arrivals, що підсилює ідею: модель має враховувати як intraday pattern, так і залежності між днями або типами звернень [18].</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Окремий напрям літератури порівнює статистичні та machine learning approaches. Boulin у MIT thesis показує практичну цінність комбінації statistical forecasting і judgmental adjustments у sales call center context [19]. Manno et al. порівнюють deep and shallow neural networks для call center arrivals і роблять важливий для цього проєкту висновок: складніші neural approaches не завжди є автоматично кращими, а простіші моделі з продуманими features можуть бути конкурентними [20]. Тому в поточному проєкті акцент зроблено на explainable feature-based comparison, а не на демонстративно складній LSTM/Deep Learning моделі без operational benefit.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літературі та практиці contact center planning часто використовуються:</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сезонні naive або moving-average baseline models;</w:t>
      </w:r>
    </w:p>
    <w:p>
      <w:pPr>
        <w:ind w:left="720" w:hanging="360"/>
        <w:spacing w:line="360" w:lineRule="auto" w:after="120"/>
      </w:pPr>
      <w:r>
        <w:rPr>
          <w:rFonts w:ascii="Times New Roman" w:hAnsi="Times New Roman" w:cs="Times New Roman"/>
          <w:sz w:val="24"/>
          <w:szCs w:val="24"/>
        </w:rPr>
        <w:t xml:space="preserve">• exponential smoothing та double-seasonal methods;</w:t>
      </w:r>
    </w:p>
    <w:p>
      <w:pPr>
        <w:ind w:left="720" w:hanging="360"/>
        <w:spacing w:line="360" w:lineRule="auto" w:after="120"/>
      </w:pPr>
      <w:r>
        <w:rPr>
          <w:rFonts w:ascii="Times New Roman" w:hAnsi="Times New Roman" w:cs="Times New Roman"/>
          <w:sz w:val="24"/>
          <w:szCs w:val="24"/>
        </w:rPr>
        <w:t xml:space="preserve">• regression або generalized linear models;</w:t>
      </w:r>
    </w:p>
    <w:p>
      <w:pPr>
        <w:ind w:left="720" w:hanging="360"/>
        <w:spacing w:line="360" w:lineRule="auto" w:after="120"/>
      </w:pPr>
      <w:r>
        <w:rPr>
          <w:rFonts w:ascii="Times New Roman" w:hAnsi="Times New Roman" w:cs="Times New Roman"/>
          <w:sz w:val="24"/>
          <w:szCs w:val="24"/>
        </w:rPr>
        <w:t xml:space="preserve">• Poisson-based arrival models;</w:t>
      </w:r>
    </w:p>
    <w:p>
      <w:pPr>
        <w:ind w:left="720" w:hanging="360"/>
        <w:spacing w:line="360" w:lineRule="auto" w:after="120"/>
      </w:pPr>
      <w:r>
        <w:rPr>
          <w:rFonts w:ascii="Times New Roman" w:hAnsi="Times New Roman" w:cs="Times New Roman"/>
          <w:sz w:val="24"/>
          <w:szCs w:val="24"/>
        </w:rPr>
        <w:t xml:space="preserve">• tree-based machine learning models;</w:t>
      </w:r>
    </w:p>
    <w:p>
      <w:pPr>
        <w:ind w:left="720" w:hanging="360"/>
        <w:spacing w:line="360" w:lineRule="auto" w:after="120"/>
      </w:pPr>
      <w:r>
        <w:rPr>
          <w:rFonts w:ascii="Times New Roman" w:hAnsi="Times New Roman" w:cs="Times New Roman"/>
          <w:sz w:val="24"/>
          <w:szCs w:val="24"/>
        </w:rPr>
        <w:t xml:space="preserve">• simulation and queueing models for staffing;</w:t>
      </w:r>
    </w:p>
    <w:p>
      <w:pPr>
        <w:ind w:left="720" w:hanging="360"/>
        <w:spacing w:line="360" w:lineRule="auto" w:after="120"/>
      </w:pPr>
      <w:r>
        <w:rPr>
          <w:rFonts w:ascii="Times New Roman" w:hAnsi="Times New Roman" w:cs="Times New Roman"/>
          <w:sz w:val="24"/>
          <w:szCs w:val="24"/>
        </w:rPr>
        <w:t xml:space="preserve">• mathematical optimization for scheduling.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магістерського інженерного проєкту важливо не просто обрати складну модель, а порівняти її з baseline. У цьому проєкті seasonal naive baseline виконує роль мінімального benchmark. Feature-based models оцінюються на holdout-періоді за MAE, RMSE і MAPE. У full-history test найкращий результат показала histogram gradient boosting model, тоді як Poisson regression, яка могла виглядати прийнятно на малому sample, показала слабший результат на повному 2023-2025 dataset.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staffing у contact center domain традиційно використовуються queueing models. Erlang C залишається поширеним стандартом для inbound call center planning, коли потрібно оцінити кількість агентів для заданого arrival volume, AHT, service-level target і occupancy constraint. Водночас у літературі вказується, що Erlang C має припущення та обмеження: він спрощує поведінку abandonments, повторних звернень, multiskill routing і non-stationary demand. Тому в цьому проєкті Erlang C використовується як прозорий і пояснюваний staffing layer, а не як абсолютна модель реальності.</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Robbins and Medeiros порівнюють Erlang C з simulation model, де частину класичних припущень Erlang C послаблено, і показують, що у реальних contact centers така модель може не завжди точно відтворювати performance [21]. Це не означає, що Erlang C не можна використовувати; це означає, що в дипломній роботі його потрібно чесно описати як baseline queueing-theory staffing method і винести Erlang A / discrete-event simulation у future work.</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Scheduling є окремою задачею operations research. Якщо forecasting відповідає на питання "скільки звернень очікується", а staffing - "скільки операторів потрібно", scheduling відповідає на питання "які конкретні люди в які зміни мають працювати". У практичних WFM-системах scheduling повинен враховувати shift templates, breaks, weekly limits, rest rules, availability, time off, skills і business hours. Koole and Li описують стандартну decomposition logic: спочатку визначають required staffing levels, потім підбирають shifts, після цього shifts assigned to agents, і далі плануються activities during scheduled work time [2]. Це прямо відповідає pipeline цього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більш складних contact centers scheduling переходить у multi-skill / multilingual optimization. Прикладом є ILP-модель scheduling of agents in inbound multilingual call centers, де враховуються segmentation by skills та labor law restrictions [22]. Поточна реалізація ще не має повного multi-skill routing, але обрана OR-Tools CP-SAT архітектура створює основу для такого розширення.</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2.3. Ринковий контекст і технологічне середовище</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Сучасні WFM-рішення зазвичай включають historical reporting, demand forecasting, staffing calculation, schedule generation і adherence monitoring. Комерційні платформи можуть бути дорогими та закритими для внутрішньої методологічної перевірки. У навчальному проєкті важливо створити прозору систему, де кожен крок можна пояснити, відтворити й протестувати.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Обраний підхід використовує відкриті public-service data, локальну SQL Server database, Python-модулі для моделювання та Streamlit dashboard. Такий стек дає достатню наближеність до enterprise-практики, але залишається доступним для демонстрації на локальній машині.</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Публічний dataset NYC 311 є доречним для такого проєкту, тому що він містить реальні service requests з complaint type, agency, location і timestamp fields. Офіційний опис dataset зазначає, що кожен рядок містить інформацію про service request, включно з complaint type, responding agency та geographic location, але не розкриває персональні дані заявника [5]. Це дає хорошу основу для моделювання demand, однак не дає фактичних call-center metrics. Тому обрано hybrid data strategy: real public demand plus synthetic operational enrichment.</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2.4. Аналіз конкурентів і подібних продуктів</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Ринок contact center WFM є зрілим: великі платформи вже мають forecasting, scheduling, adherence і agent self-service. Це означає, що новизна навчального продукту не полягає в тому, що він першим автоматизує WFM. Його новизна полягає в прозорому, відтворюваному, explainable workflow, який демонструє весь шлях від public data до staffing decision.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Фактично проєкт можна описати як відкриту експериментальну micro-version сучасного WFM suite: він не конкурує з enterprise platforms за повнотою функцій, але відтворює їхню ключову логіку у контрольованому академічному середовищі. Саме це робить його придатним для магістерського інженерного проєкту: є working artifact, архітектура, codebase, database, model pipeline, optimization module, UI, screenshots, validation і reproducibility.</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Тому цей проєкт не слід позиціонувати як фундаментальне академічне дослідження нового математичного методу. Його коректніше позиціонувати як магістерський інженерний проєкт: створення працюючого software/data product, який реалізує відомий клас задач у конкретному domain, з конкретною архітектурою, data pipeline, model comparison, staffing engine, schedule optimizer, dashboard, validation artifacts і документацією. Для інженерного проєкту новизна може полягати не у винайденні нового алгоритму, а в інтеграції, адаптації, прозорості, відтворюваності та корисності продукту для певного сценарію.</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Нижче наведено порівняння з основними класами конкурентів.</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Продукт / клас</w:t>
            </w:r>
          </w:p>
        </w:tc>
        <w:tc>
          <w:tcPr>
            <w:tcW w:w="2400" w:type="dxa"/>
          </w:tcPr>
          <w:p>
            <w:pPr>
              <w:ind w:firstLine="709"/>
              <w:spacing w:line="360" w:lineRule="auto" w:after="120"/>
            </w:pPr>
            <w:r>
              <w:rPr>
                <w:rFonts w:ascii="Times New Roman" w:hAnsi="Times New Roman" w:cs="Times New Roman"/>
                <w:sz w:val="24"/>
                <w:szCs w:val="24"/>
                <w:b/>
              </w:rPr>
              <w:t xml:space="preserve">Типові можливості</w:t>
            </w:r>
          </w:p>
        </w:tc>
        <w:tc>
          <w:tcPr>
            <w:tcW w:w="2400" w:type="dxa"/>
          </w:tcPr>
          <w:p>
            <w:pPr>
              <w:ind w:firstLine="709"/>
              <w:spacing w:line="360" w:lineRule="auto" w:after="120"/>
            </w:pPr>
            <w:r>
              <w:rPr>
                <w:rFonts w:ascii="Times New Roman" w:hAnsi="Times New Roman" w:cs="Times New Roman"/>
                <w:sz w:val="24"/>
                <w:szCs w:val="24"/>
                <w:b/>
              </w:rPr>
              <w:t xml:space="preserve">Сильні сторони</w:t>
            </w:r>
          </w:p>
        </w:tc>
        <w:tc>
          <w:tcPr>
            <w:tcW w:w="2400" w:type="dxa"/>
          </w:tcPr>
          <w:p>
            <w:pPr>
              <w:ind w:firstLine="709"/>
              <w:spacing w:line="360" w:lineRule="auto" w:after="120"/>
            </w:pPr>
            <w:r>
              <w:rPr>
                <w:rFonts w:ascii="Times New Roman" w:hAnsi="Times New Roman" w:cs="Times New Roman"/>
                <w:sz w:val="24"/>
                <w:szCs w:val="24"/>
                <w:b/>
              </w:rPr>
              <w:t xml:space="preserve">Обмеження для навчального / дослідницького проєкту</w:t>
            </w:r>
          </w:p>
        </w:tc>
      </w:tr>
      <w:tr>
        <w:tc>
          <w:tcPr>
            <w:tcW w:w="2400" w:type="dxa"/>
          </w:tcPr>
          <w:p>
            <w:pPr>
              <w:ind w:firstLine="709"/>
              <w:spacing w:line="360" w:lineRule="auto" w:after="120"/>
            </w:pPr>
            <w:r>
              <w:rPr>
                <w:rFonts w:ascii="Times New Roman" w:hAnsi="Times New Roman" w:cs="Times New Roman"/>
                <w:sz w:val="24"/>
                <w:szCs w:val="24"/>
              </w:rPr>
              <w:t xml:space="preserve">NICE CXone WFM</w:t>
            </w:r>
          </w:p>
        </w:tc>
        <w:tc>
          <w:tcPr>
            <w:tcW w:w="2400" w:type="dxa"/>
          </w:tcPr>
          <w:p>
            <w:pPr>
              <w:ind w:firstLine="709"/>
              <w:spacing w:line="360" w:lineRule="auto" w:after="120"/>
            </w:pPr>
            <w:r>
              <w:rPr>
                <w:rFonts w:ascii="Times New Roman" w:hAnsi="Times New Roman" w:cs="Times New Roman"/>
                <w:sz w:val="24"/>
                <w:szCs w:val="24"/>
              </w:rPr>
              <w:t xml:space="preserve">Forecasting, schedule generation, time-off, adherence, shift bidding</w:t>
            </w:r>
          </w:p>
        </w:tc>
        <w:tc>
          <w:tcPr>
            <w:tcW w:w="2400" w:type="dxa"/>
          </w:tcPr>
          <w:p>
            <w:pPr>
              <w:ind w:firstLine="709"/>
              <w:spacing w:line="360" w:lineRule="auto" w:after="120"/>
            </w:pPr>
            <w:r>
              <w:rPr>
                <w:rFonts w:ascii="Times New Roman" w:hAnsi="Times New Roman" w:cs="Times New Roman"/>
                <w:sz w:val="24"/>
                <w:szCs w:val="24"/>
              </w:rPr>
              <w:t xml:space="preserve">Enterprise-grade WFM ecosystem, інтеграція з CXone</w:t>
            </w:r>
          </w:p>
        </w:tc>
        <w:tc>
          <w:tcPr>
            <w:tcW w:w="2400" w:type="dxa"/>
          </w:tcPr>
          <w:p>
            <w:pPr>
              <w:ind w:firstLine="709"/>
              <w:spacing w:line="360" w:lineRule="auto" w:after="120"/>
            </w:pPr>
            <w:r>
              <w:rPr>
                <w:rFonts w:ascii="Times New Roman" w:hAnsi="Times New Roman" w:cs="Times New Roman"/>
                <w:sz w:val="24"/>
                <w:szCs w:val="24"/>
              </w:rPr>
              <w:t xml:space="preserve">Закрита методологія, vendor lock-in, складність відтворення моделей</w:t>
            </w:r>
          </w:p>
        </w:tc>
      </w:tr>
      <w:tr>
        <w:tc>
          <w:tcPr>
            <w:tcW w:w="2400" w:type="dxa"/>
          </w:tcPr>
          <w:p>
            <w:pPr>
              <w:ind w:firstLine="709"/>
              <w:spacing w:line="360" w:lineRule="auto" w:after="120"/>
            </w:pPr>
            <w:r>
              <w:rPr>
                <w:rFonts w:ascii="Times New Roman" w:hAnsi="Times New Roman" w:cs="Times New Roman"/>
                <w:sz w:val="24"/>
                <w:szCs w:val="24"/>
              </w:rPr>
              <w:t xml:space="preserve">Genesys Cloud WFM</w:t>
            </w:r>
          </w:p>
        </w:tc>
        <w:tc>
          <w:tcPr>
            <w:tcW w:w="2400" w:type="dxa"/>
          </w:tcPr>
          <w:p>
            <w:pPr>
              <w:ind w:firstLine="709"/>
              <w:spacing w:line="360" w:lineRule="auto" w:after="120"/>
            </w:pPr>
            <w:r>
              <w:rPr>
                <w:rFonts w:ascii="Times New Roman" w:hAnsi="Times New Roman" w:cs="Times New Roman"/>
                <w:sz w:val="24"/>
                <w:szCs w:val="24"/>
              </w:rPr>
              <w:t xml:space="preserve">Forecasts, forecast-based schedules, schedule adherence, time-off management</w:t>
            </w:r>
          </w:p>
        </w:tc>
        <w:tc>
          <w:tcPr>
            <w:tcW w:w="2400" w:type="dxa"/>
          </w:tcPr>
          <w:p>
            <w:pPr>
              <w:ind w:firstLine="709"/>
              <w:spacing w:line="360" w:lineRule="auto" w:after="120"/>
            </w:pPr>
            <w:r>
              <w:rPr>
                <w:rFonts w:ascii="Times New Roman" w:hAnsi="Times New Roman" w:cs="Times New Roman"/>
                <w:sz w:val="24"/>
                <w:szCs w:val="24"/>
              </w:rPr>
              <w:t xml:space="preserve">Глибока інтеграція з contact-center platform і routing</w:t>
            </w:r>
          </w:p>
        </w:tc>
        <w:tc>
          <w:tcPr>
            <w:tcW w:w="2400" w:type="dxa"/>
          </w:tcPr>
          <w:p>
            <w:pPr>
              <w:ind w:firstLine="709"/>
              <w:spacing w:line="360" w:lineRule="auto" w:after="120"/>
            </w:pPr>
            <w:r>
              <w:rPr>
                <w:rFonts w:ascii="Times New Roman" w:hAnsi="Times New Roman" w:cs="Times New Roman"/>
                <w:sz w:val="24"/>
                <w:szCs w:val="24"/>
              </w:rPr>
              <w:t xml:space="preserve">Залежність від Genesys environment та внутрішньої data model</w:t>
            </w:r>
          </w:p>
        </w:tc>
      </w:tr>
      <w:tr>
        <w:tc>
          <w:tcPr>
            <w:tcW w:w="2400" w:type="dxa"/>
          </w:tcPr>
          <w:p>
            <w:pPr>
              <w:ind w:firstLine="709"/>
              <w:spacing w:line="360" w:lineRule="auto" w:after="120"/>
            </w:pPr>
            <w:r>
              <w:rPr>
                <w:rFonts w:ascii="Times New Roman" w:hAnsi="Times New Roman" w:cs="Times New Roman"/>
                <w:sz w:val="24"/>
                <w:szCs w:val="24"/>
              </w:rPr>
              <w:t xml:space="preserve">Talkdesk WFM</w:t>
            </w:r>
          </w:p>
        </w:tc>
        <w:tc>
          <w:tcPr>
            <w:tcW w:w="2400" w:type="dxa"/>
          </w:tcPr>
          <w:p>
            <w:pPr>
              <w:ind w:firstLine="709"/>
              <w:spacing w:line="360" w:lineRule="auto" w:after="120"/>
            </w:pPr>
            <w:r>
              <w:rPr>
                <w:rFonts w:ascii="Times New Roman" w:hAnsi="Times New Roman" w:cs="Times New Roman"/>
                <w:sz w:val="24"/>
                <w:szCs w:val="24"/>
              </w:rPr>
              <w:t xml:space="preserve">CVO/AHT forecasting, staffing calculation, scheduling, intraday insights</w:t>
            </w:r>
          </w:p>
        </w:tc>
        <w:tc>
          <w:tcPr>
            <w:tcW w:w="2400" w:type="dxa"/>
          </w:tcPr>
          <w:p>
            <w:pPr>
              <w:ind w:firstLine="709"/>
              <w:spacing w:line="360" w:lineRule="auto" w:after="120"/>
            </w:pPr>
            <w:r>
              <w:rPr>
                <w:rFonts w:ascii="Times New Roman" w:hAnsi="Times New Roman" w:cs="Times New Roman"/>
                <w:sz w:val="24"/>
                <w:szCs w:val="24"/>
              </w:rPr>
              <w:t xml:space="preserve">Документація чітко описує workflow forecast -&gt; staffing -&gt; schedule</w:t>
            </w:r>
          </w:p>
        </w:tc>
        <w:tc>
          <w:tcPr>
            <w:tcW w:w="2400" w:type="dxa"/>
          </w:tcPr>
          <w:p>
            <w:pPr>
              <w:ind w:firstLine="709"/>
              <w:spacing w:line="360" w:lineRule="auto" w:after="120"/>
            </w:pPr>
            <w:r>
              <w:rPr>
                <w:rFonts w:ascii="Times New Roman" w:hAnsi="Times New Roman" w:cs="Times New Roman"/>
                <w:sz w:val="24"/>
                <w:szCs w:val="24"/>
              </w:rPr>
              <w:t xml:space="preserve">Методологія моделювання частково закрита, продукт потребує платформи Talkdesk</w:t>
            </w:r>
          </w:p>
        </w:tc>
      </w:tr>
      <w:tr>
        <w:tc>
          <w:tcPr>
            <w:tcW w:w="2400" w:type="dxa"/>
          </w:tcPr>
          <w:p>
            <w:pPr>
              <w:ind w:firstLine="709"/>
              <w:spacing w:line="360" w:lineRule="auto" w:after="120"/>
            </w:pPr>
            <w:r>
              <w:rPr>
                <w:rFonts w:ascii="Times New Roman" w:hAnsi="Times New Roman" w:cs="Times New Roman"/>
                <w:sz w:val="24"/>
                <w:szCs w:val="24"/>
              </w:rPr>
              <w:t xml:space="preserve">Amazon Connect forecasting/capacity/scheduling</w:t>
            </w:r>
          </w:p>
        </w:tc>
        <w:tc>
          <w:tcPr>
            <w:tcW w:w="2400" w:type="dxa"/>
          </w:tcPr>
          <w:p>
            <w:pPr>
              <w:ind w:firstLine="709"/>
              <w:spacing w:line="360" w:lineRule="auto" w:after="120"/>
            </w:pPr>
            <w:r>
              <w:rPr>
                <w:rFonts w:ascii="Times New Roman" w:hAnsi="Times New Roman" w:cs="Times New Roman"/>
                <w:sz w:val="24"/>
                <w:szCs w:val="24"/>
              </w:rPr>
              <w:t xml:space="preserve">ML forecasting, capacity planning, scheduling, adherence</w:t>
            </w:r>
          </w:p>
        </w:tc>
        <w:tc>
          <w:tcPr>
            <w:tcW w:w="2400" w:type="dxa"/>
          </w:tcPr>
          <w:p>
            <w:pPr>
              <w:ind w:firstLine="709"/>
              <w:spacing w:line="360" w:lineRule="auto" w:after="120"/>
            </w:pPr>
            <w:r>
              <w:rPr>
                <w:rFonts w:ascii="Times New Roman" w:hAnsi="Times New Roman" w:cs="Times New Roman"/>
                <w:sz w:val="24"/>
                <w:szCs w:val="24"/>
              </w:rPr>
              <w:t xml:space="preserve">Cloud-native, інтеграція з AWS ecosystem, capacity planning workflows</w:t>
            </w:r>
          </w:p>
        </w:tc>
        <w:tc>
          <w:tcPr>
            <w:tcW w:w="2400" w:type="dxa"/>
          </w:tcPr>
          <w:p>
            <w:pPr>
              <w:ind w:firstLine="709"/>
              <w:spacing w:line="360" w:lineRule="auto" w:after="120"/>
            </w:pPr>
            <w:r>
              <w:rPr>
                <w:rFonts w:ascii="Times New Roman" w:hAnsi="Times New Roman" w:cs="Times New Roman"/>
                <w:sz w:val="24"/>
                <w:szCs w:val="24"/>
              </w:rPr>
              <w:t xml:space="preserve">Потребує Amazon Connect setup та хмарної інфраструктури</w:t>
            </w:r>
          </w:p>
        </w:tc>
      </w:tr>
      <w:tr>
        <w:tc>
          <w:tcPr>
            <w:tcW w:w="2400" w:type="dxa"/>
          </w:tcPr>
          <w:p>
            <w:pPr>
              <w:ind w:firstLine="709"/>
              <w:spacing w:line="360" w:lineRule="auto" w:after="120"/>
            </w:pPr>
            <w:r>
              <w:rPr>
                <w:rFonts w:ascii="Times New Roman" w:hAnsi="Times New Roman" w:cs="Times New Roman"/>
                <w:sz w:val="24"/>
                <w:szCs w:val="24"/>
              </w:rPr>
              <w:t xml:space="preserve">Verint WFM</w:t>
            </w:r>
          </w:p>
        </w:tc>
        <w:tc>
          <w:tcPr>
            <w:tcW w:w="2400" w:type="dxa"/>
          </w:tcPr>
          <w:p>
            <w:pPr>
              <w:ind w:firstLine="709"/>
              <w:spacing w:line="360" w:lineRule="auto" w:after="120"/>
            </w:pPr>
            <w:r>
              <w:rPr>
                <w:rFonts w:ascii="Times New Roman" w:hAnsi="Times New Roman" w:cs="Times New Roman"/>
                <w:sz w:val="24"/>
                <w:szCs w:val="24"/>
              </w:rPr>
              <w:t xml:space="preserve">Forecasting, scheduling, multichannel resource planning, employee self-service</w:t>
            </w:r>
          </w:p>
        </w:tc>
        <w:tc>
          <w:tcPr>
            <w:tcW w:w="2400" w:type="dxa"/>
          </w:tcPr>
          <w:p>
            <w:pPr>
              <w:ind w:firstLine="709"/>
              <w:spacing w:line="360" w:lineRule="auto" w:after="120"/>
            </w:pPr>
            <w:r>
              <w:rPr>
                <w:rFonts w:ascii="Times New Roman" w:hAnsi="Times New Roman" w:cs="Times New Roman"/>
                <w:sz w:val="24"/>
                <w:szCs w:val="24"/>
              </w:rPr>
              <w:t xml:space="preserve">Сильний enterprise WFM та engagement layer</w:t>
            </w:r>
          </w:p>
        </w:tc>
        <w:tc>
          <w:tcPr>
            <w:tcW w:w="2400" w:type="dxa"/>
          </w:tcPr>
          <w:p>
            <w:pPr>
              <w:ind w:firstLine="709"/>
              <w:spacing w:line="360" w:lineRule="auto" w:after="120"/>
            </w:pPr>
            <w:r>
              <w:rPr>
                <w:rFonts w:ascii="Times New Roman" w:hAnsi="Times New Roman" w:cs="Times New Roman"/>
                <w:sz w:val="24"/>
                <w:szCs w:val="24"/>
              </w:rPr>
              <w:t xml:space="preserve">Комерційна платформа, складно показати внутрішню логіку студентського рішення</w:t>
            </w:r>
          </w:p>
        </w:tc>
      </w:tr>
      <w:tr>
        <w:tc>
          <w:tcPr>
            <w:tcW w:w="2400" w:type="dxa"/>
          </w:tcPr>
          <w:p>
            <w:pPr>
              <w:ind w:firstLine="709"/>
              <w:spacing w:line="360" w:lineRule="auto" w:after="120"/>
            </w:pPr>
            <w:r>
              <w:rPr>
                <w:rFonts w:ascii="Times New Roman" w:hAnsi="Times New Roman" w:cs="Times New Roman"/>
                <w:sz w:val="24"/>
                <w:szCs w:val="24"/>
              </w:rPr>
              <w:t xml:space="preserve">Calabrio WFM</w:t>
            </w:r>
          </w:p>
        </w:tc>
        <w:tc>
          <w:tcPr>
            <w:tcW w:w="2400" w:type="dxa"/>
          </w:tcPr>
          <w:p>
            <w:pPr>
              <w:ind w:firstLine="709"/>
              <w:spacing w:line="360" w:lineRule="auto" w:after="120"/>
            </w:pPr>
            <w:r>
              <w:rPr>
                <w:rFonts w:ascii="Times New Roman" w:hAnsi="Times New Roman" w:cs="Times New Roman"/>
                <w:sz w:val="24"/>
                <w:szCs w:val="24"/>
              </w:rPr>
              <w:t xml:space="preserve">Forecasting, optimized scheduling, intraday management, agent engagement</w:t>
            </w:r>
          </w:p>
        </w:tc>
        <w:tc>
          <w:tcPr>
            <w:tcW w:w="2400" w:type="dxa"/>
          </w:tcPr>
          <w:p>
            <w:pPr>
              <w:ind w:firstLine="709"/>
              <w:spacing w:line="360" w:lineRule="auto" w:after="120"/>
            </w:pPr>
            <w:r>
              <w:rPr>
                <w:rFonts w:ascii="Times New Roman" w:hAnsi="Times New Roman" w:cs="Times New Roman"/>
                <w:sz w:val="24"/>
                <w:szCs w:val="24"/>
              </w:rPr>
              <w:t xml:space="preserve">Сильна орієнтація на scheduling quality, agility та agent experience</w:t>
            </w:r>
          </w:p>
        </w:tc>
        <w:tc>
          <w:tcPr>
            <w:tcW w:w="2400" w:type="dxa"/>
          </w:tcPr>
          <w:p>
            <w:pPr>
              <w:ind w:firstLine="709"/>
              <w:spacing w:line="360" w:lineRule="auto" w:after="120"/>
            </w:pPr>
            <w:r>
              <w:rPr>
                <w:rFonts w:ascii="Times New Roman" w:hAnsi="Times New Roman" w:cs="Times New Roman"/>
                <w:sz w:val="24"/>
                <w:szCs w:val="24"/>
              </w:rPr>
              <w:t xml:space="preserve">Закритий commercial stack, менша прозорість алгоритмів</w:t>
            </w:r>
          </w:p>
        </w:tc>
      </w:tr>
      <w:tr>
        <w:tc>
          <w:tcPr>
            <w:tcW w:w="2400" w:type="dxa"/>
          </w:tcPr>
          <w:p>
            <w:pPr>
              <w:ind w:firstLine="709"/>
              <w:spacing w:line="360" w:lineRule="auto" w:after="120"/>
            </w:pPr>
            <w:r>
              <w:rPr>
                <w:rFonts w:ascii="Times New Roman" w:hAnsi="Times New Roman" w:cs="Times New Roman"/>
                <w:sz w:val="24"/>
                <w:szCs w:val="24"/>
              </w:rPr>
              <w:t xml:space="preserve">Five9 Essentials WFM</w:t>
            </w:r>
          </w:p>
        </w:tc>
        <w:tc>
          <w:tcPr>
            <w:tcW w:w="2400" w:type="dxa"/>
          </w:tcPr>
          <w:p>
            <w:pPr>
              <w:ind w:firstLine="709"/>
              <w:spacing w:line="360" w:lineRule="auto" w:after="120"/>
            </w:pPr>
            <w:r>
              <w:rPr>
                <w:rFonts w:ascii="Times New Roman" w:hAnsi="Times New Roman" w:cs="Times New Roman"/>
                <w:sz w:val="24"/>
                <w:szCs w:val="24"/>
              </w:rPr>
              <w:t xml:space="preserve">Forecasting, scheduling, real-time adherence, agent tools</w:t>
            </w:r>
          </w:p>
        </w:tc>
        <w:tc>
          <w:tcPr>
            <w:tcW w:w="2400" w:type="dxa"/>
          </w:tcPr>
          <w:p>
            <w:pPr>
              <w:ind w:firstLine="709"/>
              <w:spacing w:line="360" w:lineRule="auto" w:after="120"/>
            </w:pPr>
            <w:r>
              <w:rPr>
                <w:rFonts w:ascii="Times New Roman" w:hAnsi="Times New Roman" w:cs="Times New Roman"/>
                <w:sz w:val="24"/>
                <w:szCs w:val="24"/>
              </w:rPr>
              <w:t xml:space="preserve">Contact-center suite with WFM module and WFO context</w:t>
            </w:r>
          </w:p>
        </w:tc>
        <w:tc>
          <w:tcPr>
            <w:tcW w:w="2400" w:type="dxa"/>
          </w:tcPr>
          <w:p>
            <w:pPr>
              <w:ind w:firstLine="709"/>
              <w:spacing w:line="360" w:lineRule="auto" w:after="120"/>
            </w:pPr>
            <w:r>
              <w:rPr>
                <w:rFonts w:ascii="Times New Roman" w:hAnsi="Times New Roman" w:cs="Times New Roman"/>
                <w:sz w:val="24"/>
                <w:szCs w:val="24"/>
              </w:rPr>
              <w:t xml:space="preserve">Залежність від Five9 ecosystem</w:t>
            </w:r>
          </w:p>
        </w:tc>
      </w:tr>
      <w:tr>
        <w:tc>
          <w:tcPr>
            <w:tcW w:w="2400" w:type="dxa"/>
          </w:tcPr>
          <w:p>
            <w:pPr>
              <w:ind w:firstLine="709"/>
              <w:spacing w:line="360" w:lineRule="auto" w:after="120"/>
            </w:pPr>
            <w:r>
              <w:rPr>
                <w:rFonts w:ascii="Times New Roman" w:hAnsi="Times New Roman" w:cs="Times New Roman"/>
                <w:sz w:val="24"/>
                <w:szCs w:val="24"/>
              </w:rPr>
              <w:t xml:space="preserve">Spreadsheets / manual planning</w:t>
            </w:r>
          </w:p>
        </w:tc>
        <w:tc>
          <w:tcPr>
            <w:tcW w:w="2400" w:type="dxa"/>
          </w:tcPr>
          <w:p>
            <w:pPr>
              <w:ind w:firstLine="709"/>
              <w:spacing w:line="360" w:lineRule="auto" w:after="120"/>
            </w:pPr>
            <w:r>
              <w:rPr>
                <w:rFonts w:ascii="Times New Roman" w:hAnsi="Times New Roman" w:cs="Times New Roman"/>
                <w:sz w:val="24"/>
                <w:szCs w:val="24"/>
              </w:rPr>
              <w:t xml:space="preserve">Ручні forecasts, Erlang calculators, manual schedules</w:t>
            </w:r>
          </w:p>
        </w:tc>
        <w:tc>
          <w:tcPr>
            <w:tcW w:w="2400" w:type="dxa"/>
          </w:tcPr>
          <w:p>
            <w:pPr>
              <w:ind w:firstLine="709"/>
              <w:spacing w:line="360" w:lineRule="auto" w:after="120"/>
            </w:pPr>
            <w:r>
              <w:rPr>
                <w:rFonts w:ascii="Times New Roman" w:hAnsi="Times New Roman" w:cs="Times New Roman"/>
                <w:sz w:val="24"/>
                <w:szCs w:val="24"/>
              </w:rPr>
              <w:t xml:space="preserve">Дешево, зрозуміло для малого центру</w:t>
            </w:r>
          </w:p>
        </w:tc>
        <w:tc>
          <w:tcPr>
            <w:tcW w:w="2400" w:type="dxa"/>
          </w:tcPr>
          <w:p>
            <w:pPr>
              <w:ind w:firstLine="709"/>
              <w:spacing w:line="360" w:lineRule="auto" w:after="120"/>
            </w:pPr>
            <w:r>
              <w:rPr>
                <w:rFonts w:ascii="Times New Roman" w:hAnsi="Times New Roman" w:cs="Times New Roman"/>
                <w:sz w:val="24"/>
                <w:szCs w:val="24"/>
              </w:rPr>
              <w:t xml:space="preserve">Високий manual effort, слабка відтворюваність, обмежена інтеграція</w:t>
            </w:r>
          </w:p>
        </w:tc>
      </w:tr>
    </w:tbl>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Офіційна документація конкурентів підтверджує, що ринкові продукти вирішують ту саму загальну задачу. Genesys описує WFM як інструмент для forecasting, schedule generation, adherence monitoring і time-off management [6]. NICE CXone WFM дозволяє forecast a schedule, edit it and generate it for agents [7]. Talkdesk документація прямо розділяє CVO forecasting, AHT forecasting, required staffing і scheduling inputs [8]. Amazon Connect описує forecasting, capacity planning і scheduling як workflow для того, щоб мати правильну кількість агентів у правильний час [9]. Verint і Calabrio також позиціонують WFM навколо accurate forecasting, optimized scheduling, service goals і employee experience [10], [11]. Five9 Essentials WFM підкреслює scheduling та real-time adherence як частину WFM-модуля [12].</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Отже, ринкова релевантність проєкту підтверджується тим, що такі функції є стандартними для провідних contact center platforms. Водночас студентський продукт має іншу цінність:</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він є прозорим: кожен крок описано в SQL, Python або документації;</w:t>
      </w:r>
    </w:p>
    <w:p>
      <w:pPr>
        <w:ind w:left="720" w:hanging="360"/>
        <w:spacing w:line="360" w:lineRule="auto" w:after="120"/>
      </w:pPr>
      <w:r>
        <w:rPr>
          <w:rFonts w:ascii="Times New Roman" w:hAnsi="Times New Roman" w:cs="Times New Roman"/>
          <w:sz w:val="24"/>
          <w:szCs w:val="24"/>
        </w:rPr>
        <w:t xml:space="preserve">• він використовує реальний public dataset, доступний для перевірки;</w:t>
      </w:r>
    </w:p>
    <w:p>
      <w:pPr>
        <w:ind w:left="720" w:hanging="360"/>
        <w:spacing w:line="360" w:lineRule="auto" w:after="120"/>
      </w:pPr>
      <w:r>
        <w:rPr>
          <w:rFonts w:ascii="Times New Roman" w:hAnsi="Times New Roman" w:cs="Times New Roman"/>
          <w:sz w:val="24"/>
          <w:szCs w:val="24"/>
        </w:rPr>
        <w:t xml:space="preserve">• він демонструє data warehouse, forecasting, staffing і scheduling в одному pipeline;</w:t>
      </w:r>
    </w:p>
    <w:p>
      <w:pPr>
        <w:ind w:left="720" w:hanging="360"/>
        <w:spacing w:line="360" w:lineRule="auto" w:after="120"/>
      </w:pPr>
      <w:r>
        <w:rPr>
          <w:rFonts w:ascii="Times New Roman" w:hAnsi="Times New Roman" w:cs="Times New Roman"/>
          <w:sz w:val="24"/>
          <w:szCs w:val="24"/>
        </w:rPr>
        <w:t xml:space="preserve">• він не приховує modeling assumptions;</w:t>
      </w:r>
    </w:p>
    <w:p>
      <w:pPr>
        <w:ind w:left="720" w:hanging="360"/>
        <w:spacing w:line="360" w:lineRule="auto" w:after="120"/>
      </w:pPr>
      <w:r>
        <w:rPr>
          <w:rFonts w:ascii="Times New Roman" w:hAnsi="Times New Roman" w:cs="Times New Roman"/>
          <w:sz w:val="24"/>
          <w:szCs w:val="24"/>
        </w:rPr>
        <w:t xml:space="preserve">• він дає можливість порівнювати різні forecasting models і використовувати обрану модель у planning pipeline;</w:t>
      </w:r>
    </w:p>
    <w:p>
      <w:pPr>
        <w:ind w:left="720" w:hanging="360"/>
        <w:spacing w:line="360" w:lineRule="auto" w:after="120"/>
      </w:pPr>
      <w:r>
        <w:rPr>
          <w:rFonts w:ascii="Times New Roman" w:hAnsi="Times New Roman" w:cs="Times New Roman"/>
          <w:sz w:val="24"/>
          <w:szCs w:val="24"/>
        </w:rPr>
        <w:t xml:space="preserve">• він підходить для навчальної, дослідницької та prototype demonstration мети;</w:t>
      </w:r>
    </w:p>
    <w:p>
      <w:pPr>
        <w:ind w:left="720" w:hanging="360"/>
        <w:spacing w:line="360" w:lineRule="auto" w:after="120"/>
      </w:pPr>
      <w:r>
        <w:rPr>
          <w:rFonts w:ascii="Times New Roman" w:hAnsi="Times New Roman" w:cs="Times New Roman"/>
          <w:sz w:val="24"/>
          <w:szCs w:val="24"/>
        </w:rPr>
        <w:t xml:space="preserve">• він може бути адаптований для інших public-service або healthcare scenarios.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Таким чином, наявність конкурентів не зменшує цінність проєкту. Вона показує, що задача реальна, а запропонований продукт є open, explainable і reproducible аналогом enterprise workflow для навчання, демонстрації та подальших експериментів.</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2.5. Аналіз архітектур і технологій</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data layer використано публічний dataset NYC 311 Service Requests. Він містить реальні timestamps, complaint types, borough, statuses та інші поля, які відображають міський сервісний попит. Водночас dataset не містить call-center operational fields, тому такі поля як talk time, hold time, ACW, abandonment, SLA і agent assignment створюються синтетично.</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database layer обрано Microsoft SQL Server. Попри те, що для безкоштовного web deployment простіше було б використати PostgreSQL або SQLite, SQL Server є доречним для інженерного проєкту, оскільки він часто використовується в корпоративній аналітиці, підтримує надійне індексування, views, batch loading і зрозумілу star schema модель. Для публічної portfolio-демонстрації додано compact PostgreSQL runtime: dashboard читає підготовлені analytical seed tables, а повний SQL Server warehouse залишається canonical data engineering layer.</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forecasting використано scikit-learn model comparison. Моделі оцінювалися на holdout-періоді за MAE, RMSE і MAPE. Для staffing застосовано Erlang C, оскільки це стандартний математичний підхід для inbound queue planning. Для scheduling застосовано OR-Tools CP-SAT, що дозволяє явно задавати обмеження та objective function.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На відміну від багатьох commercial WFM systems, архітектура проєкту не є black-box. SQL views показують, які метрики потрапляють у dashboard. Forecasting scripts показують feature engineering та model selection. Staffing module окремо реалізує Erlang C. Scheduling module явно задає constraints. Це робить продукт придатним для академічної демонстрації, де важлива не тільки функціональність, а й пояснюваність.</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2.6. Релевантність, новизна та подальший розвиток продукту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Релевантність продукту визначається трьома факторами.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По-перше, contact center workforce planning є реальною бізнес-проблемою: організації повинні підтримувати service level без надмірного staffing cost. По-друге, public-service organizations мають великі datasets, але не завжди мають готову WFM-аналітику. По-третє, навіть коли commercial tools існують, їх внутрішня логіка часто недоступна для навчального аналізу.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Новизна цього проєкту для навчального та демонстраційного середовища полягає в такому:</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використання повного 2023-2025 NYC 311 extract як реального demand foundation;</w:t>
      </w:r>
    </w:p>
    <w:p>
      <w:pPr>
        <w:ind w:left="720" w:hanging="360"/>
        <w:spacing w:line="360" w:lineRule="auto" w:after="120"/>
      </w:pPr>
      <w:r>
        <w:rPr>
          <w:rFonts w:ascii="Times New Roman" w:hAnsi="Times New Roman" w:cs="Times New Roman"/>
          <w:sz w:val="24"/>
          <w:szCs w:val="24"/>
        </w:rPr>
        <w:t xml:space="preserve">• synthetic enrichment, який перетворює public service requests на call-center analytical dataset;</w:t>
      </w:r>
    </w:p>
    <w:p>
      <w:pPr>
        <w:ind w:left="720" w:hanging="360"/>
        <w:spacing w:line="360" w:lineRule="auto" w:after="120"/>
      </w:pPr>
      <w:r>
        <w:rPr>
          <w:rFonts w:ascii="Times New Roman" w:hAnsi="Times New Roman" w:cs="Times New Roman"/>
          <w:sz w:val="24"/>
          <w:szCs w:val="24"/>
        </w:rPr>
        <w:t xml:space="preserve">• поєднання SQL Server warehouse, Streamlit dashboard, ML forecasting, Erlang C і OR-Tools в одному pipeline;</w:t>
      </w:r>
    </w:p>
    <w:p>
      <w:pPr>
        <w:ind w:left="720" w:hanging="360"/>
        <w:spacing w:line="360" w:lineRule="auto" w:after="120"/>
      </w:pPr>
      <w:r>
        <w:rPr>
          <w:rFonts w:ascii="Times New Roman" w:hAnsi="Times New Roman" w:cs="Times New Roman"/>
          <w:sz w:val="24"/>
          <w:szCs w:val="24"/>
        </w:rPr>
        <w:t xml:space="preserve">• порівняння моделей на full-history holdout;</w:t>
      </w:r>
    </w:p>
    <w:p>
      <w:pPr>
        <w:ind w:left="720" w:hanging="360"/>
        <w:spacing w:line="360" w:lineRule="auto" w:after="120"/>
      </w:pPr>
      <w:r>
        <w:rPr>
          <w:rFonts w:ascii="Times New Roman" w:hAnsi="Times New Roman" w:cs="Times New Roman"/>
          <w:sz w:val="24"/>
          <w:szCs w:val="24"/>
        </w:rPr>
        <w:t xml:space="preserve">• окреме розділення historical evaluation і future workforce planning;</w:t>
      </w:r>
    </w:p>
    <w:p>
      <w:pPr>
        <w:ind w:left="720" w:hanging="360"/>
        <w:spacing w:line="360" w:lineRule="auto" w:after="120"/>
      </w:pPr>
      <w:r>
        <w:rPr>
          <w:rFonts w:ascii="Times New Roman" w:hAnsi="Times New Roman" w:cs="Times New Roman"/>
          <w:sz w:val="24"/>
          <w:szCs w:val="24"/>
        </w:rPr>
        <w:t xml:space="preserve">• explicit reporting of coverage gap для constrained 160-agent scenario;</w:t>
      </w:r>
    </w:p>
    <w:p>
      <w:pPr>
        <w:ind w:left="720" w:hanging="360"/>
        <w:spacing w:line="360" w:lineRule="auto" w:after="120"/>
      </w:pPr>
      <w:r>
        <w:rPr>
          <w:rFonts w:ascii="Times New Roman" w:hAnsi="Times New Roman" w:cs="Times New Roman"/>
          <w:sz w:val="24"/>
          <w:szCs w:val="24"/>
        </w:rPr>
        <w:t xml:space="preserve">• model registry, який дозволяє додавати нові forecasting models і порівнювати їх у dashboard.</w:t>
      </w:r>
    </w:p>
    <w:p>
      <w:pPr>
        <w:ind w:left="720" w:hanging="360"/>
        <w:spacing w:line="360" w:lineRule="auto" w:after="120"/>
      </w:pPr>
      <w:r>
        <w:rPr>
          <w:rFonts w:ascii="Times New Roman" w:hAnsi="Times New Roman" w:cs="Times New Roman"/>
          <w:sz w:val="24"/>
          <w:szCs w:val="24"/>
        </w:rPr>
        <w:t xml:space="preserve">• публічний portfolio deployment через Docker Compose, PostgreSQL, Streamlit і Caddy HTTPS.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Потенційний розвиток продукту:</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додати реальні або benchmark AHT assumptions для різних queue types;</w:t>
      </w:r>
    </w:p>
    <w:p>
      <w:pPr>
        <w:ind w:left="720" w:hanging="360"/>
        <w:spacing w:line="360" w:lineRule="auto" w:after="120"/>
      </w:pPr>
      <w:r>
        <w:rPr>
          <w:rFonts w:ascii="Times New Roman" w:hAnsi="Times New Roman" w:cs="Times New Roman"/>
          <w:sz w:val="24"/>
          <w:szCs w:val="24"/>
        </w:rPr>
        <w:t xml:space="preserve">• порівняти Erlang C з Erlang A та discrete-event simulation для сценаріїв з abandonment;</w:t>
      </w:r>
    </w:p>
    <w:p>
      <w:pPr>
        <w:ind w:left="720" w:hanging="360"/>
        <w:spacing w:line="360" w:lineRule="auto" w:after="120"/>
      </w:pPr>
      <w:r>
        <w:rPr>
          <w:rFonts w:ascii="Times New Roman" w:hAnsi="Times New Roman" w:cs="Times New Roman"/>
          <w:sz w:val="24"/>
          <w:szCs w:val="24"/>
        </w:rPr>
        <w:t xml:space="preserve">• додати weather, city events і emergency indicators як exogenous forecast features;</w:t>
      </w:r>
    </w:p>
    <w:p>
      <w:pPr>
        <w:ind w:left="720" w:hanging="360"/>
        <w:spacing w:line="360" w:lineRule="auto" w:after="120"/>
      </w:pPr>
      <w:r>
        <w:rPr>
          <w:rFonts w:ascii="Times New Roman" w:hAnsi="Times New Roman" w:cs="Times New Roman"/>
          <w:sz w:val="24"/>
          <w:szCs w:val="24"/>
        </w:rPr>
        <w:t xml:space="preserve">• додати intraday re-forecasting, коли модель оновлює прогноз протягом дня;</w:t>
      </w:r>
    </w:p>
    <w:p>
      <w:pPr>
        <w:ind w:left="720" w:hanging="360"/>
        <w:spacing w:line="360" w:lineRule="auto" w:after="120"/>
      </w:pPr>
      <w:r>
        <w:rPr>
          <w:rFonts w:ascii="Times New Roman" w:hAnsi="Times New Roman" w:cs="Times New Roman"/>
          <w:sz w:val="24"/>
          <w:szCs w:val="24"/>
        </w:rPr>
        <w:t xml:space="preserve">• реалізувати skill-based multiqueue scheduling;</w:t>
      </w:r>
    </w:p>
    <w:p>
      <w:pPr>
        <w:ind w:left="720" w:hanging="360"/>
        <w:spacing w:line="360" w:lineRule="auto" w:after="120"/>
      </w:pPr>
      <w:r>
        <w:rPr>
          <w:rFonts w:ascii="Times New Roman" w:hAnsi="Times New Roman" w:cs="Times New Roman"/>
          <w:sz w:val="24"/>
          <w:szCs w:val="24"/>
        </w:rPr>
        <w:t xml:space="preserve">• додати agent-centric constraints: preferences, fairness, consecutive working days, shift bidding;</w:t>
      </w:r>
    </w:p>
    <w:p>
      <w:pPr>
        <w:ind w:left="720" w:hanging="360"/>
        <w:spacing w:line="360" w:lineRule="auto" w:after="120"/>
      </w:pPr>
      <w:r>
        <w:rPr>
          <w:rFonts w:ascii="Times New Roman" w:hAnsi="Times New Roman" w:cs="Times New Roman"/>
          <w:sz w:val="24"/>
          <w:szCs w:val="24"/>
        </w:rPr>
        <w:t xml:space="preserve">• додати scenario planning для SLA, shrinkage, roster size і hours of operation;</w:t>
      </w:r>
    </w:p>
    <w:p>
      <w:pPr>
        <w:ind w:left="720" w:hanging="360"/>
        <w:spacing w:line="360" w:lineRule="auto" w:after="120"/>
      </w:pPr>
      <w:r>
        <w:rPr>
          <w:rFonts w:ascii="Times New Roman" w:hAnsi="Times New Roman" w:cs="Times New Roman"/>
          <w:sz w:val="24"/>
          <w:szCs w:val="24"/>
        </w:rPr>
        <w:t xml:space="preserve">• додати MLflow для experiment tracking та model registry;</w:t>
      </w:r>
    </w:p>
    <w:p>
      <w:pPr>
        <w:ind w:left="720" w:hanging="360"/>
        <w:spacing w:line="360" w:lineRule="auto" w:after="120"/>
      </w:pPr>
      <w:r>
        <w:rPr>
          <w:rFonts w:ascii="Times New Roman" w:hAnsi="Times New Roman" w:cs="Times New Roman"/>
          <w:sz w:val="24"/>
          <w:szCs w:val="24"/>
        </w:rPr>
        <w:t xml:space="preserve">• розширити deployment до managed database, monitoring і scheduled backups, якщо продукт виходитиме за межі portfolio demo;</w:t>
      </w:r>
    </w:p>
    <w:p>
      <w:pPr>
        <w:ind w:left="720" w:hanging="360"/>
        <w:spacing w:line="360" w:lineRule="auto" w:after="120"/>
      </w:pPr>
      <w:r>
        <w:rPr>
          <w:rFonts w:ascii="Times New Roman" w:hAnsi="Times New Roman" w:cs="Times New Roman"/>
          <w:sz w:val="24"/>
          <w:szCs w:val="24"/>
        </w:rPr>
        <w:t xml:space="preserve">• додати automated report export для WFM manager.</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2.7. Сучасні проблеми розробки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Під час створення подібної системи виникають кілька типових проблем:</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публічні дані не завжди містять усі операційні поля;</w:t>
      </w:r>
    </w:p>
    <w:p>
      <w:pPr>
        <w:ind w:left="720" w:hanging="360"/>
        <w:spacing w:line="360" w:lineRule="auto" w:after="120"/>
      </w:pPr>
      <w:r>
        <w:rPr>
          <w:rFonts w:ascii="Times New Roman" w:hAnsi="Times New Roman" w:cs="Times New Roman"/>
          <w:sz w:val="24"/>
          <w:szCs w:val="24"/>
        </w:rPr>
        <w:t xml:space="preserve">• великі datasets потребують продуманого loading та indexing;</w:t>
      </w:r>
    </w:p>
    <w:p>
      <w:pPr>
        <w:ind w:left="720" w:hanging="360"/>
        <w:spacing w:line="360" w:lineRule="auto" w:after="120"/>
      </w:pPr>
      <w:r>
        <w:rPr>
          <w:rFonts w:ascii="Times New Roman" w:hAnsi="Times New Roman" w:cs="Times New Roman"/>
          <w:sz w:val="24"/>
          <w:szCs w:val="24"/>
        </w:rPr>
        <w:t xml:space="preserve">• модель forecasting має бути порівняна з baseline, а не обрана інтуїтивно;</w:t>
      </w:r>
    </w:p>
    <w:p>
      <w:pPr>
        <w:ind w:left="720" w:hanging="360"/>
        <w:spacing w:line="360" w:lineRule="auto" w:after="120"/>
      </w:pPr>
      <w:r>
        <w:rPr>
          <w:rFonts w:ascii="Times New Roman" w:hAnsi="Times New Roman" w:cs="Times New Roman"/>
          <w:sz w:val="24"/>
          <w:szCs w:val="24"/>
        </w:rPr>
        <w:t xml:space="preserve">• staffing не можна напряму замінити машинним навчанням, оскільки потрібна queueing theory;</w:t>
      </w:r>
    </w:p>
    <w:p>
      <w:pPr>
        <w:ind w:left="720" w:hanging="360"/>
        <w:spacing w:line="360" w:lineRule="auto" w:after="120"/>
      </w:pPr>
      <w:r>
        <w:rPr>
          <w:rFonts w:ascii="Times New Roman" w:hAnsi="Times New Roman" w:cs="Times New Roman"/>
          <w:sz w:val="24"/>
          <w:szCs w:val="24"/>
        </w:rPr>
        <w:t xml:space="preserve">• schedule optimizer повинен враховувати людські правила, а не лише покриття demand curve;</w:t>
      </w:r>
    </w:p>
    <w:p>
      <w:pPr>
        <w:ind w:left="720" w:hanging="360"/>
        <w:spacing w:line="360" w:lineRule="auto" w:after="120"/>
      </w:pPr>
      <w:r>
        <w:rPr>
          <w:rFonts w:ascii="Times New Roman" w:hAnsi="Times New Roman" w:cs="Times New Roman"/>
          <w:sz w:val="24"/>
          <w:szCs w:val="24"/>
        </w:rPr>
        <w:t xml:space="preserve">• dashboard має бути зрозумілим для менеджера, а не тільки для розробника.</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проєкті ці проблеми вирішено через гібридну стратегію даних, SQL validation, model comparison, Erlang C calculation, legal roster constraints та окрему Methodology вкладку в dashboard.</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Висновки до другого розділу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другому розділі розглянуто літературу, ринок і технологічне середовище contact center workforce management. Аналіз показує, що подібні задачі зазвичай вирішуються через послідовність forecasting, staffing, scheduling і adherence monitoring. Провідні commercial platforms підтверджують ринкову релевантність такого workflow, але їхні методології часто залишаються закритими. Запропонований продукт є релевантним як прозорий, відтворюваний і навчально-дослідницький аналог enterprise WFM workflow.</w:t>
      </w:r>
    </w:p>
    <w:p>
      <w:pPr>
        <w:spacing w:line="360" w:lineRule="auto" w:after="120"/>
      </w:pPr>
      <w:r>
        <w:rPr>
          <w:rFonts w:ascii="Times New Roman" w:hAnsi="Times New Roman" w:cs="Times New Roman"/>
          <w:sz w:val="24"/>
          <w:szCs w:val="24"/>
        </w:rPr>
        <w:t xml:space="preserve"/>
      </w:r>
    </w:p>
    <w:p>
      <w:pPr>
        <w:pStyle w:val="Heading1"/>
        <w:spacing w:before="240" w:after="160"/>
      </w:pPr>
      <w:r>
        <w:rPr>
          <w:rFonts w:ascii="Times New Roman" w:hAnsi="Times New Roman" w:cs="Times New Roman"/>
          <w:sz w:val="24"/>
          <w:szCs w:val="24"/>
          <w:b/>
        </w:rPr>
        <w:t xml:space="preserve">Розділ 3. Методологія проєктування</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3.1. Вимоги до розробки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Функціональні вимоги: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завантаження історичних 311-даних за 2023-2025 роки;</w:t>
      </w:r>
    </w:p>
    <w:p>
      <w:pPr>
        <w:ind w:left="720" w:hanging="360"/>
        <w:spacing w:line="360" w:lineRule="auto" w:after="120"/>
      </w:pPr>
      <w:r>
        <w:rPr>
          <w:rFonts w:ascii="Times New Roman" w:hAnsi="Times New Roman" w:cs="Times New Roman"/>
          <w:sz w:val="24"/>
          <w:szCs w:val="24"/>
        </w:rPr>
        <w:t xml:space="preserve">• створення raw SQL table;</w:t>
      </w:r>
    </w:p>
    <w:p>
      <w:pPr>
        <w:ind w:left="720" w:hanging="360"/>
        <w:spacing w:line="360" w:lineRule="auto" w:after="120"/>
      </w:pPr>
      <w:r>
        <w:rPr>
          <w:rFonts w:ascii="Times New Roman" w:hAnsi="Times New Roman" w:cs="Times New Roman"/>
          <w:sz w:val="24"/>
          <w:szCs w:val="24"/>
        </w:rPr>
        <w:t xml:space="preserve">• генерація synthetic operational metrics;</w:t>
      </w:r>
    </w:p>
    <w:p>
      <w:pPr>
        <w:ind w:left="720" w:hanging="360"/>
        <w:spacing w:line="360" w:lineRule="auto" w:after="120"/>
      </w:pPr>
      <w:r>
        <w:rPr>
          <w:rFonts w:ascii="Times New Roman" w:hAnsi="Times New Roman" w:cs="Times New Roman"/>
          <w:sz w:val="24"/>
          <w:szCs w:val="24"/>
        </w:rPr>
        <w:t xml:space="preserve">• побудова dimensional warehouse;</w:t>
      </w:r>
    </w:p>
    <w:p>
      <w:pPr>
        <w:ind w:left="720" w:hanging="360"/>
        <w:spacing w:line="360" w:lineRule="auto" w:after="120"/>
      </w:pPr>
      <w:r>
        <w:rPr>
          <w:rFonts w:ascii="Times New Roman" w:hAnsi="Times New Roman" w:cs="Times New Roman"/>
          <w:sz w:val="24"/>
          <w:szCs w:val="24"/>
        </w:rPr>
        <w:t xml:space="preserve">• створення SQL views для dashboard і forecasting;</w:t>
      </w:r>
    </w:p>
    <w:p>
      <w:pPr>
        <w:ind w:left="720" w:hanging="360"/>
        <w:spacing w:line="360" w:lineRule="auto" w:after="120"/>
      </w:pPr>
      <w:r>
        <w:rPr>
          <w:rFonts w:ascii="Times New Roman" w:hAnsi="Times New Roman" w:cs="Times New Roman"/>
          <w:sz w:val="24"/>
          <w:szCs w:val="24"/>
        </w:rPr>
        <w:t xml:space="preserve">• прогнозування 30-хвилинного volume;</w:t>
      </w:r>
    </w:p>
    <w:p>
      <w:pPr>
        <w:ind w:left="720" w:hanging="360"/>
        <w:spacing w:line="360" w:lineRule="auto" w:after="120"/>
      </w:pPr>
      <w:r>
        <w:rPr>
          <w:rFonts w:ascii="Times New Roman" w:hAnsi="Times New Roman" w:cs="Times New Roman"/>
          <w:sz w:val="24"/>
          <w:szCs w:val="24"/>
        </w:rPr>
        <w:t xml:space="preserve">• розрахунок staffing requirements;</w:t>
      </w:r>
    </w:p>
    <w:p>
      <w:pPr>
        <w:ind w:left="720" w:hanging="360"/>
        <w:spacing w:line="360" w:lineRule="auto" w:after="120"/>
      </w:pPr>
      <w:r>
        <w:rPr>
          <w:rFonts w:ascii="Times New Roman" w:hAnsi="Times New Roman" w:cs="Times New Roman"/>
          <w:sz w:val="24"/>
          <w:szCs w:val="24"/>
        </w:rPr>
        <w:t xml:space="preserve">• генерація future schedule;</w:t>
      </w:r>
    </w:p>
    <w:p>
      <w:pPr>
        <w:ind w:left="720" w:hanging="360"/>
        <w:spacing w:line="360" w:lineRule="auto" w:after="120"/>
      </w:pPr>
      <w:r>
        <w:rPr>
          <w:rFonts w:ascii="Times New Roman" w:hAnsi="Times New Roman" w:cs="Times New Roman"/>
          <w:sz w:val="24"/>
          <w:szCs w:val="24"/>
        </w:rPr>
        <w:t xml:space="preserve">• візуалізація результатів у Streamlit.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Нефункціональні вимоги: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відтворюваність pipeline;</w:t>
      </w:r>
    </w:p>
    <w:p>
      <w:pPr>
        <w:ind w:left="720" w:hanging="360"/>
        <w:spacing w:line="360" w:lineRule="auto" w:after="120"/>
      </w:pPr>
      <w:r>
        <w:rPr>
          <w:rFonts w:ascii="Times New Roman" w:hAnsi="Times New Roman" w:cs="Times New Roman"/>
          <w:sz w:val="24"/>
          <w:szCs w:val="24"/>
        </w:rPr>
        <w:t xml:space="preserve">• прозора документація припущень;</w:t>
      </w:r>
    </w:p>
    <w:p>
      <w:pPr>
        <w:ind w:left="720" w:hanging="360"/>
        <w:spacing w:line="360" w:lineRule="auto" w:after="120"/>
      </w:pPr>
      <w:r>
        <w:rPr>
          <w:rFonts w:ascii="Times New Roman" w:hAnsi="Times New Roman" w:cs="Times New Roman"/>
          <w:sz w:val="24"/>
          <w:szCs w:val="24"/>
        </w:rPr>
        <w:t xml:space="preserve">• можливість локального запуску;</w:t>
      </w:r>
    </w:p>
    <w:p>
      <w:pPr>
        <w:ind w:left="720" w:hanging="360"/>
        <w:spacing w:line="360" w:lineRule="auto" w:after="120"/>
      </w:pPr>
      <w:r>
        <w:rPr>
          <w:rFonts w:ascii="Times New Roman" w:hAnsi="Times New Roman" w:cs="Times New Roman"/>
          <w:sz w:val="24"/>
          <w:szCs w:val="24"/>
        </w:rPr>
        <w:t xml:space="preserve">• достатня продуктивність для 10M+ records;</w:t>
      </w:r>
    </w:p>
    <w:p>
      <w:pPr>
        <w:ind w:left="720" w:hanging="360"/>
        <w:spacing w:line="360" w:lineRule="auto" w:after="120"/>
      </w:pPr>
      <w:r>
        <w:rPr>
          <w:rFonts w:ascii="Times New Roman" w:hAnsi="Times New Roman" w:cs="Times New Roman"/>
          <w:sz w:val="24"/>
          <w:szCs w:val="24"/>
        </w:rPr>
        <w:t xml:space="preserve">• зрозумілі validation metrics;</w:t>
      </w:r>
    </w:p>
    <w:p>
      <w:pPr>
        <w:ind w:left="720" w:hanging="360"/>
        <w:spacing w:line="360" w:lineRule="auto" w:after="120"/>
      </w:pPr>
      <w:r>
        <w:rPr>
          <w:rFonts w:ascii="Times New Roman" w:hAnsi="Times New Roman" w:cs="Times New Roman"/>
          <w:sz w:val="24"/>
          <w:szCs w:val="24"/>
        </w:rPr>
        <w:t xml:space="preserve">• розділення raw, warehouse, modeling і dashboard layers.</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3.2. Організація розробки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Розробку було організовано поетапно:</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1. формування концепції та архітектури;</w:t>
      </w:r>
    </w:p>
    <w:p>
      <w:pPr>
        <w:ind w:left="720" w:hanging="360"/>
        <w:spacing w:line="360" w:lineRule="auto" w:after="120"/>
      </w:pPr>
      <w:r>
        <w:rPr>
          <w:rFonts w:ascii="Times New Roman" w:hAnsi="Times New Roman" w:cs="Times New Roman"/>
          <w:sz w:val="24"/>
          <w:szCs w:val="24"/>
        </w:rPr>
        <w:t xml:space="preserve">2. створення sample pipeline;</w:t>
      </w:r>
    </w:p>
    <w:p>
      <w:pPr>
        <w:ind w:left="720" w:hanging="360"/>
        <w:spacing w:line="360" w:lineRule="auto" w:after="120"/>
      </w:pPr>
      <w:r>
        <w:rPr>
          <w:rFonts w:ascii="Times New Roman" w:hAnsi="Times New Roman" w:cs="Times New Roman"/>
          <w:sz w:val="24"/>
          <w:szCs w:val="24"/>
        </w:rPr>
        <w:t xml:space="preserve">3. перехід на full-history dataset;</w:t>
      </w:r>
    </w:p>
    <w:p>
      <w:pPr>
        <w:ind w:left="720" w:hanging="360"/>
        <w:spacing w:line="360" w:lineRule="auto" w:after="120"/>
      </w:pPr>
      <w:r>
        <w:rPr>
          <w:rFonts w:ascii="Times New Roman" w:hAnsi="Times New Roman" w:cs="Times New Roman"/>
          <w:sz w:val="24"/>
          <w:szCs w:val="24"/>
        </w:rPr>
        <w:t xml:space="preserve">4. SQL Server raw load та warehouse ETL;</w:t>
      </w:r>
    </w:p>
    <w:p>
      <w:pPr>
        <w:ind w:left="720" w:hanging="360"/>
        <w:spacing w:line="360" w:lineRule="auto" w:after="120"/>
      </w:pPr>
      <w:r>
        <w:rPr>
          <w:rFonts w:ascii="Times New Roman" w:hAnsi="Times New Roman" w:cs="Times New Roman"/>
          <w:sz w:val="24"/>
          <w:szCs w:val="24"/>
        </w:rPr>
        <w:t xml:space="preserve">5. dashboard MVP;</w:t>
      </w:r>
    </w:p>
    <w:p>
      <w:pPr>
        <w:ind w:left="720" w:hanging="360"/>
        <w:spacing w:line="360" w:lineRule="auto" w:after="120"/>
      </w:pPr>
      <w:r>
        <w:rPr>
          <w:rFonts w:ascii="Times New Roman" w:hAnsi="Times New Roman" w:cs="Times New Roman"/>
          <w:sz w:val="24"/>
          <w:szCs w:val="24"/>
        </w:rPr>
        <w:t xml:space="preserve">6. forecasting and model comparison;</w:t>
      </w:r>
    </w:p>
    <w:p>
      <w:pPr>
        <w:ind w:left="720" w:hanging="360"/>
        <w:spacing w:line="360" w:lineRule="auto" w:after="120"/>
      </w:pPr>
      <w:r>
        <w:rPr>
          <w:rFonts w:ascii="Times New Roman" w:hAnsi="Times New Roman" w:cs="Times New Roman"/>
          <w:sz w:val="24"/>
          <w:szCs w:val="24"/>
        </w:rPr>
        <w:t xml:space="preserve">7. Erlang C staffing;</w:t>
      </w:r>
    </w:p>
    <w:p>
      <w:pPr>
        <w:ind w:left="720" w:hanging="360"/>
        <w:spacing w:line="360" w:lineRule="auto" w:after="120"/>
      </w:pPr>
      <w:r>
        <w:rPr>
          <w:rFonts w:ascii="Times New Roman" w:hAnsi="Times New Roman" w:cs="Times New Roman"/>
          <w:sz w:val="24"/>
          <w:szCs w:val="24"/>
        </w:rPr>
        <w:t xml:space="preserve">8. OR-Tools scheduling;</w:t>
      </w:r>
    </w:p>
    <w:p>
      <w:pPr>
        <w:ind w:left="720" w:hanging="360"/>
        <w:spacing w:line="360" w:lineRule="auto" w:after="120"/>
      </w:pPr>
      <w:r>
        <w:rPr>
          <w:rFonts w:ascii="Times New Roman" w:hAnsi="Times New Roman" w:cs="Times New Roman"/>
          <w:sz w:val="24"/>
          <w:szCs w:val="24"/>
        </w:rPr>
        <w:t xml:space="preserve">9. demo packaging and documentation.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Такий підхід дозволив спочатку перевірити end-to-end path на малому dataset, а потім перейти до full-scale реалізації.</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3.3. Обґрунтування стеку технологій</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Основні технології:</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Компонент</w:t>
            </w:r>
          </w:p>
        </w:tc>
        <w:tc>
          <w:tcPr>
            <w:tcW w:w="2400" w:type="dxa"/>
          </w:tcPr>
          <w:p>
            <w:pPr>
              <w:ind w:firstLine="709"/>
              <w:spacing w:line="360" w:lineRule="auto" w:after="120"/>
            </w:pPr>
            <w:r>
              <w:rPr>
                <w:rFonts w:ascii="Times New Roman" w:hAnsi="Times New Roman" w:cs="Times New Roman"/>
                <w:sz w:val="24"/>
                <w:szCs w:val="24"/>
                <w:b/>
              </w:rPr>
              <w:t xml:space="preserve">Технологія</w:t>
            </w:r>
          </w:p>
        </w:tc>
        <w:tc>
          <w:tcPr>
            <w:tcW w:w="2400" w:type="dxa"/>
          </w:tcPr>
          <w:p>
            <w:pPr>
              <w:ind w:firstLine="709"/>
              <w:spacing w:line="360" w:lineRule="auto" w:after="120"/>
            </w:pPr>
            <w:r>
              <w:rPr>
                <w:rFonts w:ascii="Times New Roman" w:hAnsi="Times New Roman" w:cs="Times New Roman"/>
                <w:sz w:val="24"/>
                <w:szCs w:val="24"/>
                <w:b/>
              </w:rPr>
              <w:t xml:space="preserve">Причина вибору</w:t>
            </w:r>
          </w:p>
        </w:tc>
      </w:tr>
      <w:tr>
        <w:tc>
          <w:tcPr>
            <w:tcW w:w="2400" w:type="dxa"/>
          </w:tcPr>
          <w:p>
            <w:pPr>
              <w:ind w:firstLine="709"/>
              <w:spacing w:line="360" w:lineRule="auto" w:after="120"/>
            </w:pPr>
            <w:r>
              <w:rPr>
                <w:rFonts w:ascii="Times New Roman" w:hAnsi="Times New Roman" w:cs="Times New Roman"/>
                <w:sz w:val="24"/>
                <w:szCs w:val="24"/>
              </w:rPr>
              <w:t xml:space="preserve">Data acquisition</w:t>
            </w:r>
          </w:p>
        </w:tc>
        <w:tc>
          <w:tcPr>
            <w:tcW w:w="2400" w:type="dxa"/>
          </w:tcPr>
          <w:p>
            <w:pPr>
              <w:ind w:firstLine="709"/>
              <w:spacing w:line="360" w:lineRule="auto" w:after="120"/>
            </w:pPr>
            <w:r>
              <w:rPr>
                <w:rFonts w:ascii="Times New Roman" w:hAnsi="Times New Roman" w:cs="Times New Roman"/>
                <w:sz w:val="24"/>
                <w:szCs w:val="24"/>
              </w:rPr>
              <w:t xml:space="preserve">Python</w:t>
            </w:r>
          </w:p>
        </w:tc>
        <w:tc>
          <w:tcPr>
            <w:tcW w:w="2400" w:type="dxa"/>
          </w:tcPr>
          <w:p>
            <w:pPr>
              <w:ind w:firstLine="709"/>
              <w:spacing w:line="360" w:lineRule="auto" w:after="120"/>
            </w:pPr>
            <w:r>
              <w:rPr>
                <w:rFonts w:ascii="Times New Roman" w:hAnsi="Times New Roman" w:cs="Times New Roman"/>
                <w:sz w:val="24"/>
                <w:szCs w:val="24"/>
              </w:rPr>
              <w:t xml:space="preserve">Гнучкий доступ до API та локальна обробка</w:t>
            </w:r>
          </w:p>
        </w:tc>
      </w:tr>
      <w:tr>
        <w:tc>
          <w:tcPr>
            <w:tcW w:w="2400" w:type="dxa"/>
          </w:tcPr>
          <w:p>
            <w:pPr>
              <w:ind w:firstLine="709"/>
              <w:spacing w:line="360" w:lineRule="auto" w:after="120"/>
            </w:pPr>
            <w:r>
              <w:rPr>
                <w:rFonts w:ascii="Times New Roman" w:hAnsi="Times New Roman" w:cs="Times New Roman"/>
                <w:sz w:val="24"/>
                <w:szCs w:val="24"/>
              </w:rPr>
              <w:t xml:space="preserve">Database</w:t>
            </w:r>
          </w:p>
        </w:tc>
        <w:tc>
          <w:tcPr>
            <w:tcW w:w="2400" w:type="dxa"/>
          </w:tcPr>
          <w:p>
            <w:pPr>
              <w:ind w:firstLine="709"/>
              <w:spacing w:line="360" w:lineRule="auto" w:after="120"/>
            </w:pPr>
            <w:r>
              <w:rPr>
                <w:rFonts w:ascii="Times New Roman" w:hAnsi="Times New Roman" w:cs="Times New Roman"/>
                <w:sz w:val="24"/>
                <w:szCs w:val="24"/>
              </w:rPr>
              <w:t xml:space="preserve">Microsoft SQL Server</w:t>
            </w:r>
          </w:p>
        </w:tc>
        <w:tc>
          <w:tcPr>
            <w:tcW w:w="2400" w:type="dxa"/>
          </w:tcPr>
          <w:p>
            <w:pPr>
              <w:ind w:firstLine="709"/>
              <w:spacing w:line="360" w:lineRule="auto" w:after="120"/>
            </w:pPr>
            <w:r>
              <w:rPr>
                <w:rFonts w:ascii="Times New Roman" w:hAnsi="Times New Roman" w:cs="Times New Roman"/>
                <w:sz w:val="24"/>
                <w:szCs w:val="24"/>
              </w:rPr>
              <w:t xml:space="preserve">Enterprise-style warehouse, views, indexing</w:t>
            </w:r>
          </w:p>
        </w:tc>
      </w:tr>
      <w:tr>
        <w:tc>
          <w:tcPr>
            <w:tcW w:w="2400" w:type="dxa"/>
          </w:tcPr>
          <w:p>
            <w:pPr>
              <w:ind w:firstLine="709"/>
              <w:spacing w:line="360" w:lineRule="auto" w:after="120"/>
            </w:pPr>
            <w:r>
              <w:rPr>
                <w:rFonts w:ascii="Times New Roman" w:hAnsi="Times New Roman" w:cs="Times New Roman"/>
                <w:sz w:val="24"/>
                <w:szCs w:val="24"/>
              </w:rPr>
              <w:t xml:space="preserve">Modeling</w:t>
            </w:r>
          </w:p>
        </w:tc>
        <w:tc>
          <w:tcPr>
            <w:tcW w:w="2400" w:type="dxa"/>
          </w:tcPr>
          <w:p>
            <w:pPr>
              <w:ind w:firstLine="709"/>
              <w:spacing w:line="360" w:lineRule="auto" w:after="120"/>
            </w:pPr>
            <w:r>
              <w:rPr>
                <w:rFonts w:ascii="Times New Roman" w:hAnsi="Times New Roman" w:cs="Times New Roman"/>
                <w:sz w:val="24"/>
                <w:szCs w:val="24"/>
              </w:rPr>
              <w:t xml:space="preserve">Python, scikit-learn</w:t>
            </w:r>
          </w:p>
        </w:tc>
        <w:tc>
          <w:tcPr>
            <w:tcW w:w="2400" w:type="dxa"/>
          </w:tcPr>
          <w:p>
            <w:pPr>
              <w:ind w:firstLine="709"/>
              <w:spacing w:line="360" w:lineRule="auto" w:after="120"/>
            </w:pPr>
            <w:r>
              <w:rPr>
                <w:rFonts w:ascii="Times New Roman" w:hAnsi="Times New Roman" w:cs="Times New Roman"/>
                <w:sz w:val="24"/>
                <w:szCs w:val="24"/>
              </w:rPr>
              <w:t xml:space="preserve">Швидке порівняння моделей та feature engineering</w:t>
            </w:r>
          </w:p>
        </w:tc>
      </w:tr>
      <w:tr>
        <w:tc>
          <w:tcPr>
            <w:tcW w:w="2400" w:type="dxa"/>
          </w:tcPr>
          <w:p>
            <w:pPr>
              <w:ind w:firstLine="709"/>
              <w:spacing w:line="360" w:lineRule="auto" w:after="120"/>
            </w:pPr>
            <w:r>
              <w:rPr>
                <w:rFonts w:ascii="Times New Roman" w:hAnsi="Times New Roman" w:cs="Times New Roman"/>
                <w:sz w:val="24"/>
                <w:szCs w:val="24"/>
              </w:rPr>
              <w:t xml:space="preserve">Staffing</w:t>
            </w:r>
          </w:p>
        </w:tc>
        <w:tc>
          <w:tcPr>
            <w:tcW w:w="2400" w:type="dxa"/>
          </w:tcPr>
          <w:p>
            <w:pPr>
              <w:ind w:firstLine="709"/>
              <w:spacing w:line="360" w:lineRule="auto" w:after="120"/>
            </w:pPr>
            <w:r>
              <w:rPr>
                <w:rFonts w:ascii="Times New Roman" w:hAnsi="Times New Roman" w:cs="Times New Roman"/>
                <w:sz w:val="24"/>
                <w:szCs w:val="24"/>
              </w:rPr>
              <w:t xml:space="preserve">Erlang C implementation</w:t>
            </w:r>
          </w:p>
        </w:tc>
        <w:tc>
          <w:tcPr>
            <w:tcW w:w="2400" w:type="dxa"/>
          </w:tcPr>
          <w:p>
            <w:pPr>
              <w:ind w:firstLine="709"/>
              <w:spacing w:line="360" w:lineRule="auto" w:after="120"/>
            </w:pPr>
            <w:r>
              <w:rPr>
                <w:rFonts w:ascii="Times New Roman" w:hAnsi="Times New Roman" w:cs="Times New Roman"/>
                <w:sz w:val="24"/>
                <w:szCs w:val="24"/>
              </w:rPr>
              <w:t xml:space="preserve">Стандартний підхід для inbound call center staffing</w:t>
            </w:r>
          </w:p>
        </w:tc>
      </w:tr>
      <w:tr>
        <w:tc>
          <w:tcPr>
            <w:tcW w:w="2400" w:type="dxa"/>
          </w:tcPr>
          <w:p>
            <w:pPr>
              <w:ind w:firstLine="709"/>
              <w:spacing w:line="360" w:lineRule="auto" w:after="120"/>
            </w:pPr>
            <w:r>
              <w:rPr>
                <w:rFonts w:ascii="Times New Roman" w:hAnsi="Times New Roman" w:cs="Times New Roman"/>
                <w:sz w:val="24"/>
                <w:szCs w:val="24"/>
              </w:rPr>
              <w:t xml:space="preserve">Scheduling</w:t>
            </w:r>
          </w:p>
        </w:tc>
        <w:tc>
          <w:tcPr>
            <w:tcW w:w="2400" w:type="dxa"/>
          </w:tcPr>
          <w:p>
            <w:pPr>
              <w:ind w:firstLine="709"/>
              <w:spacing w:line="360" w:lineRule="auto" w:after="120"/>
            </w:pPr>
            <w:r>
              <w:rPr>
                <w:rFonts w:ascii="Times New Roman" w:hAnsi="Times New Roman" w:cs="Times New Roman"/>
                <w:sz w:val="24"/>
                <w:szCs w:val="24"/>
              </w:rPr>
              <w:t xml:space="preserve">OR-Tools CP-SAT</w:t>
            </w:r>
          </w:p>
        </w:tc>
        <w:tc>
          <w:tcPr>
            <w:tcW w:w="2400" w:type="dxa"/>
          </w:tcPr>
          <w:p>
            <w:pPr>
              <w:ind w:firstLine="709"/>
              <w:spacing w:line="360" w:lineRule="auto" w:after="120"/>
            </w:pPr>
            <w:r>
              <w:rPr>
                <w:rFonts w:ascii="Times New Roman" w:hAnsi="Times New Roman" w:cs="Times New Roman"/>
                <w:sz w:val="24"/>
                <w:szCs w:val="24"/>
              </w:rPr>
              <w:t xml:space="preserve">Прозоре моделювання обмежень</w:t>
            </w:r>
          </w:p>
        </w:tc>
      </w:tr>
      <w:tr>
        <w:tc>
          <w:tcPr>
            <w:tcW w:w="2400" w:type="dxa"/>
          </w:tcPr>
          <w:p>
            <w:pPr>
              <w:ind w:firstLine="709"/>
              <w:spacing w:line="360" w:lineRule="auto" w:after="120"/>
            </w:pPr>
            <w:r>
              <w:rPr>
                <w:rFonts w:ascii="Times New Roman" w:hAnsi="Times New Roman" w:cs="Times New Roman"/>
                <w:sz w:val="24"/>
                <w:szCs w:val="24"/>
              </w:rPr>
              <w:t xml:space="preserve">Dashboard</w:t>
            </w:r>
          </w:p>
        </w:tc>
        <w:tc>
          <w:tcPr>
            <w:tcW w:w="2400" w:type="dxa"/>
          </w:tcPr>
          <w:p>
            <w:pPr>
              <w:ind w:firstLine="709"/>
              <w:spacing w:line="360" w:lineRule="auto" w:after="120"/>
            </w:pPr>
            <w:r>
              <w:rPr>
                <w:rFonts w:ascii="Times New Roman" w:hAnsi="Times New Roman" w:cs="Times New Roman"/>
                <w:sz w:val="24"/>
                <w:szCs w:val="24"/>
              </w:rPr>
              <w:t xml:space="preserve">Streamlit, Plotly</w:t>
            </w:r>
          </w:p>
        </w:tc>
        <w:tc>
          <w:tcPr>
            <w:tcW w:w="2400" w:type="dxa"/>
          </w:tcPr>
          <w:p>
            <w:pPr>
              <w:ind w:firstLine="709"/>
              <w:spacing w:line="360" w:lineRule="auto" w:after="120"/>
            </w:pPr>
            <w:r>
              <w:rPr>
                <w:rFonts w:ascii="Times New Roman" w:hAnsi="Times New Roman" w:cs="Times New Roman"/>
                <w:sz w:val="24"/>
                <w:szCs w:val="24"/>
              </w:rPr>
              <w:t xml:space="preserve">Швидка побудова інтерактивного data product</w:t>
            </w:r>
          </w:p>
        </w:tc>
      </w:tr>
      <w:tr>
        <w:tc>
          <w:tcPr>
            <w:tcW w:w="2400" w:type="dxa"/>
          </w:tcPr>
          <w:p>
            <w:pPr>
              <w:ind w:firstLine="709"/>
              <w:spacing w:line="360" w:lineRule="auto" w:after="120"/>
            </w:pPr>
            <w:r>
              <w:rPr>
                <w:rFonts w:ascii="Times New Roman" w:hAnsi="Times New Roman" w:cs="Times New Roman"/>
                <w:sz w:val="24"/>
                <w:szCs w:val="24"/>
              </w:rPr>
              <w:t xml:space="preserve">Testing</w:t>
            </w:r>
          </w:p>
        </w:tc>
        <w:tc>
          <w:tcPr>
            <w:tcW w:w="2400" w:type="dxa"/>
          </w:tcPr>
          <w:p>
            <w:pPr>
              <w:ind w:firstLine="709"/>
              <w:spacing w:line="360" w:lineRule="auto" w:after="120"/>
            </w:pPr>
            <w:r>
              <w:rPr>
                <w:rFonts w:ascii="Times New Roman" w:hAnsi="Times New Roman" w:cs="Times New Roman"/>
                <w:sz w:val="24"/>
                <w:szCs w:val="24"/>
              </w:rPr>
              <w:t xml:space="preserve">pytest</w:t>
            </w:r>
          </w:p>
        </w:tc>
        <w:tc>
          <w:tcPr>
            <w:tcW w:w="2400" w:type="dxa"/>
          </w:tcPr>
          <w:p>
            <w:pPr>
              <w:ind w:firstLine="709"/>
              <w:spacing w:line="360" w:lineRule="auto" w:after="120"/>
            </w:pPr>
            <w:r>
              <w:rPr>
                <w:rFonts w:ascii="Times New Roman" w:hAnsi="Times New Roman" w:cs="Times New Roman"/>
                <w:sz w:val="24"/>
                <w:szCs w:val="24"/>
              </w:rPr>
              <w:t xml:space="preserve">Автоматична перевірка ключової логіки</w:t>
            </w:r>
          </w:p>
        </w:tc>
      </w:tr>
    </w:tbl>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3.4. Архітектура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Архітектура має такий логічний потік:</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Courier New" w:hAnsi="Courier New" w:cs="Courier New"/>
          <w:sz w:val="24"/>
          <w:szCs w:val="24"/>
        </w:rPr>
        <w:t xml:space="preserve">NYC 311 public data</w:t>
      </w:r>
    </w:p>
    <w:p>
      <w:pPr>
        <w:ind w:firstLine="709"/>
        <w:spacing w:line="360" w:lineRule="auto" w:after="120"/>
      </w:pPr>
      <w:r>
        <w:rPr>
          <w:rFonts w:ascii="Courier New" w:hAnsi="Courier New" w:cs="Courier New"/>
          <w:sz w:val="24"/>
          <w:szCs w:val="24"/>
        </w:rPr>
        <w:t xml:space="preserve">-&gt; full 2023-2025 extraction</w:t>
      </w:r>
    </w:p>
    <w:p>
      <w:pPr>
        <w:ind w:firstLine="709"/>
        <w:spacing w:line="360" w:lineRule="auto" w:after="120"/>
      </w:pPr>
      <w:r>
        <w:rPr>
          <w:rFonts w:ascii="Courier New" w:hAnsi="Courier New" w:cs="Courier New"/>
          <w:sz w:val="24"/>
          <w:szCs w:val="24"/>
        </w:rPr>
        <w:t xml:space="preserve">-&gt; SQL Server raw landing table</w:t>
      </w:r>
    </w:p>
    <w:p>
      <w:pPr>
        <w:ind w:firstLine="709"/>
        <w:spacing w:line="360" w:lineRule="auto" w:after="120"/>
      </w:pPr>
      <w:r>
        <w:rPr>
          <w:rFonts w:ascii="Courier New" w:hAnsi="Courier New" w:cs="Courier New"/>
          <w:sz w:val="24"/>
          <w:szCs w:val="24"/>
        </w:rPr>
        <w:t xml:space="preserve">-&gt; synthetic call-center warehouse</w:t>
      </w:r>
    </w:p>
    <w:p>
      <w:pPr>
        <w:ind w:firstLine="709"/>
        <w:spacing w:line="360" w:lineRule="auto" w:after="120"/>
      </w:pPr>
      <w:r>
        <w:rPr>
          <w:rFonts w:ascii="Courier New" w:hAnsi="Courier New" w:cs="Courier New"/>
          <w:sz w:val="24"/>
          <w:szCs w:val="24"/>
        </w:rPr>
        <w:t xml:space="preserve">-&gt; SQL analytics views</w:t>
      </w:r>
    </w:p>
    <w:p>
      <w:pPr>
        <w:ind w:firstLine="709"/>
        <w:spacing w:line="360" w:lineRule="auto" w:after="120"/>
      </w:pPr>
      <w:r>
        <w:rPr>
          <w:rFonts w:ascii="Courier New" w:hAnsi="Courier New" w:cs="Courier New"/>
          <w:sz w:val="24"/>
          <w:szCs w:val="24"/>
        </w:rPr>
        <w:t xml:space="preserve">-&gt; forecasting feature matrix</w:t>
      </w:r>
    </w:p>
    <w:p>
      <w:pPr>
        <w:ind w:firstLine="709"/>
        <w:spacing w:line="360" w:lineRule="auto" w:after="120"/>
      </w:pPr>
      <w:r>
        <w:rPr>
          <w:rFonts w:ascii="Courier New" w:hAnsi="Courier New" w:cs="Courier New"/>
          <w:sz w:val="24"/>
          <w:szCs w:val="24"/>
        </w:rPr>
        <w:t xml:space="preserve">-&gt; model comparison and future forecast</w:t>
      </w:r>
    </w:p>
    <w:p>
      <w:pPr>
        <w:ind w:firstLine="709"/>
        <w:spacing w:line="360" w:lineRule="auto" w:after="120"/>
      </w:pPr>
      <w:r>
        <w:rPr>
          <w:rFonts w:ascii="Courier New" w:hAnsi="Courier New" w:cs="Courier New"/>
          <w:sz w:val="24"/>
          <w:szCs w:val="24"/>
        </w:rPr>
        <w:t xml:space="preserve">-&gt; Erlang C staffing requirements</w:t>
      </w:r>
    </w:p>
    <w:p>
      <w:pPr>
        <w:ind w:firstLine="709"/>
        <w:spacing w:line="360" w:lineRule="auto" w:after="120"/>
      </w:pPr>
      <w:r>
        <w:rPr>
          <w:rFonts w:ascii="Courier New" w:hAnsi="Courier New" w:cs="Courier New"/>
          <w:sz w:val="24"/>
          <w:szCs w:val="24"/>
        </w:rPr>
        <w:t xml:space="preserve">-&gt; OR-Tools schedule optimization</w:t>
      </w:r>
    </w:p>
    <w:p>
      <w:pPr>
        <w:ind w:firstLine="709"/>
        <w:spacing w:line="360" w:lineRule="auto" w:after="120"/>
      </w:pPr>
      <w:r>
        <w:rPr>
          <w:rFonts w:ascii="Courier New" w:hAnsi="Courier New" w:cs="Courier New"/>
          <w:sz w:val="24"/>
          <w:szCs w:val="24"/>
        </w:rPr>
        <w:t xml:space="preserve">-&gt; Streamlit dashboard</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Raw layer зберігає початкові public-service records. Warehouse layer перетворює їх на call-center analytical model. Modeling layer створює forecast і staffing requirements. Optimization layer формує schedule. Presentation layer показує результати в dashboard.</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3.5. Особливості реалізації основних функцій</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Data acquisition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Повний extract NYC 311 за 2023-2025 роки містить 10,336,480 записів. Дані завантажено частинами, після чого вони були завантажені в SQL Server raw table dbo.Raw_NYC_311_Service_Requests.</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Synthetic warehouse</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На основі raw table створено один synthetic call/contact для кожного 311 record. Fact_Calls містить 10,336,480 записів. Dim_Date містить 1,096 дат, Dim_Time - 48 30-хвилинних інтервалів, Dim_Queue - 217 черг, Dim_Agent - 160 агентів.</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Synthetic metrics включають hold time, talk time, ACW, handle time, abandonment flag, SLA met flag і agent assignment. Talk time моделюється як right-skewed duration, а ймовірність abandonment зростає зі збільшенням hold time.</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Forecasting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Forecast target - кількість звернень у 30-хвилинному інтервалі. Feature matrix включає:</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cyclical half-hour features;</w:t>
      </w:r>
    </w:p>
    <w:p>
      <w:pPr>
        <w:ind w:left="720" w:hanging="360"/>
        <w:spacing w:line="360" w:lineRule="auto" w:after="120"/>
      </w:pPr>
      <w:r>
        <w:rPr>
          <w:rFonts w:ascii="Times New Roman" w:hAnsi="Times New Roman" w:cs="Times New Roman"/>
          <w:sz w:val="24"/>
          <w:szCs w:val="24"/>
        </w:rPr>
        <w:t xml:space="preserve">• cyclical weekday features;</w:t>
      </w:r>
    </w:p>
    <w:p>
      <w:pPr>
        <w:ind w:left="720" w:hanging="360"/>
        <w:spacing w:line="360" w:lineRule="auto" w:after="120"/>
      </w:pPr>
      <w:r>
        <w:rPr>
          <w:rFonts w:ascii="Times New Roman" w:hAnsi="Times New Roman" w:cs="Times New Roman"/>
          <w:sz w:val="24"/>
          <w:szCs w:val="24"/>
        </w:rPr>
        <w:t xml:space="preserve">• day of month;</w:t>
      </w:r>
    </w:p>
    <w:p>
      <w:pPr>
        <w:ind w:left="720" w:hanging="360"/>
        <w:spacing w:line="360" w:lineRule="auto" w:after="120"/>
      </w:pPr>
      <w:r>
        <w:rPr>
          <w:rFonts w:ascii="Times New Roman" w:hAnsi="Times New Roman" w:cs="Times New Roman"/>
          <w:sz w:val="24"/>
          <w:szCs w:val="24"/>
        </w:rPr>
        <w:t xml:space="preserve">• week of year;</w:t>
      </w:r>
    </w:p>
    <w:p>
      <w:pPr>
        <w:ind w:left="720" w:hanging="360"/>
        <w:spacing w:line="360" w:lineRule="auto" w:after="120"/>
      </w:pPr>
      <w:r>
        <w:rPr>
          <w:rFonts w:ascii="Times New Roman" w:hAnsi="Times New Roman" w:cs="Times New Roman"/>
          <w:sz w:val="24"/>
          <w:szCs w:val="24"/>
        </w:rPr>
        <w:t xml:space="preserve">• month;</w:t>
      </w:r>
    </w:p>
    <w:p>
      <w:pPr>
        <w:ind w:left="720" w:hanging="360"/>
        <w:spacing w:line="360" w:lineRule="auto" w:after="120"/>
      </w:pPr>
      <w:r>
        <w:rPr>
          <w:rFonts w:ascii="Times New Roman" w:hAnsi="Times New Roman" w:cs="Times New Roman"/>
          <w:sz w:val="24"/>
          <w:szCs w:val="24"/>
        </w:rPr>
        <w:t xml:space="preserve">• weekend flag;</w:t>
      </w:r>
    </w:p>
    <w:p>
      <w:pPr>
        <w:ind w:left="720" w:hanging="360"/>
        <w:spacing w:line="360" w:lineRule="auto" w:after="120"/>
      </w:pPr>
      <w:r>
        <w:rPr>
          <w:rFonts w:ascii="Times New Roman" w:hAnsi="Times New Roman" w:cs="Times New Roman"/>
          <w:sz w:val="24"/>
          <w:szCs w:val="24"/>
        </w:rPr>
        <w:t xml:space="preserve">• US federal holiday flag;</w:t>
      </w:r>
    </w:p>
    <w:p>
      <w:pPr>
        <w:ind w:left="720" w:hanging="360"/>
        <w:spacing w:line="360" w:lineRule="auto" w:after="120"/>
      </w:pPr>
      <w:r>
        <w:rPr>
          <w:rFonts w:ascii="Times New Roman" w:hAnsi="Times New Roman" w:cs="Times New Roman"/>
          <w:sz w:val="24"/>
          <w:szCs w:val="24"/>
        </w:rPr>
        <w:t xml:space="preserve">• days to nearest federal holiday;</w:t>
      </w:r>
    </w:p>
    <w:p>
      <w:pPr>
        <w:ind w:left="720" w:hanging="360"/>
        <w:spacing w:line="360" w:lineRule="auto" w:after="120"/>
      </w:pPr>
      <w:r>
        <w:rPr>
          <w:rFonts w:ascii="Times New Roman" w:hAnsi="Times New Roman" w:cs="Times New Roman"/>
          <w:sz w:val="24"/>
          <w:szCs w:val="24"/>
        </w:rPr>
        <w:t xml:space="preserve">• previous-week same-interval lag.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Було порівняно seasonal naive baseline, ridge regression, Poisson regression, gradient boosting, random forest і histogram gradient boosting. Обрано histogram gradient boosting як модель з найнижчим MAE на full-history holdout.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Моделі організовані як registry у функції model_candidates(). Це означає, що нову модель можна додати як окремий named estimator, після чого її можна включити в holdout comparison і future planning scenario. Planning pipeline має параметр -Model, тому прогноз, staffing та schedule можуть бути перераховані для іншої моделі без зміни архітектури.</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Staffing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Forecasted calls переводяться в required agents за Erlang C. Використано 30-хвилинний interval, target service level 80% answered within 20 seconds, maximum occupancy 85% і shrinkage 30%.</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Scheduling</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Schedule optimizer використовує OR-Tools CP-SAT. Поточний future planning horizon - січень 2026 року. Оптимізатор формує legal roster для 160 агентів. Обмеження включають:</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8-hour shifts;</w:t>
      </w:r>
    </w:p>
    <w:p>
      <w:pPr>
        <w:ind w:left="720" w:hanging="360"/>
        <w:spacing w:line="360" w:lineRule="auto" w:after="120"/>
      </w:pPr>
      <w:r>
        <w:rPr>
          <w:rFonts w:ascii="Times New Roman" w:hAnsi="Times New Roman" w:cs="Times New Roman"/>
          <w:sz w:val="24"/>
          <w:szCs w:val="24"/>
        </w:rPr>
        <w:t xml:space="preserve">• 30-minute break after 4 hours;</w:t>
      </w:r>
    </w:p>
    <w:p>
      <w:pPr>
        <w:ind w:left="720" w:hanging="360"/>
        <w:spacing w:line="360" w:lineRule="auto" w:after="120"/>
      </w:pPr>
      <w:r>
        <w:rPr>
          <w:rFonts w:ascii="Times New Roman" w:hAnsi="Times New Roman" w:cs="Times New Roman"/>
          <w:sz w:val="24"/>
          <w:szCs w:val="24"/>
        </w:rPr>
        <w:t xml:space="preserve">• one shift per agent per day;</w:t>
      </w:r>
    </w:p>
    <w:p>
      <w:pPr>
        <w:ind w:left="720" w:hanging="360"/>
        <w:spacing w:line="360" w:lineRule="auto" w:after="120"/>
      </w:pPr>
      <w:r>
        <w:rPr>
          <w:rFonts w:ascii="Times New Roman" w:hAnsi="Times New Roman" w:cs="Times New Roman"/>
          <w:sz w:val="24"/>
          <w:szCs w:val="24"/>
        </w:rPr>
        <w:t xml:space="preserve">• maximum 5 shifts per agent per week;</w:t>
      </w:r>
    </w:p>
    <w:p>
      <w:pPr>
        <w:ind w:left="720" w:hanging="360"/>
        <w:spacing w:line="360" w:lineRule="auto" w:after="120"/>
      </w:pPr>
      <w:r>
        <w:rPr>
          <w:rFonts w:ascii="Times New Roman" w:hAnsi="Times New Roman" w:cs="Times New Roman"/>
          <w:sz w:val="24"/>
          <w:szCs w:val="24"/>
        </w:rPr>
        <w:t xml:space="preserve">• 11-hour minimum rest;</w:t>
      </w:r>
    </w:p>
    <w:p>
      <w:pPr>
        <w:ind w:left="720" w:hanging="360"/>
        <w:spacing w:line="360" w:lineRule="auto" w:after="120"/>
      </w:pPr>
      <w:r>
        <w:rPr>
          <w:rFonts w:ascii="Times New Roman" w:hAnsi="Times New Roman" w:cs="Times New Roman"/>
          <w:sz w:val="24"/>
          <w:szCs w:val="24"/>
        </w:rPr>
        <w:t xml:space="preserve">• hourly shift start options.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Сценарій із 160 агентами є constrained planning case. Він показує, що юридично коректний графік можна сформувати, але approved pool не покриває весь 24/7 demand curve.</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Dashboard</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Streamlit dashboard має вкладки: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Executive Summary;</w:t>
      </w:r>
    </w:p>
    <w:p>
      <w:pPr>
        <w:ind w:left="720" w:hanging="360"/>
        <w:spacing w:line="360" w:lineRule="auto" w:after="120"/>
      </w:pPr>
      <w:r>
        <w:rPr>
          <w:rFonts w:ascii="Times New Roman" w:hAnsi="Times New Roman" w:cs="Times New Roman"/>
          <w:sz w:val="24"/>
          <w:szCs w:val="24"/>
        </w:rPr>
        <w:t xml:space="preserve">• Historical Trends;</w:t>
      </w:r>
    </w:p>
    <w:p>
      <w:pPr>
        <w:ind w:left="720" w:hanging="360"/>
        <w:spacing w:line="360" w:lineRule="auto" w:after="120"/>
      </w:pPr>
      <w:r>
        <w:rPr>
          <w:rFonts w:ascii="Times New Roman" w:hAnsi="Times New Roman" w:cs="Times New Roman"/>
          <w:sz w:val="24"/>
          <w:szCs w:val="24"/>
        </w:rPr>
        <w:t xml:space="preserve">• Forecasting;</w:t>
      </w:r>
    </w:p>
    <w:p>
      <w:pPr>
        <w:ind w:left="720" w:hanging="360"/>
        <w:spacing w:line="360" w:lineRule="auto" w:after="120"/>
      </w:pPr>
      <w:r>
        <w:rPr>
          <w:rFonts w:ascii="Times New Roman" w:hAnsi="Times New Roman" w:cs="Times New Roman"/>
          <w:sz w:val="24"/>
          <w:szCs w:val="24"/>
        </w:rPr>
        <w:t xml:space="preserve">• Staffing;</w:t>
      </w:r>
    </w:p>
    <w:p>
      <w:pPr>
        <w:ind w:left="720" w:hanging="360"/>
        <w:spacing w:line="360" w:lineRule="auto" w:after="120"/>
      </w:pPr>
      <w:r>
        <w:rPr>
          <w:rFonts w:ascii="Times New Roman" w:hAnsi="Times New Roman" w:cs="Times New Roman"/>
          <w:sz w:val="24"/>
          <w:szCs w:val="24"/>
        </w:rPr>
        <w:t xml:space="preserve">• Scheduling;</w:t>
      </w:r>
    </w:p>
    <w:p>
      <w:pPr>
        <w:ind w:left="720" w:hanging="360"/>
        <w:spacing w:line="360" w:lineRule="auto" w:after="120"/>
      </w:pPr>
      <w:r>
        <w:rPr>
          <w:rFonts w:ascii="Times New Roman" w:hAnsi="Times New Roman" w:cs="Times New Roman"/>
          <w:sz w:val="24"/>
          <w:szCs w:val="24"/>
        </w:rPr>
        <w:t xml:space="preserve">• Agent Performance;</w:t>
      </w:r>
    </w:p>
    <w:p>
      <w:pPr>
        <w:ind w:left="720" w:hanging="360"/>
        <w:spacing w:line="360" w:lineRule="auto" w:after="120"/>
      </w:pPr>
      <w:r>
        <w:rPr>
          <w:rFonts w:ascii="Times New Roman" w:hAnsi="Times New Roman" w:cs="Times New Roman"/>
          <w:sz w:val="24"/>
          <w:szCs w:val="24"/>
        </w:rPr>
        <w:t xml:space="preserve">• Methodology.</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Dashboard читає SQL Server views, для локальної демонстрації може використовувати generated CSV artifacts, а для VPS portfolio deployment читає compact PostgreSQL seed tables. Публічна версія доступна через Caddy HTTPS із простим password gate.</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3.6. Стратегії тестування</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Перевірка виконувалася на кількох рівнях:</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SQL reconciliation між raw table, views і fact table;</w:t>
      </w:r>
    </w:p>
    <w:p>
      <w:pPr>
        <w:ind w:left="720" w:hanging="360"/>
        <w:spacing w:line="360" w:lineRule="auto" w:after="120"/>
      </w:pPr>
      <w:r>
        <w:rPr>
          <w:rFonts w:ascii="Times New Roman" w:hAnsi="Times New Roman" w:cs="Times New Roman"/>
          <w:sz w:val="24"/>
          <w:szCs w:val="24"/>
        </w:rPr>
        <w:t xml:space="preserve">• перевірка row counts після ETL;</w:t>
      </w:r>
    </w:p>
    <w:p>
      <w:pPr>
        <w:ind w:left="720" w:hanging="360"/>
        <w:spacing w:line="360" w:lineRule="auto" w:after="120"/>
      </w:pPr>
      <w:r>
        <w:rPr>
          <w:rFonts w:ascii="Times New Roman" w:hAnsi="Times New Roman" w:cs="Times New Roman"/>
          <w:sz w:val="24"/>
          <w:szCs w:val="24"/>
        </w:rPr>
        <w:t xml:space="preserve">• model evaluation на holdout-періоді;</w:t>
      </w:r>
    </w:p>
    <w:p>
      <w:pPr>
        <w:ind w:left="720" w:hanging="360"/>
        <w:spacing w:line="360" w:lineRule="auto" w:after="120"/>
      </w:pPr>
      <w:r>
        <w:rPr>
          <w:rFonts w:ascii="Times New Roman" w:hAnsi="Times New Roman" w:cs="Times New Roman"/>
          <w:sz w:val="24"/>
          <w:szCs w:val="24"/>
        </w:rPr>
        <w:t xml:space="preserve">• тестування Erlang C calculation;</w:t>
      </w:r>
    </w:p>
    <w:p>
      <w:pPr>
        <w:ind w:left="720" w:hanging="360"/>
        <w:spacing w:line="360" w:lineRule="auto" w:after="120"/>
      </w:pPr>
      <w:r>
        <w:rPr>
          <w:rFonts w:ascii="Times New Roman" w:hAnsi="Times New Roman" w:cs="Times New Roman"/>
          <w:sz w:val="24"/>
          <w:szCs w:val="24"/>
        </w:rPr>
        <w:t xml:space="preserve">• тестування holiday feature generation;</w:t>
      </w:r>
    </w:p>
    <w:p>
      <w:pPr>
        <w:ind w:left="720" w:hanging="360"/>
        <w:spacing w:line="360" w:lineRule="auto" w:after="120"/>
      </w:pPr>
      <w:r>
        <w:rPr>
          <w:rFonts w:ascii="Times New Roman" w:hAnsi="Times New Roman" w:cs="Times New Roman"/>
          <w:sz w:val="24"/>
          <w:szCs w:val="24"/>
        </w:rPr>
        <w:t xml:space="preserve">• тестування schedule optimizer constraints;</w:t>
      </w:r>
    </w:p>
    <w:p>
      <w:pPr>
        <w:ind w:left="720" w:hanging="360"/>
        <w:spacing w:line="360" w:lineRule="auto" w:after="120"/>
      </w:pPr>
      <w:r>
        <w:rPr>
          <w:rFonts w:ascii="Times New Roman" w:hAnsi="Times New Roman" w:cs="Times New Roman"/>
          <w:sz w:val="24"/>
          <w:szCs w:val="24"/>
        </w:rPr>
        <w:t xml:space="preserve">• dashboard screenshot validation для demo package;</w:t>
      </w:r>
    </w:p>
    <w:p>
      <w:pPr>
        <w:ind w:left="720" w:hanging="360"/>
        <w:spacing w:line="360" w:lineRule="auto" w:after="120"/>
      </w:pPr>
      <w:r>
        <w:rPr>
          <w:rFonts w:ascii="Times New Roman" w:hAnsi="Times New Roman" w:cs="Times New Roman"/>
          <w:sz w:val="24"/>
          <w:szCs w:val="24"/>
        </w:rPr>
        <w:t xml:space="preserve">• public deployment smoke test.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Автоматичні тести виконуються через pytest. Поточний результат: 13 tests passed.</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3.7. Виклики у проєктуванні</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Основні виклики: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перехід від малого sample до full 10.3M-row dataset;</w:t>
      </w:r>
    </w:p>
    <w:p>
      <w:pPr>
        <w:ind w:left="720" w:hanging="360"/>
        <w:spacing w:line="360" w:lineRule="auto" w:after="120"/>
      </w:pPr>
      <w:r>
        <w:rPr>
          <w:rFonts w:ascii="Times New Roman" w:hAnsi="Times New Roman" w:cs="Times New Roman"/>
          <w:sz w:val="24"/>
          <w:szCs w:val="24"/>
        </w:rPr>
        <w:t xml:space="preserve">• продуктивне завантаження raw data в SQL Server;</w:t>
      </w:r>
    </w:p>
    <w:p>
      <w:pPr>
        <w:ind w:left="720" w:hanging="360"/>
        <w:spacing w:line="360" w:lineRule="auto" w:after="120"/>
      </w:pPr>
      <w:r>
        <w:rPr>
          <w:rFonts w:ascii="Times New Roman" w:hAnsi="Times New Roman" w:cs="Times New Roman"/>
          <w:sz w:val="24"/>
          <w:szCs w:val="24"/>
        </w:rPr>
        <w:t xml:space="preserve">• коректне пояснення synthetic operational fields;</w:t>
      </w:r>
    </w:p>
    <w:p>
      <w:pPr>
        <w:ind w:left="720" w:hanging="360"/>
        <w:spacing w:line="360" w:lineRule="auto" w:after="120"/>
      </w:pPr>
      <w:r>
        <w:rPr>
          <w:rFonts w:ascii="Times New Roman" w:hAnsi="Times New Roman" w:cs="Times New Roman"/>
          <w:sz w:val="24"/>
          <w:szCs w:val="24"/>
        </w:rPr>
        <w:t xml:space="preserve">• вибір моделі прогнозування на основі повної історії, а не sample;</w:t>
      </w:r>
    </w:p>
    <w:p>
      <w:pPr>
        <w:ind w:left="720" w:hanging="360"/>
        <w:spacing w:line="360" w:lineRule="auto" w:after="120"/>
      </w:pPr>
      <w:r>
        <w:rPr>
          <w:rFonts w:ascii="Times New Roman" w:hAnsi="Times New Roman" w:cs="Times New Roman"/>
          <w:sz w:val="24"/>
          <w:szCs w:val="24"/>
        </w:rPr>
        <w:t xml:space="preserve">• відокремлення forecast evaluation від future schedule planning;</w:t>
      </w:r>
    </w:p>
    <w:p>
      <w:pPr>
        <w:ind w:left="720" w:hanging="360"/>
        <w:spacing w:line="360" w:lineRule="auto" w:after="120"/>
      </w:pPr>
      <w:r>
        <w:rPr>
          <w:rFonts w:ascii="Times New Roman" w:hAnsi="Times New Roman" w:cs="Times New Roman"/>
          <w:sz w:val="24"/>
          <w:szCs w:val="24"/>
        </w:rPr>
        <w:t xml:space="preserve">• побудова schedule, який є legal, але чесно показує coverage gap;</w:t>
      </w:r>
    </w:p>
    <w:p>
      <w:pPr>
        <w:ind w:left="720" w:hanging="360"/>
        <w:spacing w:line="360" w:lineRule="auto" w:after="120"/>
      </w:pPr>
      <w:r>
        <w:rPr>
          <w:rFonts w:ascii="Times New Roman" w:hAnsi="Times New Roman" w:cs="Times New Roman"/>
          <w:sz w:val="24"/>
          <w:szCs w:val="24"/>
        </w:rPr>
        <w:t xml:space="preserve">• публічне розгортання продукту без перенесення повного SQL Server warehouse.</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Висновки до третього розділу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третьому розділі описано методологію реалізації проєкту. Система побудована як модульний pipeline, де кожен етап має окремі входи, виходи, validation artifacts і документацію. Такий підхід робить проєкт відтворюваним і придатним для демонстрації.</w:t>
      </w:r>
    </w:p>
    <w:p>
      <w:pPr>
        <w:spacing w:line="360" w:lineRule="auto" w:after="120"/>
      </w:pPr>
      <w:r>
        <w:rPr>
          <w:rFonts w:ascii="Times New Roman" w:hAnsi="Times New Roman" w:cs="Times New Roman"/>
          <w:sz w:val="24"/>
          <w:szCs w:val="24"/>
        </w:rPr>
        <w:t xml:space="preserve"/>
      </w:r>
    </w:p>
    <w:p>
      <w:pPr>
        <w:pStyle w:val="Heading1"/>
        <w:spacing w:before="240" w:after="160"/>
      </w:pPr>
      <w:r>
        <w:rPr>
          <w:rFonts w:ascii="Times New Roman" w:hAnsi="Times New Roman" w:cs="Times New Roman"/>
          <w:sz w:val="24"/>
          <w:szCs w:val="24"/>
          <w:b/>
        </w:rPr>
        <w:t xml:space="preserve">Розділ 4. Результати проєктування</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4.1. Реалізовані функції та архітектура проєкту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результаті реалізовано повний data product для call center workforce management. Система включає raw data load, SQL warehouse, dashboard, forecasting, staffing і schedule optimization.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Ключові результати SQL warehouse:</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Метрика</w:t>
            </w:r>
          </w:p>
        </w:tc>
        <w:tc>
          <w:tcPr>
            <w:tcW w:w="2400" w:type="dxa"/>
          </w:tcPr>
          <w:p>
            <w:pPr>
              <w:ind w:firstLine="709"/>
              <w:spacing w:line="360" w:lineRule="auto" w:after="120"/>
            </w:pPr>
            <w:r>
              <w:rPr>
                <w:rFonts w:ascii="Times New Roman" w:hAnsi="Times New Roman" w:cs="Times New Roman"/>
                <w:sz w:val="24"/>
                <w:szCs w:val="24"/>
                <w:b/>
              </w:rPr>
              <w:t xml:space="preserve">Значення</w:t>
            </w:r>
          </w:p>
        </w:tc>
      </w:tr>
      <w:tr>
        <w:tc>
          <w:tcPr>
            <w:tcW w:w="2400" w:type="dxa"/>
          </w:tcPr>
          <w:p>
            <w:pPr>
              <w:ind w:firstLine="709"/>
              <w:spacing w:line="360" w:lineRule="auto" w:after="120"/>
            </w:pPr>
            <w:r>
              <w:rPr>
                <w:rFonts w:ascii="Times New Roman" w:hAnsi="Times New Roman" w:cs="Times New Roman"/>
                <w:sz w:val="24"/>
                <w:szCs w:val="24"/>
              </w:rPr>
              <w:t xml:space="preserve">Raw records</w:t>
            </w:r>
          </w:p>
        </w:tc>
        <w:tc>
          <w:tcPr>
            <w:tcW w:w="2400" w:type="dxa"/>
          </w:tcPr>
          <w:p>
            <w:pPr>
              <w:ind w:firstLine="709"/>
              <w:spacing w:line="360" w:lineRule="auto" w:after="120"/>
            </w:pPr>
            <w:r>
              <w:rPr>
                <w:rFonts w:ascii="Times New Roman" w:hAnsi="Times New Roman" w:cs="Times New Roman"/>
                <w:sz w:val="24"/>
                <w:szCs w:val="24"/>
              </w:rPr>
              <w:t xml:space="preserve">10,336,480</w:t>
            </w:r>
          </w:p>
        </w:tc>
      </w:tr>
      <w:tr>
        <w:tc>
          <w:tcPr>
            <w:tcW w:w="2400" w:type="dxa"/>
          </w:tcPr>
          <w:p>
            <w:pPr>
              <w:ind w:firstLine="709"/>
              <w:spacing w:line="360" w:lineRule="auto" w:after="120"/>
            </w:pPr>
            <w:r>
              <w:rPr>
                <w:rFonts w:ascii="Times New Roman" w:hAnsi="Times New Roman" w:cs="Times New Roman"/>
                <w:sz w:val="24"/>
                <w:szCs w:val="24"/>
              </w:rPr>
              <w:t xml:space="preserve">Fact calls</w:t>
            </w:r>
          </w:p>
        </w:tc>
        <w:tc>
          <w:tcPr>
            <w:tcW w:w="2400" w:type="dxa"/>
          </w:tcPr>
          <w:p>
            <w:pPr>
              <w:ind w:firstLine="709"/>
              <w:spacing w:line="360" w:lineRule="auto" w:after="120"/>
            </w:pPr>
            <w:r>
              <w:rPr>
                <w:rFonts w:ascii="Times New Roman" w:hAnsi="Times New Roman" w:cs="Times New Roman"/>
                <w:sz w:val="24"/>
                <w:szCs w:val="24"/>
              </w:rPr>
              <w:t xml:space="preserve">10,336,480</w:t>
            </w:r>
          </w:p>
        </w:tc>
      </w:tr>
      <w:tr>
        <w:tc>
          <w:tcPr>
            <w:tcW w:w="2400" w:type="dxa"/>
          </w:tcPr>
          <w:p>
            <w:pPr>
              <w:ind w:firstLine="709"/>
              <w:spacing w:line="360" w:lineRule="auto" w:after="120"/>
            </w:pPr>
            <w:r>
              <w:rPr>
                <w:rFonts w:ascii="Times New Roman" w:hAnsi="Times New Roman" w:cs="Times New Roman"/>
                <w:sz w:val="24"/>
                <w:szCs w:val="24"/>
              </w:rPr>
              <w:t xml:space="preserve">Dates</w:t>
            </w:r>
          </w:p>
        </w:tc>
        <w:tc>
          <w:tcPr>
            <w:tcW w:w="2400" w:type="dxa"/>
          </w:tcPr>
          <w:p>
            <w:pPr>
              <w:ind w:firstLine="709"/>
              <w:spacing w:line="360" w:lineRule="auto" w:after="120"/>
            </w:pPr>
            <w:r>
              <w:rPr>
                <w:rFonts w:ascii="Times New Roman" w:hAnsi="Times New Roman" w:cs="Times New Roman"/>
                <w:sz w:val="24"/>
                <w:szCs w:val="24"/>
              </w:rPr>
              <w:t xml:space="preserve">1,096</w:t>
            </w:r>
          </w:p>
        </w:tc>
      </w:tr>
      <w:tr>
        <w:tc>
          <w:tcPr>
            <w:tcW w:w="2400" w:type="dxa"/>
          </w:tcPr>
          <w:p>
            <w:pPr>
              <w:ind w:firstLine="709"/>
              <w:spacing w:line="360" w:lineRule="auto" w:after="120"/>
            </w:pPr>
            <w:r>
              <w:rPr>
                <w:rFonts w:ascii="Times New Roman" w:hAnsi="Times New Roman" w:cs="Times New Roman"/>
                <w:sz w:val="24"/>
                <w:szCs w:val="24"/>
              </w:rPr>
              <w:t xml:space="preserve">Time intervals</w:t>
            </w:r>
          </w:p>
        </w:tc>
        <w:tc>
          <w:tcPr>
            <w:tcW w:w="2400" w:type="dxa"/>
          </w:tcPr>
          <w:p>
            <w:pPr>
              <w:ind w:firstLine="709"/>
              <w:spacing w:line="360" w:lineRule="auto" w:after="120"/>
            </w:pPr>
            <w:r>
              <w:rPr>
                <w:rFonts w:ascii="Times New Roman" w:hAnsi="Times New Roman" w:cs="Times New Roman"/>
                <w:sz w:val="24"/>
                <w:szCs w:val="24"/>
              </w:rPr>
              <w:t xml:space="preserve">48</w:t>
            </w:r>
          </w:p>
        </w:tc>
      </w:tr>
      <w:tr>
        <w:tc>
          <w:tcPr>
            <w:tcW w:w="2400" w:type="dxa"/>
          </w:tcPr>
          <w:p>
            <w:pPr>
              <w:ind w:firstLine="709"/>
              <w:spacing w:line="360" w:lineRule="auto" w:after="120"/>
            </w:pPr>
            <w:r>
              <w:rPr>
                <w:rFonts w:ascii="Times New Roman" w:hAnsi="Times New Roman" w:cs="Times New Roman"/>
                <w:sz w:val="24"/>
                <w:szCs w:val="24"/>
              </w:rPr>
              <w:t xml:space="preserve">Queues</w:t>
            </w:r>
          </w:p>
        </w:tc>
        <w:tc>
          <w:tcPr>
            <w:tcW w:w="2400" w:type="dxa"/>
          </w:tcPr>
          <w:p>
            <w:pPr>
              <w:ind w:firstLine="709"/>
              <w:spacing w:line="360" w:lineRule="auto" w:after="120"/>
            </w:pPr>
            <w:r>
              <w:rPr>
                <w:rFonts w:ascii="Times New Roman" w:hAnsi="Times New Roman" w:cs="Times New Roman"/>
                <w:sz w:val="24"/>
                <w:szCs w:val="24"/>
              </w:rPr>
              <w:t xml:space="preserve">217</w:t>
            </w:r>
          </w:p>
        </w:tc>
      </w:tr>
      <w:tr>
        <w:tc>
          <w:tcPr>
            <w:tcW w:w="2400" w:type="dxa"/>
          </w:tcPr>
          <w:p>
            <w:pPr>
              <w:ind w:firstLine="709"/>
              <w:spacing w:line="360" w:lineRule="auto" w:after="120"/>
            </w:pPr>
            <w:r>
              <w:rPr>
                <w:rFonts w:ascii="Times New Roman" w:hAnsi="Times New Roman" w:cs="Times New Roman"/>
                <w:sz w:val="24"/>
                <w:szCs w:val="24"/>
              </w:rPr>
              <w:t xml:space="preserve">Agents</w:t>
            </w:r>
          </w:p>
        </w:tc>
        <w:tc>
          <w:tcPr>
            <w:tcW w:w="2400" w:type="dxa"/>
          </w:tcPr>
          <w:p>
            <w:pPr>
              <w:ind w:firstLine="709"/>
              <w:spacing w:line="360" w:lineRule="auto" w:after="120"/>
            </w:pPr>
            <w:r>
              <w:rPr>
                <w:rFonts w:ascii="Times New Roman" w:hAnsi="Times New Roman" w:cs="Times New Roman"/>
                <w:sz w:val="24"/>
                <w:szCs w:val="24"/>
              </w:rPr>
              <w:t xml:space="preserve">160</w:t>
            </w:r>
          </w:p>
        </w:tc>
      </w:tr>
      <w:tr>
        <w:tc>
          <w:tcPr>
            <w:tcW w:w="2400" w:type="dxa"/>
          </w:tcPr>
          <w:p>
            <w:pPr>
              <w:ind w:firstLine="709"/>
              <w:spacing w:line="360" w:lineRule="auto" w:after="120"/>
            </w:pPr>
            <w:r>
              <w:rPr>
                <w:rFonts w:ascii="Times New Roman" w:hAnsi="Times New Roman" w:cs="Times New Roman"/>
                <w:sz w:val="24"/>
                <w:szCs w:val="24"/>
              </w:rPr>
              <w:t xml:space="preserve">Answered calls</w:t>
            </w:r>
          </w:p>
        </w:tc>
        <w:tc>
          <w:tcPr>
            <w:tcW w:w="2400" w:type="dxa"/>
          </w:tcPr>
          <w:p>
            <w:pPr>
              <w:ind w:firstLine="709"/>
              <w:spacing w:line="360" w:lineRule="auto" w:after="120"/>
            </w:pPr>
            <w:r>
              <w:rPr>
                <w:rFonts w:ascii="Times New Roman" w:hAnsi="Times New Roman" w:cs="Times New Roman"/>
                <w:sz w:val="24"/>
                <w:szCs w:val="24"/>
              </w:rPr>
              <w:t xml:space="preserve">9,527,782</w:t>
            </w:r>
          </w:p>
        </w:tc>
      </w:tr>
      <w:tr>
        <w:tc>
          <w:tcPr>
            <w:tcW w:w="2400" w:type="dxa"/>
          </w:tcPr>
          <w:p>
            <w:pPr>
              <w:ind w:firstLine="709"/>
              <w:spacing w:line="360" w:lineRule="auto" w:after="120"/>
            </w:pPr>
            <w:r>
              <w:rPr>
                <w:rFonts w:ascii="Times New Roman" w:hAnsi="Times New Roman" w:cs="Times New Roman"/>
                <w:sz w:val="24"/>
                <w:szCs w:val="24"/>
              </w:rPr>
              <w:t xml:space="preserve">Abandoned calls</w:t>
            </w:r>
          </w:p>
        </w:tc>
        <w:tc>
          <w:tcPr>
            <w:tcW w:w="2400" w:type="dxa"/>
          </w:tcPr>
          <w:p>
            <w:pPr>
              <w:ind w:firstLine="709"/>
              <w:spacing w:line="360" w:lineRule="auto" w:after="120"/>
            </w:pPr>
            <w:r>
              <w:rPr>
                <w:rFonts w:ascii="Times New Roman" w:hAnsi="Times New Roman" w:cs="Times New Roman"/>
                <w:sz w:val="24"/>
                <w:szCs w:val="24"/>
              </w:rPr>
              <w:t xml:space="preserve">808,698</w:t>
            </w:r>
          </w:p>
        </w:tc>
      </w:tr>
      <w:tr>
        <w:tc>
          <w:tcPr>
            <w:tcW w:w="2400" w:type="dxa"/>
          </w:tcPr>
          <w:p>
            <w:pPr>
              <w:ind w:firstLine="709"/>
              <w:spacing w:line="360" w:lineRule="auto" w:after="120"/>
            </w:pPr>
            <w:r>
              <w:rPr>
                <w:rFonts w:ascii="Times New Roman" w:hAnsi="Times New Roman" w:cs="Times New Roman"/>
                <w:sz w:val="24"/>
                <w:szCs w:val="24"/>
              </w:rPr>
              <w:t xml:space="preserve">Abandonment rate</w:t>
            </w:r>
          </w:p>
        </w:tc>
        <w:tc>
          <w:tcPr>
            <w:tcW w:w="2400" w:type="dxa"/>
          </w:tcPr>
          <w:p>
            <w:pPr>
              <w:ind w:firstLine="709"/>
              <w:spacing w:line="360" w:lineRule="auto" w:after="120"/>
            </w:pPr>
            <w:r>
              <w:rPr>
                <w:rFonts w:ascii="Times New Roman" w:hAnsi="Times New Roman" w:cs="Times New Roman"/>
                <w:sz w:val="24"/>
                <w:szCs w:val="24"/>
              </w:rPr>
              <w:t xml:space="preserve">7.82%</w:t>
            </w:r>
          </w:p>
        </w:tc>
      </w:tr>
      <w:tr>
        <w:tc>
          <w:tcPr>
            <w:tcW w:w="2400" w:type="dxa"/>
          </w:tcPr>
          <w:p>
            <w:pPr>
              <w:ind w:firstLine="709"/>
              <w:spacing w:line="360" w:lineRule="auto" w:after="120"/>
            </w:pPr>
            <w:r>
              <w:rPr>
                <w:rFonts w:ascii="Times New Roman" w:hAnsi="Times New Roman" w:cs="Times New Roman"/>
                <w:sz w:val="24"/>
                <w:szCs w:val="24"/>
              </w:rPr>
              <w:t xml:space="preserve">Average answered handle time</w:t>
            </w:r>
          </w:p>
        </w:tc>
        <w:tc>
          <w:tcPr>
            <w:tcW w:w="2400" w:type="dxa"/>
          </w:tcPr>
          <w:p>
            <w:pPr>
              <w:ind w:firstLine="709"/>
              <w:spacing w:line="360" w:lineRule="auto" w:after="120"/>
            </w:pPr>
            <w:r>
              <w:rPr>
                <w:rFonts w:ascii="Times New Roman" w:hAnsi="Times New Roman" w:cs="Times New Roman"/>
                <w:sz w:val="24"/>
                <w:szCs w:val="24"/>
              </w:rPr>
              <w:t xml:space="preserve">532.50 sec</w:t>
            </w:r>
          </w:p>
        </w:tc>
      </w:tr>
    </w:tbl>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1"/>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4.1. Executive summary dashboard</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4.2. Етапи проєктування</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Реалізація проходила через такі етапи:</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Етап</w:t>
            </w:r>
          </w:p>
        </w:tc>
        <w:tc>
          <w:tcPr>
            <w:tcW w:w="2400" w:type="dxa"/>
          </w:tcPr>
          <w:p>
            <w:pPr>
              <w:ind w:firstLine="709"/>
              <w:spacing w:line="360" w:lineRule="auto" w:after="120"/>
            </w:pPr>
            <w:r>
              <w:rPr>
                <w:rFonts w:ascii="Times New Roman" w:hAnsi="Times New Roman" w:cs="Times New Roman"/>
                <w:sz w:val="24"/>
                <w:szCs w:val="24"/>
                <w:b/>
              </w:rPr>
              <w:t xml:space="preserve">Результат</w:t>
            </w:r>
          </w:p>
        </w:tc>
      </w:tr>
      <w:tr>
        <w:tc>
          <w:tcPr>
            <w:tcW w:w="2400" w:type="dxa"/>
          </w:tcPr>
          <w:p>
            <w:pPr>
              <w:ind w:firstLine="709"/>
              <w:spacing w:line="360" w:lineRule="auto" w:after="120"/>
            </w:pPr>
            <w:r>
              <w:rPr>
                <w:rFonts w:ascii="Times New Roman" w:hAnsi="Times New Roman" w:cs="Times New Roman"/>
                <w:sz w:val="24"/>
                <w:szCs w:val="24"/>
              </w:rPr>
              <w:t xml:space="preserve">Concept and architecture</w:t>
            </w:r>
          </w:p>
        </w:tc>
        <w:tc>
          <w:tcPr>
            <w:tcW w:w="2400" w:type="dxa"/>
          </w:tcPr>
          <w:p>
            <w:pPr>
              <w:ind w:firstLine="709"/>
              <w:spacing w:line="360" w:lineRule="auto" w:after="120"/>
            </w:pPr>
            <w:r>
              <w:rPr>
                <w:rFonts w:ascii="Times New Roman" w:hAnsi="Times New Roman" w:cs="Times New Roman"/>
                <w:sz w:val="24"/>
                <w:szCs w:val="24"/>
              </w:rPr>
              <w:t xml:space="preserve">Сформовано problem statement, architecture і data strategy</w:t>
            </w:r>
          </w:p>
        </w:tc>
      </w:tr>
      <w:tr>
        <w:tc>
          <w:tcPr>
            <w:tcW w:w="2400" w:type="dxa"/>
          </w:tcPr>
          <w:p>
            <w:pPr>
              <w:ind w:firstLine="709"/>
              <w:spacing w:line="360" w:lineRule="auto" w:after="120"/>
            </w:pPr>
            <w:r>
              <w:rPr>
                <w:rFonts w:ascii="Times New Roman" w:hAnsi="Times New Roman" w:cs="Times New Roman"/>
                <w:sz w:val="24"/>
                <w:szCs w:val="24"/>
              </w:rPr>
              <w:t xml:space="preserve">Sample MVP</w:t>
            </w:r>
          </w:p>
        </w:tc>
        <w:tc>
          <w:tcPr>
            <w:tcW w:w="2400" w:type="dxa"/>
          </w:tcPr>
          <w:p>
            <w:pPr>
              <w:ind w:firstLine="709"/>
              <w:spacing w:line="360" w:lineRule="auto" w:after="120"/>
            </w:pPr>
            <w:r>
              <w:rPr>
                <w:rFonts w:ascii="Times New Roman" w:hAnsi="Times New Roman" w:cs="Times New Roman"/>
                <w:sz w:val="24"/>
                <w:szCs w:val="24"/>
              </w:rPr>
              <w:t xml:space="preserve">Побудовано перший small-data pipeline</w:t>
            </w:r>
          </w:p>
        </w:tc>
      </w:tr>
      <w:tr>
        <w:tc>
          <w:tcPr>
            <w:tcW w:w="2400" w:type="dxa"/>
          </w:tcPr>
          <w:p>
            <w:pPr>
              <w:ind w:firstLine="709"/>
              <w:spacing w:line="360" w:lineRule="auto" w:after="120"/>
            </w:pPr>
            <w:r>
              <w:rPr>
                <w:rFonts w:ascii="Times New Roman" w:hAnsi="Times New Roman" w:cs="Times New Roman"/>
                <w:sz w:val="24"/>
                <w:szCs w:val="24"/>
              </w:rPr>
              <w:t xml:space="preserve">Full data load</w:t>
            </w:r>
          </w:p>
        </w:tc>
        <w:tc>
          <w:tcPr>
            <w:tcW w:w="2400" w:type="dxa"/>
          </w:tcPr>
          <w:p>
            <w:pPr>
              <w:ind w:firstLine="709"/>
              <w:spacing w:line="360" w:lineRule="auto" w:after="120"/>
            </w:pPr>
            <w:r>
              <w:rPr>
                <w:rFonts w:ascii="Times New Roman" w:hAnsi="Times New Roman" w:cs="Times New Roman"/>
                <w:sz w:val="24"/>
                <w:szCs w:val="24"/>
              </w:rPr>
              <w:t xml:space="preserve">Завантажено 10,336,480 NYC 311 records</w:t>
            </w:r>
          </w:p>
        </w:tc>
      </w:tr>
      <w:tr>
        <w:tc>
          <w:tcPr>
            <w:tcW w:w="2400" w:type="dxa"/>
          </w:tcPr>
          <w:p>
            <w:pPr>
              <w:ind w:firstLine="709"/>
              <w:spacing w:line="360" w:lineRule="auto" w:after="120"/>
            </w:pPr>
            <w:r>
              <w:rPr>
                <w:rFonts w:ascii="Times New Roman" w:hAnsi="Times New Roman" w:cs="Times New Roman"/>
                <w:sz w:val="24"/>
                <w:szCs w:val="24"/>
              </w:rPr>
              <w:t xml:space="preserve">SQL warehouse</w:t>
            </w:r>
          </w:p>
        </w:tc>
        <w:tc>
          <w:tcPr>
            <w:tcW w:w="2400" w:type="dxa"/>
          </w:tcPr>
          <w:p>
            <w:pPr>
              <w:ind w:firstLine="709"/>
              <w:spacing w:line="360" w:lineRule="auto" w:after="120"/>
            </w:pPr>
            <w:r>
              <w:rPr>
                <w:rFonts w:ascii="Times New Roman" w:hAnsi="Times New Roman" w:cs="Times New Roman"/>
                <w:sz w:val="24"/>
                <w:szCs w:val="24"/>
              </w:rPr>
              <w:t xml:space="preserve">Створено full synthetic call-center warehouse</w:t>
            </w:r>
          </w:p>
        </w:tc>
      </w:tr>
      <w:tr>
        <w:tc>
          <w:tcPr>
            <w:tcW w:w="2400" w:type="dxa"/>
          </w:tcPr>
          <w:p>
            <w:pPr>
              <w:ind w:firstLine="709"/>
              <w:spacing w:line="360" w:lineRule="auto" w:after="120"/>
            </w:pPr>
            <w:r>
              <w:rPr>
                <w:rFonts w:ascii="Times New Roman" w:hAnsi="Times New Roman" w:cs="Times New Roman"/>
                <w:sz w:val="24"/>
                <w:szCs w:val="24"/>
              </w:rPr>
              <w:t xml:space="preserve">Dashboard</w:t>
            </w:r>
          </w:p>
        </w:tc>
        <w:tc>
          <w:tcPr>
            <w:tcW w:w="2400" w:type="dxa"/>
          </w:tcPr>
          <w:p>
            <w:pPr>
              <w:ind w:firstLine="709"/>
              <w:spacing w:line="360" w:lineRule="auto" w:after="120"/>
            </w:pPr>
            <w:r>
              <w:rPr>
                <w:rFonts w:ascii="Times New Roman" w:hAnsi="Times New Roman" w:cs="Times New Roman"/>
                <w:sz w:val="24"/>
                <w:szCs w:val="24"/>
              </w:rPr>
              <w:t xml:space="preserve">Реалізовано Streamlit interface</w:t>
            </w:r>
          </w:p>
        </w:tc>
      </w:tr>
      <w:tr>
        <w:tc>
          <w:tcPr>
            <w:tcW w:w="2400" w:type="dxa"/>
          </w:tcPr>
          <w:p>
            <w:pPr>
              <w:ind w:firstLine="709"/>
              <w:spacing w:line="360" w:lineRule="auto" w:after="120"/>
            </w:pPr>
            <w:r>
              <w:rPr>
                <w:rFonts w:ascii="Times New Roman" w:hAnsi="Times New Roman" w:cs="Times New Roman"/>
                <w:sz w:val="24"/>
                <w:szCs w:val="24"/>
              </w:rPr>
              <w:t xml:space="preserve">Forecasting</w:t>
            </w:r>
          </w:p>
        </w:tc>
        <w:tc>
          <w:tcPr>
            <w:tcW w:w="2400" w:type="dxa"/>
          </w:tcPr>
          <w:p>
            <w:pPr>
              <w:ind w:firstLine="709"/>
              <w:spacing w:line="360" w:lineRule="auto" w:after="120"/>
            </w:pPr>
            <w:r>
              <w:rPr>
                <w:rFonts w:ascii="Times New Roman" w:hAnsi="Times New Roman" w:cs="Times New Roman"/>
                <w:sz w:val="24"/>
                <w:szCs w:val="24"/>
              </w:rPr>
              <w:t xml:space="preserve">Порівняно models і обрано найкращу</w:t>
            </w:r>
          </w:p>
        </w:tc>
      </w:tr>
      <w:tr>
        <w:tc>
          <w:tcPr>
            <w:tcW w:w="2400" w:type="dxa"/>
          </w:tcPr>
          <w:p>
            <w:pPr>
              <w:ind w:firstLine="709"/>
              <w:spacing w:line="360" w:lineRule="auto" w:after="120"/>
            </w:pPr>
            <w:r>
              <w:rPr>
                <w:rFonts w:ascii="Times New Roman" w:hAnsi="Times New Roman" w:cs="Times New Roman"/>
                <w:sz w:val="24"/>
                <w:szCs w:val="24"/>
              </w:rPr>
              <w:t xml:space="preserve">Staffing</w:t>
            </w:r>
          </w:p>
        </w:tc>
        <w:tc>
          <w:tcPr>
            <w:tcW w:w="2400" w:type="dxa"/>
          </w:tcPr>
          <w:p>
            <w:pPr>
              <w:ind w:firstLine="709"/>
              <w:spacing w:line="360" w:lineRule="auto" w:after="120"/>
            </w:pPr>
            <w:r>
              <w:rPr>
                <w:rFonts w:ascii="Times New Roman" w:hAnsi="Times New Roman" w:cs="Times New Roman"/>
                <w:sz w:val="24"/>
                <w:szCs w:val="24"/>
              </w:rPr>
              <w:t xml:space="preserve">Розраховано Erlang C required agents</w:t>
            </w:r>
          </w:p>
        </w:tc>
      </w:tr>
      <w:tr>
        <w:tc>
          <w:tcPr>
            <w:tcW w:w="2400" w:type="dxa"/>
          </w:tcPr>
          <w:p>
            <w:pPr>
              <w:ind w:firstLine="709"/>
              <w:spacing w:line="360" w:lineRule="auto" w:after="120"/>
            </w:pPr>
            <w:r>
              <w:rPr>
                <w:rFonts w:ascii="Times New Roman" w:hAnsi="Times New Roman" w:cs="Times New Roman"/>
                <w:sz w:val="24"/>
                <w:szCs w:val="24"/>
              </w:rPr>
              <w:t xml:space="preserve">Scheduling</w:t>
            </w:r>
          </w:p>
        </w:tc>
        <w:tc>
          <w:tcPr>
            <w:tcW w:w="2400" w:type="dxa"/>
          </w:tcPr>
          <w:p>
            <w:pPr>
              <w:ind w:firstLine="709"/>
              <w:spacing w:line="360" w:lineRule="auto" w:after="120"/>
            </w:pPr>
            <w:r>
              <w:rPr>
                <w:rFonts w:ascii="Times New Roman" w:hAnsi="Times New Roman" w:cs="Times New Roman"/>
                <w:sz w:val="24"/>
                <w:szCs w:val="24"/>
              </w:rPr>
              <w:t xml:space="preserve">Побудовано legal January 2026 roster</w:t>
            </w:r>
          </w:p>
        </w:tc>
      </w:tr>
      <w:tr>
        <w:tc>
          <w:tcPr>
            <w:tcW w:w="2400" w:type="dxa"/>
          </w:tcPr>
          <w:p>
            <w:pPr>
              <w:ind w:firstLine="709"/>
              <w:spacing w:line="360" w:lineRule="auto" w:after="120"/>
            </w:pPr>
            <w:r>
              <w:rPr>
                <w:rFonts w:ascii="Times New Roman" w:hAnsi="Times New Roman" w:cs="Times New Roman"/>
                <w:sz w:val="24"/>
                <w:szCs w:val="24"/>
              </w:rPr>
              <w:t xml:space="preserve">Demo package</w:t>
            </w:r>
          </w:p>
        </w:tc>
        <w:tc>
          <w:tcPr>
            <w:tcW w:w="2400" w:type="dxa"/>
          </w:tcPr>
          <w:p>
            <w:pPr>
              <w:ind w:firstLine="709"/>
              <w:spacing w:line="360" w:lineRule="auto" w:after="120"/>
            </w:pPr>
            <w:r>
              <w:rPr>
                <w:rFonts w:ascii="Times New Roman" w:hAnsi="Times New Roman" w:cs="Times New Roman"/>
                <w:sz w:val="24"/>
                <w:szCs w:val="24"/>
              </w:rPr>
              <w:t xml:space="preserve">Підготовлено screenshots, scripts і documentation</w:t>
            </w:r>
          </w:p>
        </w:tc>
      </w:tr>
    </w:tbl>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4.3. Тестування та аналіз результатів</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Forecasting results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Порівняння моделей на full-history holdout:</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Model</w:t>
            </w:r>
          </w:p>
        </w:tc>
        <w:tc>
          <w:tcPr>
            <w:tcW w:w="2400" w:type="dxa"/>
          </w:tcPr>
          <w:p>
            <w:pPr>
              <w:ind w:firstLine="709"/>
              <w:spacing w:line="360" w:lineRule="auto" w:after="120"/>
            </w:pPr>
            <w:r>
              <w:rPr>
                <w:rFonts w:ascii="Times New Roman" w:hAnsi="Times New Roman" w:cs="Times New Roman"/>
                <w:sz w:val="24"/>
                <w:szCs w:val="24"/>
                <w:b/>
              </w:rPr>
              <w:t xml:space="preserve">MAE</w:t>
            </w:r>
          </w:p>
        </w:tc>
        <w:tc>
          <w:tcPr>
            <w:tcW w:w="2400" w:type="dxa"/>
          </w:tcPr>
          <w:p>
            <w:pPr>
              <w:ind w:firstLine="709"/>
              <w:spacing w:line="360" w:lineRule="auto" w:after="120"/>
            </w:pPr>
            <w:r>
              <w:rPr>
                <w:rFonts w:ascii="Times New Roman" w:hAnsi="Times New Roman" w:cs="Times New Roman"/>
                <w:sz w:val="24"/>
                <w:szCs w:val="24"/>
                <w:b/>
              </w:rPr>
              <w:t xml:space="preserve">RMSE</w:t>
            </w:r>
          </w:p>
        </w:tc>
        <w:tc>
          <w:tcPr>
            <w:tcW w:w="2400" w:type="dxa"/>
          </w:tcPr>
          <w:p>
            <w:pPr>
              <w:ind w:firstLine="709"/>
              <w:spacing w:line="360" w:lineRule="auto" w:after="120"/>
            </w:pPr>
            <w:r>
              <w:rPr>
                <w:rFonts w:ascii="Times New Roman" w:hAnsi="Times New Roman" w:cs="Times New Roman"/>
                <w:sz w:val="24"/>
                <w:szCs w:val="24"/>
                <w:b/>
              </w:rPr>
              <w:t xml:space="preserve">MAPE</w:t>
            </w:r>
          </w:p>
        </w:tc>
      </w:tr>
      <w:tr>
        <w:tc>
          <w:tcPr>
            <w:tcW w:w="2400" w:type="dxa"/>
          </w:tcPr>
          <w:p>
            <w:pPr>
              <w:ind w:firstLine="709"/>
              <w:spacing w:line="360" w:lineRule="auto" w:after="120"/>
            </w:pPr>
            <w:r>
              <w:rPr>
                <w:rFonts w:ascii="Times New Roman" w:hAnsi="Times New Roman" w:cs="Times New Roman"/>
                <w:sz w:val="24"/>
                <w:szCs w:val="24"/>
              </w:rPr>
              <w:t xml:space="preserve">Histogram gradient boosting</w:t>
            </w:r>
          </w:p>
        </w:tc>
        <w:tc>
          <w:tcPr>
            <w:tcW w:w="2400" w:type="dxa"/>
          </w:tcPr>
          <w:p>
            <w:pPr>
              <w:ind w:firstLine="709"/>
              <w:spacing w:line="360" w:lineRule="auto" w:after="120"/>
            </w:pPr>
            <w:r>
              <w:rPr>
                <w:rFonts w:ascii="Times New Roman" w:hAnsi="Times New Roman" w:cs="Times New Roman"/>
                <w:sz w:val="24"/>
                <w:szCs w:val="24"/>
              </w:rPr>
              <w:t xml:space="preserve">34.8872</w:t>
            </w:r>
          </w:p>
        </w:tc>
        <w:tc>
          <w:tcPr>
            <w:tcW w:w="2400" w:type="dxa"/>
          </w:tcPr>
          <w:p>
            <w:pPr>
              <w:ind w:firstLine="709"/>
              <w:spacing w:line="360" w:lineRule="auto" w:after="120"/>
            </w:pPr>
            <w:r>
              <w:rPr>
                <w:rFonts w:ascii="Times New Roman" w:hAnsi="Times New Roman" w:cs="Times New Roman"/>
                <w:sz w:val="24"/>
                <w:szCs w:val="24"/>
              </w:rPr>
              <w:t xml:space="preserve">49.7414</w:t>
            </w:r>
          </w:p>
        </w:tc>
        <w:tc>
          <w:tcPr>
            <w:tcW w:w="2400" w:type="dxa"/>
          </w:tcPr>
          <w:p>
            <w:pPr>
              <w:ind w:firstLine="709"/>
              <w:spacing w:line="360" w:lineRule="auto" w:after="120"/>
            </w:pPr>
            <w:r>
              <w:rPr>
                <w:rFonts w:ascii="Times New Roman" w:hAnsi="Times New Roman" w:cs="Times New Roman"/>
                <w:sz w:val="24"/>
                <w:szCs w:val="24"/>
              </w:rPr>
              <w:t xml:space="preserve">0.2216</w:t>
            </w:r>
          </w:p>
        </w:tc>
      </w:tr>
      <w:tr>
        <w:tc>
          <w:tcPr>
            <w:tcW w:w="2400" w:type="dxa"/>
          </w:tcPr>
          <w:p>
            <w:pPr>
              <w:ind w:firstLine="709"/>
              <w:spacing w:line="360" w:lineRule="auto" w:after="120"/>
            </w:pPr>
            <w:r>
              <w:rPr>
                <w:rFonts w:ascii="Times New Roman" w:hAnsi="Times New Roman" w:cs="Times New Roman"/>
                <w:sz w:val="24"/>
                <w:szCs w:val="24"/>
              </w:rPr>
              <w:t xml:space="preserve">Random forest</w:t>
            </w:r>
          </w:p>
        </w:tc>
        <w:tc>
          <w:tcPr>
            <w:tcW w:w="2400" w:type="dxa"/>
          </w:tcPr>
          <w:p>
            <w:pPr>
              <w:ind w:firstLine="709"/>
              <w:spacing w:line="360" w:lineRule="auto" w:after="120"/>
            </w:pPr>
            <w:r>
              <w:rPr>
                <w:rFonts w:ascii="Times New Roman" w:hAnsi="Times New Roman" w:cs="Times New Roman"/>
                <w:sz w:val="24"/>
                <w:szCs w:val="24"/>
              </w:rPr>
              <w:t xml:space="preserve">35.7124</w:t>
            </w:r>
          </w:p>
        </w:tc>
        <w:tc>
          <w:tcPr>
            <w:tcW w:w="2400" w:type="dxa"/>
          </w:tcPr>
          <w:p>
            <w:pPr>
              <w:ind w:firstLine="709"/>
              <w:spacing w:line="360" w:lineRule="auto" w:after="120"/>
            </w:pPr>
            <w:r>
              <w:rPr>
                <w:rFonts w:ascii="Times New Roman" w:hAnsi="Times New Roman" w:cs="Times New Roman"/>
                <w:sz w:val="24"/>
                <w:szCs w:val="24"/>
              </w:rPr>
              <w:t xml:space="preserve">50.8680</w:t>
            </w:r>
          </w:p>
        </w:tc>
        <w:tc>
          <w:tcPr>
            <w:tcW w:w="2400" w:type="dxa"/>
          </w:tcPr>
          <w:p>
            <w:pPr>
              <w:ind w:firstLine="709"/>
              <w:spacing w:line="360" w:lineRule="auto" w:after="120"/>
            </w:pPr>
            <w:r>
              <w:rPr>
                <w:rFonts w:ascii="Times New Roman" w:hAnsi="Times New Roman" w:cs="Times New Roman"/>
                <w:sz w:val="24"/>
                <w:szCs w:val="24"/>
              </w:rPr>
              <w:t xml:space="preserve">0.2254</w:t>
            </w:r>
          </w:p>
        </w:tc>
      </w:tr>
      <w:tr>
        <w:tc>
          <w:tcPr>
            <w:tcW w:w="2400" w:type="dxa"/>
          </w:tcPr>
          <w:p>
            <w:pPr>
              <w:ind w:firstLine="709"/>
              <w:spacing w:line="360" w:lineRule="auto" w:after="120"/>
            </w:pPr>
            <w:r>
              <w:rPr>
                <w:rFonts w:ascii="Times New Roman" w:hAnsi="Times New Roman" w:cs="Times New Roman"/>
                <w:sz w:val="24"/>
                <w:szCs w:val="24"/>
              </w:rPr>
              <w:t xml:space="preserve">Gradient boosting</w:t>
            </w:r>
          </w:p>
        </w:tc>
        <w:tc>
          <w:tcPr>
            <w:tcW w:w="2400" w:type="dxa"/>
          </w:tcPr>
          <w:p>
            <w:pPr>
              <w:ind w:firstLine="709"/>
              <w:spacing w:line="360" w:lineRule="auto" w:after="120"/>
            </w:pPr>
            <w:r>
              <w:rPr>
                <w:rFonts w:ascii="Times New Roman" w:hAnsi="Times New Roman" w:cs="Times New Roman"/>
                <w:sz w:val="24"/>
                <w:szCs w:val="24"/>
              </w:rPr>
              <w:t xml:space="preserve">38.2330</w:t>
            </w:r>
          </w:p>
        </w:tc>
        <w:tc>
          <w:tcPr>
            <w:tcW w:w="2400" w:type="dxa"/>
          </w:tcPr>
          <w:p>
            <w:pPr>
              <w:ind w:firstLine="709"/>
              <w:spacing w:line="360" w:lineRule="auto" w:after="120"/>
            </w:pPr>
            <w:r>
              <w:rPr>
                <w:rFonts w:ascii="Times New Roman" w:hAnsi="Times New Roman" w:cs="Times New Roman"/>
                <w:sz w:val="24"/>
                <w:szCs w:val="24"/>
              </w:rPr>
              <w:t xml:space="preserve">54.0725</w:t>
            </w:r>
          </w:p>
        </w:tc>
        <w:tc>
          <w:tcPr>
            <w:tcW w:w="2400" w:type="dxa"/>
          </w:tcPr>
          <w:p>
            <w:pPr>
              <w:ind w:firstLine="709"/>
              <w:spacing w:line="360" w:lineRule="auto" w:after="120"/>
            </w:pPr>
            <w:r>
              <w:rPr>
                <w:rFonts w:ascii="Times New Roman" w:hAnsi="Times New Roman" w:cs="Times New Roman"/>
                <w:sz w:val="24"/>
                <w:szCs w:val="24"/>
              </w:rPr>
              <w:t xml:space="preserve">0.2420</w:t>
            </w:r>
          </w:p>
        </w:tc>
      </w:tr>
      <w:tr>
        <w:tc>
          <w:tcPr>
            <w:tcW w:w="2400" w:type="dxa"/>
          </w:tcPr>
          <w:p>
            <w:pPr>
              <w:ind w:firstLine="709"/>
              <w:spacing w:line="360" w:lineRule="auto" w:after="120"/>
            </w:pPr>
            <w:r>
              <w:rPr>
                <w:rFonts w:ascii="Times New Roman" w:hAnsi="Times New Roman" w:cs="Times New Roman"/>
                <w:sz w:val="24"/>
                <w:szCs w:val="24"/>
              </w:rPr>
              <w:t xml:space="preserve">Ridge regression</w:t>
            </w:r>
          </w:p>
        </w:tc>
        <w:tc>
          <w:tcPr>
            <w:tcW w:w="2400" w:type="dxa"/>
          </w:tcPr>
          <w:p>
            <w:pPr>
              <w:ind w:firstLine="709"/>
              <w:spacing w:line="360" w:lineRule="auto" w:after="120"/>
            </w:pPr>
            <w:r>
              <w:rPr>
                <w:rFonts w:ascii="Times New Roman" w:hAnsi="Times New Roman" w:cs="Times New Roman"/>
                <w:sz w:val="24"/>
                <w:szCs w:val="24"/>
              </w:rPr>
              <w:t xml:space="preserve">42.0608</w:t>
            </w:r>
          </w:p>
        </w:tc>
        <w:tc>
          <w:tcPr>
            <w:tcW w:w="2400" w:type="dxa"/>
          </w:tcPr>
          <w:p>
            <w:pPr>
              <w:ind w:firstLine="709"/>
              <w:spacing w:line="360" w:lineRule="auto" w:after="120"/>
            </w:pPr>
            <w:r>
              <w:rPr>
                <w:rFonts w:ascii="Times New Roman" w:hAnsi="Times New Roman" w:cs="Times New Roman"/>
                <w:sz w:val="24"/>
                <w:szCs w:val="24"/>
              </w:rPr>
              <w:t xml:space="preserve">59.0505</w:t>
            </w:r>
          </w:p>
        </w:tc>
        <w:tc>
          <w:tcPr>
            <w:tcW w:w="2400" w:type="dxa"/>
          </w:tcPr>
          <w:p>
            <w:pPr>
              <w:ind w:firstLine="709"/>
              <w:spacing w:line="360" w:lineRule="auto" w:after="120"/>
            </w:pPr>
            <w:r>
              <w:rPr>
                <w:rFonts w:ascii="Times New Roman" w:hAnsi="Times New Roman" w:cs="Times New Roman"/>
                <w:sz w:val="24"/>
                <w:szCs w:val="24"/>
              </w:rPr>
              <w:t xml:space="preserve">0.2720</w:t>
            </w:r>
          </w:p>
        </w:tc>
      </w:tr>
      <w:tr>
        <w:tc>
          <w:tcPr>
            <w:tcW w:w="2400" w:type="dxa"/>
          </w:tcPr>
          <w:p>
            <w:pPr>
              <w:ind w:firstLine="709"/>
              <w:spacing w:line="360" w:lineRule="auto" w:after="120"/>
            </w:pPr>
            <w:r>
              <w:rPr>
                <w:rFonts w:ascii="Times New Roman" w:hAnsi="Times New Roman" w:cs="Times New Roman"/>
                <w:sz w:val="24"/>
                <w:szCs w:val="24"/>
              </w:rPr>
              <w:t xml:space="preserve">Poisson regression</w:t>
            </w:r>
          </w:p>
        </w:tc>
        <w:tc>
          <w:tcPr>
            <w:tcW w:w="2400" w:type="dxa"/>
          </w:tcPr>
          <w:p>
            <w:pPr>
              <w:ind w:firstLine="709"/>
              <w:spacing w:line="360" w:lineRule="auto" w:after="120"/>
            </w:pPr>
            <w:r>
              <w:rPr>
                <w:rFonts w:ascii="Times New Roman" w:hAnsi="Times New Roman" w:cs="Times New Roman"/>
                <w:sz w:val="24"/>
                <w:szCs w:val="24"/>
              </w:rPr>
              <w:t xml:space="preserve">47.9825</w:t>
            </w:r>
          </w:p>
        </w:tc>
        <w:tc>
          <w:tcPr>
            <w:tcW w:w="2400" w:type="dxa"/>
          </w:tcPr>
          <w:p>
            <w:pPr>
              <w:ind w:firstLine="709"/>
              <w:spacing w:line="360" w:lineRule="auto" w:after="120"/>
            </w:pPr>
            <w:r>
              <w:rPr>
                <w:rFonts w:ascii="Times New Roman" w:hAnsi="Times New Roman" w:cs="Times New Roman"/>
                <w:sz w:val="24"/>
                <w:szCs w:val="24"/>
              </w:rPr>
              <w:t xml:space="preserve">71.4876</w:t>
            </w:r>
          </w:p>
        </w:tc>
        <w:tc>
          <w:tcPr>
            <w:tcW w:w="2400" w:type="dxa"/>
          </w:tcPr>
          <w:p>
            <w:pPr>
              <w:ind w:firstLine="709"/>
              <w:spacing w:line="360" w:lineRule="auto" w:after="120"/>
            </w:pPr>
            <w:r>
              <w:rPr>
                <w:rFonts w:ascii="Times New Roman" w:hAnsi="Times New Roman" w:cs="Times New Roman"/>
                <w:sz w:val="24"/>
                <w:szCs w:val="24"/>
              </w:rPr>
              <w:t xml:space="preserve">0.3055</w:t>
            </w:r>
          </w:p>
        </w:tc>
      </w:tr>
      <w:tr>
        <w:tc>
          <w:tcPr>
            <w:tcW w:w="2400" w:type="dxa"/>
          </w:tcPr>
          <w:p>
            <w:pPr>
              <w:ind w:firstLine="709"/>
              <w:spacing w:line="360" w:lineRule="auto" w:after="120"/>
            </w:pPr>
            <w:r>
              <w:rPr>
                <w:rFonts w:ascii="Times New Roman" w:hAnsi="Times New Roman" w:cs="Times New Roman"/>
                <w:sz w:val="24"/>
                <w:szCs w:val="24"/>
              </w:rPr>
              <w:t xml:space="preserve">Seasonal naive baseline</w:t>
            </w:r>
          </w:p>
        </w:tc>
        <w:tc>
          <w:tcPr>
            <w:tcW w:w="2400" w:type="dxa"/>
          </w:tcPr>
          <w:p>
            <w:pPr>
              <w:ind w:firstLine="709"/>
              <w:spacing w:line="360" w:lineRule="auto" w:after="120"/>
            </w:pPr>
            <w:r>
              <w:rPr>
                <w:rFonts w:ascii="Times New Roman" w:hAnsi="Times New Roman" w:cs="Times New Roman"/>
                <w:sz w:val="24"/>
                <w:szCs w:val="24"/>
              </w:rPr>
              <w:t xml:space="preserve">41.1254</w:t>
            </w:r>
          </w:p>
        </w:tc>
        <w:tc>
          <w:tcPr>
            <w:tcW w:w="2400" w:type="dxa"/>
          </w:tcPr>
          <w:p>
            <w:pPr>
              <w:ind w:firstLine="709"/>
              <w:spacing w:line="360" w:lineRule="auto" w:after="120"/>
            </w:pPr>
            <w:r>
              <w:rPr>
                <w:rFonts w:ascii="Times New Roman" w:hAnsi="Times New Roman" w:cs="Times New Roman"/>
                <w:sz w:val="24"/>
                <w:szCs w:val="24"/>
              </w:rPr>
              <w:t xml:space="preserve">57.3621</w:t>
            </w:r>
          </w:p>
        </w:tc>
        <w:tc>
          <w:tcPr>
            <w:tcW w:w="2400" w:type="dxa"/>
          </w:tcPr>
          <w:p>
            <w:pPr>
              <w:ind w:firstLine="709"/>
              <w:spacing w:line="360" w:lineRule="auto" w:after="120"/>
            </w:pPr>
            <w:r>
              <w:rPr>
                <w:rFonts w:ascii="Times New Roman" w:hAnsi="Times New Roman" w:cs="Times New Roman"/>
                <w:sz w:val="24"/>
                <w:szCs w:val="24"/>
              </w:rPr>
              <w:t xml:space="preserve">0.2356</w:t>
            </w:r>
          </w:p>
        </w:tc>
      </w:tr>
    </w:tbl>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Histogram gradient boosting було обрано через найнижчий MAE. Random forest показав близький результат, але був трохи гіршим за основною метрикою. Poisson regression, який на ранньому sample виглядав прийнятно, на повній історії показав найгірший результат серед feature-based моделей.</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Dashboard також візуалізує interval-level holdout predictions для кількох моделей. Це важливо для planning workflow, тому що різні моделі можуть мати схожу середню помилку, але по-різному поводитися у peak intervals.</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Future forecast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Future planning forecast сформовано для 2026-01-01 - 2026-01-31.</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Метрика</w:t>
            </w:r>
          </w:p>
        </w:tc>
        <w:tc>
          <w:tcPr>
            <w:tcW w:w="2400" w:type="dxa"/>
          </w:tcPr>
          <w:p>
            <w:pPr>
              <w:ind w:firstLine="709"/>
              <w:spacing w:line="360" w:lineRule="auto" w:after="120"/>
            </w:pPr>
            <w:r>
              <w:rPr>
                <w:rFonts w:ascii="Times New Roman" w:hAnsi="Times New Roman" w:cs="Times New Roman"/>
                <w:sz w:val="24"/>
                <w:szCs w:val="24"/>
                <w:b/>
              </w:rPr>
              <w:t xml:space="preserve">Значення</w:t>
            </w:r>
          </w:p>
        </w:tc>
      </w:tr>
      <w:tr>
        <w:tc>
          <w:tcPr>
            <w:tcW w:w="2400" w:type="dxa"/>
          </w:tcPr>
          <w:p>
            <w:pPr>
              <w:ind w:firstLine="709"/>
              <w:spacing w:line="360" w:lineRule="auto" w:after="120"/>
            </w:pPr>
            <w:r>
              <w:rPr>
                <w:rFonts w:ascii="Times New Roman" w:hAnsi="Times New Roman" w:cs="Times New Roman"/>
                <w:sz w:val="24"/>
                <w:szCs w:val="24"/>
              </w:rPr>
              <w:t xml:space="preserve">Forecast intervals</w:t>
            </w:r>
          </w:p>
        </w:tc>
        <w:tc>
          <w:tcPr>
            <w:tcW w:w="2400" w:type="dxa"/>
          </w:tcPr>
          <w:p>
            <w:pPr>
              <w:ind w:firstLine="709"/>
              <w:spacing w:line="360" w:lineRule="auto" w:after="120"/>
            </w:pPr>
            <w:r>
              <w:rPr>
                <w:rFonts w:ascii="Times New Roman" w:hAnsi="Times New Roman" w:cs="Times New Roman"/>
                <w:sz w:val="24"/>
                <w:szCs w:val="24"/>
              </w:rPr>
              <w:t xml:space="preserve">1,488</w:t>
            </w:r>
          </w:p>
        </w:tc>
      </w:tr>
      <w:tr>
        <w:tc>
          <w:tcPr>
            <w:tcW w:w="2400" w:type="dxa"/>
          </w:tcPr>
          <w:p>
            <w:pPr>
              <w:ind w:firstLine="709"/>
              <w:spacing w:line="360" w:lineRule="auto" w:after="120"/>
            </w:pPr>
            <w:r>
              <w:rPr>
                <w:rFonts w:ascii="Times New Roman" w:hAnsi="Times New Roman" w:cs="Times New Roman"/>
                <w:sz w:val="24"/>
                <w:szCs w:val="24"/>
              </w:rPr>
              <w:t xml:space="preserve">Average predicted calls</w:t>
            </w:r>
          </w:p>
        </w:tc>
        <w:tc>
          <w:tcPr>
            <w:tcW w:w="2400" w:type="dxa"/>
          </w:tcPr>
          <w:p>
            <w:pPr>
              <w:ind w:firstLine="709"/>
              <w:spacing w:line="360" w:lineRule="auto" w:after="120"/>
            </w:pPr>
            <w:r>
              <w:rPr>
                <w:rFonts w:ascii="Times New Roman" w:hAnsi="Times New Roman" w:cs="Times New Roman"/>
                <w:sz w:val="24"/>
                <w:szCs w:val="24"/>
              </w:rPr>
              <w:t xml:space="preserve">204.4150</w:t>
            </w:r>
          </w:p>
        </w:tc>
      </w:tr>
      <w:tr>
        <w:tc>
          <w:tcPr>
            <w:tcW w:w="2400" w:type="dxa"/>
          </w:tcPr>
          <w:p>
            <w:pPr>
              <w:ind w:firstLine="709"/>
              <w:spacing w:line="360" w:lineRule="auto" w:after="120"/>
            </w:pPr>
            <w:r>
              <w:rPr>
                <w:rFonts w:ascii="Times New Roman" w:hAnsi="Times New Roman" w:cs="Times New Roman"/>
                <w:sz w:val="24"/>
                <w:szCs w:val="24"/>
              </w:rPr>
              <w:t xml:space="preserve">Peak predicted calls</w:t>
            </w:r>
          </w:p>
        </w:tc>
        <w:tc>
          <w:tcPr>
            <w:tcW w:w="2400" w:type="dxa"/>
          </w:tcPr>
          <w:p>
            <w:pPr>
              <w:ind w:firstLine="709"/>
              <w:spacing w:line="360" w:lineRule="auto" w:after="120"/>
            </w:pPr>
            <w:r>
              <w:rPr>
                <w:rFonts w:ascii="Times New Roman" w:hAnsi="Times New Roman" w:cs="Times New Roman"/>
                <w:sz w:val="24"/>
                <w:szCs w:val="24"/>
              </w:rPr>
              <w:t xml:space="preserve">386.1923</w:t>
            </w:r>
          </w:p>
        </w:tc>
      </w:tr>
    </w:tbl>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2"/>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4.2. Forecasting dashboard</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Додатково сформовано future model scenario comparison для всіх зареєстрованих моделей:</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Model</w:t>
            </w:r>
          </w:p>
        </w:tc>
        <w:tc>
          <w:tcPr>
            <w:tcW w:w="2400" w:type="dxa"/>
          </w:tcPr>
          <w:p>
            <w:pPr>
              <w:ind w:firstLine="709"/>
              <w:spacing w:line="360" w:lineRule="auto" w:after="120"/>
            </w:pPr>
            <w:r>
              <w:rPr>
                <w:rFonts w:ascii="Times New Roman" w:hAnsi="Times New Roman" w:cs="Times New Roman"/>
                <w:sz w:val="24"/>
                <w:szCs w:val="24"/>
                <w:b/>
              </w:rPr>
              <w:t xml:space="preserve">Average predicted calls</w:t>
            </w:r>
          </w:p>
        </w:tc>
        <w:tc>
          <w:tcPr>
            <w:tcW w:w="2400" w:type="dxa"/>
          </w:tcPr>
          <w:p>
            <w:pPr>
              <w:ind w:firstLine="709"/>
              <w:spacing w:line="360" w:lineRule="auto" w:after="120"/>
            </w:pPr>
            <w:r>
              <w:rPr>
                <w:rFonts w:ascii="Times New Roman" w:hAnsi="Times New Roman" w:cs="Times New Roman"/>
                <w:sz w:val="24"/>
                <w:szCs w:val="24"/>
                <w:b/>
              </w:rPr>
              <w:t xml:space="preserve">Peak predicted calls</w:t>
            </w:r>
          </w:p>
        </w:tc>
      </w:tr>
      <w:tr>
        <w:tc>
          <w:tcPr>
            <w:tcW w:w="2400" w:type="dxa"/>
          </w:tcPr>
          <w:p>
            <w:pPr>
              <w:ind w:firstLine="709"/>
              <w:spacing w:line="360" w:lineRule="auto" w:after="120"/>
            </w:pPr>
            <w:r>
              <w:rPr>
                <w:rFonts w:ascii="Times New Roman" w:hAnsi="Times New Roman" w:cs="Times New Roman"/>
                <w:sz w:val="24"/>
                <w:szCs w:val="24"/>
              </w:rPr>
              <w:t xml:space="preserve">Random forest</w:t>
            </w:r>
          </w:p>
        </w:tc>
        <w:tc>
          <w:tcPr>
            <w:tcW w:w="2400" w:type="dxa"/>
          </w:tcPr>
          <w:p>
            <w:pPr>
              <w:ind w:firstLine="709"/>
              <w:spacing w:line="360" w:lineRule="auto" w:after="120"/>
            </w:pPr>
            <w:r>
              <w:rPr>
                <w:rFonts w:ascii="Times New Roman" w:hAnsi="Times New Roman" w:cs="Times New Roman"/>
                <w:sz w:val="24"/>
                <w:szCs w:val="24"/>
              </w:rPr>
              <w:t xml:space="preserve">208.1176</w:t>
            </w:r>
          </w:p>
        </w:tc>
        <w:tc>
          <w:tcPr>
            <w:tcW w:w="2400" w:type="dxa"/>
          </w:tcPr>
          <w:p>
            <w:pPr>
              <w:ind w:firstLine="709"/>
              <w:spacing w:line="360" w:lineRule="auto" w:after="120"/>
            </w:pPr>
            <w:r>
              <w:rPr>
                <w:rFonts w:ascii="Times New Roman" w:hAnsi="Times New Roman" w:cs="Times New Roman"/>
                <w:sz w:val="24"/>
                <w:szCs w:val="24"/>
              </w:rPr>
              <w:t xml:space="preserve">448.0598</w:t>
            </w:r>
          </w:p>
        </w:tc>
      </w:tr>
      <w:tr>
        <w:tc>
          <w:tcPr>
            <w:tcW w:w="2400" w:type="dxa"/>
          </w:tcPr>
          <w:p>
            <w:pPr>
              <w:ind w:firstLine="709"/>
              <w:spacing w:line="360" w:lineRule="auto" w:after="120"/>
            </w:pPr>
            <w:r>
              <w:rPr>
                <w:rFonts w:ascii="Times New Roman" w:hAnsi="Times New Roman" w:cs="Times New Roman"/>
                <w:sz w:val="24"/>
                <w:szCs w:val="24"/>
              </w:rPr>
              <w:t xml:space="preserve">Histogram gradient boosting</w:t>
            </w:r>
          </w:p>
        </w:tc>
        <w:tc>
          <w:tcPr>
            <w:tcW w:w="2400" w:type="dxa"/>
          </w:tcPr>
          <w:p>
            <w:pPr>
              <w:ind w:firstLine="709"/>
              <w:spacing w:line="360" w:lineRule="auto" w:after="120"/>
            </w:pPr>
            <w:r>
              <w:rPr>
                <w:rFonts w:ascii="Times New Roman" w:hAnsi="Times New Roman" w:cs="Times New Roman"/>
                <w:sz w:val="24"/>
                <w:szCs w:val="24"/>
              </w:rPr>
              <w:t xml:space="preserve">204.4150</w:t>
            </w:r>
          </w:p>
        </w:tc>
        <w:tc>
          <w:tcPr>
            <w:tcW w:w="2400" w:type="dxa"/>
          </w:tcPr>
          <w:p>
            <w:pPr>
              <w:ind w:firstLine="709"/>
              <w:spacing w:line="360" w:lineRule="auto" w:after="120"/>
            </w:pPr>
            <w:r>
              <w:rPr>
                <w:rFonts w:ascii="Times New Roman" w:hAnsi="Times New Roman" w:cs="Times New Roman"/>
                <w:sz w:val="24"/>
                <w:szCs w:val="24"/>
              </w:rPr>
              <w:t xml:space="preserve">386.1923</w:t>
            </w:r>
          </w:p>
        </w:tc>
      </w:tr>
      <w:tr>
        <w:tc>
          <w:tcPr>
            <w:tcW w:w="2400" w:type="dxa"/>
          </w:tcPr>
          <w:p>
            <w:pPr>
              <w:ind w:firstLine="709"/>
              <w:spacing w:line="360" w:lineRule="auto" w:after="120"/>
            </w:pPr>
            <w:r>
              <w:rPr>
                <w:rFonts w:ascii="Times New Roman" w:hAnsi="Times New Roman" w:cs="Times New Roman"/>
                <w:sz w:val="24"/>
                <w:szCs w:val="24"/>
              </w:rPr>
              <w:t xml:space="preserve">Gradient boosting</w:t>
            </w:r>
          </w:p>
        </w:tc>
        <w:tc>
          <w:tcPr>
            <w:tcW w:w="2400" w:type="dxa"/>
          </w:tcPr>
          <w:p>
            <w:pPr>
              <w:ind w:firstLine="709"/>
              <w:spacing w:line="360" w:lineRule="auto" w:after="120"/>
            </w:pPr>
            <w:r>
              <w:rPr>
                <w:rFonts w:ascii="Times New Roman" w:hAnsi="Times New Roman" w:cs="Times New Roman"/>
                <w:sz w:val="24"/>
                <w:szCs w:val="24"/>
              </w:rPr>
              <w:t xml:space="preserve">199.0700</w:t>
            </w:r>
          </w:p>
        </w:tc>
        <w:tc>
          <w:tcPr>
            <w:tcW w:w="2400" w:type="dxa"/>
          </w:tcPr>
          <w:p>
            <w:pPr>
              <w:ind w:firstLine="709"/>
              <w:spacing w:line="360" w:lineRule="auto" w:after="120"/>
            </w:pPr>
            <w:r>
              <w:rPr>
                <w:rFonts w:ascii="Times New Roman" w:hAnsi="Times New Roman" w:cs="Times New Roman"/>
                <w:sz w:val="24"/>
                <w:szCs w:val="24"/>
              </w:rPr>
              <w:t xml:space="preserve">331.4391</w:t>
            </w:r>
          </w:p>
        </w:tc>
      </w:tr>
      <w:tr>
        <w:tc>
          <w:tcPr>
            <w:tcW w:w="2400" w:type="dxa"/>
          </w:tcPr>
          <w:p>
            <w:pPr>
              <w:ind w:firstLine="709"/>
              <w:spacing w:line="360" w:lineRule="auto" w:after="120"/>
            </w:pPr>
            <w:r>
              <w:rPr>
                <w:rFonts w:ascii="Times New Roman" w:hAnsi="Times New Roman" w:cs="Times New Roman"/>
                <w:sz w:val="24"/>
                <w:szCs w:val="24"/>
              </w:rPr>
              <w:t xml:space="preserve">Ridge regression</w:t>
            </w:r>
          </w:p>
        </w:tc>
        <w:tc>
          <w:tcPr>
            <w:tcW w:w="2400" w:type="dxa"/>
          </w:tcPr>
          <w:p>
            <w:pPr>
              <w:ind w:firstLine="709"/>
              <w:spacing w:line="360" w:lineRule="auto" w:after="120"/>
            </w:pPr>
            <w:r>
              <w:rPr>
                <w:rFonts w:ascii="Times New Roman" w:hAnsi="Times New Roman" w:cs="Times New Roman"/>
                <w:sz w:val="24"/>
                <w:szCs w:val="24"/>
              </w:rPr>
              <w:t xml:space="preserve">191.1717</w:t>
            </w:r>
          </w:p>
        </w:tc>
        <w:tc>
          <w:tcPr>
            <w:tcW w:w="2400" w:type="dxa"/>
          </w:tcPr>
          <w:p>
            <w:pPr>
              <w:ind w:firstLine="709"/>
              <w:spacing w:line="360" w:lineRule="auto" w:after="120"/>
            </w:pPr>
            <w:r>
              <w:rPr>
                <w:rFonts w:ascii="Times New Roman" w:hAnsi="Times New Roman" w:cs="Times New Roman"/>
                <w:sz w:val="24"/>
                <w:szCs w:val="24"/>
              </w:rPr>
              <w:t xml:space="preserve">324.4033</w:t>
            </w:r>
          </w:p>
        </w:tc>
      </w:tr>
      <w:tr>
        <w:tc>
          <w:tcPr>
            <w:tcW w:w="2400" w:type="dxa"/>
          </w:tcPr>
          <w:p>
            <w:pPr>
              <w:ind w:firstLine="709"/>
              <w:spacing w:line="360" w:lineRule="auto" w:after="120"/>
            </w:pPr>
            <w:r>
              <w:rPr>
                <w:rFonts w:ascii="Times New Roman" w:hAnsi="Times New Roman" w:cs="Times New Roman"/>
                <w:sz w:val="24"/>
                <w:szCs w:val="24"/>
              </w:rPr>
              <w:t xml:space="preserve">Poisson regression</w:t>
            </w:r>
          </w:p>
        </w:tc>
        <w:tc>
          <w:tcPr>
            <w:tcW w:w="2400" w:type="dxa"/>
          </w:tcPr>
          <w:p>
            <w:pPr>
              <w:ind w:firstLine="709"/>
              <w:spacing w:line="360" w:lineRule="auto" w:after="120"/>
            </w:pPr>
            <w:r>
              <w:rPr>
                <w:rFonts w:ascii="Times New Roman" w:hAnsi="Times New Roman" w:cs="Times New Roman"/>
                <w:sz w:val="24"/>
                <w:szCs w:val="24"/>
              </w:rPr>
              <w:t xml:space="preserve">185.3209</w:t>
            </w:r>
          </w:p>
        </w:tc>
        <w:tc>
          <w:tcPr>
            <w:tcW w:w="2400" w:type="dxa"/>
          </w:tcPr>
          <w:p>
            <w:pPr>
              <w:ind w:firstLine="709"/>
              <w:spacing w:line="360" w:lineRule="auto" w:after="120"/>
            </w:pPr>
            <w:r>
              <w:rPr>
                <w:rFonts w:ascii="Times New Roman" w:hAnsi="Times New Roman" w:cs="Times New Roman"/>
                <w:sz w:val="24"/>
                <w:szCs w:val="24"/>
              </w:rPr>
              <w:t xml:space="preserve">391.6900</w:t>
            </w:r>
          </w:p>
        </w:tc>
      </w:tr>
    </w:tbl>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Це розширює продукт від single-model forecast до model-aware planning tool: користувач може оцінити, як зміна моделі впливає на майбутній demand curve, перш ніж перераховувати staffing і schedule.</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Staffing results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Erlang C staffing calculation для січня 2026 року:</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Метрика</w:t>
            </w:r>
          </w:p>
        </w:tc>
        <w:tc>
          <w:tcPr>
            <w:tcW w:w="2400" w:type="dxa"/>
          </w:tcPr>
          <w:p>
            <w:pPr>
              <w:ind w:firstLine="709"/>
              <w:spacing w:line="360" w:lineRule="auto" w:after="120"/>
            </w:pPr>
            <w:r>
              <w:rPr>
                <w:rFonts w:ascii="Times New Roman" w:hAnsi="Times New Roman" w:cs="Times New Roman"/>
                <w:sz w:val="24"/>
                <w:szCs w:val="24"/>
                <w:b/>
              </w:rPr>
              <w:t xml:space="preserve">Значення</w:t>
            </w:r>
          </w:p>
        </w:tc>
      </w:tr>
      <w:tr>
        <w:tc>
          <w:tcPr>
            <w:tcW w:w="2400" w:type="dxa"/>
          </w:tcPr>
          <w:p>
            <w:pPr>
              <w:ind w:firstLine="709"/>
              <w:spacing w:line="360" w:lineRule="auto" w:after="120"/>
            </w:pPr>
            <w:r>
              <w:rPr>
                <w:rFonts w:ascii="Times New Roman" w:hAnsi="Times New Roman" w:cs="Times New Roman"/>
                <w:sz w:val="24"/>
                <w:szCs w:val="24"/>
              </w:rPr>
              <w:t xml:space="preserve">Staffing intervals</w:t>
            </w:r>
          </w:p>
        </w:tc>
        <w:tc>
          <w:tcPr>
            <w:tcW w:w="2400" w:type="dxa"/>
          </w:tcPr>
          <w:p>
            <w:pPr>
              <w:ind w:firstLine="709"/>
              <w:spacing w:line="360" w:lineRule="auto" w:after="120"/>
            </w:pPr>
            <w:r>
              <w:rPr>
                <w:rFonts w:ascii="Times New Roman" w:hAnsi="Times New Roman" w:cs="Times New Roman"/>
                <w:sz w:val="24"/>
                <w:szCs w:val="24"/>
              </w:rPr>
              <w:t xml:space="preserve">1,488</w:t>
            </w:r>
          </w:p>
        </w:tc>
      </w:tr>
      <w:tr>
        <w:tc>
          <w:tcPr>
            <w:tcW w:w="2400" w:type="dxa"/>
          </w:tcPr>
          <w:p>
            <w:pPr>
              <w:ind w:firstLine="709"/>
              <w:spacing w:line="360" w:lineRule="auto" w:after="120"/>
            </w:pPr>
            <w:r>
              <w:rPr>
                <w:rFonts w:ascii="Times New Roman" w:hAnsi="Times New Roman" w:cs="Times New Roman"/>
                <w:sz w:val="24"/>
                <w:szCs w:val="24"/>
              </w:rPr>
              <w:t xml:space="preserve">Average base required agents</w:t>
            </w:r>
          </w:p>
        </w:tc>
        <w:tc>
          <w:tcPr>
            <w:tcW w:w="2400" w:type="dxa"/>
          </w:tcPr>
          <w:p>
            <w:pPr>
              <w:ind w:firstLine="709"/>
              <w:spacing w:line="360" w:lineRule="auto" w:after="120"/>
            </w:pPr>
            <w:r>
              <w:rPr>
                <w:rFonts w:ascii="Times New Roman" w:hAnsi="Times New Roman" w:cs="Times New Roman"/>
                <w:sz w:val="24"/>
                <w:szCs w:val="24"/>
              </w:rPr>
              <w:t xml:space="preserve">71.7836</w:t>
            </w:r>
          </w:p>
        </w:tc>
      </w:tr>
      <w:tr>
        <w:tc>
          <w:tcPr>
            <w:tcW w:w="2400" w:type="dxa"/>
          </w:tcPr>
          <w:p>
            <w:pPr>
              <w:ind w:firstLine="709"/>
              <w:spacing w:line="360" w:lineRule="auto" w:after="120"/>
            </w:pPr>
            <w:r>
              <w:rPr>
                <w:rFonts w:ascii="Times New Roman" w:hAnsi="Times New Roman" w:cs="Times New Roman"/>
                <w:sz w:val="24"/>
                <w:szCs w:val="24"/>
              </w:rPr>
              <w:t xml:space="preserve">Peak base required agents</w:t>
            </w:r>
          </w:p>
        </w:tc>
        <w:tc>
          <w:tcPr>
            <w:tcW w:w="2400" w:type="dxa"/>
          </w:tcPr>
          <w:p>
            <w:pPr>
              <w:ind w:firstLine="709"/>
              <w:spacing w:line="360" w:lineRule="auto" w:after="120"/>
            </w:pPr>
            <w:r>
              <w:rPr>
                <w:rFonts w:ascii="Times New Roman" w:hAnsi="Times New Roman" w:cs="Times New Roman"/>
                <w:sz w:val="24"/>
                <w:szCs w:val="24"/>
              </w:rPr>
              <w:t xml:space="preserve">132</w:t>
            </w:r>
          </w:p>
        </w:tc>
      </w:tr>
      <w:tr>
        <w:tc>
          <w:tcPr>
            <w:tcW w:w="2400" w:type="dxa"/>
          </w:tcPr>
          <w:p>
            <w:pPr>
              <w:ind w:firstLine="709"/>
              <w:spacing w:line="360" w:lineRule="auto" w:after="120"/>
            </w:pPr>
            <w:r>
              <w:rPr>
                <w:rFonts w:ascii="Times New Roman" w:hAnsi="Times New Roman" w:cs="Times New Roman"/>
                <w:sz w:val="24"/>
                <w:szCs w:val="24"/>
              </w:rPr>
              <w:t xml:space="preserve">Average shrinkage-adjusted agents</w:t>
            </w:r>
          </w:p>
        </w:tc>
        <w:tc>
          <w:tcPr>
            <w:tcW w:w="2400" w:type="dxa"/>
          </w:tcPr>
          <w:p>
            <w:pPr>
              <w:ind w:firstLine="709"/>
              <w:spacing w:line="360" w:lineRule="auto" w:after="120"/>
            </w:pPr>
            <w:r>
              <w:rPr>
                <w:rFonts w:ascii="Times New Roman" w:hAnsi="Times New Roman" w:cs="Times New Roman"/>
                <w:sz w:val="24"/>
                <w:szCs w:val="24"/>
              </w:rPr>
              <w:t xml:space="preserve">103.0108</w:t>
            </w:r>
          </w:p>
        </w:tc>
      </w:tr>
      <w:tr>
        <w:tc>
          <w:tcPr>
            <w:tcW w:w="2400" w:type="dxa"/>
          </w:tcPr>
          <w:p>
            <w:pPr>
              <w:ind w:firstLine="709"/>
              <w:spacing w:line="360" w:lineRule="auto" w:after="120"/>
            </w:pPr>
            <w:r>
              <w:rPr>
                <w:rFonts w:ascii="Times New Roman" w:hAnsi="Times New Roman" w:cs="Times New Roman"/>
                <w:sz w:val="24"/>
                <w:szCs w:val="24"/>
              </w:rPr>
              <w:t xml:space="preserve">Peak shrinkage-adjusted agents</w:t>
            </w:r>
          </w:p>
        </w:tc>
        <w:tc>
          <w:tcPr>
            <w:tcW w:w="2400" w:type="dxa"/>
          </w:tcPr>
          <w:p>
            <w:pPr>
              <w:ind w:firstLine="709"/>
              <w:spacing w:line="360" w:lineRule="auto" w:after="120"/>
            </w:pPr>
            <w:r>
              <w:rPr>
                <w:rFonts w:ascii="Times New Roman" w:hAnsi="Times New Roman" w:cs="Times New Roman"/>
                <w:sz w:val="24"/>
                <w:szCs w:val="24"/>
              </w:rPr>
              <w:t xml:space="preserve">189</w:t>
            </w:r>
          </w:p>
        </w:tc>
      </w:tr>
      <w:tr>
        <w:tc>
          <w:tcPr>
            <w:tcW w:w="2400" w:type="dxa"/>
          </w:tcPr>
          <w:p>
            <w:pPr>
              <w:ind w:firstLine="709"/>
              <w:spacing w:line="360" w:lineRule="auto" w:after="120"/>
            </w:pPr>
            <w:r>
              <w:rPr>
                <w:rFonts w:ascii="Times New Roman" w:hAnsi="Times New Roman" w:cs="Times New Roman"/>
                <w:sz w:val="24"/>
                <w:szCs w:val="24"/>
              </w:rPr>
              <w:t xml:space="preserve">Average expected occupancy</w:t>
            </w:r>
          </w:p>
        </w:tc>
        <w:tc>
          <w:tcPr>
            <w:tcW w:w="2400" w:type="dxa"/>
          </w:tcPr>
          <w:p>
            <w:pPr>
              <w:ind w:firstLine="709"/>
              <w:spacing w:line="360" w:lineRule="auto" w:after="120"/>
            </w:pPr>
            <w:r>
              <w:rPr>
                <w:rFonts w:ascii="Times New Roman" w:hAnsi="Times New Roman" w:cs="Times New Roman"/>
                <w:sz w:val="24"/>
                <w:szCs w:val="24"/>
              </w:rPr>
              <w:t xml:space="preserve">0.8359</w:t>
            </w:r>
          </w:p>
        </w:tc>
      </w:tr>
      <w:tr>
        <w:tc>
          <w:tcPr>
            <w:tcW w:w="2400" w:type="dxa"/>
          </w:tcPr>
          <w:p>
            <w:pPr>
              <w:ind w:firstLine="709"/>
              <w:spacing w:line="360" w:lineRule="auto" w:after="120"/>
            </w:pPr>
            <w:r>
              <w:rPr>
                <w:rFonts w:ascii="Times New Roman" w:hAnsi="Times New Roman" w:cs="Times New Roman"/>
                <w:sz w:val="24"/>
                <w:szCs w:val="24"/>
              </w:rPr>
              <w:t xml:space="preserve">Average service-level probability</w:t>
            </w:r>
          </w:p>
        </w:tc>
        <w:tc>
          <w:tcPr>
            <w:tcW w:w="2400" w:type="dxa"/>
          </w:tcPr>
          <w:p>
            <w:pPr>
              <w:ind w:firstLine="709"/>
              <w:spacing w:line="360" w:lineRule="auto" w:after="120"/>
            </w:pPr>
            <w:r>
              <w:rPr>
                <w:rFonts w:ascii="Times New Roman" w:hAnsi="Times New Roman" w:cs="Times New Roman"/>
                <w:sz w:val="24"/>
                <w:szCs w:val="24"/>
              </w:rPr>
              <w:t xml:space="preserve">0.9167</w:t>
            </w:r>
          </w:p>
        </w:tc>
      </w:tr>
    </w:tbl>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3"/>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4.3. Staffing requirements dashboard</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Scheduling results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Legal roster scenario:</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Метрика</w:t>
            </w:r>
          </w:p>
        </w:tc>
        <w:tc>
          <w:tcPr>
            <w:tcW w:w="2400" w:type="dxa"/>
          </w:tcPr>
          <w:p>
            <w:pPr>
              <w:ind w:firstLine="709"/>
              <w:spacing w:line="360" w:lineRule="auto" w:after="120"/>
            </w:pPr>
            <w:r>
              <w:rPr>
                <w:rFonts w:ascii="Times New Roman" w:hAnsi="Times New Roman" w:cs="Times New Roman"/>
                <w:sz w:val="24"/>
                <w:szCs w:val="24"/>
                <w:b/>
              </w:rPr>
              <w:t xml:space="preserve">Значення</w:t>
            </w:r>
          </w:p>
        </w:tc>
      </w:tr>
      <w:tr>
        <w:tc>
          <w:tcPr>
            <w:tcW w:w="2400" w:type="dxa"/>
          </w:tcPr>
          <w:p>
            <w:pPr>
              <w:ind w:firstLine="709"/>
              <w:spacing w:line="360" w:lineRule="auto" w:after="120"/>
            </w:pPr>
            <w:r>
              <w:rPr>
                <w:rFonts w:ascii="Times New Roman" w:hAnsi="Times New Roman" w:cs="Times New Roman"/>
                <w:sz w:val="24"/>
                <w:szCs w:val="24"/>
              </w:rPr>
              <w:t xml:space="preserve">Solver status</w:t>
            </w:r>
          </w:p>
        </w:tc>
        <w:tc>
          <w:tcPr>
            <w:tcW w:w="2400" w:type="dxa"/>
          </w:tcPr>
          <w:p>
            <w:pPr>
              <w:ind w:firstLine="709"/>
              <w:spacing w:line="360" w:lineRule="auto" w:after="120"/>
            </w:pPr>
            <w:r>
              <w:rPr>
                <w:rFonts w:ascii="Times New Roman" w:hAnsi="Times New Roman" w:cs="Times New Roman"/>
                <w:sz w:val="24"/>
                <w:szCs w:val="24"/>
              </w:rPr>
              <w:t xml:space="preserve">FEASIBLE</w:t>
            </w:r>
          </w:p>
        </w:tc>
      </w:tr>
      <w:tr>
        <w:tc>
          <w:tcPr>
            <w:tcW w:w="2400" w:type="dxa"/>
          </w:tcPr>
          <w:p>
            <w:pPr>
              <w:ind w:firstLine="709"/>
              <w:spacing w:line="360" w:lineRule="auto" w:after="120"/>
            </w:pPr>
            <w:r>
              <w:rPr>
                <w:rFonts w:ascii="Times New Roman" w:hAnsi="Times New Roman" w:cs="Times New Roman"/>
                <w:sz w:val="24"/>
                <w:szCs w:val="24"/>
              </w:rPr>
              <w:t xml:space="preserve">Scheduled shifts</w:t>
            </w:r>
          </w:p>
        </w:tc>
        <w:tc>
          <w:tcPr>
            <w:tcW w:w="2400" w:type="dxa"/>
          </w:tcPr>
          <w:p>
            <w:pPr>
              <w:ind w:firstLine="709"/>
              <w:spacing w:line="360" w:lineRule="auto" w:after="120"/>
            </w:pPr>
            <w:r>
              <w:rPr>
                <w:rFonts w:ascii="Times New Roman" w:hAnsi="Times New Roman" w:cs="Times New Roman"/>
                <w:sz w:val="24"/>
                <w:szCs w:val="24"/>
              </w:rPr>
              <w:t xml:space="preserve">3,427</w:t>
            </w:r>
          </w:p>
        </w:tc>
      </w:tr>
      <w:tr>
        <w:tc>
          <w:tcPr>
            <w:tcW w:w="2400" w:type="dxa"/>
          </w:tcPr>
          <w:p>
            <w:pPr>
              <w:ind w:firstLine="709"/>
              <w:spacing w:line="360" w:lineRule="auto" w:after="120"/>
            </w:pPr>
            <w:r>
              <w:rPr>
                <w:rFonts w:ascii="Times New Roman" w:hAnsi="Times New Roman" w:cs="Times New Roman"/>
                <w:sz w:val="24"/>
                <w:szCs w:val="24"/>
              </w:rPr>
              <w:t xml:space="preserve">Agent pool size</w:t>
            </w:r>
          </w:p>
        </w:tc>
        <w:tc>
          <w:tcPr>
            <w:tcW w:w="2400" w:type="dxa"/>
          </w:tcPr>
          <w:p>
            <w:pPr>
              <w:ind w:firstLine="709"/>
              <w:spacing w:line="360" w:lineRule="auto" w:after="120"/>
            </w:pPr>
            <w:r>
              <w:rPr>
                <w:rFonts w:ascii="Times New Roman" w:hAnsi="Times New Roman" w:cs="Times New Roman"/>
                <w:sz w:val="24"/>
                <w:szCs w:val="24"/>
              </w:rPr>
              <w:t xml:space="preserve">160</w:t>
            </w:r>
          </w:p>
        </w:tc>
      </w:tr>
      <w:tr>
        <w:tc>
          <w:tcPr>
            <w:tcW w:w="2400" w:type="dxa"/>
          </w:tcPr>
          <w:p>
            <w:pPr>
              <w:ind w:firstLine="709"/>
              <w:spacing w:line="360" w:lineRule="auto" w:after="120"/>
            </w:pPr>
            <w:r>
              <w:rPr>
                <w:rFonts w:ascii="Times New Roman" w:hAnsi="Times New Roman" w:cs="Times New Roman"/>
                <w:sz w:val="24"/>
                <w:szCs w:val="24"/>
              </w:rPr>
              <w:t xml:space="preserve">Full-coverage roster estimate</w:t>
            </w:r>
          </w:p>
        </w:tc>
        <w:tc>
          <w:tcPr>
            <w:tcW w:w="2400" w:type="dxa"/>
          </w:tcPr>
          <w:p>
            <w:pPr>
              <w:ind w:firstLine="709"/>
              <w:spacing w:line="360" w:lineRule="auto" w:after="120"/>
            </w:pPr>
            <w:r>
              <w:rPr>
                <w:rFonts w:ascii="Times New Roman" w:hAnsi="Times New Roman" w:cs="Times New Roman"/>
                <w:sz w:val="24"/>
                <w:szCs w:val="24"/>
              </w:rPr>
              <w:t xml:space="preserve">462</w:t>
            </w:r>
          </w:p>
        </w:tc>
      </w:tr>
      <w:tr>
        <w:tc>
          <w:tcPr>
            <w:tcW w:w="2400" w:type="dxa"/>
          </w:tcPr>
          <w:p>
            <w:pPr>
              <w:ind w:firstLine="709"/>
              <w:spacing w:line="360" w:lineRule="auto" w:after="120"/>
            </w:pPr>
            <w:r>
              <w:rPr>
                <w:rFonts w:ascii="Times New Roman" w:hAnsi="Times New Roman" w:cs="Times New Roman"/>
                <w:sz w:val="24"/>
                <w:szCs w:val="24"/>
              </w:rPr>
              <w:t xml:space="preserve">Coverage intervals</w:t>
            </w:r>
          </w:p>
        </w:tc>
        <w:tc>
          <w:tcPr>
            <w:tcW w:w="2400" w:type="dxa"/>
          </w:tcPr>
          <w:p>
            <w:pPr>
              <w:ind w:firstLine="709"/>
              <w:spacing w:line="360" w:lineRule="auto" w:after="120"/>
            </w:pPr>
            <w:r>
              <w:rPr>
                <w:rFonts w:ascii="Times New Roman" w:hAnsi="Times New Roman" w:cs="Times New Roman"/>
                <w:sz w:val="24"/>
                <w:szCs w:val="24"/>
              </w:rPr>
              <w:t xml:space="preserve">1,488</w:t>
            </w:r>
          </w:p>
        </w:tc>
      </w:tr>
      <w:tr>
        <w:tc>
          <w:tcPr>
            <w:tcW w:w="2400" w:type="dxa"/>
          </w:tcPr>
          <w:p>
            <w:pPr>
              <w:ind w:firstLine="709"/>
              <w:spacing w:line="360" w:lineRule="auto" w:after="120"/>
            </w:pPr>
            <w:r>
              <w:rPr>
                <w:rFonts w:ascii="Times New Roman" w:hAnsi="Times New Roman" w:cs="Times New Roman"/>
                <w:sz w:val="24"/>
                <w:szCs w:val="24"/>
              </w:rPr>
              <w:t xml:space="preserve">Understaffed agent-intervals</w:t>
            </w:r>
          </w:p>
        </w:tc>
        <w:tc>
          <w:tcPr>
            <w:tcW w:w="2400" w:type="dxa"/>
          </w:tcPr>
          <w:p>
            <w:pPr>
              <w:ind w:firstLine="709"/>
              <w:spacing w:line="360" w:lineRule="auto" w:after="120"/>
            </w:pPr>
            <w:r>
              <w:rPr>
                <w:rFonts w:ascii="Times New Roman" w:hAnsi="Times New Roman" w:cs="Times New Roman"/>
                <w:sz w:val="24"/>
                <w:szCs w:val="24"/>
              </w:rPr>
              <w:t xml:space="preserve">101,875</w:t>
            </w:r>
          </w:p>
        </w:tc>
      </w:tr>
      <w:tr>
        <w:tc>
          <w:tcPr>
            <w:tcW w:w="2400" w:type="dxa"/>
          </w:tcPr>
          <w:p>
            <w:pPr>
              <w:ind w:firstLine="709"/>
              <w:spacing w:line="360" w:lineRule="auto" w:after="120"/>
            </w:pPr>
            <w:r>
              <w:rPr>
                <w:rFonts w:ascii="Times New Roman" w:hAnsi="Times New Roman" w:cs="Times New Roman"/>
                <w:sz w:val="24"/>
                <w:szCs w:val="24"/>
              </w:rPr>
              <w:t xml:space="preserve">Overstaffed agent-intervals</w:t>
            </w:r>
          </w:p>
        </w:tc>
        <w:tc>
          <w:tcPr>
            <w:tcW w:w="2400" w:type="dxa"/>
          </w:tcPr>
          <w:p>
            <w:pPr>
              <w:ind w:firstLine="709"/>
              <w:spacing w:line="360" w:lineRule="auto" w:after="120"/>
            </w:pPr>
            <w:r>
              <w:rPr>
                <w:rFonts w:ascii="Times New Roman" w:hAnsi="Times New Roman" w:cs="Times New Roman"/>
                <w:sz w:val="24"/>
                <w:szCs w:val="24"/>
              </w:rPr>
              <w:t xml:space="preserve">0</w:t>
            </w:r>
          </w:p>
        </w:tc>
      </w:tr>
      <w:tr>
        <w:tc>
          <w:tcPr>
            <w:tcW w:w="2400" w:type="dxa"/>
          </w:tcPr>
          <w:p>
            <w:pPr>
              <w:ind w:firstLine="709"/>
              <w:spacing w:line="360" w:lineRule="auto" w:after="120"/>
            </w:pPr>
            <w:r>
              <w:rPr>
                <w:rFonts w:ascii="Times New Roman" w:hAnsi="Times New Roman" w:cs="Times New Roman"/>
                <w:sz w:val="24"/>
                <w:szCs w:val="24"/>
              </w:rPr>
              <w:t xml:space="preserve">Peak required agents</w:t>
            </w:r>
          </w:p>
        </w:tc>
        <w:tc>
          <w:tcPr>
            <w:tcW w:w="2400" w:type="dxa"/>
          </w:tcPr>
          <w:p>
            <w:pPr>
              <w:ind w:firstLine="709"/>
              <w:spacing w:line="360" w:lineRule="auto" w:after="120"/>
            </w:pPr>
            <w:r>
              <w:rPr>
                <w:rFonts w:ascii="Times New Roman" w:hAnsi="Times New Roman" w:cs="Times New Roman"/>
                <w:sz w:val="24"/>
                <w:szCs w:val="24"/>
              </w:rPr>
              <w:t xml:space="preserve">189</w:t>
            </w:r>
          </w:p>
        </w:tc>
      </w:tr>
      <w:tr>
        <w:tc>
          <w:tcPr>
            <w:tcW w:w="2400" w:type="dxa"/>
          </w:tcPr>
          <w:p>
            <w:pPr>
              <w:ind w:firstLine="709"/>
              <w:spacing w:line="360" w:lineRule="auto" w:after="120"/>
            </w:pPr>
            <w:r>
              <w:rPr>
                <w:rFonts w:ascii="Times New Roman" w:hAnsi="Times New Roman" w:cs="Times New Roman"/>
                <w:sz w:val="24"/>
                <w:szCs w:val="24"/>
              </w:rPr>
              <w:t xml:space="preserve">Peak scheduled agents</w:t>
            </w:r>
          </w:p>
        </w:tc>
        <w:tc>
          <w:tcPr>
            <w:tcW w:w="2400" w:type="dxa"/>
          </w:tcPr>
          <w:p>
            <w:pPr>
              <w:ind w:firstLine="709"/>
              <w:spacing w:line="360" w:lineRule="auto" w:after="120"/>
            </w:pPr>
            <w:r>
              <w:rPr>
                <w:rFonts w:ascii="Times New Roman" w:hAnsi="Times New Roman" w:cs="Times New Roman"/>
                <w:sz w:val="24"/>
                <w:szCs w:val="24"/>
              </w:rPr>
              <w:t xml:space="preserve">160</w:t>
            </w:r>
          </w:p>
        </w:tc>
      </w:tr>
      <w:tr>
        <w:tc>
          <w:tcPr>
            <w:tcW w:w="2400" w:type="dxa"/>
          </w:tcPr>
          <w:p>
            <w:pPr>
              <w:ind w:firstLine="709"/>
              <w:spacing w:line="360" w:lineRule="auto" w:after="120"/>
            </w:pPr>
            <w:r>
              <w:rPr>
                <w:rFonts w:ascii="Times New Roman" w:hAnsi="Times New Roman" w:cs="Times New Roman"/>
                <w:sz w:val="24"/>
                <w:szCs w:val="24"/>
              </w:rPr>
              <w:t xml:space="preserve">Coverage achieved</w:t>
            </w:r>
          </w:p>
        </w:tc>
        <w:tc>
          <w:tcPr>
            <w:tcW w:w="2400" w:type="dxa"/>
          </w:tcPr>
          <w:p>
            <w:pPr>
              <w:ind w:firstLine="709"/>
              <w:spacing w:line="360" w:lineRule="auto" w:after="120"/>
            </w:pPr>
            <w:r>
              <w:rPr>
                <w:rFonts w:ascii="Times New Roman" w:hAnsi="Times New Roman" w:cs="Times New Roman"/>
                <w:sz w:val="24"/>
                <w:szCs w:val="24"/>
              </w:rPr>
              <w:t xml:space="preserve">33.54%</w:t>
            </w:r>
          </w:p>
        </w:tc>
      </w:tr>
      <w:tr>
        <w:tc>
          <w:tcPr>
            <w:tcW w:w="2400" w:type="dxa"/>
          </w:tcPr>
          <w:p>
            <w:pPr>
              <w:ind w:firstLine="709"/>
              <w:spacing w:line="360" w:lineRule="auto" w:after="120"/>
            </w:pPr>
            <w:r>
              <w:rPr>
                <w:rFonts w:ascii="Times New Roman" w:hAnsi="Times New Roman" w:cs="Times New Roman"/>
                <w:sz w:val="24"/>
                <w:szCs w:val="24"/>
              </w:rPr>
              <w:t xml:space="preserve">Daily shift violations</w:t>
            </w:r>
          </w:p>
        </w:tc>
        <w:tc>
          <w:tcPr>
            <w:tcW w:w="2400" w:type="dxa"/>
          </w:tcPr>
          <w:p>
            <w:pPr>
              <w:ind w:firstLine="709"/>
              <w:spacing w:line="360" w:lineRule="auto" w:after="120"/>
            </w:pPr>
            <w:r>
              <w:rPr>
                <w:rFonts w:ascii="Times New Roman" w:hAnsi="Times New Roman" w:cs="Times New Roman"/>
                <w:sz w:val="24"/>
                <w:szCs w:val="24"/>
              </w:rPr>
              <w:t xml:space="preserve">0</w:t>
            </w:r>
          </w:p>
        </w:tc>
      </w:tr>
      <w:tr>
        <w:tc>
          <w:tcPr>
            <w:tcW w:w="2400" w:type="dxa"/>
          </w:tcPr>
          <w:p>
            <w:pPr>
              <w:ind w:firstLine="709"/>
              <w:spacing w:line="360" w:lineRule="auto" w:after="120"/>
            </w:pPr>
            <w:r>
              <w:rPr>
                <w:rFonts w:ascii="Times New Roman" w:hAnsi="Times New Roman" w:cs="Times New Roman"/>
                <w:sz w:val="24"/>
                <w:szCs w:val="24"/>
              </w:rPr>
              <w:t xml:space="preserve">Weekly shift-limit violations</w:t>
            </w:r>
          </w:p>
        </w:tc>
        <w:tc>
          <w:tcPr>
            <w:tcW w:w="2400" w:type="dxa"/>
          </w:tcPr>
          <w:p>
            <w:pPr>
              <w:ind w:firstLine="709"/>
              <w:spacing w:line="360" w:lineRule="auto" w:after="120"/>
            </w:pPr>
            <w:r>
              <w:rPr>
                <w:rFonts w:ascii="Times New Roman" w:hAnsi="Times New Roman" w:cs="Times New Roman"/>
                <w:sz w:val="24"/>
                <w:szCs w:val="24"/>
              </w:rPr>
              <w:t xml:space="preserve">0</w:t>
            </w:r>
          </w:p>
        </w:tc>
      </w:tr>
      <w:tr>
        <w:tc>
          <w:tcPr>
            <w:tcW w:w="2400" w:type="dxa"/>
          </w:tcPr>
          <w:p>
            <w:pPr>
              <w:ind w:firstLine="709"/>
              <w:spacing w:line="360" w:lineRule="auto" w:after="120"/>
            </w:pPr>
            <w:r>
              <w:rPr>
                <w:rFonts w:ascii="Times New Roman" w:hAnsi="Times New Roman" w:cs="Times New Roman"/>
                <w:sz w:val="24"/>
                <w:szCs w:val="24"/>
              </w:rPr>
              <w:t xml:space="preserve">Rest violations</w:t>
            </w:r>
          </w:p>
        </w:tc>
        <w:tc>
          <w:tcPr>
            <w:tcW w:w="2400" w:type="dxa"/>
          </w:tcPr>
          <w:p>
            <w:pPr>
              <w:ind w:firstLine="709"/>
              <w:spacing w:line="360" w:lineRule="auto" w:after="120"/>
            </w:pPr>
            <w:r>
              <w:rPr>
                <w:rFonts w:ascii="Times New Roman" w:hAnsi="Times New Roman" w:cs="Times New Roman"/>
                <w:sz w:val="24"/>
                <w:szCs w:val="24"/>
              </w:rPr>
              <w:t xml:space="preserve">0</w:t>
            </w:r>
          </w:p>
        </w:tc>
      </w:tr>
    </w:tbl>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Результат показує, що 160-agent roster може бути побудований без порушень правил, але він недостатній для повного покриття 24/7 попиту. Це важливий planning insight, а не помилка optimizer: система демонструє gap між approved staffing pool і required staffing curve.</w:t>
      </w:r>
    </w:p>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4"/>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4.4. Schedule coverage dashboard</w:t>
      </w:r>
    </w:p>
    <w:p>
      <w:pPr>
        <w:spacing w:line="360" w:lineRule="auto" w:after="120"/>
      </w:pPr>
      <w:r>
        <w:rPr>
          <w:rFonts w:ascii="Times New Roman" w:hAnsi="Times New Roman" w:cs="Times New Roman"/>
          <w:sz w:val="24"/>
          <w:szCs w:val="24"/>
        </w:rPr>
        <w:t xml:space="preserve"/>
      </w:r>
    </w:p>
    <w:p>
      <w:pPr>
        <w:pStyle w:val="Heading3"/>
        <w:spacing w:before="240" w:after="160"/>
      </w:pPr>
      <w:r>
        <w:rPr>
          <w:rFonts w:ascii="Times New Roman" w:hAnsi="Times New Roman" w:cs="Times New Roman"/>
          <w:sz w:val="24"/>
          <w:szCs w:val="24"/>
          <w:b/>
        </w:rPr>
        <w:t xml:space="preserve">Dashboard results</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Dashboard дає 360-degree view of call center performance:</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executive KPIs: offered calls, answered calls, abandoned calls, abandonment rate, AHT;</w:t>
      </w:r>
    </w:p>
    <w:p>
      <w:pPr>
        <w:ind w:left="720" w:hanging="360"/>
        <w:spacing w:line="360" w:lineRule="auto" w:after="120"/>
      </w:pPr>
      <w:r>
        <w:rPr>
          <w:rFonts w:ascii="Times New Roman" w:hAnsi="Times New Roman" w:cs="Times New Roman"/>
          <w:sz w:val="24"/>
          <w:szCs w:val="24"/>
        </w:rPr>
        <w:t xml:space="preserve">• historical volume trend;</w:t>
      </w:r>
    </w:p>
    <w:p>
      <w:pPr>
        <w:ind w:left="720" w:hanging="360"/>
        <w:spacing w:line="360" w:lineRule="auto" w:after="120"/>
      </w:pPr>
      <w:r>
        <w:rPr>
          <w:rFonts w:ascii="Times New Roman" w:hAnsi="Times New Roman" w:cs="Times New Roman"/>
          <w:sz w:val="24"/>
          <w:szCs w:val="24"/>
        </w:rPr>
        <w:t xml:space="preserve">• service category mix;</w:t>
      </w:r>
    </w:p>
    <w:p>
      <w:pPr>
        <w:ind w:left="720" w:hanging="360"/>
        <w:spacing w:line="360" w:lineRule="auto" w:after="120"/>
      </w:pPr>
      <w:r>
        <w:rPr>
          <w:rFonts w:ascii="Times New Roman" w:hAnsi="Times New Roman" w:cs="Times New Roman"/>
          <w:sz w:val="24"/>
          <w:szCs w:val="24"/>
        </w:rPr>
        <w:t xml:space="preserve">• forecasting output;</w:t>
      </w:r>
    </w:p>
    <w:p>
      <w:pPr>
        <w:ind w:left="720" w:hanging="360"/>
        <w:spacing w:line="360" w:lineRule="auto" w:after="120"/>
      </w:pPr>
      <w:r>
        <w:rPr>
          <w:rFonts w:ascii="Times New Roman" w:hAnsi="Times New Roman" w:cs="Times New Roman"/>
          <w:sz w:val="24"/>
          <w:szCs w:val="24"/>
        </w:rPr>
        <w:t xml:space="preserve">• staffing requirements;</w:t>
      </w:r>
    </w:p>
    <w:p>
      <w:pPr>
        <w:ind w:left="720" w:hanging="360"/>
        <w:spacing w:line="360" w:lineRule="auto" w:after="120"/>
      </w:pPr>
      <w:r>
        <w:rPr>
          <w:rFonts w:ascii="Times New Roman" w:hAnsi="Times New Roman" w:cs="Times New Roman"/>
          <w:sz w:val="24"/>
          <w:szCs w:val="24"/>
        </w:rPr>
        <w:t xml:space="preserve">• schedule coverage;</w:t>
      </w:r>
    </w:p>
    <w:p>
      <w:pPr>
        <w:ind w:left="720" w:hanging="360"/>
        <w:spacing w:line="360" w:lineRule="auto" w:after="120"/>
      </w:pPr>
      <w:r>
        <w:rPr>
          <w:rFonts w:ascii="Times New Roman" w:hAnsi="Times New Roman" w:cs="Times New Roman"/>
          <w:sz w:val="24"/>
          <w:szCs w:val="24"/>
        </w:rPr>
        <w:t xml:space="preserve">• agent performance;</w:t>
      </w:r>
    </w:p>
    <w:p>
      <w:pPr>
        <w:ind w:left="720" w:hanging="360"/>
        <w:spacing w:line="360" w:lineRule="auto" w:after="120"/>
      </w:pPr>
      <w:r>
        <w:rPr>
          <w:rFonts w:ascii="Times New Roman" w:hAnsi="Times New Roman" w:cs="Times New Roman"/>
          <w:sz w:val="24"/>
          <w:szCs w:val="24"/>
        </w:rPr>
        <w:t xml:space="preserve">• methodology and validation evidence.</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Dashboard також має public portfolio mode: компактна Postgres database на VPS містить seed tables для основних analytical views, а Caddy публікує Streamlit через HTTPS endpoint https://wfm.vartsab.com:8443. Це дозволяє демонструвати продукт поза локальним комп'ютером без хостингу повного SQL Server warehouse.</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Для фінальної версії документа потрібно вставити screenshots з папки docs/screenshots.</w:t>
      </w:r>
    </w:p>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5"/>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4.5. Agent performance dashboard</w:t>
      </w:r>
    </w:p>
    <w:p>
      <w:pPr>
        <w:spacing w:line="360" w:lineRule="auto" w:after="120"/>
      </w:pPr>
      <w:r>
        <w:rPr>
          <w:rFonts w:ascii="Times New Roman" w:hAnsi="Times New Roman" w:cs="Times New Roman"/>
          <w:sz w:val="24"/>
          <w:szCs w:val="24"/>
        </w:rPr>
        <w:t xml:space="preserve"/>
      </w:r>
    </w:p>
    <w:p>
      <w:pPr>
        <w:jc w:val="center"/>
        <w:spacing w:before="160" w:after="80"/>
      </w:pPr>
      <w:r>
        <w:drawing>
          <wp:inline distT="0" distB="0" distL="0" distR="0">
            <wp:extent cx="5806440" cy="4354830"/>
            <wp:effectExtent l="0" t="0" r="0" b="0"/>
            <wp:docPr id="1" name="Dashboard screenshot"/>
            <wp:cNvGraphicFramePr>
              <a:graphicFrameLocks noChangeAspect="1"/>
            </wp:cNvGraphicFramePr>
            <a:graphic>
              <a:graphicData uri="http://schemas.openxmlformats.org/drawingml/2006/picture">
                <pic:pic>
                  <pic:nvPicPr>
                    <pic:cNvPr id="0" name="screenshot"/>
                    <pic:cNvPicPr/>
                  </pic:nvPicPr>
                  <pic:blipFill>
                    <a:blip r:embed="rId6"/>
                    <a:stretch>
                      <a:fillRect/>
                    </a:stretch>
                  </pic:blipFill>
                  <pic:spPr>
                    <a:xfrm>
                      <a:off x="0" y="0"/>
                      <a:ext cx="5806440" cy="4354830"/>
                    </a:xfrm>
                    <a:prstGeom prst="rect">
                      <a:avLst/>
                    </a:prstGeom>
                  </pic:spPr>
                </pic:pic>
              </a:graphicData>
            </a:graphic>
          </wp:inline>
        </w:drawing>
      </w:r>
    </w:p>
    <w:p>
      <w:pPr>
        <w:jc w:val="center"/>
        <w:ind w:firstLine="709"/>
        <w:spacing w:line="360" w:lineRule="auto" w:after="120"/>
      </w:pPr>
      <w:r>
        <w:rPr>
          <w:rFonts w:ascii="Times New Roman" w:hAnsi="Times New Roman" w:cs="Times New Roman"/>
          <w:sz w:val="24"/>
          <w:szCs w:val="24"/>
          <w:i/>
        </w:rPr>
        <w:t xml:space="preserve">Рисунок 4.6. Methodology and validation dashboard</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4.4. Шляхи вирішення труднощів і перспективи розвитку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Ключові труднощі та рішення:</w:t>
      </w:r>
    </w:p>
    <w:p>
      <w:pPr>
        <w:spacing w:line="360" w:lineRule="auto" w:after="120"/>
      </w:pPr>
      <w:r>
        <w:rPr>
          <w:rFonts w:ascii="Times New Roman" w:hAnsi="Times New Roman" w:cs="Times New Roman"/>
          <w:sz w:val="24"/>
          <w:szCs w:val="24"/>
        </w:rPr>
        <w:t xml:space="preserve"/>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0"/>
        <w:gridCol w:w="2400"/>
      </w:tblGrid>
      <w:tr>
        <w:tc>
          <w:tcPr>
            <w:tcW w:w="2400" w:type="dxa"/>
          </w:tcPr>
          <w:p>
            <w:pPr>
              <w:ind w:firstLine="709"/>
              <w:spacing w:line="360" w:lineRule="auto" w:after="120"/>
            </w:pPr>
            <w:r>
              <w:rPr>
                <w:rFonts w:ascii="Times New Roman" w:hAnsi="Times New Roman" w:cs="Times New Roman"/>
                <w:sz w:val="24"/>
                <w:szCs w:val="24"/>
                <w:b/>
              </w:rPr>
              <w:t xml:space="preserve">Труднощі</w:t>
            </w:r>
          </w:p>
        </w:tc>
        <w:tc>
          <w:tcPr>
            <w:tcW w:w="2400" w:type="dxa"/>
          </w:tcPr>
          <w:p>
            <w:pPr>
              <w:ind w:firstLine="709"/>
              <w:spacing w:line="360" w:lineRule="auto" w:after="120"/>
            </w:pPr>
            <w:r>
              <w:rPr>
                <w:rFonts w:ascii="Times New Roman" w:hAnsi="Times New Roman" w:cs="Times New Roman"/>
                <w:sz w:val="24"/>
                <w:szCs w:val="24"/>
                <w:b/>
              </w:rPr>
              <w:t xml:space="preserve">Рішення</w:t>
            </w:r>
          </w:p>
        </w:tc>
      </w:tr>
      <w:tr>
        <w:tc>
          <w:tcPr>
            <w:tcW w:w="2400" w:type="dxa"/>
          </w:tcPr>
          <w:p>
            <w:pPr>
              <w:ind w:firstLine="709"/>
              <w:spacing w:line="360" w:lineRule="auto" w:after="120"/>
            </w:pPr>
            <w:r>
              <w:rPr>
                <w:rFonts w:ascii="Times New Roman" w:hAnsi="Times New Roman" w:cs="Times New Roman"/>
                <w:sz w:val="24"/>
                <w:szCs w:val="24"/>
              </w:rPr>
              <w:t xml:space="preserve">Public 311 data не містить call-center metrics</w:t>
            </w:r>
          </w:p>
        </w:tc>
        <w:tc>
          <w:tcPr>
            <w:tcW w:w="2400" w:type="dxa"/>
          </w:tcPr>
          <w:p>
            <w:pPr>
              <w:ind w:firstLine="709"/>
              <w:spacing w:line="360" w:lineRule="auto" w:after="120"/>
            </w:pPr>
            <w:r>
              <w:rPr>
                <w:rFonts w:ascii="Times New Roman" w:hAnsi="Times New Roman" w:cs="Times New Roman"/>
                <w:sz w:val="24"/>
                <w:szCs w:val="24"/>
              </w:rPr>
              <w:t xml:space="preserve">Застосовано synthetic operational enrichment</w:t>
            </w:r>
          </w:p>
        </w:tc>
      </w:tr>
      <w:tr>
        <w:tc>
          <w:tcPr>
            <w:tcW w:w="2400" w:type="dxa"/>
          </w:tcPr>
          <w:p>
            <w:pPr>
              <w:ind w:firstLine="709"/>
              <w:spacing w:line="360" w:lineRule="auto" w:after="120"/>
            </w:pPr>
            <w:r>
              <w:rPr>
                <w:rFonts w:ascii="Times New Roman" w:hAnsi="Times New Roman" w:cs="Times New Roman"/>
                <w:sz w:val="24"/>
                <w:szCs w:val="24"/>
              </w:rPr>
              <w:t xml:space="preserve">Малий sample спотворював прогнозування</w:t>
            </w:r>
          </w:p>
        </w:tc>
        <w:tc>
          <w:tcPr>
            <w:tcW w:w="2400" w:type="dxa"/>
          </w:tcPr>
          <w:p>
            <w:pPr>
              <w:ind w:firstLine="709"/>
              <w:spacing w:line="360" w:lineRule="auto" w:after="120"/>
            </w:pPr>
            <w:r>
              <w:rPr>
                <w:rFonts w:ascii="Times New Roman" w:hAnsi="Times New Roman" w:cs="Times New Roman"/>
                <w:sz w:val="24"/>
                <w:szCs w:val="24"/>
              </w:rPr>
              <w:t xml:space="preserve">Перехід на full 2023-2025 dataset</w:t>
            </w:r>
          </w:p>
        </w:tc>
      </w:tr>
      <w:tr>
        <w:tc>
          <w:tcPr>
            <w:tcW w:w="2400" w:type="dxa"/>
          </w:tcPr>
          <w:p>
            <w:pPr>
              <w:ind w:firstLine="709"/>
              <w:spacing w:line="360" w:lineRule="auto" w:after="120"/>
            </w:pPr>
            <w:r>
              <w:rPr>
                <w:rFonts w:ascii="Times New Roman" w:hAnsi="Times New Roman" w:cs="Times New Roman"/>
                <w:sz w:val="24"/>
                <w:szCs w:val="24"/>
              </w:rPr>
              <w:t xml:space="preserve">SQL bulk loading був ненадійним у локальному середовищі</w:t>
            </w:r>
          </w:p>
        </w:tc>
        <w:tc>
          <w:tcPr>
            <w:tcW w:w="2400" w:type="dxa"/>
          </w:tcPr>
          <w:p>
            <w:pPr>
              <w:ind w:firstLine="709"/>
              <w:spacing w:line="360" w:lineRule="auto" w:after="120"/>
            </w:pPr>
            <w:r>
              <w:rPr>
                <w:rFonts w:ascii="Times New Roman" w:hAnsi="Times New Roman" w:cs="Times New Roman"/>
                <w:sz w:val="24"/>
                <w:szCs w:val="24"/>
              </w:rPr>
              <w:t xml:space="preserve">Використано pyodbc batch loader</w:t>
            </w:r>
          </w:p>
        </w:tc>
      </w:tr>
      <w:tr>
        <w:tc>
          <w:tcPr>
            <w:tcW w:w="2400" w:type="dxa"/>
          </w:tcPr>
          <w:p>
            <w:pPr>
              <w:ind w:firstLine="709"/>
              <w:spacing w:line="360" w:lineRule="auto" w:after="120"/>
            </w:pPr>
            <w:r>
              <w:rPr>
                <w:rFonts w:ascii="Times New Roman" w:hAnsi="Times New Roman" w:cs="Times New Roman"/>
                <w:sz w:val="24"/>
                <w:szCs w:val="24"/>
              </w:rPr>
              <w:t xml:space="preserve">Service level помилково можна сприйняти як agent metric</w:t>
            </w:r>
          </w:p>
        </w:tc>
        <w:tc>
          <w:tcPr>
            <w:tcW w:w="2400" w:type="dxa"/>
          </w:tcPr>
          <w:p>
            <w:pPr>
              <w:ind w:firstLine="709"/>
              <w:spacing w:line="360" w:lineRule="auto" w:after="120"/>
            </w:pPr>
            <w:r>
              <w:rPr>
                <w:rFonts w:ascii="Times New Roman" w:hAnsi="Times New Roman" w:cs="Times New Roman"/>
                <w:sz w:val="24"/>
                <w:szCs w:val="24"/>
              </w:rPr>
              <w:t xml:space="preserve">Метрика винесена на queue/service/staffing level</w:t>
            </w:r>
          </w:p>
        </w:tc>
      </w:tr>
      <w:tr>
        <w:tc>
          <w:tcPr>
            <w:tcW w:w="2400" w:type="dxa"/>
          </w:tcPr>
          <w:p>
            <w:pPr>
              <w:ind w:firstLine="709"/>
              <w:spacing w:line="360" w:lineRule="auto" w:after="120"/>
            </w:pPr>
            <w:r>
              <w:rPr>
                <w:rFonts w:ascii="Times New Roman" w:hAnsi="Times New Roman" w:cs="Times New Roman"/>
                <w:sz w:val="24"/>
                <w:szCs w:val="24"/>
              </w:rPr>
              <w:t xml:space="preserve">Historical schedule не має практичного сенсу</w:t>
            </w:r>
          </w:p>
        </w:tc>
        <w:tc>
          <w:tcPr>
            <w:tcW w:w="2400" w:type="dxa"/>
          </w:tcPr>
          <w:p>
            <w:pPr>
              <w:ind w:firstLine="709"/>
              <w:spacing w:line="360" w:lineRule="auto" w:after="120"/>
            </w:pPr>
            <w:r>
              <w:rPr>
                <w:rFonts w:ascii="Times New Roman" w:hAnsi="Times New Roman" w:cs="Times New Roman"/>
                <w:sz w:val="24"/>
                <w:szCs w:val="24"/>
              </w:rPr>
              <w:t xml:space="preserve">Побудовано future January 2026 schedule</w:t>
            </w:r>
          </w:p>
        </w:tc>
      </w:tr>
      <w:tr>
        <w:tc>
          <w:tcPr>
            <w:tcW w:w="2400" w:type="dxa"/>
          </w:tcPr>
          <w:p>
            <w:pPr>
              <w:ind w:firstLine="709"/>
              <w:spacing w:line="360" w:lineRule="auto" w:after="120"/>
            </w:pPr>
            <w:r>
              <w:rPr>
                <w:rFonts w:ascii="Times New Roman" w:hAnsi="Times New Roman" w:cs="Times New Roman"/>
                <w:sz w:val="24"/>
                <w:szCs w:val="24"/>
              </w:rPr>
              <w:t xml:space="preserve">160-agent pool не покриває full demand</w:t>
            </w:r>
          </w:p>
        </w:tc>
        <w:tc>
          <w:tcPr>
            <w:tcW w:w="2400" w:type="dxa"/>
          </w:tcPr>
          <w:p>
            <w:pPr>
              <w:ind w:firstLine="709"/>
              <w:spacing w:line="360" w:lineRule="auto" w:after="120"/>
            </w:pPr>
            <w:r>
              <w:rPr>
                <w:rFonts w:ascii="Times New Roman" w:hAnsi="Times New Roman" w:cs="Times New Roman"/>
                <w:sz w:val="24"/>
                <w:szCs w:val="24"/>
              </w:rPr>
              <w:t xml:space="preserve">Dashboard явно показує coverage gap і full-coverage roster estimate</w:t>
            </w:r>
          </w:p>
        </w:tc>
      </w:tr>
      <w:tr>
        <w:tc>
          <w:tcPr>
            <w:tcW w:w="2400" w:type="dxa"/>
          </w:tcPr>
          <w:p>
            <w:pPr>
              <w:ind w:firstLine="709"/>
              <w:spacing w:line="360" w:lineRule="auto" w:after="120"/>
            </w:pPr>
            <w:r>
              <w:rPr>
                <w:rFonts w:ascii="Times New Roman" w:hAnsi="Times New Roman" w:cs="Times New Roman"/>
                <w:sz w:val="24"/>
                <w:szCs w:val="24"/>
              </w:rPr>
              <w:t xml:space="preserve">Full SQL Server warehouse складно дешево розгорнути у cloud</w:t>
            </w:r>
          </w:p>
        </w:tc>
        <w:tc>
          <w:tcPr>
            <w:tcW w:w="2400" w:type="dxa"/>
          </w:tcPr>
          <w:p>
            <w:pPr>
              <w:ind w:firstLine="709"/>
              <w:spacing w:line="360" w:lineRule="auto" w:after="120"/>
            </w:pPr>
            <w:r>
              <w:rPr>
                <w:rFonts w:ascii="Times New Roman" w:hAnsi="Times New Roman" w:cs="Times New Roman"/>
                <w:sz w:val="24"/>
                <w:szCs w:val="24"/>
              </w:rPr>
              <w:t xml:space="preserve">Для portfolio demo створено compact PostgreSQL seed runtime</w:t>
            </w:r>
          </w:p>
        </w:tc>
      </w:tr>
    </w:tbl>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Можливі напрями розвитку:</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додати skill-based routing constraints у schedule optimizer;</w:t>
      </w:r>
    </w:p>
    <w:p>
      <w:pPr>
        <w:ind w:left="720" w:hanging="360"/>
        <w:spacing w:line="360" w:lineRule="auto" w:after="120"/>
      </w:pPr>
      <w:r>
        <w:rPr>
          <w:rFonts w:ascii="Times New Roman" w:hAnsi="Times New Roman" w:cs="Times New Roman"/>
          <w:sz w:val="24"/>
          <w:szCs w:val="24"/>
        </w:rPr>
        <w:t xml:space="preserve">• реалізувати MLflow tracking для експериментів;</w:t>
      </w:r>
    </w:p>
    <w:p>
      <w:pPr>
        <w:ind w:left="720" w:hanging="360"/>
        <w:spacing w:line="360" w:lineRule="auto" w:after="120"/>
      </w:pPr>
      <w:r>
        <w:rPr>
          <w:rFonts w:ascii="Times New Roman" w:hAnsi="Times New Roman" w:cs="Times New Roman"/>
          <w:sz w:val="24"/>
          <w:szCs w:val="24"/>
        </w:rPr>
        <w:t xml:space="preserve">• додати monitoring, scheduled backups і managed database для довгострокового deployment;</w:t>
      </w:r>
    </w:p>
    <w:p>
      <w:pPr>
        <w:ind w:left="720" w:hanging="360"/>
        <w:spacing w:line="360" w:lineRule="auto" w:after="120"/>
      </w:pPr>
      <w:r>
        <w:rPr>
          <w:rFonts w:ascii="Times New Roman" w:hAnsi="Times New Roman" w:cs="Times New Roman"/>
          <w:sz w:val="24"/>
          <w:szCs w:val="24"/>
        </w:rPr>
        <w:t xml:space="preserve">• покращити synthetic assumptions на основі реальних call-center benchmarks;</w:t>
      </w:r>
    </w:p>
    <w:p>
      <w:pPr>
        <w:ind w:left="720" w:hanging="360"/>
        <w:spacing w:line="360" w:lineRule="auto" w:after="120"/>
      </w:pPr>
      <w:r>
        <w:rPr>
          <w:rFonts w:ascii="Times New Roman" w:hAnsi="Times New Roman" w:cs="Times New Roman"/>
          <w:sz w:val="24"/>
          <w:szCs w:val="24"/>
        </w:rPr>
        <w:t xml:space="preserve">• додати scenario planning для різних SLA, shrinkage і roster sizes;</w:t>
      </w:r>
    </w:p>
    <w:p>
      <w:pPr>
        <w:ind w:left="720" w:hanging="360"/>
        <w:spacing w:line="360" w:lineRule="auto" w:after="120"/>
      </w:pPr>
      <w:r>
        <w:rPr>
          <w:rFonts w:ascii="Times New Roman" w:hAnsi="Times New Roman" w:cs="Times New Roman"/>
          <w:sz w:val="24"/>
          <w:szCs w:val="24"/>
        </w:rPr>
        <w:t xml:space="preserve">• створити automated report export для WFM manager.</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Висновки до четвертого розділу</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четвертому розділі представлено результати реалізації. Проєкт досягнув стану working product: дані завантажені, warehouse побудований, dashboard працює, forecasting model обрана на основі метрик, staffing розраховано, schedule сформовано, а portfolio deployment доступний зовні через VPS. Основним незакритим етапом залишається фінальне ручне оформлення пояснювальної записки та презентації.</w:t>
      </w:r>
    </w:p>
    <w:p>
      <w:pPr>
        <w:spacing w:line="360" w:lineRule="auto" w:after="120"/>
      </w:pPr>
      <w:r>
        <w:rPr>
          <w:rFonts w:ascii="Times New Roman" w:hAnsi="Times New Roman" w:cs="Times New Roman"/>
          <w:sz w:val="24"/>
          <w:szCs w:val="24"/>
        </w:rPr>
        <w:t xml:space="preserve"/>
      </w:r>
    </w:p>
    <w:p>
      <w:pPr>
        <w:pStyle w:val="Heading1"/>
        <w:spacing w:before="240" w:after="160"/>
      </w:pPr>
      <w:r>
        <w:rPr>
          <w:rFonts w:ascii="Times New Roman" w:hAnsi="Times New Roman" w:cs="Times New Roman"/>
          <w:sz w:val="24"/>
          <w:szCs w:val="24"/>
          <w:b/>
        </w:rPr>
        <w:t xml:space="preserve">Розділ 5. Висновки та рекомендації</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У межах магістерського інженерного проєкту створено end-to-end систему для call center analytics and workforce optimization. Проєкт пройшов шлях від вибору dataset до data product, який підтримує historical reporting, forecasting, staffing calculation, schedule generation і public portfolio demonstration.</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Основні результати: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використано повний NYC 311 dataset за 2023-2025 роки;</w:t>
      </w:r>
    </w:p>
    <w:p>
      <w:pPr>
        <w:ind w:left="720" w:hanging="360"/>
        <w:spacing w:line="360" w:lineRule="auto" w:after="120"/>
      </w:pPr>
      <w:r>
        <w:rPr>
          <w:rFonts w:ascii="Times New Roman" w:hAnsi="Times New Roman" w:cs="Times New Roman"/>
          <w:sz w:val="24"/>
          <w:szCs w:val="24"/>
        </w:rPr>
        <w:t xml:space="preserve">• завантажено 10,336,480 raw records у SQL Server;</w:t>
      </w:r>
    </w:p>
    <w:p>
      <w:pPr>
        <w:ind w:left="720" w:hanging="360"/>
        <w:spacing w:line="360" w:lineRule="auto" w:after="120"/>
      </w:pPr>
      <w:r>
        <w:rPr>
          <w:rFonts w:ascii="Times New Roman" w:hAnsi="Times New Roman" w:cs="Times New Roman"/>
          <w:sz w:val="24"/>
          <w:szCs w:val="24"/>
        </w:rPr>
        <w:t xml:space="preserve">• створено full synthetic call-center warehouse з 10,336,480 fact calls;</w:t>
      </w:r>
    </w:p>
    <w:p>
      <w:pPr>
        <w:ind w:left="720" w:hanging="360"/>
        <w:spacing w:line="360" w:lineRule="auto" w:after="120"/>
      </w:pPr>
      <w:r>
        <w:rPr>
          <w:rFonts w:ascii="Times New Roman" w:hAnsi="Times New Roman" w:cs="Times New Roman"/>
          <w:sz w:val="24"/>
          <w:szCs w:val="24"/>
        </w:rPr>
        <w:t xml:space="preserve">• побудовано SQL views для dashboard і modeling;</w:t>
      </w:r>
    </w:p>
    <w:p>
      <w:pPr>
        <w:ind w:left="720" w:hanging="360"/>
        <w:spacing w:line="360" w:lineRule="auto" w:after="120"/>
      </w:pPr>
      <w:r>
        <w:rPr>
          <w:rFonts w:ascii="Times New Roman" w:hAnsi="Times New Roman" w:cs="Times New Roman"/>
          <w:sz w:val="24"/>
          <w:szCs w:val="24"/>
        </w:rPr>
        <w:t xml:space="preserve">• реалізовано Streamlit dashboard;</w:t>
      </w:r>
    </w:p>
    <w:p>
      <w:pPr>
        <w:ind w:left="720" w:hanging="360"/>
        <w:spacing w:line="360" w:lineRule="auto" w:after="120"/>
      </w:pPr>
      <w:r>
        <w:rPr>
          <w:rFonts w:ascii="Times New Roman" w:hAnsi="Times New Roman" w:cs="Times New Roman"/>
          <w:sz w:val="24"/>
          <w:szCs w:val="24"/>
        </w:rPr>
        <w:t xml:space="preserve">• проведено model comparison на holdout-періоді;</w:t>
      </w:r>
    </w:p>
    <w:p>
      <w:pPr>
        <w:ind w:left="720" w:hanging="360"/>
        <w:spacing w:line="360" w:lineRule="auto" w:after="120"/>
      </w:pPr>
      <w:r>
        <w:rPr>
          <w:rFonts w:ascii="Times New Roman" w:hAnsi="Times New Roman" w:cs="Times New Roman"/>
          <w:sz w:val="24"/>
          <w:szCs w:val="24"/>
        </w:rPr>
        <w:t xml:space="preserve">• обрано histogram gradient boosting як найкращу модель;</w:t>
      </w:r>
    </w:p>
    <w:p>
      <w:pPr>
        <w:ind w:left="720" w:hanging="360"/>
        <w:spacing w:line="360" w:lineRule="auto" w:after="120"/>
      </w:pPr>
      <w:r>
        <w:rPr>
          <w:rFonts w:ascii="Times New Roman" w:hAnsi="Times New Roman" w:cs="Times New Roman"/>
          <w:sz w:val="24"/>
          <w:szCs w:val="24"/>
        </w:rPr>
        <w:t xml:space="preserve">• додано model scenario comparison для planning forecast;</w:t>
      </w:r>
    </w:p>
    <w:p>
      <w:pPr>
        <w:ind w:left="720" w:hanging="360"/>
        <w:spacing w:line="360" w:lineRule="auto" w:after="120"/>
      </w:pPr>
      <w:r>
        <w:rPr>
          <w:rFonts w:ascii="Times New Roman" w:hAnsi="Times New Roman" w:cs="Times New Roman"/>
          <w:sz w:val="24"/>
          <w:szCs w:val="24"/>
        </w:rPr>
        <w:t xml:space="preserve">• створено January 2026 future forecast;</w:t>
      </w:r>
    </w:p>
    <w:p>
      <w:pPr>
        <w:ind w:left="720" w:hanging="360"/>
        <w:spacing w:line="360" w:lineRule="auto" w:after="120"/>
      </w:pPr>
      <w:r>
        <w:rPr>
          <w:rFonts w:ascii="Times New Roman" w:hAnsi="Times New Roman" w:cs="Times New Roman"/>
          <w:sz w:val="24"/>
          <w:szCs w:val="24"/>
        </w:rPr>
        <w:t xml:space="preserve">• розраховано Erlang C staffing requirements;</w:t>
      </w:r>
    </w:p>
    <w:p>
      <w:pPr>
        <w:ind w:left="720" w:hanging="360"/>
        <w:spacing w:line="360" w:lineRule="auto" w:after="120"/>
      </w:pPr>
      <w:r>
        <w:rPr>
          <w:rFonts w:ascii="Times New Roman" w:hAnsi="Times New Roman" w:cs="Times New Roman"/>
          <w:sz w:val="24"/>
          <w:szCs w:val="24"/>
        </w:rPr>
        <w:t xml:space="preserve">• сформовано legal 160-agent schedule;</w:t>
      </w:r>
    </w:p>
    <w:p>
      <w:pPr>
        <w:ind w:left="720" w:hanging="360"/>
        <w:spacing w:line="360" w:lineRule="auto" w:after="120"/>
      </w:pPr>
      <w:r>
        <w:rPr>
          <w:rFonts w:ascii="Times New Roman" w:hAnsi="Times New Roman" w:cs="Times New Roman"/>
          <w:sz w:val="24"/>
          <w:szCs w:val="24"/>
        </w:rPr>
        <w:t xml:space="preserve">• створено compact PostgreSQL deployment mode;</w:t>
      </w:r>
    </w:p>
    <w:p>
      <w:pPr>
        <w:ind w:left="720" w:hanging="360"/>
        <w:spacing w:line="360" w:lineRule="auto" w:after="120"/>
      </w:pPr>
      <w:r>
        <w:rPr>
          <w:rFonts w:ascii="Times New Roman" w:hAnsi="Times New Roman" w:cs="Times New Roman"/>
          <w:sz w:val="24"/>
          <w:szCs w:val="24"/>
        </w:rPr>
        <w:t xml:space="preserve">• розгорнуто public dashboard через Docker Compose і Caddy HTTPS;</w:t>
      </w:r>
    </w:p>
    <w:p>
      <w:pPr>
        <w:ind w:left="720" w:hanging="360"/>
        <w:spacing w:line="360" w:lineRule="auto" w:after="120"/>
      </w:pPr>
      <w:r>
        <w:rPr>
          <w:rFonts w:ascii="Times New Roman" w:hAnsi="Times New Roman" w:cs="Times New Roman"/>
          <w:sz w:val="24"/>
          <w:szCs w:val="24"/>
        </w:rPr>
        <w:t xml:space="preserve">• підготовлено screenshots, demo script, methodology documents і submission checklist.</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Цілі проєкту досягнуто на рівні working MVP / portfolio analytical product. Система демонструє повний predictive-to-prescriptive workflow: від історичного попиту до майбутнього плану покриття. Окремо важливо, що результат не приховує operational gap: approved 160-agent pool є юридично планованим, але не достатнім для повного покриття 24/7 required staffing curve. Це робить dashboard корисним не лише як демонстраційний інструмент, а і як planning decision support system.</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Обмеження проєкту:</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311 records є public-service demand records, а не guaranteed phone calls;</w:t>
      </w:r>
    </w:p>
    <w:p>
      <w:pPr>
        <w:ind w:left="720" w:hanging="360"/>
        <w:spacing w:line="360" w:lineRule="auto" w:after="120"/>
      </w:pPr>
      <w:r>
        <w:rPr>
          <w:rFonts w:ascii="Times New Roman" w:hAnsi="Times New Roman" w:cs="Times New Roman"/>
          <w:sz w:val="24"/>
          <w:szCs w:val="24"/>
        </w:rPr>
        <w:t xml:space="preserve">• operational metrics є synthetic;</w:t>
      </w:r>
    </w:p>
    <w:p>
      <w:pPr>
        <w:ind w:left="720" w:hanging="360"/>
        <w:spacing w:line="360" w:lineRule="auto" w:after="120"/>
      </w:pPr>
      <w:r>
        <w:rPr>
          <w:rFonts w:ascii="Times New Roman" w:hAnsi="Times New Roman" w:cs="Times New Roman"/>
          <w:sz w:val="24"/>
          <w:szCs w:val="24"/>
        </w:rPr>
        <w:t xml:space="preserve">• handle time and shrinkage assumptions не походять із реального contact center;</w:t>
      </w:r>
    </w:p>
    <w:p>
      <w:pPr>
        <w:ind w:left="720" w:hanging="360"/>
        <w:spacing w:line="360" w:lineRule="auto" w:after="120"/>
      </w:pPr>
      <w:r>
        <w:rPr>
          <w:rFonts w:ascii="Times New Roman" w:hAnsi="Times New Roman" w:cs="Times New Roman"/>
          <w:sz w:val="24"/>
          <w:szCs w:val="24"/>
        </w:rPr>
        <w:t xml:space="preserve">• schedule constraints спрощують трудове законодавство;</w:t>
      </w:r>
    </w:p>
    <w:p>
      <w:pPr>
        <w:ind w:left="720" w:hanging="360"/>
        <w:spacing w:line="360" w:lineRule="auto" w:after="120"/>
      </w:pPr>
      <w:r>
        <w:rPr>
          <w:rFonts w:ascii="Times New Roman" w:hAnsi="Times New Roman" w:cs="Times New Roman"/>
          <w:sz w:val="24"/>
          <w:szCs w:val="24"/>
        </w:rPr>
        <w:t xml:space="preserve">• public deployment використовує compact seed tables, а не повний SQL Server warehouse;</w:t>
      </w:r>
    </w:p>
    <w:p>
      <w:pPr>
        <w:ind w:left="720" w:hanging="360"/>
        <w:spacing w:line="360" w:lineRule="auto" w:after="120"/>
      </w:pPr>
      <w:r>
        <w:rPr>
          <w:rFonts w:ascii="Times New Roman" w:hAnsi="Times New Roman" w:cs="Times New Roman"/>
          <w:sz w:val="24"/>
          <w:szCs w:val="24"/>
        </w:rPr>
        <w:t xml:space="preserve">• dashboard має portfolio-grade hardening, але не є production SaaS із SLA, monitoring і backup policy.</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Рекомендації:</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використовувати систему як demonstrator для workforce planning logic;</w:t>
      </w:r>
    </w:p>
    <w:p>
      <w:pPr>
        <w:ind w:left="720" w:hanging="360"/>
        <w:spacing w:line="360" w:lineRule="auto" w:after="120"/>
      </w:pPr>
      <w:r>
        <w:rPr>
          <w:rFonts w:ascii="Times New Roman" w:hAnsi="Times New Roman" w:cs="Times New Roman"/>
          <w:sz w:val="24"/>
          <w:szCs w:val="24"/>
        </w:rPr>
        <w:t xml:space="preserve">• у фінальній презентації чітко розділяти real public demand і synthetic operational enrichment;</w:t>
      </w:r>
    </w:p>
    <w:p>
      <w:pPr>
        <w:ind w:left="720" w:hanging="360"/>
        <w:spacing w:line="360" w:lineRule="auto" w:after="120"/>
      </w:pPr>
      <w:r>
        <w:rPr>
          <w:rFonts w:ascii="Times New Roman" w:hAnsi="Times New Roman" w:cs="Times New Roman"/>
          <w:sz w:val="24"/>
          <w:szCs w:val="24"/>
        </w:rPr>
        <w:t xml:space="preserve">• показувати forecasting, staffing і scheduling як послідовний decision pipeline;</w:t>
      </w:r>
    </w:p>
    <w:p>
      <w:pPr>
        <w:ind w:left="720" w:hanging="360"/>
        <w:spacing w:line="360" w:lineRule="auto" w:after="120"/>
      </w:pPr>
      <w:r>
        <w:rPr>
          <w:rFonts w:ascii="Times New Roman" w:hAnsi="Times New Roman" w:cs="Times New Roman"/>
          <w:sz w:val="24"/>
          <w:szCs w:val="24"/>
        </w:rPr>
        <w:t xml:space="preserve">• підкреслити, що service level є queue/staffing metric, а не agent-level metric;</w:t>
      </w:r>
    </w:p>
    <w:p>
      <w:pPr>
        <w:ind w:left="720" w:hanging="360"/>
        <w:spacing w:line="360" w:lineRule="auto" w:after="120"/>
      </w:pPr>
      <w:r>
        <w:rPr>
          <w:rFonts w:ascii="Times New Roman" w:hAnsi="Times New Roman" w:cs="Times New Roman"/>
          <w:sz w:val="24"/>
          <w:szCs w:val="24"/>
        </w:rPr>
        <w:t xml:space="preserve">• розглядати MLflow або інший experiment tracking layer як optional future improvement після завершення основного submission package;</w:t>
      </w:r>
    </w:p>
    <w:p>
      <w:pPr>
        <w:ind w:left="720" w:hanging="360"/>
        <w:spacing w:line="360" w:lineRule="auto" w:after="120"/>
      </w:pPr>
      <w:r>
        <w:rPr>
          <w:rFonts w:ascii="Times New Roman" w:hAnsi="Times New Roman" w:cs="Times New Roman"/>
          <w:sz w:val="24"/>
          <w:szCs w:val="24"/>
        </w:rPr>
        <w:t xml:space="preserve">• перед широким поширенням portfolio link змінити demo password і визначити, чи потрібен uptime monitoring.</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Бібліографія</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1. Gans, N., Koole, G., Mandelbaum, A. Telephone Call Centers: Tutorial, Review, and Research Prospects. Manufacturing &amp; Service Operations Management, 2003. https://doi.org/10.1287/msom.5.2.79.16071</w:t>
      </w:r>
    </w:p>
    <w:p>
      <w:pPr>
        <w:ind w:left="720" w:hanging="360"/>
        <w:spacing w:line="360" w:lineRule="auto" w:after="120"/>
      </w:pPr>
      <w:r>
        <w:rPr>
          <w:rFonts w:ascii="Times New Roman" w:hAnsi="Times New Roman" w:cs="Times New Roman"/>
          <w:sz w:val="24"/>
          <w:szCs w:val="24"/>
        </w:rPr>
        <w:t xml:space="preserve">2. Koole, G. M., Li, S. A Practice-Oriented Overview of Call Center Workforce Planning. Stochastic Systems, 2023. https://doi.org/10.1287/stsy.2021.0008</w:t>
      </w:r>
    </w:p>
    <w:p>
      <w:pPr>
        <w:ind w:left="720" w:hanging="360"/>
        <w:spacing w:line="360" w:lineRule="auto" w:after="120"/>
      </w:pPr>
      <w:r>
        <w:rPr>
          <w:rFonts w:ascii="Times New Roman" w:hAnsi="Times New Roman" w:cs="Times New Roman"/>
          <w:sz w:val="24"/>
          <w:szCs w:val="24"/>
        </w:rPr>
        <w:t xml:space="preserve">3. Aldor-Noiman, S., Feigin, P. D., Mandelbaum, A. Workload forecasting for a call center: Methodology and a case study. https://arxiv.org/abs/1009.5741</w:t>
      </w:r>
    </w:p>
    <w:p>
      <w:pPr>
        <w:ind w:left="720" w:hanging="360"/>
        <w:spacing w:line="360" w:lineRule="auto" w:after="120"/>
      </w:pPr>
      <w:r>
        <w:rPr>
          <w:rFonts w:ascii="Times New Roman" w:hAnsi="Times New Roman" w:cs="Times New Roman"/>
          <w:sz w:val="24"/>
          <w:szCs w:val="24"/>
        </w:rPr>
        <w:t xml:space="preserve">4. Aldor-Noiman, S., Brown, L. D., Feigin, P. D., Mandelbaum, A., Shen, H. Forecasting time series of inhomogeneous Poisson processes with application to call center workforce management. https://arxiv.org/abs/0807.4071</w:t>
      </w:r>
    </w:p>
    <w:p>
      <w:pPr>
        <w:ind w:left="720" w:hanging="360"/>
        <w:spacing w:line="360" w:lineRule="auto" w:after="120"/>
      </w:pPr>
      <w:r>
        <w:rPr>
          <w:rFonts w:ascii="Times New Roman" w:hAnsi="Times New Roman" w:cs="Times New Roman"/>
          <w:sz w:val="24"/>
          <w:szCs w:val="24"/>
        </w:rPr>
        <w:t xml:space="preserve">5. City of New York. 311 Service Requests from 2020 to Present. https://catalog.data.gov/dataset/311-service-requests-from-2010-to-present</w:t>
      </w:r>
    </w:p>
    <w:p>
      <w:pPr>
        <w:ind w:left="720" w:hanging="360"/>
        <w:spacing w:line="360" w:lineRule="auto" w:after="120"/>
      </w:pPr>
      <w:r>
        <w:rPr>
          <w:rFonts w:ascii="Times New Roman" w:hAnsi="Times New Roman" w:cs="Times New Roman"/>
          <w:sz w:val="24"/>
          <w:szCs w:val="24"/>
        </w:rPr>
        <w:t xml:space="preserve">6. Genesys Cloud Resource Center. Workforce management overview. https://help.genesys.cloud/articles/workforce-management-</w:t>
      </w:r>
    </w:p>
    <w:p>
      <w:pPr>
        <w:ind w:left="720" w:hanging="360"/>
        <w:spacing w:line="360" w:lineRule="auto" w:after="120"/>
      </w:pPr>
      <w:r>
        <w:rPr>
          <w:rFonts w:ascii="Times New Roman" w:hAnsi="Times New Roman" w:cs="Times New Roman"/>
          <w:sz w:val="24"/>
          <w:szCs w:val="24"/>
        </w:rPr>
        <w:t xml:space="preserve">7. NICE CXone Help. Workforce Management. https://help.nicecxone.com/content/workforcemanagement/welcometoworkforcemanagement.htm</w:t>
      </w:r>
    </w:p>
    <w:p>
      <w:pPr>
        <w:ind w:left="720" w:hanging="360"/>
        <w:spacing w:line="360" w:lineRule="auto" w:after="120"/>
      </w:pPr>
      <w:r>
        <w:rPr>
          <w:rFonts w:ascii="Times New Roman" w:hAnsi="Times New Roman" w:cs="Times New Roman"/>
          <w:sz w:val="24"/>
          <w:szCs w:val="24"/>
        </w:rPr>
        <w:t xml:space="preserve">8. Talkdesk Knowledge Base. Workforce Management: Overview. https://support.talkdesk.com/hc/en-us/articles/360043948512-Workforce-Management-Overview</w:t>
      </w:r>
    </w:p>
    <w:p>
      <w:pPr>
        <w:ind w:left="720" w:hanging="360"/>
        <w:spacing w:line="360" w:lineRule="auto" w:after="120"/>
      </w:pPr>
      <w:r>
        <w:rPr>
          <w:rFonts w:ascii="Times New Roman" w:hAnsi="Times New Roman" w:cs="Times New Roman"/>
          <w:sz w:val="24"/>
          <w:szCs w:val="24"/>
        </w:rPr>
        <w:t xml:space="preserve">9. Amazon Web Services. Forecasting, capacity planning, and scheduling in Amazon Connect. https://docs.aws.amazon.com/connect/latest/adminguide/forecasting-capacity-planning-scheduling.html</w:t>
      </w:r>
    </w:p>
    <w:p>
      <w:pPr>
        <w:ind w:left="720" w:hanging="360"/>
        <w:spacing w:line="360" w:lineRule="auto" w:after="120"/>
      </w:pPr>
      <w:r>
        <w:rPr>
          <w:rFonts w:ascii="Times New Roman" w:hAnsi="Times New Roman" w:cs="Times New Roman"/>
          <w:sz w:val="24"/>
          <w:szCs w:val="24"/>
        </w:rPr>
        <w:t xml:space="preserve">10. Verint. Workforce Forecasting &amp; Scheduling. https://www.verint.com/workforce-management-software-wfm-solutions/forecasting-and-scheduling/</w:t>
      </w:r>
    </w:p>
    <w:p>
      <w:pPr>
        <w:ind w:left="720" w:hanging="360"/>
        <w:spacing w:line="360" w:lineRule="auto" w:after="120"/>
      </w:pPr>
      <w:r>
        <w:rPr>
          <w:rFonts w:ascii="Times New Roman" w:hAnsi="Times New Roman" w:cs="Times New Roman"/>
          <w:sz w:val="24"/>
          <w:szCs w:val="24"/>
        </w:rPr>
        <w:t xml:space="preserve">11. Calabrio. Call Center Forecasting &amp; Scheduling Software. https://www.calabrio.com/products/workforce-management/forecasting-scheduling-software/</w:t>
      </w:r>
    </w:p>
    <w:p>
      <w:pPr>
        <w:ind w:left="720" w:hanging="360"/>
        <w:spacing w:line="360" w:lineRule="auto" w:after="120"/>
      </w:pPr>
      <w:r>
        <w:rPr>
          <w:rFonts w:ascii="Times New Roman" w:hAnsi="Times New Roman" w:cs="Times New Roman"/>
          <w:sz w:val="24"/>
          <w:szCs w:val="24"/>
        </w:rPr>
        <w:t xml:space="preserve">12. Five9. Essentials Workforce Management Data Sheet. https://www.five9.com/sites/default/files/2023-09/Data_Sheet_Five9_Essentials_Workforce_Management.PDF</w:t>
      </w:r>
    </w:p>
    <w:p>
      <w:pPr>
        <w:ind w:left="720" w:hanging="360"/>
        <w:spacing w:line="360" w:lineRule="auto" w:after="120"/>
      </w:pPr>
      <w:r>
        <w:rPr>
          <w:rFonts w:ascii="Times New Roman" w:hAnsi="Times New Roman" w:cs="Times New Roman"/>
          <w:sz w:val="24"/>
          <w:szCs w:val="24"/>
        </w:rPr>
        <w:t xml:space="preserve">13. Microsoft. SQL Server documentation. https://learn.microsoft.com/sql/sql-server/</w:t>
      </w:r>
    </w:p>
    <w:p>
      <w:pPr>
        <w:ind w:left="720" w:hanging="360"/>
        <w:spacing w:line="360" w:lineRule="auto" w:after="120"/>
      </w:pPr>
      <w:r>
        <w:rPr>
          <w:rFonts w:ascii="Times New Roman" w:hAnsi="Times New Roman" w:cs="Times New Roman"/>
          <w:sz w:val="24"/>
          <w:szCs w:val="24"/>
        </w:rPr>
        <w:t xml:space="preserve">14. Streamlit documentation. https://docs.streamlit.io/</w:t>
      </w:r>
    </w:p>
    <w:p>
      <w:pPr>
        <w:ind w:left="720" w:hanging="360"/>
        <w:spacing w:line="360" w:lineRule="auto" w:after="120"/>
      </w:pPr>
      <w:r>
        <w:rPr>
          <w:rFonts w:ascii="Times New Roman" w:hAnsi="Times New Roman" w:cs="Times New Roman"/>
          <w:sz w:val="24"/>
          <w:szCs w:val="24"/>
        </w:rPr>
        <w:t xml:space="preserve">15. scikit-learn documentation. https://scikit-learn.org/stable/documentation.html</w:t>
      </w:r>
    </w:p>
    <w:p>
      <w:pPr>
        <w:ind w:left="720" w:hanging="360"/>
        <w:spacing w:line="360" w:lineRule="auto" w:after="120"/>
      </w:pPr>
      <w:r>
        <w:rPr>
          <w:rFonts w:ascii="Times New Roman" w:hAnsi="Times New Roman" w:cs="Times New Roman"/>
          <w:sz w:val="24"/>
          <w:szCs w:val="24"/>
        </w:rPr>
        <w:t xml:space="preserve">16. Google OR-Tools documentation. https://developers.google.com/optimization</w:t>
      </w:r>
    </w:p>
    <w:p>
      <w:pPr>
        <w:ind w:left="720" w:hanging="360"/>
        <w:spacing w:line="360" w:lineRule="auto" w:after="120"/>
      </w:pPr>
      <w:r>
        <w:rPr>
          <w:rFonts w:ascii="Times New Roman" w:hAnsi="Times New Roman" w:cs="Times New Roman"/>
          <w:sz w:val="24"/>
          <w:szCs w:val="24"/>
        </w:rPr>
        <w:t xml:space="preserve">17. Brown, L., Gans, N., Mandelbaum, A., Sakov, A., Shen, H., Zeltyn, S., Zhao, L. Statistical Analysis of a Telephone Call Center: A Queueing-Science Perspective. Journal of the American Statistical Association, 2005. https://doi.org/10.1198/016214504000001808</w:t>
      </w:r>
    </w:p>
    <w:p>
      <w:pPr>
        <w:ind w:left="720" w:hanging="360"/>
        <w:spacing w:line="360" w:lineRule="auto" w:after="120"/>
      </w:pPr>
      <w:r>
        <w:rPr>
          <w:rFonts w:ascii="Times New Roman" w:hAnsi="Times New Roman" w:cs="Times New Roman"/>
          <w:sz w:val="24"/>
          <w:szCs w:val="24"/>
        </w:rPr>
        <w:t xml:space="preserve">18. Ibrahim, R., L'Ecuyer, P. Forecasting Call Center Arrivals: Fixed-Effects, Mixed-Effects, and Bivariate Models. Manufacturing &amp; Service Operations Management, 2013. https://doi.org/10.1287/msom.1120.0405</w:t>
      </w:r>
    </w:p>
    <w:p>
      <w:pPr>
        <w:ind w:left="720" w:hanging="360"/>
        <w:spacing w:line="360" w:lineRule="auto" w:after="120"/>
      </w:pPr>
      <w:r>
        <w:rPr>
          <w:rFonts w:ascii="Times New Roman" w:hAnsi="Times New Roman" w:cs="Times New Roman"/>
          <w:sz w:val="24"/>
          <w:szCs w:val="24"/>
        </w:rPr>
        <w:t xml:space="preserve">19. Boulin, J. M. Call Center Demand Forecasting: Improving Sales Calls Prediction Accuracy Through the Combination of Statistical Methods and Judgmental Forecast. MIT, 2010. http://hdl.handle.net/1721.1/59159</w:t>
      </w:r>
    </w:p>
    <w:p>
      <w:pPr>
        <w:ind w:left="720" w:hanging="360"/>
        <w:spacing w:line="360" w:lineRule="auto" w:after="120"/>
      </w:pPr>
      <w:r>
        <w:rPr>
          <w:rFonts w:ascii="Times New Roman" w:hAnsi="Times New Roman" w:cs="Times New Roman"/>
          <w:sz w:val="24"/>
          <w:szCs w:val="24"/>
        </w:rPr>
        <w:t xml:space="preserve">20. Manno, A., Rossi, F., Smriglio, S., Cerone, L. Comparing deep and shallow neural networks in forecasting call center arrivals. Soft Computing, 2022. https://doi.org/10.1007/s00500-022-07055-2</w:t>
      </w:r>
    </w:p>
    <w:p>
      <w:pPr>
        <w:ind w:left="720" w:hanging="360"/>
        <w:spacing w:line="360" w:lineRule="auto" w:after="120"/>
      </w:pPr>
      <w:r>
        <w:rPr>
          <w:rFonts w:ascii="Times New Roman" w:hAnsi="Times New Roman" w:cs="Times New Roman"/>
          <w:sz w:val="24"/>
          <w:szCs w:val="24"/>
        </w:rPr>
        <w:t xml:space="preserve">21. Robbins, T. R., Medeiros, D. J. Does the Erlang C model fit in real call centers? Winter Simulation Conference, 2010. https://pure.psu.edu/en/publications/does-the-erlang-c-model-fit-in-real-call-centers/</w:t>
      </w:r>
    </w:p>
    <w:p>
      <w:pPr>
        <w:ind w:left="720" w:hanging="360"/>
        <w:spacing w:line="360" w:lineRule="auto" w:after="120"/>
      </w:pPr>
      <w:r>
        <w:rPr>
          <w:rFonts w:ascii="Times New Roman" w:hAnsi="Times New Roman" w:cs="Times New Roman"/>
          <w:sz w:val="24"/>
          <w:szCs w:val="24"/>
        </w:rPr>
        <w:t xml:space="preserve">22. Buriol, L. S., et al. Scheduling of agents in inbound multilingual call centers. Brazilian Journal of Operations &amp; Production Management, 2017. https://bjopm.org.br/bjopm/article/download/V14N2A11/html?inline=1</w:t>
      </w:r>
    </w:p>
    <w:p>
      <w:pPr>
        <w:spacing w:line="360" w:lineRule="auto" w:after="120"/>
      </w:pPr>
      <w:r>
        <w:rPr>
          <w:rFonts w:ascii="Times New Roman" w:hAnsi="Times New Roman" w:cs="Times New Roman"/>
          <w:sz w:val="24"/>
          <w:szCs w:val="24"/>
        </w:rPr>
        <w:t xml:space="preserve"/>
      </w:r>
    </w:p>
    <w:p>
      <w:pPr>
        <w:pStyle w:val="Heading2"/>
        <w:spacing w:before="240" w:after="160"/>
      </w:pPr>
      <w:r>
        <w:rPr>
          <w:rFonts w:ascii="Times New Roman" w:hAnsi="Times New Roman" w:cs="Times New Roman"/>
          <w:sz w:val="24"/>
          <w:szCs w:val="24"/>
          <w:b/>
        </w:rPr>
        <w:t xml:space="preserve">Додатки</w:t>
      </w:r>
    </w:p>
    <w:p>
      <w:pPr>
        <w:spacing w:line="360" w:lineRule="auto" w:after="120"/>
      </w:pPr>
      <w:r>
        <w:rPr>
          <w:rFonts w:ascii="Times New Roman" w:hAnsi="Times New Roman" w:cs="Times New Roman"/>
          <w:sz w:val="24"/>
          <w:szCs w:val="24"/>
        </w:rPr>
        <w:t xml:space="preserve"/>
      </w:r>
    </w:p>
    <w:p>
      <w:pPr>
        <w:ind w:firstLine="709"/>
        <w:spacing w:line="360" w:lineRule="auto" w:after="120"/>
      </w:pPr>
      <w:r>
        <w:rPr>
          <w:rFonts w:ascii="Times New Roman" w:hAnsi="Times New Roman" w:cs="Times New Roman"/>
          <w:sz w:val="24"/>
          <w:szCs w:val="24"/>
        </w:rPr>
        <w:t xml:space="preserve">Рекомендовані додатки:</w:t>
      </w:r>
    </w:p>
    <w:p>
      <w:pPr>
        <w:spacing w:line="360" w:lineRule="auto" w:after="120"/>
      </w:pPr>
      <w:r>
        <w:rPr>
          <w:rFonts w:ascii="Times New Roman" w:hAnsi="Times New Roman" w:cs="Times New Roman"/>
          <w:sz w:val="24"/>
          <w:szCs w:val="24"/>
        </w:rPr>
        <w:t xml:space="preserve"/>
      </w:r>
    </w:p>
    <w:p>
      <w:pPr>
        <w:ind w:left="720" w:hanging="360"/>
        <w:spacing w:line="360" w:lineRule="auto" w:after="120"/>
      </w:pPr>
      <w:r>
        <w:rPr>
          <w:rFonts w:ascii="Times New Roman" w:hAnsi="Times New Roman" w:cs="Times New Roman"/>
          <w:sz w:val="24"/>
          <w:szCs w:val="24"/>
        </w:rPr>
        <w:t xml:space="preserve">• SQL schema scripts;</w:t>
      </w:r>
    </w:p>
    <w:p>
      <w:pPr>
        <w:ind w:left="720" w:hanging="360"/>
        <w:spacing w:line="360" w:lineRule="auto" w:after="120"/>
      </w:pPr>
      <w:r>
        <w:rPr>
          <w:rFonts w:ascii="Times New Roman" w:hAnsi="Times New Roman" w:cs="Times New Roman"/>
          <w:sz w:val="24"/>
          <w:szCs w:val="24"/>
        </w:rPr>
        <w:t xml:space="preserve">• SQL views;</w:t>
      </w:r>
    </w:p>
    <w:p>
      <w:pPr>
        <w:ind w:left="720" w:hanging="360"/>
        <w:spacing w:line="360" w:lineRule="auto" w:after="120"/>
      </w:pPr>
      <w:r>
        <w:rPr>
          <w:rFonts w:ascii="Times New Roman" w:hAnsi="Times New Roman" w:cs="Times New Roman"/>
          <w:sz w:val="24"/>
          <w:szCs w:val="24"/>
        </w:rPr>
        <w:t xml:space="preserve">• ключові Python modules;</w:t>
      </w:r>
    </w:p>
    <w:p>
      <w:pPr>
        <w:ind w:left="720" w:hanging="360"/>
        <w:spacing w:line="360" w:lineRule="auto" w:after="120"/>
      </w:pPr>
      <w:r>
        <w:rPr>
          <w:rFonts w:ascii="Times New Roman" w:hAnsi="Times New Roman" w:cs="Times New Roman"/>
          <w:sz w:val="24"/>
          <w:szCs w:val="24"/>
        </w:rPr>
        <w:t xml:space="preserve">• model comparison table;</w:t>
      </w:r>
    </w:p>
    <w:p>
      <w:pPr>
        <w:ind w:left="720" w:hanging="360"/>
        <w:spacing w:line="360" w:lineRule="auto" w:after="120"/>
      </w:pPr>
      <w:r>
        <w:rPr>
          <w:rFonts w:ascii="Times New Roman" w:hAnsi="Times New Roman" w:cs="Times New Roman"/>
          <w:sz w:val="24"/>
          <w:szCs w:val="24"/>
        </w:rPr>
        <w:t xml:space="preserve">• Erlang C staffing summary;</w:t>
      </w:r>
    </w:p>
    <w:p>
      <w:pPr>
        <w:ind w:left="720" w:hanging="360"/>
        <w:spacing w:line="360" w:lineRule="auto" w:after="120"/>
      </w:pPr>
      <w:r>
        <w:rPr>
          <w:rFonts w:ascii="Times New Roman" w:hAnsi="Times New Roman" w:cs="Times New Roman"/>
          <w:sz w:val="24"/>
          <w:szCs w:val="24"/>
        </w:rPr>
        <w:t xml:space="preserve">• schedule optimization summary;</w:t>
      </w:r>
    </w:p>
    <w:p>
      <w:pPr>
        <w:ind w:left="720" w:hanging="360"/>
        <w:spacing w:line="360" w:lineRule="auto" w:after="120"/>
      </w:pPr>
      <w:r>
        <w:rPr>
          <w:rFonts w:ascii="Times New Roman" w:hAnsi="Times New Roman" w:cs="Times New Roman"/>
          <w:sz w:val="24"/>
          <w:szCs w:val="24"/>
        </w:rPr>
        <w:t xml:space="preserve">• dashboard screenshots.</w:t>
      </w:r>
    </w:p>
    <w:sectPr>
      <w:pgSz w:w="11906" w:h="16838"/>
      <w:pgMar w:top="1134" w:right="850" w:bottom="1134" w:left="1417"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4"/>
    </w:rPr>
  </w:style>
  <w:style w:type="paragraph" w:styleId="Title">
    <w:name w:val="Title"/>
    <w:rPr>
      <w:b/>
      <w:rFonts w:ascii="Times New Roman" w:hAnsi="Times New Roman" w:cs="Times New Roman"/>
      <w:sz w:val="32"/>
    </w:rPr>
  </w:style>
  <w:style w:type="paragraph" w:styleId="Heading1">
    <w:name w:val="heading 1"/>
    <w:basedOn w:val="Normal"/>
    <w:next w:val="Normal"/>
    <w:qFormat/>
    <w:rPr>
      <w:b/>
      <w:rFonts w:ascii="Times New Roman" w:hAnsi="Times New Roman" w:cs="Times New Roman"/>
      <w:sz w:val="32"/>
    </w:rPr>
  </w:style>
  <w:style w:type="paragraph" w:styleId="Heading2">
    <w:name w:val="heading 2"/>
    <w:basedOn w:val="Normal"/>
    <w:next w:val="Normal"/>
    <w:qFormat/>
    <w:rPr>
      <w:b/>
      <w:rFonts w:ascii="Times New Roman" w:hAnsi="Times New Roman" w:cs="Times New Roman"/>
      <w:sz w:val="28"/>
    </w:rPr>
  </w:style>
  <w:style w:type="paragraph" w:styleId="Heading3">
    <w:name w:val="heading 3"/>
    <w:basedOn w:val="Normal"/>
    <w:next w:val="Normal"/>
    <w:qFormat/>
    <w:rPr>
      <w:b/>
      <w:rFonts w:ascii="Times New Roman" w:hAnsi="Times New Roman" w:cs="Times New Roman"/>
      <w:sz w:val="26"/>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Application>Python Standard Library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Center Workforce Optimization Explanatory Note</dc:title>
  <dc:creator>Denys Vartsab</dc:creator>
  <dcterms:created xsi:type="dcterms:W3CDTF">2026-05-21T03:46:27Z</dcterms:created>
  <dcterms:modified xsi:type="dcterms:W3CDTF">2026-05-21T03:46:27Z</dcterms:modified>
</cp:coreProperties>
</file>