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r>
        <w:rPr>
          <w:b/>
          <w:bCs/>
          <w:color w:val="0F0F0F"/>
          <w:sz w:val="28"/>
          <w:szCs w:val="28"/>
        </w:rPr>
        <w:t xml:space="preserve">UNIVICOUSTIC</w:t>
      </w:r>
    </w:p>
    <w:p>
      <w:pPr>
        <w:spacing w:after="1200"/>
      </w:pPr>
      <w:r>
        <w:rPr>
          <w:color w:val="B27B4B"/>
          <w:sz w:val="16"/>
          <w:szCs w:val="16"/>
        </w:rPr>
        <w:t xml:space="preserve">MAKES SOUND SENSE</w:t>
      </w:r>
    </w:p>
    <w:p>
      <w:pPr>
        <w:spacing w:after="120"/>
      </w:pPr>
      <w:r>
        <w:rPr>
          <w:b/>
          <w:bCs/>
          <w:color w:val="0F0F0F"/>
          <w:sz w:val="48"/>
          <w:szCs w:val="48"/>
        </w:rPr>
        <w:t xml:space="preserve">First-Time User Walkthrough</w:t>
      </w:r>
    </w:p>
    <w:p>
      <w:pPr>
        <w:spacing w:after="1800"/>
      </w:pPr>
      <w:r>
        <w:rPr>
          <w:color w:val="888888"/>
          <w:sz w:val="24"/>
          <w:szCs w:val="24"/>
        </w:rPr>
        <w:t xml:space="preserve">Configurator Tour — Specification Document</w:t>
      </w:r>
    </w:p>
    <w:p>
      <w:pPr>
        <w:spacing w:after="2400"/>
      </w:pPr>
      <w:r>
        <w:rPr>
          <w:i/>
          <w:iCs/>
          <w:color w:val="0F0F0F"/>
          <w:sz w:val="22"/>
          <w:szCs w:val="22"/>
        </w:rPr>
        <w:t xml:space="preserve">24 steps covering every widget, panel, and button in the configurator. For developer implementation and content review.</w:t>
      </w:r>
    </w:p>
    <w:p>
      <w:pPr>
        <w:spacing w:after="120"/>
      </w:pPr>
      <w:r>
        <w:rPr>
          <w:color w:val="888888"/>
          <w:sz w:val="18"/>
          <w:szCs w:val="18"/>
        </w:rPr>
        <w:t xml:space="preserve">Version 1.0  •  April 2026</w:t>
      </w:r>
    </w:p>
    <w:p>
      <w:r>
        <w:br w:type="page"/>
      </w:r>
    </w:p>
    <w:p>
      <w:pPr>
        <w:pStyle w:val="Heading1"/>
      </w:pPr>
      <w:r>
        <w:rPr>
          <w:b/>
          <w:bCs/>
        </w:rPr>
        <w:t xml:space="preserve">Overview</w:t>
      </w:r>
    </w:p>
    <w:p>
      <w:pPr>
        <w:spacing w:after="120"/>
      </w:pPr>
      <w:r>
        <w:t xml:space="preserve">This document specifies a guided walkthrough that appears the first time a visitor opens configurator.univicoustic.com. It is modelled on the pattern used by Figma, Notion, and other modern SaaS tools: a dark modal overlay with spotlighted tooltips that guide the user through every major control in sequence.</w:t>
      </w:r>
    </w:p>
    <w:p>
      <w:pPr>
        <w:spacing w:after="120"/>
      </w:pPr>
      <w:r>
        <w:t xml:space="preserve">The walkthrough has 24 steps. Each step targets one element of the UI, displays a short copy block explaining what it does, and moves on via a Next button. The user can Skip, go Back, or close at any time; their completion state is stored in the browser so it does not nag on repeat visits.</w:t>
      </w:r>
    </w:p>
    <w:p>
      <w:pPr>
        <w:pStyle w:val="Heading2"/>
      </w:pPr>
      <w:r>
        <w:rPr>
          <w:b/>
          <w:bCs/>
        </w:rPr>
        <w:t xml:space="preserve">What's delivered</w:t>
      </w:r>
    </w:p>
    <w:p>
      <w:pPr>
        <w:pStyle w:val="ListParagraph"/>
        <w:numPr>
          <w:ilvl w:val="0"/>
          <w:numId w:val="2"/>
        </w:numPr>
      </w:pPr>
      <w:r>
        <w:t xml:space="preserve">This specification document — one reference card per step, with headline, body copy, target element, tooltip position, and any conditional rules.</w:t>
      </w:r>
    </w:p>
    <w:p>
      <w:pPr>
        <w:pStyle w:val="ListParagraph"/>
        <w:numPr>
          <w:ilvl w:val="0"/>
          <w:numId w:val="2"/>
        </w:numPr>
      </w:pPr>
      <w:r>
        <w:t xml:space="preserve">univicoustic-tour.js — a drop-in script for the production site. Paste once before &lt;/body&gt;; it loads Shepherd.js from a CDN and runs the tour automatically for first-time users.</w:t>
      </w:r>
    </w:p>
    <w:p>
      <w:pPr>
        <w:pStyle w:val="ListParagraph"/>
        <w:numPr>
          <w:ilvl w:val="0"/>
          <w:numId w:val="2"/>
        </w:numPr>
      </w:pPr>
      <w:r>
        <w:t xml:space="preserve">univicoustic-tour-demo.html — a standalone local demo that replays the tour against a simplified replica of the configurator layout, so stakeholders can review before deployment.</w:t>
      </w:r>
    </w:p>
    <w:p>
      <w:pPr>
        <w:pStyle w:val="Heading2"/>
      </w:pPr>
      <w:r>
        <w:rPr>
          <w:b/>
          <w:bCs/>
        </w:rPr>
        <w:t xml:space="preserve">Implementation summary</w:t>
      </w:r>
    </w:p>
    <w:p>
      <w:pPr>
        <w:pStyle w:val="ListParagraph"/>
        <w:numPr>
          <w:ilvl w:val="0"/>
          <w:numId w:val="2"/>
        </w:numPr>
      </w:pPr>
      <w:r>
        <w:t xml:space="preserve">Library: Shepherd.js 12.x (MIT licensed, ~40 KB gzip). Actively maintained, accessible, keyboard-navigable.</w:t>
      </w:r>
    </w:p>
    <w:p>
      <w:pPr>
        <w:pStyle w:val="ListParagraph"/>
        <w:numPr>
          <w:ilvl w:val="0"/>
          <w:numId w:val="2"/>
        </w:numPr>
      </w:pPr>
      <w:r>
        <w:t xml:space="preserve">Selector strategy: text-based anchors on section headers (PRODUCT TYPE, SERIES, SIZE, etc.) and button labels. Survives Tailwind class changes without breaking.</w:t>
      </w:r>
    </w:p>
    <w:p>
      <w:pPr>
        <w:pStyle w:val="ListParagraph"/>
        <w:numPr>
          <w:ilvl w:val="0"/>
          <w:numId w:val="2"/>
        </w:numPr>
      </w:pPr>
      <w:r>
        <w:t xml:space="preserve">State: localStorage key uv_tour_seen_v1. Tour auto-launches once; re-run via window.startUnivicousticTour().</w:t>
      </w:r>
    </w:p>
    <w:p>
      <w:pPr>
        <w:pStyle w:val="ListParagraph"/>
        <w:numPr>
          <w:ilvl w:val="0"/>
          <w:numId w:val="2"/>
        </w:numPr>
      </w:pPr>
      <w:r>
        <w:t xml:space="preserve">Branding: Tooltips use the UniVicoustic brown (#B27B4B) for primary buttons and accent text. Arial/Inter body copy to match the site.</w:t>
      </w:r>
    </w:p>
    <w:p>
      <w:r>
        <w:br w:type="page"/>
      </w:r>
    </w:p>
    <w:p>
      <w:pPr>
        <w:pStyle w:val="Heading1"/>
      </w:pPr>
      <w:r>
        <w:rPr>
          <w:b/>
          <w:bCs/>
        </w:rPr>
        <w:t xml:space="preserve">Step-by-step specification</w:t>
      </w:r>
    </w:p>
    <w:p>
      <w:pPr>
        <w:spacing w:after="120"/>
      </w:pPr>
      <w:r>
        <w:t xml:space="preserve">Each step below is a self-contained unit the developer can implement and the content team can edit. The 'Target element' column describes the anchor; 'Tooltip position' is the Shepherd.js placement value.</w:t>
      </w:r>
    </w:p>
    <w:p>
      <w:pPr>
        <w:pStyle w:val="Heading2"/>
      </w:pPr>
      <w:r>
        <w:rPr>
          <w:b/>
          <w:bCs/>
        </w:rPr>
        <w:t xml:space="preserve">Step 1. Welcome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1 of 24 — Welcome</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Centered overlay (no anchor)</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Center modal</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Welcome to the UniVicoustic Configurator</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Design acoustic panels the way you would in a showroom — pick a product, dial in a finish, and see it in a real room. This 2-minute tour shows you every control.</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Fires on first visit. Can be relaunched from 'How it works' help link.</w:t>
            </w:r>
          </w:p>
        </w:tc>
      </w:tr>
    </w:tbl>
    <w:p>
      <w:pPr>
        <w:spacing w:after="200"/>
      </w:pPr>
      <w:r>
        <w:rPr>
          <w:sz w:val="10"/>
          <w:szCs w:val="10"/>
        </w:rPr>
        <w:t xml:space="preserve"/>
      </w:r>
    </w:p>
    <w:p>
      <w:pPr>
        <w:pStyle w:val="Heading2"/>
      </w:pPr>
      <w:r>
        <w:rPr>
          <w:b/>
          <w:bCs/>
        </w:rPr>
        <w:t xml:space="preserve">Step 2. Product Type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2 of 24 — Product Type tabs</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Sidebar: PRODUCT TYPE segmented control</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Right of sidebar</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Pick a product type</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Three panel families. Flat is a smooth print surface. Embossed has raised texture. Grooving uses slatted/fluted strips. The sidebar below reshapes based on your choice.</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User clicks Next from step 1.</w:t>
            </w:r>
          </w:p>
        </w:tc>
      </w:tr>
    </w:tbl>
    <w:p>
      <w:pPr>
        <w:spacing w:after="200"/>
      </w:pPr>
      <w:r>
        <w:rPr>
          <w:sz w:val="10"/>
          <w:szCs w:val="10"/>
        </w:rPr>
        <w:t xml:space="preserve"/>
      </w:r>
    </w:p>
    <w:p>
      <w:pPr>
        <w:pStyle w:val="Heading2"/>
      </w:pPr>
      <w:r>
        <w:rPr>
          <w:b/>
          <w:bCs/>
        </w:rPr>
        <w:t xml:space="preserve">Step 3. Series dropdown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3 of 24 — Series dropdown</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Sidebar: SERIES select</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Right</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Choose a Series</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The design family — Wood, Fabrics, Bespoke Graphics, Ombre, or Univic Strip. Each series unlocks its own catalog below.</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Next from step 2.</w:t>
            </w:r>
          </w:p>
        </w:tc>
      </w:tr>
    </w:tbl>
    <w:p>
      <w:pPr>
        <w:spacing w:after="200"/>
      </w:pPr>
      <w:r>
        <w:rPr>
          <w:sz w:val="10"/>
          <w:szCs w:val="10"/>
        </w:rPr>
        <w:t xml:space="preserve"/>
      </w:r>
    </w:p>
    <w:p>
      <w:pPr>
        <w:pStyle w:val="Heading2"/>
      </w:pPr>
      <w:r>
        <w:rPr>
          <w:b/>
          <w:bCs/>
        </w:rPr>
        <w:t xml:space="preserve">Step 4. Category /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4 of 24 — Category / Pattern</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Sidebar: CATEGORY select (or PATTERN on Grooving)</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Right</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Category or Pattern</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After Series, narrow the catalog. Flat and Embossed show a Category (Wood Classics, Classic Parquet, Wood Perforations). Grooving shows a Pattern instead (Single Groove, Double Groove).</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Next from step 3.</w:t>
            </w:r>
          </w:p>
        </w:tc>
      </w:tr>
    </w:tbl>
    <w:p>
      <w:pPr>
        <w:spacing w:after="200"/>
      </w:pPr>
      <w:r>
        <w:rPr>
          <w:sz w:val="10"/>
          <w:szCs w:val="10"/>
        </w:rPr>
        <w:t xml:space="preserve"/>
      </w:r>
    </w:p>
    <w:p>
      <w:pPr>
        <w:pStyle w:val="Heading2"/>
      </w:pPr>
      <w:r>
        <w:rPr>
          <w:b/>
          <w:bCs/>
        </w:rPr>
        <w:t xml:space="preserve">Step 5. T-Profile Overlay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5 of 24 — T-Profile Overlay toggle</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Sidebar: T-Profile Overlay row</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Right</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T-Profile Overlay</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Toggles the T-profile trim between panels in the preview. Shows how the seams will read once installed on a wall.</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Next from step 4. Only shown on Flat and Embossed product types.</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Developer note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Skip this step automatically when Grooving is active.</w:t>
            </w:r>
          </w:p>
        </w:tc>
      </w:tr>
    </w:tbl>
    <w:p>
      <w:pPr>
        <w:spacing w:after="200"/>
      </w:pPr>
      <w:r>
        <w:rPr>
          <w:sz w:val="10"/>
          <w:szCs w:val="10"/>
        </w:rPr>
        <w:t xml:space="preserve"/>
      </w:r>
    </w:p>
    <w:p>
      <w:pPr>
        <w:pStyle w:val="Heading2"/>
      </w:pPr>
      <w:r>
        <w:rPr>
          <w:b/>
          <w:bCs/>
        </w:rPr>
        <w:t xml:space="preserve">Step 6. Size dropdown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6 of 24 — Size dropdown</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Sidebar: SIZE select</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Right</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Size</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Sheet dimensions in millimetres. Only sizes compatible with the current series appear. Changing size re-tiles the preview.</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Next from step 5.</w:t>
            </w:r>
          </w:p>
        </w:tc>
      </w:tr>
    </w:tbl>
    <w:p>
      <w:pPr>
        <w:spacing w:after="200"/>
      </w:pPr>
      <w:r>
        <w:rPr>
          <w:sz w:val="10"/>
          <w:szCs w:val="10"/>
        </w:rPr>
        <w:t xml:space="preserve"/>
      </w:r>
    </w:p>
    <w:p>
      <w:pPr>
        <w:pStyle w:val="Heading2"/>
      </w:pPr>
      <w:r>
        <w:rPr>
          <w:b/>
          <w:bCs/>
        </w:rPr>
        <w:t xml:space="preserve">Step 7. Thickness &amp; acoustic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7 of 24 — Thickness &amp; acoustic rating</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Sidebar: THICKNESS select</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Right</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Thickness &amp; Acoustic Rating</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Each option lists its substrate (PET Panel or PET Wool). Hover an option to see the NRC acoustic rating — e.g. '0.45 NRC can be increased to 0.9'. Thicker panel equals more absorption.</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Next from step 6.</w:t>
            </w:r>
          </w:p>
        </w:tc>
      </w:tr>
    </w:tbl>
    <w:p>
      <w:pPr>
        <w:spacing w:after="200"/>
      </w:pPr>
      <w:r>
        <w:rPr>
          <w:sz w:val="10"/>
          <w:szCs w:val="10"/>
        </w:rPr>
        <w:t xml:space="preserve"/>
      </w:r>
    </w:p>
    <w:p>
      <w:pPr>
        <w:pStyle w:val="Heading2"/>
      </w:pPr>
      <w:r>
        <w:rPr>
          <w:b/>
          <w:bCs/>
        </w:rPr>
        <w:t xml:space="preserve">Step 8. Print / Designs gallery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8 of 24 — Print / Designs gallery</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Sidebar: PRINT or DESIGNS grid</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Right</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Print / Designs gallery</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Thumbnail grid of every finish in the current category. Click a swatch to apply it — the room preview updates instantly. Scroll to see the full range.</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Next from step 7.</w:t>
            </w:r>
          </w:p>
        </w:tc>
      </w:tr>
    </w:tbl>
    <w:p>
      <w:pPr>
        <w:spacing w:after="200"/>
      </w:pPr>
      <w:r>
        <w:rPr>
          <w:sz w:val="10"/>
          <w:szCs w:val="10"/>
        </w:rPr>
        <w:t xml:space="preserve"/>
      </w:r>
    </w:p>
    <w:p>
      <w:pPr>
        <w:pStyle w:val="Heading2"/>
      </w:pPr>
      <w:r>
        <w:rPr>
          <w:b/>
          <w:bCs/>
        </w:rPr>
        <w:t xml:space="preserve">Step 9. Live preview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9 of 24 — Live preview canvas</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Main preview area</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Left (anchor on canvas)</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Live room preview</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Your panel rendered in a real-world scene. The view updates every time you change a selection on the left.</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Next from step 8.</w:t>
            </w:r>
          </w:p>
        </w:tc>
      </w:tr>
    </w:tbl>
    <w:p>
      <w:pPr>
        <w:spacing w:after="200"/>
      </w:pPr>
      <w:r>
        <w:rPr>
          <w:sz w:val="10"/>
          <w:szCs w:val="10"/>
        </w:rPr>
        <w:t xml:space="preserve"/>
      </w:r>
    </w:p>
    <w:p>
      <w:pPr>
        <w:pStyle w:val="Heading2"/>
      </w:pPr>
      <w:r>
        <w:rPr>
          <w:b/>
          <w:bCs/>
        </w:rPr>
        <w:t xml:space="preserve">Step 10. Configuration chips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10 of 24 — Configuration chips</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Chip strip at bottom-left of preview</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Top</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Configuration summary</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These chips mirror your current spec: T-Profile, Thickness, Size, Design, Category, Series. A quick read-out of your configuration.</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Next from step 9.</w:t>
            </w:r>
          </w:p>
        </w:tc>
      </w:tr>
    </w:tbl>
    <w:p>
      <w:pPr>
        <w:spacing w:after="200"/>
      </w:pPr>
      <w:r>
        <w:rPr>
          <w:sz w:val="10"/>
          <w:szCs w:val="10"/>
        </w:rPr>
        <w:t xml:space="preserve"/>
      </w:r>
    </w:p>
    <w:p>
      <w:pPr>
        <w:pStyle w:val="Heading2"/>
      </w:pPr>
      <w:r>
        <w:rPr>
          <w:b/>
          <w:bCs/>
        </w:rPr>
        <w:t xml:space="preserve">Step 11. 'Fill in all selections'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11 of 24 — 'Fill in all selections' banner</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Dark banner across preview footer</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Top</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'Fill in all selections' prompt</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A dark banner appears until you've chosen every required field. Once it disappears, your configuration is complete and ready to save or download.</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Next from step 10.</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Developer note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If the banner has already disappeared by this step (user completed config), skip it.</w:t>
            </w:r>
          </w:p>
        </w:tc>
      </w:tr>
    </w:tbl>
    <w:p>
      <w:pPr>
        <w:spacing w:after="200"/>
      </w:pPr>
      <w:r>
        <w:rPr>
          <w:sz w:val="10"/>
          <w:szCs w:val="10"/>
        </w:rPr>
        <w:t xml:space="preserve"/>
      </w:r>
    </w:p>
    <w:p>
      <w:pPr>
        <w:pStyle w:val="Heading2"/>
      </w:pPr>
      <w:r>
        <w:rPr>
          <w:b/>
          <w:bCs/>
        </w:rPr>
        <w:t xml:space="preserve">Step 12. Zoom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12 of 24 — Zoom controls</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Top-right of preview canvas: +, %, –</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Left</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Zoom controls</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Zoom in (+) to inspect texture detail, out (–) for room scale. The current zoom level is shown as a percentage.</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Next from step 11.</w:t>
            </w:r>
          </w:p>
        </w:tc>
      </w:tr>
    </w:tbl>
    <w:p>
      <w:pPr>
        <w:spacing w:after="200"/>
      </w:pPr>
      <w:r>
        <w:rPr>
          <w:sz w:val="10"/>
          <w:szCs w:val="10"/>
        </w:rPr>
        <w:t xml:space="preserve"/>
      </w:r>
    </w:p>
    <w:p>
      <w:pPr>
        <w:pStyle w:val="Heading2"/>
      </w:pPr>
      <w:r>
        <w:rPr>
          <w:b/>
          <w:bCs/>
        </w:rPr>
        <w:t xml:space="preserve">Step 13. Studio Lighting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13 of 24 — Studio Lighting widget</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Bottom-right panel: STUDIO LIGHTING</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Left</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Studio Lighting</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Three presets: Off (neutral), Warm (incandescent), Soft (cool daylight). Each tells a different story about how the panel reads in a space.</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Next from step 12.</w:t>
            </w:r>
          </w:p>
        </w:tc>
      </w:tr>
    </w:tbl>
    <w:p>
      <w:pPr>
        <w:spacing w:after="200"/>
      </w:pPr>
      <w:r>
        <w:rPr>
          <w:sz w:val="10"/>
          <w:szCs w:val="10"/>
        </w:rPr>
        <w:t xml:space="preserve"/>
      </w:r>
    </w:p>
    <w:p>
      <w:pPr>
        <w:pStyle w:val="Heading2"/>
      </w:pPr>
      <w:r>
        <w:rPr>
          <w:b/>
          <w:bCs/>
        </w:rPr>
        <w:t xml:space="preserve">Step 14. Angle dial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14 of 24 — Angle dial</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Below lighting presets: ANGLE dial</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Left</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Angle dial</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Drag the dot around the dial to rotate the key light. The degree readout updates live. Appears when Warm or Soft is selected.</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Next from step 13.</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Developer note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Skip if lighting is Off (dial is hidden).</w:t>
            </w:r>
          </w:p>
        </w:tc>
      </w:tr>
    </w:tbl>
    <w:p>
      <w:pPr>
        <w:spacing w:after="200"/>
      </w:pPr>
      <w:r>
        <w:rPr>
          <w:sz w:val="10"/>
          <w:szCs w:val="10"/>
        </w:rPr>
        <w:t xml:space="preserve"/>
      </w:r>
    </w:p>
    <w:p>
      <w:pPr>
        <w:pStyle w:val="Heading2"/>
      </w:pPr>
      <w:r>
        <w:rPr>
          <w:b/>
          <w:bCs/>
        </w:rPr>
        <w:t xml:space="preserve">Step 15. Save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15 of 24 — Save button</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Top bar: Save (heart icon)</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Bottom</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Save this configuration</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Stores the current spec in your browser so you can come back to it. A green 'Configuration saved!' toast confirms. No sign-in required.</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Next from step 14.</w:t>
            </w:r>
          </w:p>
        </w:tc>
      </w:tr>
    </w:tbl>
    <w:p>
      <w:pPr>
        <w:spacing w:after="200"/>
      </w:pPr>
      <w:r>
        <w:rPr>
          <w:sz w:val="10"/>
          <w:szCs w:val="10"/>
        </w:rPr>
        <w:t xml:space="preserve"/>
      </w:r>
    </w:p>
    <w:p>
      <w:pPr>
        <w:pStyle w:val="Heading2"/>
      </w:pPr>
      <w:r>
        <w:rPr>
          <w:b/>
          <w:bCs/>
        </w:rPr>
        <w:t xml:space="preserve">Step 16. Saved list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16 of 24 — Saved list button</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Sidebar footer: Saved (with count badge)</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Top</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Saved configurations</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Opens a modal listing every saved spec with a colour swatch and date. Click one to reload it; click the trash icon to delete. The badge shows your count.</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Next from step 15.</w:t>
            </w:r>
          </w:p>
        </w:tc>
      </w:tr>
    </w:tbl>
    <w:p>
      <w:pPr>
        <w:spacing w:after="200"/>
      </w:pPr>
      <w:r>
        <w:rPr>
          <w:sz w:val="10"/>
          <w:szCs w:val="10"/>
        </w:rPr>
        <w:t xml:space="preserve"/>
      </w:r>
    </w:p>
    <w:p>
      <w:pPr>
        <w:pStyle w:val="Heading2"/>
      </w:pPr>
      <w:r>
        <w:rPr>
          <w:b/>
          <w:bCs/>
        </w:rPr>
        <w:t xml:space="preserve">Step 17. Download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17 of 24 — Download button</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Top bar: Download (primary brown)</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Bottom</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Download</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The primary action. Generates a PDF / image of your current configuration — ready to share with clients, architects, or installers.</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Next from step 16.</w:t>
            </w:r>
          </w:p>
        </w:tc>
      </w:tr>
    </w:tbl>
    <w:p>
      <w:pPr>
        <w:spacing w:after="200"/>
      </w:pPr>
      <w:r>
        <w:rPr>
          <w:sz w:val="10"/>
          <w:szCs w:val="10"/>
        </w:rPr>
        <w:t xml:space="preserve"/>
      </w:r>
    </w:p>
    <w:p>
      <w:pPr>
        <w:pStyle w:val="Heading2"/>
      </w:pPr>
      <w:r>
        <w:rPr>
          <w:b/>
          <w:bCs/>
        </w:rPr>
        <w:t xml:space="preserve">Step 18. Compare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18 of 24 — Compare button</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Top bar: Compare</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Bottom</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Compare two configurations</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Puts your current design in Slot A and lets you drop another saved spec into Slot B. Hit Apply to view both side by side — perfect for client presentations.</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Next from step 17.</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Developer note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The Compare button is disabled until at least one full configuration is complete.</w:t>
            </w:r>
          </w:p>
        </w:tc>
      </w:tr>
    </w:tbl>
    <w:p>
      <w:pPr>
        <w:spacing w:after="200"/>
      </w:pPr>
      <w:r>
        <w:rPr>
          <w:sz w:val="10"/>
          <w:szCs w:val="10"/>
        </w:rPr>
        <w:t xml:space="preserve"/>
      </w:r>
    </w:p>
    <w:p>
      <w:pPr>
        <w:pStyle w:val="Heading2"/>
      </w:pPr>
      <w:r>
        <w:rPr>
          <w:b/>
          <w:bCs/>
        </w:rPr>
        <w:t xml:space="preserve">Step 19. View Tech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19 of 24 — View Tech Specs</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Top bar: View Tech Specs</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Bottom</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View Tech Specs</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Opens the official spec sheet PDF for your selected product — dimensions, tolerances, fire rating, NRC curves, installation guidance. Opens in a new tab.</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Next from step 18.</w:t>
            </w:r>
          </w:p>
        </w:tc>
      </w:tr>
    </w:tbl>
    <w:p>
      <w:pPr>
        <w:spacing w:after="200"/>
      </w:pPr>
      <w:r>
        <w:rPr>
          <w:sz w:val="10"/>
          <w:szCs w:val="10"/>
        </w:rPr>
        <w:t xml:space="preserve"/>
      </w:r>
    </w:p>
    <w:p>
      <w:pPr>
        <w:pStyle w:val="Heading2"/>
      </w:pPr>
      <w:r>
        <w:rPr>
          <w:b/>
          <w:bCs/>
        </w:rPr>
        <w:t xml:space="preserve">Step 20. Reset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20 of 24 — Reset button</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Sidebar footer: Reset</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Top</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Reset</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Clears every selection and returns to a blank configurator. Handy when you want to start fresh without reloading the page.</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Next from step 19.</w:t>
            </w:r>
          </w:p>
        </w:tc>
      </w:tr>
    </w:tbl>
    <w:p>
      <w:pPr>
        <w:spacing w:after="200"/>
      </w:pPr>
      <w:r>
        <w:rPr>
          <w:sz w:val="10"/>
          <w:szCs w:val="10"/>
        </w:rPr>
        <w:t xml:space="preserve"/>
      </w:r>
    </w:p>
    <w:p>
      <w:pPr>
        <w:pStyle w:val="Heading2"/>
      </w:pPr>
      <w:r>
        <w:rPr>
          <w:b/>
          <w:bCs/>
        </w:rPr>
        <w:t xml:space="preserve">Step 21. Disclaimer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21 of 24 — Disclaimer footer</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Sidebar footer: small grey text</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Top</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About the preview</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The 3D render is indicative. Real colour, sheen, and grain vary with lighting and installation. For specification-grade samples, order a physical swatch.</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Next from step 20.</w:t>
            </w:r>
          </w:p>
        </w:tc>
      </w:tr>
    </w:tbl>
    <w:p>
      <w:pPr>
        <w:spacing w:after="200"/>
      </w:pPr>
      <w:r>
        <w:rPr>
          <w:sz w:val="10"/>
          <w:szCs w:val="10"/>
        </w:rPr>
        <w:t xml:space="preserve"/>
      </w:r>
    </w:p>
    <w:p>
      <w:pPr>
        <w:pStyle w:val="Heading2"/>
      </w:pPr>
      <w:r>
        <w:rPr>
          <w:b/>
          <w:bCs/>
        </w:rPr>
        <w:t xml:space="preserve">Step 22. Help chat bubble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22 of 24 — Help chat bubble</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Bottom-right floating button</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Left</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Need a human?</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The chat bubble (bottom-right) connects you to our specifier team. Ask about lead times, custom prints, bulk pricing, or installation questions.</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Next from step 21.</w:t>
            </w:r>
          </w:p>
        </w:tc>
      </w:tr>
    </w:tbl>
    <w:p>
      <w:pPr>
        <w:spacing w:after="200"/>
      </w:pPr>
      <w:r>
        <w:rPr>
          <w:sz w:val="10"/>
          <w:szCs w:val="10"/>
        </w:rPr>
        <w:t xml:space="preserve"/>
      </w:r>
    </w:p>
    <w:p>
      <w:pPr>
        <w:pStyle w:val="Heading2"/>
      </w:pPr>
      <w:r>
        <w:rPr>
          <w:b/>
          <w:bCs/>
        </w:rPr>
        <w:t xml:space="preserve">Step 23. Workflow tip (no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23 of 24 — Workflow tip (no anchor)</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Centered tooltip</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Center</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The quickest workflow</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Top to bottom in the sidebar: Product → Series → Category → Size → Thickness → Print. Then Save, Download, or Compare. You can switch any selection at any time — the preview always catches up.</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Next from step 22.</w:t>
            </w:r>
          </w:p>
        </w:tc>
      </w:tr>
    </w:tbl>
    <w:p>
      <w:pPr>
        <w:spacing w:after="200"/>
      </w:pPr>
      <w:r>
        <w:rPr>
          <w:sz w:val="10"/>
          <w:szCs w:val="10"/>
        </w:rPr>
        <w:t xml:space="preserve"/>
      </w:r>
    </w:p>
    <w:p>
      <w:pPr>
        <w:pStyle w:val="Heading2"/>
      </w:pPr>
      <w:r>
        <w:rPr>
          <w:b/>
          <w:bCs/>
        </w:rPr>
        <w:t xml:space="preserve">Step 24. Finish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w:t>
            </w:r>
          </w:p>
        </w:tc>
        <w:tc>
          <w:tcPr>
            <w:tcW w:type="dxa" w:w="6960"/>
            <w:tcBorders>
              <w:top w:val="single" w:color="D0D0D0" w:sz="4"/>
              <w:left w:val="single" w:color="D0D0D0" w:sz="4"/>
              <w:bottom w:val="single" w:color="D0D0D0" w:sz="4"/>
              <w:right w:val="single" w:color="D0D0D0" w:sz="4"/>
            </w:tcBorders>
            <w:shd w:fill="B27B4B" w:val="clear"/>
            <w:tcMar>
              <w:top w:type="dxa" w:w="100"/>
              <w:left w:type="dxa" w:w="140"/>
              <w:bottom w:type="dxa" w:w="100"/>
              <w:right w:type="dxa" w:w="140"/>
            </w:tcMar>
          </w:tcPr>
          <w:p>
            <w:r>
              <w:rPr>
                <w:b/>
                <w:bCs/>
                <w:color w:val="FFFFFF"/>
                <w:sz w:val="20"/>
                <w:szCs w:val="20"/>
              </w:rPr>
              <w:t xml:space="preserve">Step 24 of 24 — Finish</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Target element</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Centered modal</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Tooltip position</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Center</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Headline</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You're ready to design</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Body copy</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Relaunch this tour anytime from the help menu. If anything is unclear, the chat bubble in the corner is staffed by humans who know the products inside out.</w:t>
            </w:r>
          </w:p>
        </w:tc>
      </w:tr>
      <w:tr>
        <w:tc>
          <w:tcPr>
            <w:tcW w:type="dxa" w:w="2400"/>
            <w:tcBorders>
              <w:top w:val="single" w:color="D0D0D0" w:sz="4"/>
              <w:left w:val="single" w:color="D0D0D0" w:sz="4"/>
              <w:bottom w:val="single" w:color="D0D0D0" w:sz="4"/>
              <w:right w:val="single" w:color="D0D0D0" w:sz="4"/>
            </w:tcBorders>
            <w:shd w:fill="F5EDE3" w:val="clear"/>
            <w:tcMar>
              <w:top w:type="dxa" w:w="100"/>
              <w:left w:type="dxa" w:w="140"/>
              <w:bottom w:type="dxa" w:w="100"/>
              <w:right w:type="dxa" w:w="140"/>
            </w:tcMar>
          </w:tcPr>
          <w:p>
            <w:r>
              <w:rPr>
                <w:b/>
                <w:bCs/>
                <w:color w:val="0F0F0F"/>
                <w:sz w:val="20"/>
                <w:szCs w:val="20"/>
              </w:rPr>
              <w:t xml:space="preserve">Trigger</w:t>
            </w:r>
          </w:p>
        </w:tc>
        <w:tc>
          <w:tcPr>
            <w:tcW w:type="dxa" w:w="6960"/>
            <w:tcBorders>
              <w:top w:val="single" w:color="D0D0D0" w:sz="4"/>
              <w:left w:val="single" w:color="D0D0D0" w:sz="4"/>
              <w:bottom w:val="single" w:color="D0D0D0" w:sz="4"/>
              <w:right w:val="single" w:color="D0D0D0" w:sz="4"/>
            </w:tcBorders>
            <w:shd w:fill="FFFFFF" w:val="clear"/>
            <w:tcMar>
              <w:top w:type="dxa" w:w="100"/>
              <w:left w:type="dxa" w:w="140"/>
              <w:bottom w:type="dxa" w:w="100"/>
              <w:right w:type="dxa" w:w="140"/>
            </w:tcMar>
          </w:tcPr>
          <w:p>
            <w:r>
              <w:rPr>
                <w:b w:val="false"/>
                <w:bCs w:val="false"/>
                <w:color w:val="0F0F0F"/>
                <w:sz w:val="20"/>
                <w:szCs w:val="20"/>
              </w:rPr>
              <w:t xml:space="preserve">Single button: 'Start exploring' — marks tour complete and sets localStorage flag.</w:t>
            </w:r>
          </w:p>
        </w:tc>
      </w:tr>
    </w:tbl>
    <w:p>
      <w:pPr>
        <w:spacing w:after="200"/>
      </w:pPr>
      <w:r>
        <w:rPr>
          <w:sz w:val="10"/>
          <w:szCs w:val="10"/>
        </w:rPr>
        <w:t xml:space="preserve"/>
      </w:r>
    </w:p>
    <w:p>
      <w:r>
        <w:br w:type="page"/>
      </w:r>
    </w:p>
    <w:p>
      <w:pPr>
        <w:pStyle w:val="Heading1"/>
      </w:pPr>
      <w:r>
        <w:rPr>
          <w:b/>
          <w:bCs/>
        </w:rPr>
        <w:t xml:space="preserve">Implementation notes for your developer</w:t>
      </w:r>
    </w:p>
    <w:p>
      <w:pPr>
        <w:pStyle w:val="Heading2"/>
      </w:pPr>
      <w:r>
        <w:rPr>
          <w:b/>
          <w:bCs/>
        </w:rPr>
        <w:t xml:space="preserve">1. Where to place the script</w:t>
      </w:r>
    </w:p>
    <w:p>
      <w:pPr>
        <w:spacing w:after="120"/>
      </w:pPr>
      <w:r>
        <w:t xml:space="preserve">Paste the contents of univicoustic-tour.js into a &lt;script&gt; block just before the closing &lt;/body&gt; tag of the configurator's main template, or load it as a standalone file:</w:t>
      </w:r>
    </w:p>
    <w:p>
      <w:pPr>
        <w:spacing w:after="120"/>
      </w:pPr>
      <w:r>
        <w:rPr>
          <w:rFonts w:ascii="Courier New" w:cs="Courier New" w:eastAsia="Courier New" w:hAnsi="Courier New"/>
          <w:sz w:val="18"/>
          <w:szCs w:val="18"/>
        </w:rPr>
        <w:t xml:space="preserve">&lt;script src="/assets/univicoustic-tour.js" defer&gt;&lt;/script&gt;</w:t>
      </w:r>
    </w:p>
    <w:p>
      <w:pPr>
        <w:spacing w:after="120"/>
      </w:pPr>
      <w:r>
        <w:t xml:space="preserve">The script self-injects Shepherd.js and its CSS from jsDelivr — no npm install needed.</w:t>
      </w:r>
    </w:p>
    <w:p>
      <w:pPr>
        <w:pStyle w:val="Heading2"/>
      </w:pPr>
      <w:r>
        <w:rPr>
          <w:b/>
          <w:bCs/>
        </w:rPr>
        <w:t xml:space="preserve">2. Conditional steps</w:t>
      </w:r>
    </w:p>
    <w:p>
      <w:pPr>
        <w:spacing w:after="120"/>
      </w:pPr>
      <w:r>
        <w:t xml:space="preserve">Three steps should be skipped under certain conditions:</w:t>
      </w:r>
    </w:p>
    <w:p>
      <w:pPr>
        <w:pStyle w:val="ListParagraph"/>
        <w:numPr>
          <w:ilvl w:val="0"/>
          <w:numId w:val="2"/>
        </w:numPr>
      </w:pPr>
      <w:r>
        <w:t xml:space="preserve">Step 5 (T-Profile Overlay) — hide on Grooving product type, where the toggle doesn't exist.</w:t>
      </w:r>
    </w:p>
    <w:p>
      <w:pPr>
        <w:pStyle w:val="ListParagraph"/>
        <w:numPr>
          <w:ilvl w:val="0"/>
          <w:numId w:val="2"/>
        </w:numPr>
      </w:pPr>
      <w:r>
        <w:t xml:space="preserve">Step 11 (Fill-in banner) — skip if the user has already completed all selections before reaching this step.</w:t>
      </w:r>
    </w:p>
    <w:p>
      <w:pPr>
        <w:pStyle w:val="ListParagraph"/>
        <w:numPr>
          <w:ilvl w:val="0"/>
          <w:numId w:val="2"/>
        </w:numPr>
      </w:pPr>
      <w:r>
        <w:t xml:space="preserve">Step 14 (Angle dial) — skip when Studio Lighting is Off, since the dial is hidden.</w:t>
      </w:r>
    </w:p>
    <w:p>
      <w:pPr>
        <w:spacing w:after="120"/>
      </w:pPr>
      <w:r>
        <w:t xml:space="preserve">The supplied script handles these gracefully by falling back to the next available element if the anchor is missing. If you want hard skips, filter the steps array based on live DOM state before calling tour.start().</w:t>
      </w:r>
    </w:p>
    <w:p>
      <w:pPr>
        <w:pStyle w:val="Heading2"/>
      </w:pPr>
      <w:r>
        <w:rPr>
          <w:b/>
          <w:bCs/>
        </w:rPr>
        <w:t xml:space="preserve">3. Relaunch entry point</w:t>
      </w:r>
    </w:p>
    <w:p>
      <w:pPr>
        <w:spacing w:after="120"/>
      </w:pPr>
      <w:r>
        <w:t xml:space="preserve">Add a 'How it works' or help menu item that calls window.startUnivicousticTour() so returning users can replay the tour on demand. Suggested placement: next to the View Tech Specs button, or inside the chat bubble menu.</w:t>
      </w:r>
    </w:p>
    <w:p>
      <w:pPr>
        <w:pStyle w:val="Heading2"/>
      </w:pPr>
      <w:r>
        <w:rPr>
          <w:b/>
          <w:bCs/>
        </w:rPr>
        <w:t xml:space="preserve">4. Accessibility</w:t>
      </w:r>
    </w:p>
    <w:p>
      <w:pPr>
        <w:pStyle w:val="ListParagraph"/>
        <w:numPr>
          <w:ilvl w:val="0"/>
          <w:numId w:val="2"/>
        </w:numPr>
      </w:pPr>
      <w:r>
        <w:t xml:space="preserve">Shepherd.js ships with full keyboard navigation — Tab through buttons, Esc to close.</w:t>
      </w:r>
    </w:p>
    <w:p>
      <w:pPr>
        <w:pStyle w:val="ListParagraph"/>
        <w:numPr>
          <w:ilvl w:val="0"/>
          <w:numId w:val="2"/>
        </w:numPr>
      </w:pPr>
      <w:r>
        <w:t xml:space="preserve">Tooltips are rendered as ARIA dialogs with appropriate labels.</w:t>
      </w:r>
    </w:p>
    <w:p>
      <w:pPr>
        <w:pStyle w:val="ListParagraph"/>
        <w:numPr>
          <w:ilvl w:val="0"/>
          <w:numId w:val="2"/>
        </w:numPr>
      </w:pPr>
      <w:r>
        <w:t xml:space="preserve">The modal overlay has a 55% opacity dark background that preserves focus on the highlighted element.</w:t>
      </w:r>
    </w:p>
    <w:p>
      <w:pPr>
        <w:pStyle w:val="ListParagraph"/>
        <w:numPr>
          <w:ilvl w:val="0"/>
          <w:numId w:val="2"/>
        </w:numPr>
      </w:pPr>
      <w:r>
        <w:t xml:space="preserve">Review copy for plain language — current drafts use short sentences and avoid jargon where possible.</w:t>
      </w:r>
    </w:p>
    <w:p>
      <w:pPr>
        <w:pStyle w:val="Heading2"/>
      </w:pPr>
      <w:r>
        <w:rPr>
          <w:b/>
          <w:bCs/>
        </w:rPr>
        <w:t xml:space="preserve">5. Analytics hooks</w:t>
      </w:r>
    </w:p>
    <w:p>
      <w:pPr>
        <w:spacing w:after="120"/>
      </w:pPr>
      <w:r>
        <w:t xml:space="preserve">Each Shepherd step fires show, hide, complete, and cancel events. Hook these to your analytics of choice to measure completion and drop-off:</w:t>
      </w:r>
    </w:p>
    <w:p>
      <w:pPr>
        <w:spacing w:after="120"/>
      </w:pPr>
      <w:r>
        <w:rPr>
          <w:rFonts w:ascii="Courier New" w:cs="Courier New" w:eastAsia="Courier New" w:hAnsi="Courier New"/>
          <w:sz w:val="18"/>
          <w:szCs w:val="18"/>
        </w:rPr>
        <w:t xml:space="preserve">tour.on("show", (e) =&gt; analytics.track("tour_step_shown", { step: e.step.id }));</w:t>
      </w:r>
    </w:p>
    <w:p>
      <w:pPr>
        <w:spacing w:after="120"/>
      </w:pPr>
      <w:r>
        <w:rPr>
          <w:rFonts w:ascii="Courier New" w:cs="Courier New" w:eastAsia="Courier New" w:hAnsi="Courier New"/>
          <w:sz w:val="18"/>
          <w:szCs w:val="18"/>
        </w:rPr>
        <w:t xml:space="preserve">tour.on("complete", () =&gt; analytics.track("tour_completed"));</w:t>
      </w:r>
    </w:p>
    <w:p>
      <w:pPr>
        <w:spacing w:after="120"/>
      </w:pPr>
      <w:r>
        <w:rPr>
          <w:rFonts w:ascii="Courier New" w:cs="Courier New" w:eastAsia="Courier New" w:hAnsi="Courier New"/>
          <w:sz w:val="18"/>
          <w:szCs w:val="18"/>
        </w:rPr>
        <w:t xml:space="preserve">tour.on("cancel",   () =&gt; analytics.track("tour_cancelled", { step: tour.getCurrentStep()?.id }));</w:t>
      </w:r>
    </w:p>
    <w:p>
      <w:pPr>
        <w:pStyle w:val="Heading2"/>
      </w:pPr>
      <w:r>
        <w:rPr>
          <w:b/>
          <w:bCs/>
        </w:rPr>
        <w:t xml:space="preserve">6. Mobile / tablet</w:t>
      </w:r>
    </w:p>
    <w:p>
      <w:pPr>
        <w:spacing w:after="120"/>
      </w:pPr>
      <w:r>
        <w:t xml:space="preserve">The sidebar collapses on narrow viewports. If your breakpoint is &lt;768px, add an extra tap-to-open step so the user opens the sidebar before steps 2–8 try to anchor there. The supplied script targets desktop + tablet (&gt;=900px) where the sidebar is always visible.</w:t>
      </w:r>
    </w:p>
    <w:p>
      <w:r>
        <w:br w:type="page"/>
      </w:r>
    </w:p>
    <w:p>
      <w:pPr>
        <w:pStyle w:val="Heading1"/>
      </w:pPr>
      <w:r>
        <w:rPr>
          <w:b/>
          <w:bCs/>
        </w:rPr>
        <w:t xml:space="preserve">Content review checklist</w:t>
      </w:r>
    </w:p>
    <w:p>
      <w:pPr>
        <w:spacing w:after="120"/>
      </w:pPr>
      <w:r>
        <w:t xml:space="preserve">Before deploying, walk through this with your product and marketing leads:</w:t>
      </w:r>
    </w:p>
    <w:p>
      <w:pPr>
        <w:pStyle w:val="ListParagraph"/>
        <w:numPr>
          <w:ilvl w:val="0"/>
          <w:numId w:val="2"/>
        </w:numPr>
      </w:pPr>
      <w:r>
        <w:t xml:space="preserve">Does every headline match the voice of the rest of the site? (Currently: plain, conversational, mildly technical.)</w:t>
      </w:r>
    </w:p>
    <w:p>
      <w:pPr>
        <w:pStyle w:val="ListParagraph"/>
        <w:numPr>
          <w:ilvl w:val="0"/>
          <w:numId w:val="2"/>
        </w:numPr>
      </w:pPr>
      <w:r>
        <w:t xml:space="preserve">Are product names spelled consistently? UniVicoustic (camel V), Univic Strip, PET Panel, PET Wool.</w:t>
      </w:r>
    </w:p>
    <w:p>
      <w:pPr>
        <w:pStyle w:val="ListParagraph"/>
        <w:numPr>
          <w:ilvl w:val="0"/>
          <w:numId w:val="2"/>
        </w:numPr>
      </w:pPr>
      <w:r>
        <w:t xml:space="preserve">Is the NRC figure (0.45–0.9) accurate for every thickness/substrate combination? Confirm with the engineering team.</w:t>
      </w:r>
    </w:p>
    <w:p>
      <w:pPr>
        <w:pStyle w:val="ListParagraph"/>
        <w:numPr>
          <w:ilvl w:val="0"/>
          <w:numId w:val="2"/>
        </w:numPr>
      </w:pPr>
      <w:r>
        <w:t xml:space="preserve">Does 'Download' produce a PDF, an image, or both? Copy in Step 17 says 'PDF / image' — tighten once confirmed.</w:t>
      </w:r>
    </w:p>
    <w:p>
      <w:pPr>
        <w:pStyle w:val="ListParagraph"/>
        <w:numPr>
          <w:ilvl w:val="0"/>
          <w:numId w:val="2"/>
        </w:numPr>
      </w:pPr>
      <w:r>
        <w:t xml:space="preserve">Is the chat bubble staffed by humans or is it a chatbot? Copy in Step 22 assumes humans; revise if not.</w:t>
      </w:r>
    </w:p>
    <w:p>
      <w:pPr>
        <w:pStyle w:val="ListParagraph"/>
        <w:numPr>
          <w:ilvl w:val="0"/>
          <w:numId w:val="2"/>
        </w:numPr>
      </w:pPr>
      <w:r>
        <w:t xml:space="preserve">Legal: does 'The render is indicative' language in Step 21 align with your existing disclaimer wording?</w:t>
      </w:r>
    </w:p>
    <w:p>
      <w:pPr>
        <w:pStyle w:val="Heading1"/>
      </w:pPr>
      <w:r>
        <w:rPr>
          <w:b/>
          <w:bCs/>
        </w:rPr>
        <w:t xml:space="preserve">Open questions for product</w:t>
      </w:r>
    </w:p>
    <w:p>
      <w:pPr>
        <w:pStyle w:val="ListParagraph"/>
        <w:numPr>
          <w:ilvl w:val="0"/>
          <w:numId w:val="2"/>
        </w:numPr>
      </w:pPr>
      <w:r>
        <w:t xml:space="preserve">Should the tour auto-launch on first visit, or only after the user makes their first selection? Auto-launch is implemented; the alternative reduces interruption but risks the user not discovering it.</w:t>
      </w:r>
    </w:p>
    <w:p>
      <w:pPr>
        <w:pStyle w:val="ListParagraph"/>
        <w:numPr>
          <w:ilvl w:val="0"/>
          <w:numId w:val="2"/>
        </w:numPr>
      </w:pPr>
      <w:r>
        <w:t xml:space="preserve">Do you want a 'Don't show again' checkbox on step 1, or is the standard 'Skip tour' button enough? Skip already persists via localStorage.</w:t>
      </w:r>
    </w:p>
    <w:p>
      <w:pPr>
        <w:pStyle w:val="ListParagraph"/>
        <w:numPr>
          <w:ilvl w:val="0"/>
          <w:numId w:val="2"/>
        </w:numPr>
      </w:pPr>
      <w:r>
        <w:t xml:space="preserve">Should Compare and Save be demoed by actually interacting (opening the modal, clicking save) or just described? Current draft describes only — safer, but less memorable.</w:t>
      </w:r>
    </w:p>
    <w:p>
      <w:pPr>
        <w:pStyle w:val="ListParagraph"/>
        <w:numPr>
          <w:ilvl w:val="0"/>
          <w:numId w:val="2"/>
        </w:numPr>
      </w:pPr>
      <w:r>
        <w:t xml:space="preserve">Tablet/phone: should the tour be disabled below a certain viewport width, or should the script open the sidebar for the user?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UniVicoustic Walkthrough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F0F0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B27B4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0F0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2026-04-24T09:21:54.692Z</dcterms:created>
  <dcterms:modified xsi:type="dcterms:W3CDTF">2026-04-24T09:21:54.692Z</dcterms:modified>
</cp:coreProperties>
</file>

<file path=docProps/custom.xml><?xml version="1.0" encoding="utf-8"?>
<Properties xmlns="http://schemas.openxmlformats.org/officeDocument/2006/custom-properties" xmlns:vt="http://schemas.openxmlformats.org/officeDocument/2006/docPropsVTypes"/>
</file>