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90B900">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r>
        <w:rPr>
          <w:rFonts w:ascii="Times New Roman" w:hAnsi="Times New Roman" w:eastAsia="Times New Roman" w:cs="Times New Roman"/>
          <w:b/>
          <w:bCs/>
          <w:kern w:val="0"/>
          <w:sz w:val="40"/>
          <w:szCs w:val="40"/>
          <w14:ligatures w14:val="none"/>
        </w:rPr>
        <w:t>University of Central Missouri</w:t>
      </w:r>
    </w:p>
    <w:p w14:paraId="221675CB">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r>
        <w:rPr>
          <w:rFonts w:ascii="Times New Roman" w:hAnsi="Times New Roman" w:eastAsia="Times New Roman" w:cs="Times New Roman"/>
          <w:b/>
          <w:bCs/>
          <w:kern w:val="0"/>
          <w:sz w:val="40"/>
          <w:szCs w:val="40"/>
          <w14:ligatures w14:val="none"/>
        </w:rPr>
        <w:t>Department of Computer Science &amp; Cybersecurity</w:t>
      </w:r>
    </w:p>
    <w:p w14:paraId="045A2083">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2A507F55">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r>
        <w:rPr>
          <w:rFonts w:ascii="Times New Roman" w:hAnsi="Times New Roman" w:eastAsia="Times New Roman" w:cs="Times New Roman"/>
          <w:b/>
          <w:bCs/>
          <w:kern w:val="0"/>
          <w:sz w:val="40"/>
          <w:szCs w:val="40"/>
          <w14:ligatures w14:val="none"/>
        </w:rPr>
        <w:t xml:space="preserve">CS5760 Natural Language Processing </w:t>
      </w:r>
    </w:p>
    <w:p w14:paraId="467B3A00">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r>
        <w:rPr>
          <w:rFonts w:ascii="Times New Roman" w:hAnsi="Times New Roman" w:eastAsia="Times New Roman" w:cs="Times New Roman"/>
          <w:b/>
          <w:bCs/>
          <w:kern w:val="0"/>
          <w:sz w:val="40"/>
          <w:szCs w:val="40"/>
          <w14:ligatures w14:val="none"/>
        </w:rPr>
        <w:t>Fall 2025</w:t>
      </w:r>
    </w:p>
    <w:p w14:paraId="7032AB29">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5A0698C5">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3C5BBBC9">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0741BA37">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648186AC">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r>
        <w:rPr>
          <w:rFonts w:ascii="Times New Roman" w:hAnsi="Times New Roman" w:eastAsia="Times New Roman" w:cs="Times New Roman"/>
          <w:b/>
          <w:bCs/>
          <w:kern w:val="0"/>
          <w:sz w:val="40"/>
          <w:szCs w:val="40"/>
          <w14:ligatures w14:val="none"/>
        </w:rPr>
        <w:t xml:space="preserve">Homework 1. </w:t>
      </w:r>
    </w:p>
    <w:p w14:paraId="2A2D169D">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2E85E655">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3A1DAA3C">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0C18C76B">
      <w:pPr>
        <w:spacing w:before="100" w:beforeAutospacing="1" w:after="100" w:afterAutospacing="1" w:line="240" w:lineRule="auto"/>
        <w:jc w:val="center"/>
        <w:outlineLvl w:val="1"/>
        <w:rPr>
          <w:rFonts w:hint="default" w:ascii="Times New Roman" w:hAnsi="Times New Roman" w:eastAsia="Times New Roman" w:cs="Times New Roman"/>
          <w:b/>
          <w:bCs/>
          <w:kern w:val="0"/>
          <w:sz w:val="40"/>
          <w:szCs w:val="40"/>
          <w:lang w:val="en-US"/>
          <w14:ligatures w14:val="none"/>
        </w:rPr>
      </w:pPr>
      <w:r>
        <w:rPr>
          <w:rFonts w:ascii="Times New Roman" w:hAnsi="Times New Roman" w:eastAsia="Times New Roman" w:cs="Times New Roman"/>
          <w:b/>
          <w:bCs/>
          <w:kern w:val="0"/>
          <w:sz w:val="40"/>
          <w:szCs w:val="40"/>
          <w14:ligatures w14:val="none"/>
        </w:rPr>
        <w:t>Student name:</w:t>
      </w:r>
      <w:r>
        <w:rPr>
          <w:rFonts w:hint="default" w:ascii="Times New Roman" w:hAnsi="Times New Roman" w:eastAsia="Times New Roman" w:cs="Times New Roman"/>
          <w:b/>
          <w:bCs/>
          <w:kern w:val="0"/>
          <w:sz w:val="40"/>
          <w:szCs w:val="40"/>
          <w:lang w:val="en-US"/>
          <w14:ligatures w14:val="none"/>
        </w:rPr>
        <w:t xml:space="preserve"> varun chandra nancharla</w:t>
      </w:r>
    </w:p>
    <w:p w14:paraId="01815C96">
      <w:pPr>
        <w:spacing w:before="100" w:beforeAutospacing="1" w:after="100" w:afterAutospacing="1" w:line="240" w:lineRule="auto"/>
        <w:jc w:val="center"/>
        <w:outlineLvl w:val="1"/>
        <w:rPr>
          <w:rFonts w:hint="default" w:ascii="Times New Roman" w:hAnsi="Times New Roman" w:eastAsia="Times New Roman" w:cs="Times New Roman"/>
          <w:b/>
          <w:bCs/>
          <w:kern w:val="0"/>
          <w:sz w:val="40"/>
          <w:szCs w:val="40"/>
          <w:lang w:val="en-US"/>
          <w14:ligatures w14:val="none"/>
        </w:rPr>
      </w:pPr>
      <w:r>
        <w:rPr>
          <w:rFonts w:hint="default" w:ascii="Times New Roman" w:hAnsi="Times New Roman" w:eastAsia="Times New Roman" w:cs="Times New Roman"/>
          <w:b/>
          <w:bCs/>
          <w:kern w:val="0"/>
          <w:sz w:val="40"/>
          <w:szCs w:val="40"/>
          <w:lang w:val="en-US"/>
          <w14:ligatures w14:val="none"/>
        </w:rPr>
        <w:t>Student Id: 700766839</w:t>
      </w:r>
    </w:p>
    <w:p w14:paraId="3D632D9D">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249F1564">
      <w:pPr>
        <w:spacing w:before="100" w:beforeAutospacing="1" w:after="100" w:afterAutospacing="1" w:line="240" w:lineRule="auto"/>
        <w:jc w:val="center"/>
        <w:outlineLvl w:val="1"/>
        <w:rPr>
          <w:rFonts w:ascii="Times New Roman" w:hAnsi="Times New Roman" w:eastAsia="Times New Roman" w:cs="Times New Roman"/>
          <w:b/>
          <w:bCs/>
          <w:kern w:val="0"/>
          <w:sz w:val="40"/>
          <w:szCs w:val="40"/>
          <w14:ligatures w14:val="none"/>
        </w:rPr>
      </w:pPr>
    </w:p>
    <w:p w14:paraId="70F5857A">
      <w:pPr>
        <w:spacing w:before="100" w:beforeAutospacing="1" w:after="100" w:afterAutospacing="1" w:line="240" w:lineRule="auto"/>
        <w:jc w:val="center"/>
        <w:outlineLvl w:val="1"/>
        <w:rPr>
          <w:rFonts w:ascii="Times New Roman" w:hAnsi="Times New Roman" w:eastAsia="Times New Roman" w:cs="Times New Roman"/>
          <w:b/>
          <w:bCs/>
          <w:kern w:val="0"/>
          <w:sz w:val="28"/>
          <w:szCs w:val="28"/>
          <w14:ligatures w14:val="none"/>
        </w:rPr>
      </w:pPr>
    </w:p>
    <w:p w14:paraId="69BA40A1">
      <w:pPr>
        <w:pStyle w:val="33"/>
        <w:spacing w:before="100" w:beforeAutospacing="1" w:after="100" w:afterAutospacing="1" w:line="240" w:lineRule="auto"/>
        <w:outlineLvl w:val="1"/>
        <w:rPr>
          <w:rFonts w:ascii="Times New Roman" w:hAnsi="Times New Roman" w:eastAsia="Times New Roman" w:cs="Times New Roman"/>
          <w:b/>
          <w:bCs/>
          <w:kern w:val="0"/>
          <w:sz w:val="28"/>
          <w:szCs w:val="28"/>
          <w14:ligatures w14:val="none"/>
        </w:rPr>
      </w:pPr>
    </w:p>
    <w:p w14:paraId="3460A6A5">
      <w:pPr>
        <w:pStyle w:val="16"/>
        <w:rPr>
          <w:b/>
          <w:bCs/>
          <w:sz w:val="32"/>
          <w:szCs w:val="32"/>
        </w:rPr>
      </w:pPr>
      <w:r>
        <w:rPr>
          <w:b/>
          <w:bCs/>
          <w:sz w:val="32"/>
          <w:szCs w:val="32"/>
        </w:rPr>
        <w:t xml:space="preserve">Submission Requirements: </w:t>
      </w:r>
    </w:p>
    <w:p w14:paraId="4FA853C4">
      <w:pPr>
        <w:pStyle w:val="38"/>
        <w:numPr>
          <w:ilvl w:val="0"/>
          <w:numId w:val="1"/>
        </w:numPr>
        <w:rPr>
          <w:sz w:val="28"/>
          <w:szCs w:val="28"/>
        </w:rPr>
      </w:pPr>
      <w:r>
        <w:rPr>
          <w:sz w:val="28"/>
          <w:szCs w:val="28"/>
        </w:rPr>
        <w:t>Once finished your assignment push your source code to your repo (GitHub) and explain the work through the ReadMe file properly. Make sure you add your student info in the ReadMe file.</w:t>
      </w:r>
    </w:p>
    <w:p w14:paraId="6671AA1F">
      <w:pPr>
        <w:pStyle w:val="38"/>
        <w:numPr>
          <w:ilvl w:val="0"/>
          <w:numId w:val="1"/>
        </w:numPr>
        <w:rPr>
          <w:sz w:val="28"/>
          <w:szCs w:val="28"/>
        </w:rPr>
      </w:pPr>
      <w:r>
        <w:rPr>
          <w:sz w:val="28"/>
          <w:szCs w:val="28"/>
        </w:rPr>
        <w:t xml:space="preserve">Submit your GitHub link on the Bright Space. </w:t>
      </w:r>
    </w:p>
    <w:p w14:paraId="07A2539C">
      <w:pPr>
        <w:pStyle w:val="38"/>
        <w:numPr>
          <w:ilvl w:val="0"/>
          <w:numId w:val="1"/>
        </w:numPr>
        <w:rPr>
          <w:sz w:val="28"/>
          <w:szCs w:val="28"/>
        </w:rPr>
      </w:pPr>
      <w:r>
        <w:rPr>
          <w:sz w:val="28"/>
          <w:szCs w:val="28"/>
        </w:rPr>
        <w:t xml:space="preserve">Comment your code appropriately </w:t>
      </w:r>
      <w:r>
        <w:rPr>
          <w:b/>
          <w:bCs/>
          <w:i/>
          <w:iCs/>
          <w:sz w:val="28"/>
          <w:szCs w:val="28"/>
        </w:rPr>
        <w:t>IMPORTANT.</w:t>
      </w:r>
    </w:p>
    <w:p w14:paraId="58E3C0C9">
      <w:pPr>
        <w:pStyle w:val="38"/>
        <w:numPr>
          <w:ilvl w:val="0"/>
          <w:numId w:val="1"/>
        </w:numPr>
        <w:rPr>
          <w:sz w:val="28"/>
          <w:szCs w:val="28"/>
        </w:rPr>
      </w:pPr>
      <w:r>
        <w:rPr>
          <w:sz w:val="28"/>
          <w:szCs w:val="28"/>
        </w:rPr>
        <w:t>Any submission after provided deadline is considered as a late submission.</w:t>
      </w:r>
    </w:p>
    <w:p w14:paraId="653F5936">
      <w:pPr>
        <w:pStyle w:val="38"/>
        <w:rPr>
          <w:sz w:val="28"/>
          <w:szCs w:val="28"/>
        </w:rPr>
      </w:pPr>
    </w:p>
    <w:p w14:paraId="68616011">
      <w:pPr>
        <w:pStyle w:val="38"/>
        <w:rPr>
          <w:sz w:val="28"/>
          <w:szCs w:val="28"/>
        </w:rPr>
      </w:pPr>
    </w:p>
    <w:p w14:paraId="32430BEF">
      <w:pPr>
        <w:pStyle w:val="38"/>
        <w:rPr>
          <w:sz w:val="28"/>
          <w:szCs w:val="28"/>
        </w:rPr>
      </w:pPr>
    </w:p>
    <w:p w14:paraId="2289E5FE">
      <w:pPr>
        <w:pStyle w:val="38"/>
        <w:rPr>
          <w:sz w:val="28"/>
          <w:szCs w:val="28"/>
        </w:rPr>
      </w:pPr>
    </w:p>
    <w:p w14:paraId="5203E052">
      <w:pPr>
        <w:pStyle w:val="38"/>
        <w:rPr>
          <w:sz w:val="28"/>
          <w:szCs w:val="28"/>
        </w:rPr>
      </w:pPr>
    </w:p>
    <w:p w14:paraId="0F4B3005">
      <w:pPr>
        <w:pStyle w:val="38"/>
        <w:rPr>
          <w:sz w:val="28"/>
          <w:szCs w:val="28"/>
        </w:rPr>
      </w:pPr>
    </w:p>
    <w:p w14:paraId="40B3DADE">
      <w:pPr>
        <w:pStyle w:val="38"/>
        <w:rPr>
          <w:sz w:val="28"/>
          <w:szCs w:val="28"/>
        </w:rPr>
      </w:pPr>
    </w:p>
    <w:p w14:paraId="10BB8338">
      <w:pPr>
        <w:pStyle w:val="38"/>
        <w:rPr>
          <w:sz w:val="28"/>
          <w:szCs w:val="28"/>
        </w:rPr>
      </w:pPr>
    </w:p>
    <w:p w14:paraId="66161E98">
      <w:pPr>
        <w:pStyle w:val="38"/>
        <w:rPr>
          <w:sz w:val="28"/>
          <w:szCs w:val="28"/>
        </w:rPr>
      </w:pPr>
    </w:p>
    <w:p w14:paraId="1FFC8A05">
      <w:pPr>
        <w:pStyle w:val="38"/>
        <w:rPr>
          <w:sz w:val="28"/>
          <w:szCs w:val="28"/>
        </w:rPr>
      </w:pPr>
    </w:p>
    <w:p w14:paraId="72EC7347">
      <w:pPr>
        <w:pStyle w:val="38"/>
        <w:rPr>
          <w:sz w:val="28"/>
          <w:szCs w:val="28"/>
        </w:rPr>
      </w:pPr>
    </w:p>
    <w:p w14:paraId="0D4698DF">
      <w:pPr>
        <w:pStyle w:val="38"/>
        <w:rPr>
          <w:sz w:val="28"/>
          <w:szCs w:val="28"/>
        </w:rPr>
      </w:pPr>
    </w:p>
    <w:p w14:paraId="4724BDA2">
      <w:pPr>
        <w:pStyle w:val="38"/>
        <w:rPr>
          <w:sz w:val="28"/>
          <w:szCs w:val="28"/>
        </w:rPr>
      </w:pPr>
    </w:p>
    <w:p w14:paraId="77B72920">
      <w:pPr>
        <w:pStyle w:val="38"/>
        <w:rPr>
          <w:sz w:val="28"/>
          <w:szCs w:val="28"/>
        </w:rPr>
      </w:pPr>
    </w:p>
    <w:p w14:paraId="64580112">
      <w:pPr>
        <w:pStyle w:val="38"/>
        <w:rPr>
          <w:sz w:val="28"/>
          <w:szCs w:val="28"/>
        </w:rPr>
      </w:pPr>
    </w:p>
    <w:p w14:paraId="41EB828E">
      <w:pPr>
        <w:pStyle w:val="38"/>
        <w:rPr>
          <w:sz w:val="28"/>
          <w:szCs w:val="28"/>
        </w:rPr>
      </w:pPr>
    </w:p>
    <w:p w14:paraId="2404B086">
      <w:pPr>
        <w:pStyle w:val="38"/>
        <w:rPr>
          <w:sz w:val="28"/>
          <w:szCs w:val="28"/>
        </w:rPr>
      </w:pPr>
    </w:p>
    <w:p w14:paraId="65DBAA92">
      <w:pPr>
        <w:pStyle w:val="38"/>
        <w:rPr>
          <w:sz w:val="28"/>
          <w:szCs w:val="28"/>
        </w:rPr>
      </w:pPr>
    </w:p>
    <w:p w14:paraId="1A909358">
      <w:pPr>
        <w:pStyle w:val="38"/>
        <w:rPr>
          <w:sz w:val="28"/>
          <w:szCs w:val="28"/>
        </w:rPr>
      </w:pPr>
    </w:p>
    <w:p w14:paraId="11CE773E">
      <w:pPr>
        <w:pStyle w:val="38"/>
        <w:rPr>
          <w:sz w:val="28"/>
          <w:szCs w:val="28"/>
        </w:rPr>
      </w:pPr>
    </w:p>
    <w:p w14:paraId="68A5FBCE">
      <w:pPr>
        <w:pStyle w:val="38"/>
        <w:rPr>
          <w:sz w:val="28"/>
          <w:szCs w:val="28"/>
        </w:rPr>
      </w:pPr>
    </w:p>
    <w:p w14:paraId="7685A9A1">
      <w:pPr>
        <w:pStyle w:val="38"/>
        <w:rPr>
          <w:sz w:val="28"/>
          <w:szCs w:val="28"/>
        </w:rPr>
      </w:pPr>
    </w:p>
    <w:p w14:paraId="4DA7AE38">
      <w:pPr>
        <w:pStyle w:val="38"/>
        <w:rPr>
          <w:sz w:val="28"/>
          <w:szCs w:val="28"/>
        </w:rPr>
      </w:pPr>
    </w:p>
    <w:p w14:paraId="31CC0D4D">
      <w:pPr>
        <w:pStyle w:val="38"/>
        <w:rPr>
          <w:sz w:val="28"/>
          <w:szCs w:val="28"/>
        </w:rPr>
      </w:pPr>
    </w:p>
    <w:p w14:paraId="04246241">
      <w:pPr>
        <w:pStyle w:val="38"/>
        <w:rPr>
          <w:sz w:val="28"/>
          <w:szCs w:val="28"/>
        </w:rPr>
      </w:pPr>
    </w:p>
    <w:p w14:paraId="02FC369E">
      <w:pPr>
        <w:pStyle w:val="38"/>
        <w:rPr>
          <w:sz w:val="28"/>
          <w:szCs w:val="28"/>
        </w:rPr>
      </w:pPr>
    </w:p>
    <w:p w14:paraId="31AC9584">
      <w:pPr>
        <w:pStyle w:val="38"/>
        <w:rPr>
          <w:sz w:val="28"/>
          <w:szCs w:val="28"/>
        </w:rPr>
      </w:pPr>
    </w:p>
    <w:p w14:paraId="5FE44027">
      <w:pPr>
        <w:pStyle w:val="38"/>
        <w:rPr>
          <w:sz w:val="28"/>
          <w:szCs w:val="28"/>
        </w:rPr>
      </w:pPr>
    </w:p>
    <w:p w14:paraId="4979F1B1">
      <w:pPr>
        <w:pStyle w:val="38"/>
        <w:rPr>
          <w:sz w:val="28"/>
          <w:szCs w:val="28"/>
        </w:rPr>
      </w:pPr>
    </w:p>
    <w:p w14:paraId="76ABA37F">
      <w:pPr>
        <w:pStyle w:val="38"/>
        <w:rPr>
          <w:sz w:val="28"/>
          <w:szCs w:val="28"/>
        </w:rPr>
      </w:pPr>
    </w:p>
    <w:p w14:paraId="392ED0F5">
      <w:pPr>
        <w:pStyle w:val="38"/>
        <w:rPr>
          <w:sz w:val="28"/>
          <w:szCs w:val="28"/>
        </w:rPr>
      </w:pPr>
    </w:p>
    <w:p w14:paraId="2B563110"/>
    <w:p w14:paraId="0B5DD22B">
      <w:pPr>
        <w:rPr>
          <w:rStyle w:val="17"/>
          <w:rFonts w:ascii="Times New Roman" w:hAnsi="Times New Roman" w:eastAsia="Times New Roman" w:cs="Times New Roman"/>
          <w:kern w:val="0"/>
          <w:sz w:val="27"/>
          <w:szCs w:val="27"/>
          <w14:ligatures w14:val="none"/>
        </w:rPr>
      </w:pPr>
      <w:bookmarkStart w:id="0" w:name="_GoBack"/>
      <w:r>
        <w:rPr>
          <w:rFonts w:ascii="Times New Roman" w:hAnsi="Times New Roman" w:eastAsia="Times New Roman" w:cs="Times New Roman"/>
          <w:b/>
          <w:bCs/>
          <w:kern w:val="0"/>
          <w:sz w:val="27"/>
          <w:szCs w:val="27"/>
          <w14:ligatures w14:val="none"/>
        </w:rPr>
        <w:t xml:space="preserve">Q1. </w:t>
      </w:r>
      <w:r>
        <w:rPr>
          <w:rFonts w:ascii="Times New Roman" w:hAnsi="Times New Roman" w:cs="Times New Roman"/>
          <w:b/>
          <w:bCs/>
          <w:sz w:val="27"/>
          <w:szCs w:val="27"/>
        </w:rPr>
        <w:t>Regex</w:t>
      </w:r>
    </w:p>
    <w:p w14:paraId="28EF2990">
      <w:pPr>
        <w:pStyle w:val="16"/>
        <w:spacing w:line="276" w:lineRule="auto"/>
        <w:rPr>
          <w:rStyle w:val="17"/>
          <w:b w:val="0"/>
          <w:bCs w:val="0"/>
        </w:rPr>
      </w:pPr>
      <w:r>
        <w:rPr>
          <w:rStyle w:val="17"/>
          <w:b w:val="0"/>
          <w:bCs w:val="0"/>
        </w:rPr>
        <w:t xml:space="preserve">Task: </w:t>
      </w:r>
      <w:r>
        <w:t>Write a regex to find</w:t>
      </w:r>
    </w:p>
    <w:p w14:paraId="70B565C5">
      <w:pPr>
        <w:pStyle w:val="16"/>
        <w:numPr>
          <w:ilvl w:val="0"/>
          <w:numId w:val="2"/>
        </w:numPr>
        <w:spacing w:line="276" w:lineRule="auto"/>
      </w:pPr>
      <w:r>
        <w:rPr>
          <w:rStyle w:val="17"/>
          <w:rFonts w:eastAsiaTheme="majorEastAsia"/>
        </w:rPr>
        <w:t>U.S. ZIP codes</w:t>
      </w:r>
      <w:r>
        <w:rPr>
          <w:rStyle w:val="17"/>
          <w:rFonts w:eastAsiaTheme="majorEastAsia"/>
          <w:b w:val="0"/>
          <w:bCs w:val="0"/>
        </w:rPr>
        <w:t xml:space="preserve"> (disjunction + token boundaries)</w:t>
      </w:r>
      <w:r>
        <w:br w:type="textWrapping"/>
      </w:r>
      <w:r>
        <w:t xml:space="preserve">Match </w:t>
      </w:r>
      <w:r>
        <w:rPr>
          <w:rStyle w:val="14"/>
          <w:rFonts w:eastAsiaTheme="majorEastAsia"/>
        </w:rPr>
        <w:t>12345</w:t>
      </w:r>
      <w:r>
        <w:t xml:space="preserve"> </w:t>
      </w:r>
      <w:r>
        <w:rPr>
          <w:rStyle w:val="17"/>
          <w:rFonts w:eastAsiaTheme="majorEastAsia"/>
          <w:b w:val="0"/>
          <w:bCs w:val="0"/>
        </w:rPr>
        <w:t>or</w:t>
      </w:r>
      <w:r>
        <w:t xml:space="preserve"> </w:t>
      </w:r>
      <w:r>
        <w:rPr>
          <w:rStyle w:val="14"/>
          <w:rFonts w:eastAsiaTheme="majorEastAsia"/>
        </w:rPr>
        <w:t>12345-6789</w:t>
      </w:r>
      <w:r>
        <w:t xml:space="preserve"> </w:t>
      </w:r>
      <w:r>
        <w:rPr>
          <w:rStyle w:val="17"/>
          <w:rFonts w:eastAsiaTheme="majorEastAsia"/>
          <w:b w:val="0"/>
          <w:bCs w:val="0"/>
        </w:rPr>
        <w:t>or</w:t>
      </w:r>
      <w:r>
        <w:t xml:space="preserve"> </w:t>
      </w:r>
      <w:r>
        <w:rPr>
          <w:rStyle w:val="14"/>
          <w:rFonts w:eastAsiaTheme="majorEastAsia"/>
        </w:rPr>
        <w:t>12345 6789</w:t>
      </w:r>
      <w:r>
        <w:t xml:space="preserve"> (hyphen </w:t>
      </w:r>
      <w:r>
        <w:rPr>
          <w:rStyle w:val="17"/>
          <w:rFonts w:eastAsiaTheme="majorEastAsia"/>
          <w:b w:val="0"/>
          <w:bCs w:val="0"/>
        </w:rPr>
        <w:t>or</w:t>
      </w:r>
      <w:r>
        <w:t xml:space="preserve"> space allowed for the +4 part). Make sure you only match whole tokens (not inside longer strings).</w:t>
      </w:r>
    </w:p>
    <w:p w14:paraId="65362EC3">
      <w:pPr>
        <w:pStyle w:val="16"/>
        <w:numPr>
          <w:ilvl w:val="0"/>
          <w:numId w:val="2"/>
        </w:numPr>
        <w:spacing w:line="276" w:lineRule="auto"/>
      </w:pPr>
      <w:r>
        <w:rPr>
          <w:rStyle w:val="17"/>
          <w:rFonts w:eastAsiaTheme="majorEastAsia"/>
        </w:rPr>
        <w:t>Negation in disjunction</w:t>
      </w:r>
      <w:r>
        <w:rPr>
          <w:rStyle w:val="17"/>
          <w:rFonts w:eastAsiaTheme="majorEastAsia"/>
          <w:b w:val="0"/>
          <w:bCs w:val="0"/>
        </w:rPr>
        <w:t xml:space="preserve"> (word start rules)</w:t>
      </w:r>
      <w:r>
        <w:br w:type="textWrapping"/>
      </w:r>
      <w:r>
        <w:t xml:space="preserve">Find all </w:t>
      </w:r>
      <w:r>
        <w:rPr>
          <w:rStyle w:val="17"/>
          <w:rFonts w:eastAsiaTheme="majorEastAsia"/>
          <w:b w:val="0"/>
          <w:bCs w:val="0"/>
        </w:rPr>
        <w:t>words</w:t>
      </w:r>
      <w:r>
        <w:t xml:space="preserve"> that </w:t>
      </w:r>
      <w:r>
        <w:rPr>
          <w:rStyle w:val="17"/>
          <w:rFonts w:eastAsiaTheme="majorEastAsia"/>
          <w:b w:val="0"/>
          <w:bCs w:val="0"/>
        </w:rPr>
        <w:t>do not</w:t>
      </w:r>
      <w:r>
        <w:t xml:space="preserve"> start with a capital letter. Words may include internal apostrophes/hyphens like </w:t>
      </w:r>
      <w:r>
        <w:rPr>
          <w:rStyle w:val="14"/>
          <w:rFonts w:eastAsiaTheme="majorEastAsia"/>
        </w:rPr>
        <w:t>don’t</w:t>
      </w:r>
      <w:r>
        <w:t xml:space="preserve">, </w:t>
      </w:r>
      <w:r>
        <w:rPr>
          <w:rStyle w:val="14"/>
          <w:rFonts w:eastAsiaTheme="majorEastAsia"/>
        </w:rPr>
        <w:t>state-of-the-art</w:t>
      </w:r>
      <w:r>
        <w:t>.</w:t>
      </w:r>
    </w:p>
    <w:p w14:paraId="6AACC8D4">
      <w:pPr>
        <w:pStyle w:val="16"/>
        <w:numPr>
          <w:ilvl w:val="0"/>
          <w:numId w:val="2"/>
        </w:numPr>
        <w:spacing w:line="276" w:lineRule="auto"/>
      </w:pPr>
      <w:r>
        <w:rPr>
          <w:rStyle w:val="17"/>
          <w:rFonts w:eastAsiaTheme="majorEastAsia"/>
        </w:rPr>
        <w:t>Convenient aliases</w:t>
      </w:r>
      <w:r>
        <w:rPr>
          <w:rStyle w:val="17"/>
          <w:rFonts w:eastAsiaTheme="majorEastAsia"/>
          <w:b w:val="0"/>
          <w:bCs w:val="0"/>
        </w:rPr>
        <w:t xml:space="preserve"> (numbers, a bit richer)</w:t>
      </w:r>
      <w:r>
        <w:br w:type="textWrapping"/>
      </w:r>
      <w:r>
        <w:t>Extract all numbers that may have:</w:t>
      </w:r>
    </w:p>
    <w:p w14:paraId="01A14CA1">
      <w:pPr>
        <w:pStyle w:val="16"/>
        <w:numPr>
          <w:ilvl w:val="1"/>
          <w:numId w:val="2"/>
        </w:numPr>
        <w:spacing w:line="276" w:lineRule="auto"/>
      </w:pPr>
      <w:r>
        <w:t>optional sign (</w:t>
      </w:r>
      <w:r>
        <w:rPr>
          <w:rStyle w:val="14"/>
          <w:rFonts w:eastAsiaTheme="majorEastAsia"/>
        </w:rPr>
        <w:t>+</w:t>
      </w:r>
      <w:r>
        <w:t>/</w:t>
      </w:r>
      <w:r>
        <w:rPr>
          <w:rStyle w:val="14"/>
          <w:rFonts w:eastAsiaTheme="majorEastAsia"/>
        </w:rPr>
        <w:t>-</w:t>
      </w:r>
      <w:r>
        <w:t>),</w:t>
      </w:r>
    </w:p>
    <w:p w14:paraId="24056746">
      <w:pPr>
        <w:pStyle w:val="16"/>
        <w:numPr>
          <w:ilvl w:val="1"/>
          <w:numId w:val="2"/>
        </w:numPr>
        <w:spacing w:line="276" w:lineRule="auto"/>
      </w:pPr>
      <w:r>
        <w:t>optional thousands separators (commas),</w:t>
      </w:r>
    </w:p>
    <w:p w14:paraId="7E57B767">
      <w:pPr>
        <w:pStyle w:val="16"/>
        <w:numPr>
          <w:ilvl w:val="1"/>
          <w:numId w:val="2"/>
        </w:numPr>
        <w:spacing w:line="276" w:lineRule="auto"/>
      </w:pPr>
      <w:r>
        <w:t>optional decimal part,</w:t>
      </w:r>
    </w:p>
    <w:p w14:paraId="0623E0FF">
      <w:pPr>
        <w:pStyle w:val="16"/>
        <w:numPr>
          <w:ilvl w:val="1"/>
          <w:numId w:val="2"/>
        </w:numPr>
        <w:spacing w:line="276" w:lineRule="auto"/>
      </w:pPr>
      <w:r>
        <w:t xml:space="preserve">optional scientific notation (e.g., </w:t>
      </w:r>
      <w:r>
        <w:rPr>
          <w:rStyle w:val="14"/>
          <w:rFonts w:eastAsiaTheme="majorEastAsia"/>
        </w:rPr>
        <w:t>1.23e-4</w:t>
      </w:r>
      <w:r>
        <w:t>).</w:t>
      </w:r>
    </w:p>
    <w:p w14:paraId="297B4804">
      <w:pPr>
        <w:pStyle w:val="16"/>
        <w:numPr>
          <w:ilvl w:val="0"/>
          <w:numId w:val="2"/>
        </w:numPr>
        <w:spacing w:line="276" w:lineRule="auto"/>
      </w:pPr>
      <w:r>
        <w:rPr>
          <w:rStyle w:val="17"/>
          <w:rFonts w:eastAsiaTheme="majorEastAsia"/>
        </w:rPr>
        <w:t>More disjunction</w:t>
      </w:r>
      <w:r>
        <w:rPr>
          <w:rStyle w:val="17"/>
          <w:rFonts w:eastAsiaTheme="majorEastAsia"/>
          <w:b w:val="0"/>
          <w:bCs w:val="0"/>
        </w:rPr>
        <w:t xml:space="preserve"> (spelling variants)</w:t>
      </w:r>
      <w:r>
        <w:br w:type="textWrapping"/>
      </w:r>
      <w:r>
        <w:t xml:space="preserve">Match any spelling of “email”: </w:t>
      </w:r>
      <w:r>
        <w:rPr>
          <w:rStyle w:val="14"/>
          <w:rFonts w:eastAsiaTheme="majorEastAsia"/>
        </w:rPr>
        <w:t>email</w:t>
      </w:r>
      <w:r>
        <w:t xml:space="preserve">, </w:t>
      </w:r>
      <w:r>
        <w:rPr>
          <w:rStyle w:val="14"/>
          <w:rFonts w:eastAsiaTheme="majorEastAsia"/>
        </w:rPr>
        <w:t>e-mail</w:t>
      </w:r>
      <w:r>
        <w:t xml:space="preserve">, or </w:t>
      </w:r>
      <w:r>
        <w:rPr>
          <w:rStyle w:val="14"/>
          <w:rFonts w:eastAsiaTheme="majorEastAsia"/>
        </w:rPr>
        <w:t>e mail</w:t>
      </w:r>
      <w:r>
        <w:t xml:space="preserve">. Accept either a </w:t>
      </w:r>
      <w:r>
        <w:rPr>
          <w:rStyle w:val="17"/>
          <w:rFonts w:eastAsiaTheme="majorEastAsia"/>
          <w:b w:val="0"/>
          <w:bCs w:val="0"/>
        </w:rPr>
        <w:t>space</w:t>
      </w:r>
      <w:r>
        <w:t xml:space="preserve"> or a </w:t>
      </w:r>
      <w:r>
        <w:rPr>
          <w:rStyle w:val="17"/>
          <w:rFonts w:eastAsiaTheme="majorEastAsia"/>
          <w:b w:val="0"/>
          <w:bCs w:val="0"/>
        </w:rPr>
        <w:t>hyphen</w:t>
      </w:r>
      <w:r>
        <w:t xml:space="preserve"> (including en‐dash </w:t>
      </w:r>
      <w:r>
        <w:rPr>
          <w:rStyle w:val="14"/>
          <w:rFonts w:eastAsiaTheme="majorEastAsia"/>
        </w:rPr>
        <w:t>–</w:t>
      </w:r>
      <w:r>
        <w:t xml:space="preserve">) between </w:t>
      </w:r>
      <w:r>
        <w:rPr>
          <w:rStyle w:val="14"/>
          <w:rFonts w:eastAsiaTheme="majorEastAsia"/>
        </w:rPr>
        <w:t>e</w:t>
      </w:r>
      <w:r>
        <w:t xml:space="preserve"> and </w:t>
      </w:r>
      <w:r>
        <w:rPr>
          <w:rStyle w:val="14"/>
          <w:rFonts w:eastAsiaTheme="majorEastAsia"/>
        </w:rPr>
        <w:t>mail</w:t>
      </w:r>
      <w:r>
        <w:t>, and be case-insensitive.</w:t>
      </w:r>
    </w:p>
    <w:p w14:paraId="79868FD3">
      <w:pPr>
        <w:pStyle w:val="16"/>
        <w:numPr>
          <w:ilvl w:val="0"/>
          <w:numId w:val="2"/>
        </w:numPr>
        <w:spacing w:line="276" w:lineRule="auto"/>
      </w:pPr>
      <w:r>
        <w:rPr>
          <w:rStyle w:val="17"/>
          <w:rFonts w:eastAsiaTheme="majorEastAsia"/>
        </w:rPr>
        <w:t>Wildcards, optionality, repetition</w:t>
      </w:r>
      <w:r>
        <w:rPr>
          <w:rStyle w:val="17"/>
          <w:rFonts w:eastAsiaTheme="majorEastAsia"/>
          <w:b w:val="0"/>
          <w:bCs w:val="0"/>
        </w:rPr>
        <w:t xml:space="preserve"> (with punctuation)</w:t>
      </w:r>
      <w:r>
        <w:br w:type="textWrapping"/>
      </w:r>
      <w:r>
        <w:t xml:space="preserve">Match the interjection </w:t>
      </w:r>
      <w:r>
        <w:rPr>
          <w:rStyle w:val="14"/>
          <w:rFonts w:eastAsiaTheme="majorEastAsia"/>
        </w:rPr>
        <w:t>go</w:t>
      </w:r>
      <w:r>
        <w:t xml:space="preserve">, </w:t>
      </w:r>
      <w:r>
        <w:rPr>
          <w:rStyle w:val="14"/>
          <w:rFonts w:eastAsiaTheme="majorEastAsia"/>
        </w:rPr>
        <w:t>goo</w:t>
      </w:r>
      <w:r>
        <w:t xml:space="preserve">, </w:t>
      </w:r>
      <w:r>
        <w:rPr>
          <w:rStyle w:val="14"/>
          <w:rFonts w:eastAsiaTheme="majorEastAsia"/>
        </w:rPr>
        <w:t>gooo</w:t>
      </w:r>
      <w:r>
        <w:t xml:space="preserve">, … (one or more </w:t>
      </w:r>
      <w:r>
        <w:rPr>
          <w:rStyle w:val="14"/>
          <w:rFonts w:eastAsiaTheme="majorEastAsia"/>
        </w:rPr>
        <w:t>o</w:t>
      </w:r>
      <w:r>
        <w:t xml:space="preserve">), </w:t>
      </w:r>
      <w:r>
        <w:rPr>
          <w:rStyle w:val="17"/>
          <w:rFonts w:eastAsiaTheme="majorEastAsia"/>
          <w:b w:val="0"/>
          <w:bCs w:val="0"/>
        </w:rPr>
        <w:t>as a word</w:t>
      </w:r>
      <w:r>
        <w:t xml:space="preserve">, and allow an optional trailing punctuation mark </w:t>
      </w:r>
      <w:r>
        <w:rPr>
          <w:rStyle w:val="14"/>
          <w:rFonts w:eastAsiaTheme="majorEastAsia"/>
        </w:rPr>
        <w:t>! . , ?</w:t>
      </w:r>
      <w:r>
        <w:t xml:space="preserve"> (e.g., </w:t>
      </w:r>
      <w:r>
        <w:rPr>
          <w:rStyle w:val="14"/>
          <w:rFonts w:eastAsiaTheme="majorEastAsia"/>
        </w:rPr>
        <w:t>gooo!</w:t>
      </w:r>
      <w:r>
        <w:t>).</w:t>
      </w:r>
    </w:p>
    <w:p w14:paraId="3A4891B5">
      <w:pPr>
        <w:pStyle w:val="16"/>
        <w:numPr>
          <w:ilvl w:val="0"/>
          <w:numId w:val="2"/>
        </w:numPr>
        <w:spacing w:line="276" w:lineRule="auto"/>
      </w:pPr>
      <w:r>
        <w:rPr>
          <w:rStyle w:val="17"/>
          <w:rFonts w:eastAsiaTheme="majorEastAsia"/>
        </w:rPr>
        <w:t>Anchors</w:t>
      </w:r>
      <w:r>
        <w:rPr>
          <w:rStyle w:val="17"/>
          <w:rFonts w:eastAsiaTheme="majorEastAsia"/>
          <w:b w:val="0"/>
          <w:bCs w:val="0"/>
        </w:rPr>
        <w:t xml:space="preserve"> (line/sentence end with quotes)</w:t>
      </w:r>
      <w:r>
        <w:br w:type="textWrapping"/>
      </w:r>
      <w:r>
        <w:t xml:space="preserve">Match lines that </w:t>
      </w:r>
      <w:r>
        <w:rPr>
          <w:rStyle w:val="17"/>
          <w:rFonts w:eastAsiaTheme="majorEastAsia"/>
          <w:b w:val="0"/>
          <w:bCs w:val="0"/>
        </w:rPr>
        <w:t>end with a question mark</w:t>
      </w:r>
      <w:r>
        <w:t xml:space="preserve"> possibly followed only by closing quotes/brackets like </w:t>
      </w:r>
      <w:r>
        <w:rPr>
          <w:rStyle w:val="14"/>
          <w:rFonts w:eastAsiaTheme="majorEastAsia"/>
        </w:rPr>
        <w:t>")”’]</w:t>
      </w:r>
      <w:r>
        <w:t xml:space="preserve"> and spaces.</w:t>
      </w:r>
    </w:p>
    <w:p w14:paraId="60EC36E9">
      <w:pPr>
        <w:spacing w:line="276" w:lineRule="auto"/>
        <w:rPr>
          <w:rFonts w:ascii="Times New Roman" w:hAnsi="Times New Roman" w:eastAsia="Times New Roman" w:cs="Times New Roman"/>
          <w:b/>
          <w:bCs/>
          <w:kern w:val="0"/>
          <w:sz w:val="27"/>
          <w:szCs w:val="27"/>
          <w14:ligatures w14:val="none"/>
        </w:rPr>
      </w:pPr>
    </w:p>
    <w:p w14:paraId="6381DC33">
      <w:pPr>
        <w:spacing w:line="276" w:lineRule="auto"/>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Q2. Programming Question:</w:t>
      </w:r>
    </w:p>
    <w:p w14:paraId="3302842A">
      <w:pPr>
        <w:pStyle w:val="16"/>
        <w:spacing w:line="276" w:lineRule="auto"/>
      </w:pPr>
      <w:r>
        <w:rPr>
          <w:rStyle w:val="17"/>
          <w:rFonts w:eastAsiaTheme="majorEastAsia"/>
        </w:rPr>
        <w:t>1. Tokenize a paragraph</w:t>
      </w:r>
      <w:r>
        <w:br w:type="textWrapping"/>
      </w:r>
      <w:r>
        <w:t xml:space="preserve">Take a short paragraph (3–4 sentences) in </w:t>
      </w:r>
      <w:r>
        <w:rPr>
          <w:rStyle w:val="17"/>
          <w:rFonts w:eastAsiaTheme="majorEastAsia"/>
          <w:b w:val="0"/>
          <w:bCs w:val="0"/>
        </w:rPr>
        <w:t>your language</w:t>
      </w:r>
      <w:r>
        <w:t xml:space="preserve"> (e.g., from news, a story, or social media).</w:t>
      </w:r>
    </w:p>
    <w:p w14:paraId="4B984F51">
      <w:pPr>
        <w:pStyle w:val="16"/>
        <w:numPr>
          <w:ilvl w:val="0"/>
          <w:numId w:val="3"/>
        </w:numPr>
        <w:spacing w:line="276" w:lineRule="auto"/>
      </w:pPr>
      <w:r>
        <w:t xml:space="preserve">Do </w:t>
      </w:r>
      <w:r>
        <w:rPr>
          <w:rStyle w:val="17"/>
          <w:rFonts w:eastAsiaTheme="majorEastAsia"/>
          <w:b w:val="0"/>
          <w:bCs w:val="0"/>
        </w:rPr>
        <w:t>naïve space-based tokenization</w:t>
      </w:r>
      <w:r>
        <w:t>.</w:t>
      </w:r>
    </w:p>
    <w:p w14:paraId="7698ED3F">
      <w:pPr>
        <w:pStyle w:val="16"/>
        <w:numPr>
          <w:ilvl w:val="0"/>
          <w:numId w:val="3"/>
        </w:numPr>
        <w:spacing w:line="276" w:lineRule="auto"/>
      </w:pPr>
      <w:r>
        <w:t>Manually correct the tokens by handling punctuation, suffixes, and clitics.</w:t>
      </w:r>
      <w:r>
        <w:br w:type="textWrapping"/>
      </w:r>
      <w:r>
        <w:t>Submit both versions and highlight differences.</w:t>
      </w:r>
    </w:p>
    <w:p w14:paraId="63D27854">
      <w:pPr>
        <w:pStyle w:val="16"/>
        <w:spacing w:line="276" w:lineRule="auto"/>
      </w:pPr>
      <w:r>
        <w:rPr>
          <w:rStyle w:val="17"/>
          <w:rFonts w:eastAsiaTheme="majorEastAsia"/>
        </w:rPr>
        <w:t>2. Compare with a Tool</w:t>
      </w:r>
      <w:r>
        <w:br w:type="textWrapping"/>
      </w:r>
      <w:r>
        <w:t xml:space="preserve">Run the paragraph through an NLP tool that supports your language (e.g., </w:t>
      </w:r>
      <w:r>
        <w:rPr>
          <w:rStyle w:val="17"/>
          <w:rFonts w:eastAsiaTheme="majorEastAsia"/>
          <w:b w:val="0"/>
          <w:bCs w:val="0"/>
        </w:rPr>
        <w:t>NLTK</w:t>
      </w:r>
      <w:r>
        <w:rPr>
          <w:b/>
          <w:bCs/>
        </w:rPr>
        <w:t xml:space="preserve">, </w:t>
      </w:r>
      <w:r>
        <w:rPr>
          <w:rStyle w:val="17"/>
          <w:rFonts w:eastAsiaTheme="majorEastAsia"/>
          <w:b w:val="0"/>
          <w:bCs w:val="0"/>
        </w:rPr>
        <w:t>spaCy</w:t>
      </w:r>
      <w:r>
        <w:t>, or any open-source tokenizer if available).</w:t>
      </w:r>
    </w:p>
    <w:p w14:paraId="1C5F24AE">
      <w:pPr>
        <w:pStyle w:val="16"/>
        <w:numPr>
          <w:ilvl w:val="0"/>
          <w:numId w:val="4"/>
        </w:numPr>
        <w:spacing w:line="276" w:lineRule="auto"/>
      </w:pPr>
      <w:r>
        <w:t>Compare tool output vs. your manual tokens.</w:t>
      </w:r>
    </w:p>
    <w:p w14:paraId="090EEBD9">
      <w:pPr>
        <w:pStyle w:val="16"/>
        <w:numPr>
          <w:ilvl w:val="0"/>
          <w:numId w:val="4"/>
        </w:numPr>
        <w:spacing w:line="276" w:lineRule="auto"/>
      </w:pPr>
      <w:r>
        <w:t>Which tokens differ? Why?</w:t>
      </w:r>
    </w:p>
    <w:p w14:paraId="1C7AA5FF">
      <w:pPr>
        <w:pStyle w:val="16"/>
        <w:spacing w:line="276" w:lineRule="auto"/>
      </w:pPr>
      <w:r>
        <w:rPr>
          <w:rStyle w:val="17"/>
          <w:rFonts w:eastAsiaTheme="majorEastAsia"/>
        </w:rPr>
        <w:t>3. Multiword Expressions (MWEs)</w:t>
      </w:r>
      <w:r>
        <w:br w:type="textWrapping"/>
      </w:r>
      <w:r>
        <w:t xml:space="preserve">Identify at least </w:t>
      </w:r>
      <w:r>
        <w:rPr>
          <w:rStyle w:val="17"/>
          <w:rFonts w:eastAsiaTheme="majorEastAsia"/>
          <w:b w:val="0"/>
          <w:bCs w:val="0"/>
        </w:rPr>
        <w:t>3 multiword expressions (MWEs)</w:t>
      </w:r>
      <w:r>
        <w:t xml:space="preserve"> in your language. Example:</w:t>
      </w:r>
    </w:p>
    <w:p w14:paraId="0D3D3738">
      <w:pPr>
        <w:pStyle w:val="16"/>
        <w:numPr>
          <w:ilvl w:val="0"/>
          <w:numId w:val="5"/>
        </w:numPr>
        <w:spacing w:line="276" w:lineRule="auto"/>
      </w:pPr>
      <w:r>
        <w:t>Place names, idioms, or common fixed phrases.</w:t>
      </w:r>
    </w:p>
    <w:p w14:paraId="283EEA06">
      <w:pPr>
        <w:pStyle w:val="16"/>
        <w:numPr>
          <w:ilvl w:val="0"/>
          <w:numId w:val="5"/>
        </w:numPr>
        <w:spacing w:line="276" w:lineRule="auto"/>
      </w:pPr>
      <w:r>
        <w:t>Explain why they should be treated as single tokens.</w:t>
      </w:r>
    </w:p>
    <w:p w14:paraId="10A4BF79">
      <w:pPr>
        <w:pStyle w:val="16"/>
        <w:spacing w:line="276" w:lineRule="auto"/>
      </w:pPr>
      <w:r>
        <w:rPr>
          <w:rStyle w:val="17"/>
          <w:rFonts w:eastAsiaTheme="majorEastAsia"/>
        </w:rPr>
        <w:t>4. Reflection (5–6 sentences)</w:t>
      </w:r>
    </w:p>
    <w:p w14:paraId="1B524FE3">
      <w:pPr>
        <w:pStyle w:val="16"/>
        <w:numPr>
          <w:ilvl w:val="0"/>
          <w:numId w:val="6"/>
        </w:numPr>
        <w:spacing w:line="276" w:lineRule="auto"/>
      </w:pPr>
      <w:r>
        <w:t>What was the hardest part of tokenization in your language?</w:t>
      </w:r>
    </w:p>
    <w:p w14:paraId="3FCF8384">
      <w:pPr>
        <w:pStyle w:val="16"/>
        <w:numPr>
          <w:ilvl w:val="0"/>
          <w:numId w:val="6"/>
        </w:numPr>
        <w:spacing w:line="276" w:lineRule="auto"/>
      </w:pPr>
      <w:r>
        <w:t>How does it compare with tokenization in English?</w:t>
      </w:r>
    </w:p>
    <w:p w14:paraId="16F546CE">
      <w:pPr>
        <w:pStyle w:val="16"/>
        <w:numPr>
          <w:ilvl w:val="0"/>
          <w:numId w:val="6"/>
        </w:numPr>
        <w:spacing w:line="276" w:lineRule="auto"/>
      </w:pPr>
      <w:r>
        <w:t>Do punctuation, morphology, and MWEs make tokenization more difficult?</w:t>
      </w:r>
    </w:p>
    <w:p w14:paraId="79CE71C9">
      <w:pPr>
        <w:spacing w:line="276" w:lineRule="auto"/>
        <w:rPr>
          <w:rFonts w:ascii="Times New Roman" w:hAnsi="Times New Roman" w:cs="Times New Roman"/>
        </w:rPr>
      </w:pPr>
    </w:p>
    <w:p w14:paraId="3E31B999">
      <w:pPr>
        <w:spacing w:line="276" w:lineRule="auto"/>
        <w:rPr>
          <w:rFonts w:ascii="Times New Roman" w:hAnsi="Times New Roman" w:cs="Times New Roman"/>
        </w:rPr>
      </w:pPr>
    </w:p>
    <w:p w14:paraId="507D5038">
      <w:pPr>
        <w:spacing w:before="100" w:beforeAutospacing="1" w:after="100" w:afterAutospacing="1" w:line="276"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Q3. Manual BPE on a toy corpus</w:t>
      </w:r>
    </w:p>
    <w:p w14:paraId="727B6449">
      <w:p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3.1 Using the same corpus from class:</w:t>
      </w:r>
    </w:p>
    <w:p w14:paraId="02C3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low low low low low lowest lowest newer newer newer newer newer newer wider wider wider new new</w:t>
      </w:r>
    </w:p>
    <w:p w14:paraId="1492A89A">
      <w:pPr>
        <w:numPr>
          <w:ilvl w:val="0"/>
          <w:numId w:val="7"/>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Add the end-of-word marker </w:t>
      </w:r>
      <w:r>
        <w:rPr>
          <w:rFonts w:ascii="Courier New" w:hAnsi="Courier New" w:eastAsia="Times New Roman" w:cs="Courier New"/>
          <w:kern w:val="0"/>
          <w:sz w:val="20"/>
          <w:szCs w:val="20"/>
          <w14:ligatures w14:val="none"/>
        </w:rPr>
        <w:t>_</w:t>
      </w:r>
      <w:r>
        <w:rPr>
          <w:rFonts w:ascii="Times New Roman" w:hAnsi="Times New Roman" w:eastAsia="Times New Roman" w:cs="Times New Roman"/>
          <w:kern w:val="0"/>
          <w14:ligatures w14:val="none"/>
        </w:rPr>
        <w:t xml:space="preserve"> and write the </w:t>
      </w:r>
      <w:r>
        <w:rPr>
          <w:rFonts w:ascii="Times New Roman" w:hAnsi="Times New Roman" w:eastAsia="Times New Roman" w:cs="Times New Roman"/>
          <w:i/>
          <w:iCs/>
          <w:kern w:val="0"/>
          <w14:ligatures w14:val="none"/>
        </w:rPr>
        <w:t>initial vocabulary</w:t>
      </w:r>
      <w:r>
        <w:rPr>
          <w:rFonts w:ascii="Times New Roman" w:hAnsi="Times New Roman" w:eastAsia="Times New Roman" w:cs="Times New Roman"/>
          <w:kern w:val="0"/>
          <w14:ligatures w14:val="none"/>
        </w:rPr>
        <w:t xml:space="preserve"> (characters + </w:t>
      </w:r>
      <w:r>
        <w:rPr>
          <w:rFonts w:ascii="Courier New" w:hAnsi="Courier New" w:eastAsia="Times New Roman" w:cs="Courier New"/>
          <w:kern w:val="0"/>
          <w:sz w:val="20"/>
          <w:szCs w:val="20"/>
          <w14:ligatures w14:val="none"/>
        </w:rPr>
        <w:t>_</w:t>
      </w:r>
      <w:r>
        <w:rPr>
          <w:rFonts w:ascii="Times New Roman" w:hAnsi="Times New Roman" w:eastAsia="Times New Roman" w:cs="Times New Roman"/>
          <w:kern w:val="0"/>
          <w14:ligatures w14:val="none"/>
        </w:rPr>
        <w:t>).</w:t>
      </w:r>
    </w:p>
    <w:p w14:paraId="595AC635">
      <w:pPr>
        <w:numPr>
          <w:ilvl w:val="0"/>
          <w:numId w:val="7"/>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Compute bigram counts and perform the </w:t>
      </w:r>
      <w:r>
        <w:rPr>
          <w:rFonts w:ascii="Times New Roman" w:hAnsi="Times New Roman" w:eastAsia="Times New Roman" w:cs="Times New Roman"/>
          <w:b/>
          <w:bCs/>
          <w:kern w:val="0"/>
          <w14:ligatures w14:val="none"/>
        </w:rPr>
        <w:t>first three merges</w:t>
      </w:r>
      <w:r>
        <w:rPr>
          <w:rFonts w:ascii="Times New Roman" w:hAnsi="Times New Roman" w:eastAsia="Times New Roman" w:cs="Times New Roman"/>
          <w:kern w:val="0"/>
          <w14:ligatures w14:val="none"/>
        </w:rPr>
        <w:t xml:space="preserve"> by hand:</w:t>
      </w:r>
    </w:p>
    <w:p w14:paraId="0A72BAD2">
      <w:pPr>
        <w:numPr>
          <w:ilvl w:val="1"/>
          <w:numId w:val="7"/>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Step 1: most frequent pair → merge → updated corpus snippet (show at least 2 lines).</w:t>
      </w:r>
    </w:p>
    <w:p w14:paraId="6E75BC6A">
      <w:pPr>
        <w:numPr>
          <w:ilvl w:val="1"/>
          <w:numId w:val="7"/>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Step 2: repeat.</w:t>
      </w:r>
    </w:p>
    <w:p w14:paraId="35CA1C34">
      <w:pPr>
        <w:numPr>
          <w:ilvl w:val="1"/>
          <w:numId w:val="7"/>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Step 3: repeat.</w:t>
      </w:r>
    </w:p>
    <w:p w14:paraId="25A8CDBC">
      <w:pPr>
        <w:numPr>
          <w:ilvl w:val="0"/>
          <w:numId w:val="7"/>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After each merge, list the new token and the updated vocabulary.</w:t>
      </w:r>
    </w:p>
    <w:p w14:paraId="3FBFDF24">
      <w:pPr>
        <w:spacing w:before="100" w:beforeAutospacing="1" w:after="100" w:afterAutospacing="1" w:line="276" w:lineRule="auto"/>
        <w:outlineLvl w:val="2"/>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3.2 — Code a mini-BPE learner </w:t>
      </w:r>
    </w:p>
    <w:p w14:paraId="3EE04D9B">
      <w:pPr>
        <w:numPr>
          <w:ilvl w:val="0"/>
          <w:numId w:val="8"/>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Use the classroom code above (or your own) to learn BPE merges for the toy corpus.</w:t>
      </w:r>
    </w:p>
    <w:p w14:paraId="3E0E11DE">
      <w:pPr>
        <w:numPr>
          <w:ilvl w:val="1"/>
          <w:numId w:val="8"/>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Print the top pair at each step and the evolving vocabulary size.</w:t>
      </w:r>
    </w:p>
    <w:p w14:paraId="3CD05454">
      <w:pPr>
        <w:numPr>
          <w:ilvl w:val="0"/>
          <w:numId w:val="8"/>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Segment the words: </w:t>
      </w:r>
      <w:r>
        <w:rPr>
          <w:rFonts w:ascii="Courier New" w:hAnsi="Courier New" w:eastAsia="Times New Roman" w:cs="Courier New"/>
          <w:kern w:val="0"/>
          <w:sz w:val="20"/>
          <w:szCs w:val="20"/>
          <w14:ligatures w14:val="none"/>
        </w:rPr>
        <w:t>new</w:t>
      </w:r>
      <w:r>
        <w:rPr>
          <w:rFonts w:ascii="Times New Roman" w:hAnsi="Times New Roman" w:eastAsia="Times New Roman" w:cs="Times New Roman"/>
          <w:kern w:val="0"/>
          <w14:ligatures w14:val="none"/>
        </w:rPr>
        <w:t xml:space="preserve">, </w:t>
      </w:r>
      <w:r>
        <w:rPr>
          <w:rFonts w:ascii="Courier New" w:hAnsi="Courier New" w:eastAsia="Times New Roman" w:cs="Courier New"/>
          <w:kern w:val="0"/>
          <w:sz w:val="20"/>
          <w:szCs w:val="20"/>
          <w14:ligatures w14:val="none"/>
        </w:rPr>
        <w:t>newer</w:t>
      </w:r>
      <w:r>
        <w:rPr>
          <w:rFonts w:ascii="Times New Roman" w:hAnsi="Times New Roman" w:eastAsia="Times New Roman" w:cs="Times New Roman"/>
          <w:kern w:val="0"/>
          <w14:ligatures w14:val="none"/>
        </w:rPr>
        <w:t xml:space="preserve">, </w:t>
      </w:r>
      <w:r>
        <w:rPr>
          <w:rFonts w:ascii="Courier New" w:hAnsi="Courier New" w:eastAsia="Times New Roman" w:cs="Courier New"/>
          <w:kern w:val="0"/>
          <w:sz w:val="20"/>
          <w:szCs w:val="20"/>
          <w14:ligatures w14:val="none"/>
        </w:rPr>
        <w:t>lowest</w:t>
      </w:r>
      <w:r>
        <w:rPr>
          <w:rFonts w:ascii="Times New Roman" w:hAnsi="Times New Roman" w:eastAsia="Times New Roman" w:cs="Times New Roman"/>
          <w:kern w:val="0"/>
          <w14:ligatures w14:val="none"/>
        </w:rPr>
        <w:t xml:space="preserve">, </w:t>
      </w:r>
      <w:r>
        <w:rPr>
          <w:rFonts w:ascii="Courier New" w:hAnsi="Courier New" w:eastAsia="Times New Roman" w:cs="Courier New"/>
          <w:kern w:val="0"/>
          <w:sz w:val="20"/>
          <w:szCs w:val="20"/>
          <w14:ligatures w14:val="none"/>
        </w:rPr>
        <w:t>widest</w:t>
      </w:r>
      <w:r>
        <w:rPr>
          <w:rFonts w:ascii="Times New Roman" w:hAnsi="Times New Roman" w:eastAsia="Times New Roman" w:cs="Times New Roman"/>
          <w:kern w:val="0"/>
          <w14:ligatures w14:val="none"/>
        </w:rPr>
        <w:t xml:space="preserve">, and one word you invent (e.g., </w:t>
      </w:r>
      <w:r>
        <w:rPr>
          <w:rFonts w:ascii="Courier New" w:hAnsi="Courier New" w:eastAsia="Times New Roman" w:cs="Courier New"/>
          <w:kern w:val="0"/>
          <w:sz w:val="20"/>
          <w:szCs w:val="20"/>
          <w14:ligatures w14:val="none"/>
        </w:rPr>
        <w:t>newestest</w:t>
      </w:r>
      <w:r>
        <w:rPr>
          <w:rFonts w:ascii="Times New Roman" w:hAnsi="Times New Roman" w:eastAsia="Times New Roman" w:cs="Times New Roman"/>
          <w:kern w:val="0"/>
          <w14:ligatures w14:val="none"/>
        </w:rPr>
        <w:t>).</w:t>
      </w:r>
    </w:p>
    <w:p w14:paraId="1F3FFCD3">
      <w:pPr>
        <w:numPr>
          <w:ilvl w:val="1"/>
          <w:numId w:val="8"/>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Include the subword sequence produced (tokens with </w:t>
      </w:r>
      <w:r>
        <w:rPr>
          <w:rFonts w:ascii="Courier New" w:hAnsi="Courier New" w:eastAsia="Times New Roman" w:cs="Courier New"/>
          <w:kern w:val="0"/>
          <w:sz w:val="20"/>
          <w:szCs w:val="20"/>
          <w14:ligatures w14:val="none"/>
        </w:rPr>
        <w:t>_</w:t>
      </w:r>
      <w:r>
        <w:rPr>
          <w:rFonts w:ascii="Times New Roman" w:hAnsi="Times New Roman" w:eastAsia="Times New Roman" w:cs="Times New Roman"/>
          <w:kern w:val="0"/>
          <w14:ligatures w14:val="none"/>
        </w:rPr>
        <w:t xml:space="preserve"> where applicable).</w:t>
      </w:r>
    </w:p>
    <w:p w14:paraId="74D2EA1D">
      <w:pPr>
        <w:numPr>
          <w:ilvl w:val="0"/>
          <w:numId w:val="8"/>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 5–6 sentences, explain:</w:t>
      </w:r>
    </w:p>
    <w:p w14:paraId="5A6C54F7">
      <w:pPr>
        <w:numPr>
          <w:ilvl w:val="1"/>
          <w:numId w:val="8"/>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How subword tokens solved the OOV (out-of-vocabulary) problem.</w:t>
      </w:r>
    </w:p>
    <w:p w14:paraId="0CBA7AB1">
      <w:pPr>
        <w:numPr>
          <w:ilvl w:val="1"/>
          <w:numId w:val="8"/>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One example where subwords align with a meaningful morpheme (e.g., </w:t>
      </w:r>
      <w:r>
        <w:rPr>
          <w:rFonts w:ascii="Courier New" w:hAnsi="Courier New" w:eastAsia="Times New Roman" w:cs="Courier New"/>
          <w:kern w:val="0"/>
          <w:sz w:val="20"/>
          <w:szCs w:val="20"/>
          <w14:ligatures w14:val="none"/>
        </w:rPr>
        <w:t>er_</w:t>
      </w:r>
      <w:r>
        <w:rPr>
          <w:rFonts w:ascii="Times New Roman" w:hAnsi="Times New Roman" w:eastAsia="Times New Roman" w:cs="Times New Roman"/>
          <w:kern w:val="0"/>
          <w14:ligatures w14:val="none"/>
        </w:rPr>
        <w:t xml:space="preserve"> as English agent/comparative suffix).</w:t>
      </w:r>
    </w:p>
    <w:p w14:paraId="690189AD">
      <w:pPr>
        <w:spacing w:before="100" w:beforeAutospacing="1" w:after="100" w:afterAutospacing="1" w:line="276" w:lineRule="auto"/>
        <w:outlineLvl w:val="2"/>
        <w:rPr>
          <w:rFonts w:ascii="Times New Roman" w:hAnsi="Times New Roman" w:eastAsia="Times New Roman" w:cs="Times New Roman"/>
          <w:kern w:val="0"/>
          <w:sz w:val="27"/>
          <w:szCs w:val="27"/>
          <w14:ligatures w14:val="none"/>
        </w:rPr>
      </w:pPr>
      <w:r>
        <w:rPr>
          <w:rFonts w:ascii="Times New Roman" w:hAnsi="Times New Roman" w:eastAsia="Times New Roman" w:cs="Times New Roman"/>
          <w:kern w:val="0"/>
          <w:sz w:val="27"/>
          <w:szCs w:val="27"/>
          <w14:ligatures w14:val="none"/>
        </w:rPr>
        <w:t xml:space="preserve">3.3 — </w:t>
      </w:r>
      <w:r>
        <w:rPr>
          <w:rFonts w:ascii="Times New Roman" w:hAnsi="Times New Roman" w:eastAsia="Times New Roman" w:cs="Times New Roman"/>
          <w:i/>
          <w:iCs/>
          <w:kern w:val="0"/>
          <w:sz w:val="27"/>
          <w:szCs w:val="27"/>
          <w14:ligatures w14:val="none"/>
        </w:rPr>
        <w:t>Your language</w:t>
      </w:r>
      <w:r>
        <w:rPr>
          <w:rFonts w:ascii="Times New Roman" w:hAnsi="Times New Roman" w:eastAsia="Times New Roman" w:cs="Times New Roman"/>
          <w:kern w:val="0"/>
          <w:sz w:val="27"/>
          <w:szCs w:val="27"/>
          <w14:ligatures w14:val="none"/>
        </w:rPr>
        <w:t xml:space="preserve"> (or English if you prefer) </w:t>
      </w:r>
    </w:p>
    <w:p w14:paraId="7B0BA695">
      <w:p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Pick one short paragraph (4–6 sentences) in </w:t>
      </w:r>
      <w:r>
        <w:rPr>
          <w:rFonts w:ascii="Times New Roman" w:hAnsi="Times New Roman" w:eastAsia="Times New Roman" w:cs="Times New Roman"/>
          <w:i/>
          <w:iCs/>
          <w:kern w:val="0"/>
          <w14:ligatures w14:val="none"/>
        </w:rPr>
        <w:t>your own language</w:t>
      </w:r>
      <w:r>
        <w:rPr>
          <w:rFonts w:ascii="Times New Roman" w:hAnsi="Times New Roman" w:eastAsia="Times New Roman" w:cs="Times New Roman"/>
          <w:kern w:val="0"/>
          <w14:ligatures w14:val="none"/>
        </w:rPr>
        <w:t xml:space="preserve"> (or English if that’s simpler).</w:t>
      </w:r>
    </w:p>
    <w:p w14:paraId="0902A22F">
      <w:pPr>
        <w:numPr>
          <w:ilvl w:val="0"/>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Train BPE on that paragraph (or a small file of your choice).</w:t>
      </w:r>
    </w:p>
    <w:p w14:paraId="4514A8E2">
      <w:pPr>
        <w:numPr>
          <w:ilvl w:val="1"/>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Use end-of-word </w:t>
      </w:r>
      <w:r>
        <w:rPr>
          <w:rFonts w:ascii="Courier New" w:hAnsi="Courier New" w:eastAsia="Times New Roman" w:cs="Courier New"/>
          <w:kern w:val="0"/>
          <w:sz w:val="20"/>
          <w:szCs w:val="20"/>
          <w14:ligatures w14:val="none"/>
        </w:rPr>
        <w:t>_</w:t>
      </w:r>
      <w:r>
        <w:rPr>
          <w:rFonts w:ascii="Times New Roman" w:hAnsi="Times New Roman" w:eastAsia="Times New Roman" w:cs="Times New Roman"/>
          <w:kern w:val="0"/>
          <w14:ligatures w14:val="none"/>
        </w:rPr>
        <w:t>.</w:t>
      </w:r>
    </w:p>
    <w:p w14:paraId="449FCEB4">
      <w:pPr>
        <w:numPr>
          <w:ilvl w:val="1"/>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Learn at least 30 merges (adjust if the text is very small).</w:t>
      </w:r>
    </w:p>
    <w:p w14:paraId="41C998BF">
      <w:pPr>
        <w:numPr>
          <w:ilvl w:val="0"/>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Show the five most frequent merges and the resulting five longest subword tokens.</w:t>
      </w:r>
    </w:p>
    <w:p w14:paraId="6DF5AA8E">
      <w:pPr>
        <w:numPr>
          <w:ilvl w:val="0"/>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Segment 5 different words from the paragraph:</w:t>
      </w:r>
    </w:p>
    <w:p w14:paraId="049CFB42">
      <w:pPr>
        <w:numPr>
          <w:ilvl w:val="1"/>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Include one rare word and one derived/inflected form.</w:t>
      </w:r>
    </w:p>
    <w:p w14:paraId="155FB539">
      <w:pPr>
        <w:numPr>
          <w:ilvl w:val="0"/>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Brief reflection (5–8 sentences):</w:t>
      </w:r>
    </w:p>
    <w:p w14:paraId="13B7FF8F">
      <w:pPr>
        <w:numPr>
          <w:ilvl w:val="1"/>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What kinds of subwords were learned (prefixes, suffixes, stems, whole words)?</w:t>
      </w:r>
    </w:p>
    <w:p w14:paraId="14D3DF1A">
      <w:pPr>
        <w:numPr>
          <w:ilvl w:val="1"/>
          <w:numId w:val="9"/>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Two concrete pros/cons of subword tokenization for your language.</w:t>
      </w:r>
    </w:p>
    <w:p w14:paraId="57F51087">
      <w:pPr>
        <w:spacing w:line="276" w:lineRule="auto"/>
        <w:rPr>
          <w:rFonts w:ascii="Times New Roman" w:hAnsi="Times New Roman" w:cs="Times New Roman"/>
        </w:rPr>
      </w:pPr>
    </w:p>
    <w:p w14:paraId="520CC402">
      <w:pPr>
        <w:spacing w:before="100" w:beforeAutospacing="1" w:after="100" w:afterAutospacing="1" w:line="276" w:lineRule="auto"/>
        <w:rPr>
          <w:rFonts w:ascii="Apple Color Emoji" w:hAnsi="Apple Color Emoji" w:eastAsia="Times New Roman" w:cs="Apple Color Emoji"/>
          <w:kern w:val="0"/>
          <w14:ligatures w14:val="none"/>
        </w:rPr>
      </w:pPr>
      <w:r>
        <w:rPr>
          <w:rFonts w:ascii="Times New Roman" w:hAnsi="Times New Roman" w:eastAsia="Times New Roman" w:cs="Times New Roman"/>
          <w:b/>
          <w:bCs/>
          <w:kern w:val="0"/>
          <w14:ligatures w14:val="none"/>
        </w:rPr>
        <w:t>Q4. Word Pair:</w:t>
      </w:r>
    </w:p>
    <w:p w14:paraId="0675E68E">
      <w:p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Sunday → Saturday</w:t>
      </w:r>
    </w:p>
    <w:p w14:paraId="741A8C35">
      <w:pPr>
        <w:spacing w:before="100" w:beforeAutospacing="1" w:after="100" w:afterAutospacing="1" w:line="276" w:lineRule="auto"/>
        <w:outlineLvl w:val="2"/>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Tasks:</w:t>
      </w:r>
    </w:p>
    <w:p w14:paraId="3981B70E">
      <w:pPr>
        <w:numPr>
          <w:ilvl w:val="0"/>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Find the minimum edit distance between </w:t>
      </w:r>
      <w:r>
        <w:rPr>
          <w:rFonts w:ascii="Times New Roman" w:hAnsi="Times New Roman" w:eastAsia="Times New Roman" w:cs="Times New Roman"/>
          <w:i/>
          <w:iCs/>
          <w:kern w:val="0"/>
          <w14:ligatures w14:val="none"/>
        </w:rPr>
        <w:t>Sunday</w:t>
      </w:r>
      <w:r>
        <w:rPr>
          <w:rFonts w:ascii="Times New Roman" w:hAnsi="Times New Roman" w:eastAsia="Times New Roman" w:cs="Times New Roman"/>
          <w:kern w:val="0"/>
          <w14:ligatures w14:val="none"/>
        </w:rPr>
        <w:t xml:space="preserve"> and </w:t>
      </w:r>
      <w:r>
        <w:rPr>
          <w:rFonts w:ascii="Times New Roman" w:hAnsi="Times New Roman" w:eastAsia="Times New Roman" w:cs="Times New Roman"/>
          <w:i/>
          <w:iCs/>
          <w:kern w:val="0"/>
          <w14:ligatures w14:val="none"/>
        </w:rPr>
        <w:t>Saturday</w:t>
      </w:r>
      <w:r>
        <w:rPr>
          <w:rFonts w:ascii="Times New Roman" w:hAnsi="Times New Roman" w:eastAsia="Times New Roman" w:cs="Times New Roman"/>
          <w:kern w:val="0"/>
          <w14:ligatures w14:val="none"/>
        </w:rPr>
        <w:t xml:space="preserve"> under both models:</w:t>
      </w:r>
    </w:p>
    <w:p w14:paraId="405859D8">
      <w:pPr>
        <w:numPr>
          <w:ilvl w:val="1"/>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Model A (Sub = 1, Ins = 1, Del = 1)</w:t>
      </w:r>
    </w:p>
    <w:p w14:paraId="187B916E">
      <w:pPr>
        <w:numPr>
          <w:ilvl w:val="1"/>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Model B (Sub = 2, Ins = 1, Del = 1)</w:t>
      </w:r>
    </w:p>
    <w:p w14:paraId="68875341">
      <w:pPr>
        <w:numPr>
          <w:ilvl w:val="0"/>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Write out at least one valid edit sequence (step by step).</w:t>
      </w:r>
    </w:p>
    <w:p w14:paraId="703B92E3">
      <w:pPr>
        <w:numPr>
          <w:ilvl w:val="0"/>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Reflect (4–5 sentences):</w:t>
      </w:r>
    </w:p>
    <w:p w14:paraId="387EF14C">
      <w:pPr>
        <w:numPr>
          <w:ilvl w:val="1"/>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Did both models give the same distance?</w:t>
      </w:r>
    </w:p>
    <w:p w14:paraId="78FBBA8F">
      <w:pPr>
        <w:numPr>
          <w:ilvl w:val="1"/>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Which operations (insert/delete/substitute) were most useful here?</w:t>
      </w:r>
    </w:p>
    <w:p w14:paraId="6C310ADD">
      <w:pPr>
        <w:numPr>
          <w:ilvl w:val="1"/>
          <w:numId w:val="10"/>
        </w:numPr>
        <w:spacing w:before="100" w:beforeAutospacing="1" w:after="100" w:afterAutospacing="1" w:line="276"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How would the choice of model affect applications like spell check vs. DNA alignment?</w:t>
      </w:r>
    </w:p>
    <w:p w14:paraId="490B0115">
      <w:pPr>
        <w:spacing w:line="276" w:lineRule="auto"/>
        <w:rPr>
          <w:rFonts w:ascii="Times New Roman" w:hAnsi="Times New Roman" w:cs="Times New Roman"/>
        </w:rPr>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90300"/>
    <w:multiLevelType w:val="multilevel"/>
    <w:tmpl w:val="06C903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5B4D0F"/>
    <w:multiLevelType w:val="multilevel"/>
    <w:tmpl w:val="0B5B4D0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D6937AB"/>
    <w:multiLevelType w:val="multilevel"/>
    <w:tmpl w:val="0D6937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A95759"/>
    <w:multiLevelType w:val="multilevel"/>
    <w:tmpl w:val="10A957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B375DF"/>
    <w:multiLevelType w:val="multilevel"/>
    <w:tmpl w:val="13B375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6E1B7F"/>
    <w:multiLevelType w:val="multilevel"/>
    <w:tmpl w:val="3F6E1B7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BF52DA6"/>
    <w:multiLevelType w:val="multilevel"/>
    <w:tmpl w:val="4BF52D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D154435"/>
    <w:multiLevelType w:val="multilevel"/>
    <w:tmpl w:val="5D15443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E050FC0"/>
    <w:multiLevelType w:val="multilevel"/>
    <w:tmpl w:val="6E050F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EF16133"/>
    <w:multiLevelType w:val="multilevel"/>
    <w:tmpl w:val="6EF161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9"/>
  </w:num>
  <w:num w:numId="4">
    <w:abstractNumId w:val="3"/>
  </w:num>
  <w:num w:numId="5">
    <w:abstractNumId w:val="4"/>
  </w:num>
  <w:num w:numId="6">
    <w:abstractNumId w:val="8"/>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3C"/>
    <w:rsid w:val="00010FDB"/>
    <w:rsid w:val="0006643C"/>
    <w:rsid w:val="000A092D"/>
    <w:rsid w:val="002C567B"/>
    <w:rsid w:val="003103AD"/>
    <w:rsid w:val="003A5B89"/>
    <w:rsid w:val="003C724D"/>
    <w:rsid w:val="00463C0F"/>
    <w:rsid w:val="004E2359"/>
    <w:rsid w:val="00520B26"/>
    <w:rsid w:val="0055393E"/>
    <w:rsid w:val="005A4F43"/>
    <w:rsid w:val="005F5629"/>
    <w:rsid w:val="00710FED"/>
    <w:rsid w:val="00745A26"/>
    <w:rsid w:val="00782C71"/>
    <w:rsid w:val="00785484"/>
    <w:rsid w:val="00820391"/>
    <w:rsid w:val="008F643A"/>
    <w:rsid w:val="00970541"/>
    <w:rsid w:val="0097208F"/>
    <w:rsid w:val="009D04BB"/>
    <w:rsid w:val="00B017F5"/>
    <w:rsid w:val="00B66BAA"/>
    <w:rsid w:val="00C024E8"/>
    <w:rsid w:val="00C355CD"/>
    <w:rsid w:val="00D3686C"/>
    <w:rsid w:val="00F20E28"/>
    <w:rsid w:val="00F53B81"/>
    <w:rsid w:val="00F951D3"/>
    <w:rsid w:val="00FA47BD"/>
    <w:rsid w:val="20263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qFormat/>
    <w:uiPriority w:val="99"/>
    <w:rPr>
      <w:rFonts w:ascii="Courier New" w:hAnsi="Courier New" w:eastAsia="Times New Roman" w:cs="Courier New"/>
      <w:sz w:val="20"/>
      <w:szCs w:val="20"/>
    </w:rPr>
  </w:style>
  <w:style w:type="paragraph" w:styleId="15">
    <w:name w:val="HTML Preformatted"/>
    <w:basedOn w:val="1"/>
    <w:link w:val="5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uiPriority w:val="9"/>
    <w:rPr>
      <w:rFonts w:eastAsiaTheme="majorEastAsia" w:cstheme="majorBidi"/>
      <w:color w:val="2F5597" w:themeColor="accent1" w:themeShade="BF"/>
      <w:sz w:val="28"/>
      <w:szCs w:val="28"/>
    </w:rPr>
  </w:style>
  <w:style w:type="character" w:customStyle="1" w:styleId="23">
    <w:name w:val="Heading 4 Char"/>
    <w:basedOn w:val="11"/>
    <w:link w:val="5"/>
    <w:qFormat/>
    <w:uiPriority w:val="9"/>
    <w:rPr>
      <w:rFonts w:eastAsiaTheme="majorEastAsia" w:cstheme="majorBidi"/>
      <w:i/>
      <w:iCs/>
      <w:color w:val="2F5597" w:themeColor="accent1" w:themeShade="BF"/>
    </w:rPr>
  </w:style>
  <w:style w:type="character" w:customStyle="1" w:styleId="24">
    <w:name w:val="Heading 5 Char"/>
    <w:basedOn w:val="11"/>
    <w:link w:val="6"/>
    <w:semiHidden/>
    <w:uiPriority w:val="9"/>
    <w:rPr>
      <w:rFonts w:eastAsiaTheme="majorEastAsia" w:cstheme="majorBidi"/>
      <w:color w:val="2F5597"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paragraph" w:customStyle="1" w:styleId="38">
    <w:name w:val="p1"/>
    <w:basedOn w:val="1"/>
    <w:uiPriority w:val="0"/>
    <w:pPr>
      <w:spacing w:after="0" w:line="240" w:lineRule="auto"/>
    </w:pPr>
    <w:rPr>
      <w:rFonts w:ascii="Times New Roman" w:hAnsi="Times New Roman" w:eastAsia="Times New Roman" w:cs="Times New Roman"/>
      <w:color w:val="000000"/>
      <w:kern w:val="0"/>
      <w:sz w:val="18"/>
      <w:szCs w:val="18"/>
      <w14:ligatures w14:val="none"/>
    </w:rPr>
  </w:style>
  <w:style w:type="character" w:customStyle="1" w:styleId="39">
    <w:name w:val="s1"/>
    <w:basedOn w:val="11"/>
    <w:qFormat/>
    <w:uiPriority w:val="0"/>
    <w:rPr>
      <w:rFonts w:hint="default" w:ascii="Courier New" w:hAnsi="Courier New" w:cs="Courier New"/>
      <w:sz w:val="14"/>
      <w:szCs w:val="14"/>
    </w:rPr>
  </w:style>
  <w:style w:type="character" w:customStyle="1" w:styleId="40">
    <w:name w:val="s2"/>
    <w:basedOn w:val="11"/>
    <w:uiPriority w:val="0"/>
    <w:rPr>
      <w:rFonts w:hint="default" w:ascii="Arial" w:hAnsi="Arial" w:cs="Arial"/>
      <w:sz w:val="14"/>
      <w:szCs w:val="14"/>
    </w:rPr>
  </w:style>
  <w:style w:type="character" w:customStyle="1" w:styleId="41">
    <w:name w:val="katex-mathml"/>
    <w:basedOn w:val="11"/>
    <w:uiPriority w:val="0"/>
  </w:style>
  <w:style w:type="character" w:customStyle="1" w:styleId="42">
    <w:name w:val="mopen"/>
    <w:basedOn w:val="11"/>
    <w:uiPriority w:val="0"/>
  </w:style>
  <w:style w:type="character" w:customStyle="1" w:styleId="43">
    <w:name w:val="mord"/>
    <w:basedOn w:val="11"/>
    <w:uiPriority w:val="0"/>
  </w:style>
  <w:style w:type="character" w:customStyle="1" w:styleId="44">
    <w:name w:val="mpunct"/>
    <w:basedOn w:val="11"/>
    <w:uiPriority w:val="0"/>
  </w:style>
  <w:style w:type="character" w:customStyle="1" w:styleId="45">
    <w:name w:val="mclose"/>
    <w:basedOn w:val="11"/>
    <w:uiPriority w:val="0"/>
  </w:style>
  <w:style w:type="character" w:customStyle="1" w:styleId="46">
    <w:name w:val="mrel"/>
    <w:basedOn w:val="11"/>
    <w:uiPriority w:val="0"/>
  </w:style>
  <w:style w:type="character" w:customStyle="1" w:styleId="47">
    <w:name w:val="vlist-s"/>
    <w:basedOn w:val="11"/>
    <w:uiPriority w:val="0"/>
  </w:style>
  <w:style w:type="character" w:customStyle="1" w:styleId="48">
    <w:name w:val="mbin"/>
    <w:basedOn w:val="11"/>
    <w:qFormat/>
    <w:uiPriority w:val="0"/>
  </w:style>
  <w:style w:type="character" w:customStyle="1" w:styleId="49">
    <w:name w:val="mspace"/>
    <w:basedOn w:val="11"/>
    <w:uiPriority w:val="0"/>
  </w:style>
  <w:style w:type="character" w:customStyle="1" w:styleId="50">
    <w:name w:val="mop"/>
    <w:basedOn w:val="11"/>
    <w:uiPriority w:val="0"/>
  </w:style>
  <w:style w:type="character" w:customStyle="1" w:styleId="51">
    <w:name w:val="HTML Preformatted Char"/>
    <w:basedOn w:val="11"/>
    <w:link w:val="15"/>
    <w:semiHidden/>
    <w:qFormat/>
    <w:uiPriority w:val="99"/>
    <w:rPr>
      <w:rFonts w:ascii="Courier New" w:hAnsi="Courier New" w:eastAsia="Times New Roman" w:cs="Courier New"/>
      <w:kern w:val="0"/>
      <w:sz w:val="20"/>
      <w:szCs w:val="20"/>
      <w14:ligatures w14:val="none"/>
    </w:rPr>
  </w:style>
  <w:style w:type="character" w:customStyle="1" w:styleId="52">
    <w:name w:val="hljs-keyword"/>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721</Words>
  <Characters>4113</Characters>
  <Lines>34</Lines>
  <Paragraphs>9</Paragraphs>
  <TotalTime>123</TotalTime>
  <ScaleCrop>false</ScaleCrop>
  <LinksUpToDate>false</LinksUpToDate>
  <CharactersWithSpaces>4825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2025-01-23T22:01:00Z</dcterms:created>
  <dc:creator>I Hua Tsai</dc:creator>
  <cp:lastModifiedBy>varun nancharla</cp:lastModifiedBy>
  <dcterms:modified xsi:type="dcterms:W3CDTF">2025-09-14T23:49:47Z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218A99E2FF2F48AFAA6659C7A20EDC47_12</vt:lpwstr>
  </property>
</Properties>
</file>