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8D2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8BE191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FD673F5" w14:textId="77777777" w:rsidR="004C7586" w:rsidRPr="00160A95" w:rsidRDefault="004C7586" w:rsidP="00160A95">
      <w:pPr>
        <w:spacing w:after="0"/>
        <w:jc w:val="center"/>
        <w:rPr>
          <w:b/>
          <w:bCs/>
        </w:rPr>
      </w:pPr>
    </w:p>
    <w:p w14:paraId="212B529A" w14:textId="77777777" w:rsidR="004C7586" w:rsidRPr="00160A95" w:rsidRDefault="004C7586" w:rsidP="00160A95">
      <w:pPr>
        <w:spacing w:after="0"/>
        <w:rPr>
          <w:bCs/>
          <w:i/>
          <w:iCs/>
        </w:rPr>
      </w:pPr>
    </w:p>
    <w:p w14:paraId="160C943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B9E091E"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78D0C49F"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C140A5C"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7DE5C57"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8894542" w14:textId="77777777" w:rsidR="004C7586" w:rsidRPr="00160A95" w:rsidRDefault="004C7586" w:rsidP="00160A95">
      <w:pPr>
        <w:spacing w:after="0"/>
        <w:ind w:left="1080"/>
        <w:rPr>
          <w:rFonts w:cs="BookAntiqua"/>
        </w:rPr>
      </w:pPr>
    </w:p>
    <w:p w14:paraId="6532ABA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BD86A96" wp14:editId="487DDE4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3F0D640" w14:textId="77777777" w:rsidR="004C7586" w:rsidRDefault="004C7586" w:rsidP="00160A95">
      <w:pPr>
        <w:autoSpaceDE w:val="0"/>
        <w:autoSpaceDN w:val="0"/>
        <w:adjustRightInd w:val="0"/>
        <w:spacing w:after="0"/>
        <w:rPr>
          <w:rFonts w:cs="BookAntiqua"/>
        </w:rPr>
      </w:pPr>
    </w:p>
    <w:p w14:paraId="4070669E" w14:textId="44AD8CFD" w:rsidR="00BD4693" w:rsidRDefault="00BD4693" w:rsidP="00160A95">
      <w:pPr>
        <w:autoSpaceDE w:val="0"/>
        <w:autoSpaceDN w:val="0"/>
        <w:adjustRightInd w:val="0"/>
        <w:spacing w:after="0"/>
        <w:rPr>
          <w:rFonts w:cs="BookAntiqua"/>
        </w:rPr>
      </w:pPr>
      <w:r>
        <w:rPr>
          <w:rFonts w:cs="BookAntiqua"/>
        </w:rPr>
        <w:t>Ans – I =</w:t>
      </w:r>
      <w:r w:rsidR="00173835">
        <w:rPr>
          <w:rFonts w:cs="BookAntiqua"/>
        </w:rPr>
        <w:t xml:space="preserve"> </w:t>
      </w:r>
      <w:r>
        <w:rPr>
          <w:rFonts w:cs="BookAntiqua"/>
        </w:rPr>
        <w:t xml:space="preserve">plot C </w:t>
      </w:r>
    </w:p>
    <w:p w14:paraId="437DD768" w14:textId="44B46B31" w:rsidR="00BD4693" w:rsidRDefault="00BD4693" w:rsidP="00160A95">
      <w:pPr>
        <w:autoSpaceDE w:val="0"/>
        <w:autoSpaceDN w:val="0"/>
        <w:adjustRightInd w:val="0"/>
        <w:spacing w:after="0"/>
        <w:rPr>
          <w:rFonts w:cs="BookAntiqua"/>
        </w:rPr>
      </w:pPr>
      <w:r>
        <w:rPr>
          <w:rFonts w:cs="BookAntiqua"/>
        </w:rPr>
        <w:t xml:space="preserve">          II = plot</w:t>
      </w:r>
      <w:r w:rsidR="00173835">
        <w:rPr>
          <w:rFonts w:cs="BookAntiqua"/>
        </w:rPr>
        <w:t xml:space="preserve"> B and</w:t>
      </w:r>
      <w:r>
        <w:rPr>
          <w:rFonts w:cs="BookAntiqua"/>
        </w:rPr>
        <w:t xml:space="preserve"> D </w:t>
      </w:r>
    </w:p>
    <w:p w14:paraId="7C93F2A5" w14:textId="42314CB1" w:rsidR="00BD4693" w:rsidRDefault="00BD4693" w:rsidP="00160A95">
      <w:pPr>
        <w:autoSpaceDE w:val="0"/>
        <w:autoSpaceDN w:val="0"/>
        <w:adjustRightInd w:val="0"/>
        <w:spacing w:after="0"/>
        <w:rPr>
          <w:rFonts w:cs="BookAntiqua"/>
        </w:rPr>
      </w:pPr>
      <w:r>
        <w:rPr>
          <w:rFonts w:cs="BookAntiqua"/>
        </w:rPr>
        <w:t xml:space="preserve">         III </w:t>
      </w:r>
      <w:proofErr w:type="gramStart"/>
      <w:r>
        <w:rPr>
          <w:rFonts w:cs="BookAntiqua"/>
        </w:rPr>
        <w:t>=  plot</w:t>
      </w:r>
      <w:proofErr w:type="gramEnd"/>
      <w:r>
        <w:rPr>
          <w:rFonts w:cs="BookAntiqua"/>
        </w:rPr>
        <w:t xml:space="preserve"> A</w:t>
      </w:r>
      <w:r w:rsidR="00173835">
        <w:rPr>
          <w:rFonts w:cs="BookAntiqua"/>
        </w:rPr>
        <w:t>,B and D</w:t>
      </w:r>
      <w:r>
        <w:rPr>
          <w:rFonts w:cs="BookAntiqua"/>
        </w:rPr>
        <w:t xml:space="preserve"> </w:t>
      </w:r>
    </w:p>
    <w:p w14:paraId="76F14539" w14:textId="02A81488" w:rsidR="00BD4693" w:rsidRPr="00160A95" w:rsidRDefault="00BD4693" w:rsidP="00160A95">
      <w:pPr>
        <w:autoSpaceDE w:val="0"/>
        <w:autoSpaceDN w:val="0"/>
        <w:adjustRightInd w:val="0"/>
        <w:spacing w:after="0"/>
        <w:rPr>
          <w:rFonts w:cs="BookAntiqua"/>
        </w:rPr>
      </w:pPr>
      <w:r>
        <w:rPr>
          <w:rFonts w:cs="BookAntiqua"/>
        </w:rPr>
        <w:t xml:space="preserve">         IV = plot </w:t>
      </w:r>
      <w:r w:rsidR="00173835">
        <w:rPr>
          <w:rFonts w:cs="BookAntiqua"/>
        </w:rPr>
        <w:t xml:space="preserve">A and </w:t>
      </w:r>
      <w:r w:rsidR="00787AC2">
        <w:rPr>
          <w:rFonts w:cs="BookAntiqua"/>
        </w:rPr>
        <w:t>B</w:t>
      </w:r>
    </w:p>
    <w:p w14:paraId="29583D41" w14:textId="77777777" w:rsidR="004C7586" w:rsidRPr="00160A95" w:rsidRDefault="004C7586" w:rsidP="00160A95">
      <w:pPr>
        <w:autoSpaceDE w:val="0"/>
        <w:autoSpaceDN w:val="0"/>
        <w:adjustRightInd w:val="0"/>
        <w:spacing w:after="0"/>
        <w:rPr>
          <w:rFonts w:cs="BookAntiqua"/>
        </w:rPr>
      </w:pPr>
    </w:p>
    <w:p w14:paraId="39329E9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5FAAE44" w14:textId="77777777" w:rsidR="004C7586" w:rsidRPr="00160A95" w:rsidRDefault="004C7586" w:rsidP="00160A95">
      <w:pPr>
        <w:autoSpaceDE w:val="0"/>
        <w:autoSpaceDN w:val="0"/>
        <w:adjustRightInd w:val="0"/>
        <w:spacing w:after="0"/>
        <w:rPr>
          <w:rFonts w:cs="BookAntiqua"/>
        </w:rPr>
      </w:pPr>
    </w:p>
    <w:p w14:paraId="5CFC555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7640237" w14:textId="77777777" w:rsidR="004C7586" w:rsidRPr="00160A95" w:rsidRDefault="004C7586" w:rsidP="00160A95">
      <w:pPr>
        <w:spacing w:after="0"/>
        <w:ind w:left="360"/>
        <w:rPr>
          <w:rFonts w:cs="BookAntiqua"/>
        </w:rPr>
      </w:pPr>
    </w:p>
    <w:p w14:paraId="32B5D69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4F72EB0" w14:textId="77777777" w:rsidR="00160A95" w:rsidRDefault="00160A95" w:rsidP="00160A95">
      <w:pPr>
        <w:pStyle w:val="ListParagraph"/>
        <w:autoSpaceDE w:val="0"/>
        <w:autoSpaceDN w:val="0"/>
        <w:adjustRightInd w:val="0"/>
        <w:spacing w:after="0"/>
        <w:ind w:left="900"/>
        <w:rPr>
          <w:rFonts w:cs="BookAntiqua"/>
        </w:rPr>
      </w:pPr>
    </w:p>
    <w:p w14:paraId="19C6CDC3"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AD071AD" w14:textId="77777777" w:rsidR="004C7586" w:rsidRDefault="004C7586" w:rsidP="00160A95">
      <w:pPr>
        <w:spacing w:after="0"/>
        <w:rPr>
          <w:rFonts w:cs="Times New Roman"/>
        </w:rPr>
      </w:pPr>
    </w:p>
    <w:p w14:paraId="0B56D050" w14:textId="77777777" w:rsidR="00BD4693" w:rsidRDefault="00BD4693" w:rsidP="00160A95">
      <w:pPr>
        <w:spacing w:after="0"/>
        <w:rPr>
          <w:rFonts w:cs="Times New Roman"/>
        </w:rPr>
      </w:pPr>
      <w:r>
        <w:rPr>
          <w:rFonts w:cs="Times New Roman"/>
        </w:rPr>
        <w:t>Ans –</w:t>
      </w:r>
    </w:p>
    <w:p w14:paraId="29A5F0C3" w14:textId="1C8252D3" w:rsidR="00505D35" w:rsidRDefault="00BD4693" w:rsidP="00160A95">
      <w:pPr>
        <w:spacing w:after="0"/>
        <w:rPr>
          <w:rFonts w:cs="Times New Roman"/>
        </w:rPr>
      </w:pPr>
      <w:r>
        <w:rPr>
          <w:rFonts w:cs="Times New Roman"/>
        </w:rPr>
        <w:lastRenderedPageBreak/>
        <w:t xml:space="preserve"> (</w:t>
      </w:r>
      <w:proofErr w:type="spellStart"/>
      <w:r>
        <w:rPr>
          <w:rFonts w:cs="Times New Roman"/>
        </w:rPr>
        <w:t>i</w:t>
      </w:r>
      <w:proofErr w:type="spellEnd"/>
      <w:r>
        <w:rPr>
          <w:rFonts w:cs="Times New Roman"/>
        </w:rPr>
        <w:t xml:space="preserve">)  </w:t>
      </w:r>
      <w:r w:rsidRPr="00BD4693">
        <w:rPr>
          <w:rFonts w:cs="Times New Roman"/>
        </w:rPr>
        <w:t xml:space="preserve">False. According to Central Limit Theorem n &gt; 30. </w:t>
      </w:r>
      <w:proofErr w:type="gramStart"/>
      <w:r w:rsidRPr="00BD4693">
        <w:rPr>
          <w:rFonts w:cs="Times New Roman"/>
        </w:rPr>
        <w:t>so</w:t>
      </w:r>
      <w:proofErr w:type="gramEnd"/>
      <w:r w:rsidRPr="00BD4693">
        <w:rPr>
          <w:rFonts w:cs="Times New Roman"/>
        </w:rPr>
        <w:t xml:space="preserve"> the manager can use a normal model for the sampling distribution of the average package weights, even if the weights of individual packages are not normally distributed.</w:t>
      </w:r>
    </w:p>
    <w:p w14:paraId="05B426CC" w14:textId="529AD202" w:rsidR="00BD4693" w:rsidRDefault="00BD4693" w:rsidP="00160A95">
      <w:pPr>
        <w:spacing w:after="0"/>
        <w:rPr>
          <w:rFonts w:cs="Times New Roman"/>
        </w:rPr>
      </w:pPr>
      <w:r>
        <w:rPr>
          <w:rFonts w:cs="Times New Roman"/>
        </w:rPr>
        <w:t>(ii) True</w:t>
      </w:r>
    </w:p>
    <w:p w14:paraId="5E122681" w14:textId="77777777" w:rsidR="00505D35" w:rsidRDefault="00505D35" w:rsidP="00160A95">
      <w:pPr>
        <w:spacing w:after="0"/>
        <w:rPr>
          <w:rFonts w:cs="Times New Roman"/>
        </w:rPr>
      </w:pPr>
    </w:p>
    <w:p w14:paraId="795C0F82" w14:textId="77777777" w:rsidR="00505D35" w:rsidRDefault="00505D35" w:rsidP="00160A95">
      <w:pPr>
        <w:spacing w:after="0"/>
        <w:rPr>
          <w:rFonts w:cs="Times New Roman"/>
        </w:rPr>
      </w:pPr>
    </w:p>
    <w:p w14:paraId="5BCBD69A" w14:textId="77777777" w:rsidR="00505D35" w:rsidRDefault="00505D35" w:rsidP="00160A95">
      <w:pPr>
        <w:spacing w:after="0"/>
        <w:rPr>
          <w:rFonts w:cs="Times New Roman"/>
        </w:rPr>
      </w:pPr>
    </w:p>
    <w:p w14:paraId="35F4ACD6" w14:textId="77777777" w:rsidR="00505D35" w:rsidRDefault="00505D35" w:rsidP="00160A95">
      <w:pPr>
        <w:spacing w:after="0"/>
        <w:rPr>
          <w:rFonts w:cs="Times New Roman"/>
        </w:rPr>
      </w:pPr>
    </w:p>
    <w:p w14:paraId="06974DE2" w14:textId="77777777" w:rsidR="00160A95" w:rsidRPr="00160A95" w:rsidRDefault="00160A95" w:rsidP="00160A95">
      <w:pPr>
        <w:spacing w:after="0"/>
        <w:rPr>
          <w:rFonts w:cs="Times New Roman"/>
        </w:rPr>
      </w:pPr>
    </w:p>
    <w:p w14:paraId="75939D2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B01015E" w14:textId="77777777" w:rsidR="004C7586" w:rsidRPr="00160A95" w:rsidRDefault="004C7586" w:rsidP="00160A95">
      <w:pPr>
        <w:autoSpaceDE w:val="0"/>
        <w:autoSpaceDN w:val="0"/>
        <w:adjustRightInd w:val="0"/>
        <w:spacing w:after="0"/>
        <w:ind w:left="360"/>
        <w:rPr>
          <w:rFonts w:cs="BookAntiqua"/>
        </w:rPr>
      </w:pPr>
    </w:p>
    <w:p w14:paraId="309E341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042028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F6774D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EF9613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013A5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CCA425D" w14:textId="1D17FF2E" w:rsidR="004C7586" w:rsidRDefault="00BD4693" w:rsidP="00BD4693">
      <w:pPr>
        <w:autoSpaceDE w:val="0"/>
        <w:autoSpaceDN w:val="0"/>
        <w:adjustRightInd w:val="0"/>
        <w:spacing w:after="0"/>
        <w:rPr>
          <w:rFonts w:cs="BookAntiqua"/>
        </w:rPr>
      </w:pPr>
      <w:r>
        <w:rPr>
          <w:rFonts w:cs="BookAntiqua"/>
        </w:rPr>
        <w:t xml:space="preserve">Ans </w:t>
      </w:r>
      <w:proofErr w:type="gramStart"/>
      <w:r>
        <w:rPr>
          <w:rFonts w:cs="BookAntiqua"/>
        </w:rPr>
        <w:t xml:space="preserve">- </w:t>
      </w:r>
      <w:r w:rsidRPr="00BD4693">
        <w:rPr>
          <w:rFonts w:cs="BookAntiqua"/>
        </w:rPr>
        <w:t xml:space="preserve"> </w:t>
      </w:r>
      <w:r w:rsidR="00173835">
        <w:rPr>
          <w:rFonts w:cs="BookAntiqua"/>
        </w:rPr>
        <w:t>D</w:t>
      </w:r>
      <w:proofErr w:type="gramEnd"/>
      <w:r w:rsidR="00173835">
        <w:rPr>
          <w:rFonts w:cs="BookAntiqua"/>
        </w:rPr>
        <w:t xml:space="preserve"> </w:t>
      </w:r>
    </w:p>
    <w:p w14:paraId="2B99FE11" w14:textId="434466C8" w:rsidR="00173835" w:rsidRDefault="00173835" w:rsidP="00BD4693">
      <w:pPr>
        <w:autoSpaceDE w:val="0"/>
        <w:autoSpaceDN w:val="0"/>
        <w:adjustRightInd w:val="0"/>
        <w:spacing w:after="0"/>
        <w:rPr>
          <w:rFonts w:cs="BookAntiqua"/>
        </w:rPr>
      </w:pPr>
      <w:r>
        <w:rPr>
          <w:rFonts w:cs="BookAntiqua"/>
        </w:rPr>
        <w:t xml:space="preserve">The probability that there will be an investigation in any week is 21.12% which is closest to option </w:t>
      </w:r>
      <w:proofErr w:type="gramStart"/>
      <w:r>
        <w:rPr>
          <w:rFonts w:cs="BookAntiqua"/>
        </w:rPr>
        <w:t>D</w:t>
      </w:r>
      <w:proofErr w:type="gramEnd"/>
    </w:p>
    <w:p w14:paraId="0660C98C" w14:textId="77777777" w:rsidR="00160A95" w:rsidRPr="00160A95" w:rsidRDefault="00160A95" w:rsidP="00160A95">
      <w:pPr>
        <w:autoSpaceDE w:val="0"/>
        <w:autoSpaceDN w:val="0"/>
        <w:adjustRightInd w:val="0"/>
        <w:spacing w:after="0"/>
        <w:rPr>
          <w:rFonts w:cs="BookAntiqua"/>
        </w:rPr>
      </w:pPr>
    </w:p>
    <w:p w14:paraId="4A20B89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455F2DC" w14:textId="77777777" w:rsidR="004C7586" w:rsidRPr="00160A95" w:rsidRDefault="004C7586" w:rsidP="00160A95">
      <w:pPr>
        <w:autoSpaceDE w:val="0"/>
        <w:autoSpaceDN w:val="0"/>
        <w:adjustRightInd w:val="0"/>
        <w:spacing w:after="0"/>
        <w:rPr>
          <w:rFonts w:cs="BookAntiqua"/>
        </w:rPr>
      </w:pPr>
    </w:p>
    <w:p w14:paraId="5052CDB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3ABDA7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2E935B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7BF6F1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614F67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E2C6A84" w14:textId="4468369D" w:rsidR="00173835" w:rsidRPr="00173835" w:rsidRDefault="00173835" w:rsidP="00173835">
      <w:pPr>
        <w:autoSpaceDE w:val="0"/>
        <w:autoSpaceDN w:val="0"/>
        <w:adjustRightInd w:val="0"/>
        <w:spacing w:after="0"/>
        <w:rPr>
          <w:rFonts w:ascii="Book Antiqua" w:hAnsi="Book Antiqua" w:cs="BookAntiqua"/>
          <w:color w:val="000000" w:themeColor="text1"/>
        </w:rPr>
      </w:pPr>
      <w:r w:rsidRPr="00173835">
        <w:rPr>
          <w:rFonts w:ascii="Book Antiqua" w:hAnsi="Book Antiqua" w:cs="BookAntiqua"/>
          <w:color w:val="000000" w:themeColor="text1"/>
        </w:rPr>
        <w:t xml:space="preserve">    Ans: </w:t>
      </w:r>
      <w:proofErr w:type="gramStart"/>
      <w:r w:rsidRPr="00173835">
        <w:rPr>
          <w:rFonts w:ascii="Book Antiqua" w:hAnsi="Book Antiqua" w:cs="BookAntiqua"/>
          <w:color w:val="000000" w:themeColor="text1"/>
        </w:rPr>
        <w:t>D</w:t>
      </w:r>
      <w:r>
        <w:rPr>
          <w:rFonts w:ascii="Book Antiqua" w:hAnsi="Book Antiqua" w:cs="BookAntiqua"/>
          <w:color w:val="000000" w:themeColor="text1"/>
        </w:rPr>
        <w:t xml:space="preserve"> .</w:t>
      </w:r>
      <w:proofErr w:type="gramEnd"/>
      <w:r>
        <w:rPr>
          <w:rFonts w:ascii="Book Antiqua" w:hAnsi="Book Antiqua" w:cs="BookAntiqua"/>
          <w:color w:val="000000" w:themeColor="text1"/>
        </w:rPr>
        <w:t xml:space="preserve"> 250</w:t>
      </w:r>
    </w:p>
    <w:p w14:paraId="58FEF2CA" w14:textId="77777777" w:rsidR="00173835" w:rsidRPr="00173835" w:rsidRDefault="00173835" w:rsidP="00173835">
      <w:pPr>
        <w:pStyle w:val="NormalWeb"/>
        <w:shd w:val="clear" w:color="auto" w:fill="FFFFFF"/>
        <w:spacing w:before="0" w:beforeAutospacing="0" w:after="0" w:afterAutospacing="0"/>
        <w:ind w:left="1080"/>
        <w:rPr>
          <w:rFonts w:ascii="Book Antiqua" w:hAnsi="Book Antiqua" w:cs="Arial"/>
          <w:color w:val="000000" w:themeColor="text1"/>
          <w:sz w:val="22"/>
          <w:szCs w:val="22"/>
        </w:rPr>
      </w:pPr>
      <w:r w:rsidRPr="00173835">
        <w:rPr>
          <w:rFonts w:ascii="Book Antiqua" w:hAnsi="Book Antiqua" w:cs="BookAntiqua"/>
          <w:color w:val="000000" w:themeColor="text1"/>
          <w:sz w:val="22"/>
          <w:szCs w:val="22"/>
        </w:rPr>
        <w:t xml:space="preserve">        </w:t>
      </w:r>
      <w:r w:rsidRPr="00173835">
        <w:rPr>
          <w:rFonts w:ascii="Book Antiqua" w:hAnsi="Book Antiqua" w:cs="Arial"/>
          <w:color w:val="000000" w:themeColor="text1"/>
          <w:sz w:val="22"/>
          <w:szCs w:val="22"/>
        </w:rPr>
        <w:t>For 5%,</w:t>
      </w:r>
    </w:p>
    <w:p w14:paraId="47B508FF" w14:textId="77777777" w:rsidR="00173835" w:rsidRPr="00173835" w:rsidRDefault="00173835" w:rsidP="00173835">
      <w:pPr>
        <w:pStyle w:val="NormalWeb"/>
        <w:shd w:val="clear" w:color="auto" w:fill="FFFFFF"/>
        <w:spacing w:before="0" w:beforeAutospacing="0" w:after="0" w:afterAutospacing="0"/>
        <w:ind w:left="1080"/>
        <w:rPr>
          <w:rFonts w:ascii="Book Antiqua" w:hAnsi="Book Antiqua" w:cs="Arial"/>
          <w:color w:val="000000" w:themeColor="text1"/>
          <w:sz w:val="22"/>
          <w:szCs w:val="22"/>
        </w:rPr>
      </w:pPr>
      <w:r w:rsidRPr="00173835">
        <w:rPr>
          <w:rFonts w:ascii="Book Antiqua" w:hAnsi="Book Antiqua" w:cs="Arial"/>
          <w:color w:val="000000" w:themeColor="text1"/>
          <w:sz w:val="22"/>
          <w:szCs w:val="22"/>
        </w:rPr>
        <w:t>t-value is +/-</w:t>
      </w:r>
      <w:proofErr w:type="gramStart"/>
      <w:r w:rsidRPr="00173835">
        <w:rPr>
          <w:rFonts w:ascii="Book Antiqua" w:hAnsi="Book Antiqua" w:cs="Arial"/>
          <w:color w:val="000000" w:themeColor="text1"/>
          <w:sz w:val="22"/>
          <w:szCs w:val="22"/>
        </w:rPr>
        <w:t>1.96</w:t>
      </w:r>
      <w:proofErr w:type="gramEnd"/>
    </w:p>
    <w:p w14:paraId="072701C5" w14:textId="77777777" w:rsidR="00173835" w:rsidRPr="00173835" w:rsidRDefault="00173835" w:rsidP="00173835">
      <w:pPr>
        <w:pStyle w:val="NormalWeb"/>
        <w:shd w:val="clear" w:color="auto" w:fill="FFFFFF"/>
        <w:spacing w:before="0" w:beforeAutospacing="0" w:after="0" w:afterAutospacing="0"/>
        <w:ind w:left="1080"/>
        <w:rPr>
          <w:rFonts w:ascii="Book Antiqua" w:hAnsi="Book Antiqua" w:cs="Arial"/>
          <w:color w:val="000000" w:themeColor="text1"/>
          <w:sz w:val="22"/>
          <w:szCs w:val="22"/>
        </w:rPr>
      </w:pPr>
      <w:proofErr w:type="spellStart"/>
      <w:r w:rsidRPr="00173835">
        <w:rPr>
          <w:rFonts w:ascii="Book Antiqua" w:hAnsi="Book Antiqua" w:cs="Arial"/>
          <w:color w:val="000000" w:themeColor="text1"/>
          <w:sz w:val="22"/>
          <w:szCs w:val="22"/>
        </w:rPr>
        <w:t>t_value</w:t>
      </w:r>
      <w:proofErr w:type="spellEnd"/>
      <w:r w:rsidRPr="00173835">
        <w:rPr>
          <w:rFonts w:ascii="Book Antiqua" w:hAnsi="Book Antiqua" w:cs="Arial"/>
          <w:color w:val="000000" w:themeColor="text1"/>
          <w:sz w:val="22"/>
          <w:szCs w:val="22"/>
        </w:rPr>
        <w:t xml:space="preserve"> = (</w:t>
      </w:r>
      <w:proofErr w:type="spellStart"/>
      <w:r w:rsidRPr="00173835">
        <w:rPr>
          <w:rFonts w:ascii="Book Antiqua" w:hAnsi="Book Antiqua" w:cs="Arial"/>
          <w:color w:val="000000" w:themeColor="text1"/>
          <w:sz w:val="22"/>
          <w:szCs w:val="22"/>
        </w:rPr>
        <w:t>x_bar</w:t>
      </w:r>
      <w:proofErr w:type="spellEnd"/>
      <w:r w:rsidRPr="00173835">
        <w:rPr>
          <w:rFonts w:ascii="Book Antiqua" w:hAnsi="Book Antiqua" w:cs="Arial"/>
          <w:color w:val="000000" w:themeColor="text1"/>
          <w:sz w:val="22"/>
          <w:szCs w:val="22"/>
        </w:rPr>
        <w:t xml:space="preserve"> – mew)/(</w:t>
      </w:r>
      <w:proofErr w:type="spellStart"/>
      <w:r w:rsidRPr="00173835">
        <w:rPr>
          <w:rFonts w:ascii="Book Antiqua" w:hAnsi="Book Antiqua" w:cs="Arial"/>
          <w:color w:val="000000" w:themeColor="text1"/>
          <w:sz w:val="22"/>
          <w:szCs w:val="22"/>
        </w:rPr>
        <w:t>sample_standard_deviaon</w:t>
      </w:r>
      <w:proofErr w:type="spellEnd"/>
      <w:r w:rsidRPr="00173835">
        <w:rPr>
          <w:rFonts w:ascii="Book Antiqua" w:hAnsi="Book Antiqua" w:cs="Arial"/>
          <w:color w:val="000000" w:themeColor="text1"/>
          <w:sz w:val="22"/>
          <w:szCs w:val="22"/>
        </w:rPr>
        <w:t>/sqrt(n))</w:t>
      </w:r>
    </w:p>
    <w:p w14:paraId="7E7BA1F4" w14:textId="77777777" w:rsidR="00173835" w:rsidRPr="00173835" w:rsidRDefault="00173835" w:rsidP="00173835">
      <w:pPr>
        <w:pStyle w:val="NormalWeb"/>
        <w:shd w:val="clear" w:color="auto" w:fill="FFFFFF"/>
        <w:spacing w:before="0" w:beforeAutospacing="0" w:after="0" w:afterAutospacing="0"/>
        <w:ind w:left="1080"/>
        <w:rPr>
          <w:rFonts w:ascii="Book Antiqua" w:hAnsi="Book Antiqua" w:cs="Arial"/>
          <w:color w:val="000000" w:themeColor="text1"/>
          <w:sz w:val="22"/>
          <w:szCs w:val="22"/>
        </w:rPr>
      </w:pPr>
      <w:r w:rsidRPr="00173835">
        <w:rPr>
          <w:rFonts w:ascii="Book Antiqua" w:hAnsi="Book Antiqua" w:cs="Arial"/>
          <w:color w:val="000000" w:themeColor="text1"/>
          <w:sz w:val="22"/>
          <w:szCs w:val="22"/>
        </w:rPr>
        <w:t>so 1.96=(5)/(sqrt(n)/40)</w:t>
      </w:r>
    </w:p>
    <w:p w14:paraId="6801011A" w14:textId="77777777" w:rsidR="00173835" w:rsidRPr="00173835" w:rsidRDefault="00173835" w:rsidP="00173835">
      <w:pPr>
        <w:pStyle w:val="NormalWeb"/>
        <w:shd w:val="clear" w:color="auto" w:fill="FFFFFF"/>
        <w:spacing w:before="0" w:beforeAutospacing="0" w:after="0" w:afterAutospacing="0"/>
        <w:ind w:left="1080"/>
        <w:rPr>
          <w:rFonts w:ascii="Book Antiqua" w:hAnsi="Book Antiqua" w:cs="Arial"/>
          <w:color w:val="000000" w:themeColor="text1"/>
          <w:sz w:val="22"/>
          <w:szCs w:val="22"/>
        </w:rPr>
      </w:pPr>
      <w:r w:rsidRPr="00173835">
        <w:rPr>
          <w:rFonts w:ascii="Book Antiqua" w:hAnsi="Book Antiqua" w:cs="Arial"/>
          <w:color w:val="000000" w:themeColor="text1"/>
          <w:sz w:val="22"/>
          <w:szCs w:val="22"/>
        </w:rPr>
        <w:t>sqrt(n)= (40*</w:t>
      </w:r>
      <w:proofErr w:type="spellStart"/>
      <w:r w:rsidRPr="00173835">
        <w:rPr>
          <w:rFonts w:ascii="Book Antiqua" w:hAnsi="Book Antiqua" w:cs="Arial"/>
          <w:color w:val="000000" w:themeColor="text1"/>
          <w:sz w:val="22"/>
          <w:szCs w:val="22"/>
        </w:rPr>
        <w:t>tvalue</w:t>
      </w:r>
      <w:proofErr w:type="spellEnd"/>
      <w:r w:rsidRPr="00173835">
        <w:rPr>
          <w:rFonts w:ascii="Book Antiqua" w:hAnsi="Book Antiqua" w:cs="Arial"/>
          <w:color w:val="000000" w:themeColor="text1"/>
          <w:sz w:val="22"/>
          <w:szCs w:val="22"/>
        </w:rPr>
        <w:t>)</w:t>
      </w:r>
      <w:proofErr w:type="gramStart"/>
      <w:r w:rsidRPr="00173835">
        <w:rPr>
          <w:rFonts w:ascii="Book Antiqua" w:hAnsi="Book Antiqua" w:cs="Arial"/>
          <w:color w:val="000000" w:themeColor="text1"/>
          <w:sz w:val="22"/>
          <w:szCs w:val="22"/>
        </w:rPr>
        <w:t>/(</w:t>
      </w:r>
      <w:proofErr w:type="gramEnd"/>
      <w:r w:rsidRPr="00173835">
        <w:rPr>
          <w:rFonts w:ascii="Book Antiqua" w:hAnsi="Book Antiqua" w:cs="Arial"/>
          <w:color w:val="000000" w:themeColor="text1"/>
          <w:sz w:val="22"/>
          <w:szCs w:val="22"/>
        </w:rPr>
        <w:t>5)</w:t>
      </w:r>
    </w:p>
    <w:p w14:paraId="09943F34" w14:textId="77777777" w:rsidR="00173835" w:rsidRPr="00173835" w:rsidRDefault="00173835" w:rsidP="00173835">
      <w:pPr>
        <w:pStyle w:val="NormalWeb"/>
        <w:shd w:val="clear" w:color="auto" w:fill="FFFFFF"/>
        <w:spacing w:before="0" w:beforeAutospacing="0" w:after="0" w:afterAutospacing="0"/>
        <w:ind w:left="1080"/>
        <w:rPr>
          <w:rFonts w:ascii="Book Antiqua" w:hAnsi="Book Antiqua" w:cs="Arial"/>
          <w:color w:val="000000" w:themeColor="text1"/>
          <w:sz w:val="22"/>
          <w:szCs w:val="22"/>
        </w:rPr>
      </w:pPr>
      <w:r w:rsidRPr="00173835">
        <w:rPr>
          <w:rFonts w:ascii="Book Antiqua" w:hAnsi="Book Antiqua" w:cs="Arial"/>
          <w:color w:val="000000" w:themeColor="text1"/>
          <w:sz w:val="22"/>
          <w:szCs w:val="22"/>
        </w:rPr>
        <w:t>n=248</w:t>
      </w:r>
    </w:p>
    <w:p w14:paraId="7D3FB613" w14:textId="3E53749E" w:rsidR="004C7586" w:rsidRDefault="00BD4693" w:rsidP="00BD4693">
      <w:pPr>
        <w:tabs>
          <w:tab w:val="left" w:pos="1596"/>
        </w:tabs>
        <w:autoSpaceDE w:val="0"/>
        <w:autoSpaceDN w:val="0"/>
        <w:adjustRightInd w:val="0"/>
        <w:spacing w:after="0"/>
        <w:rPr>
          <w:rFonts w:ascii="Book Antiqua" w:hAnsi="Book Antiqua" w:cs="BookAntiqua"/>
          <w:color w:val="000000" w:themeColor="text1"/>
        </w:rPr>
      </w:pPr>
      <w:r w:rsidRPr="00173835">
        <w:rPr>
          <w:rFonts w:ascii="Book Antiqua" w:hAnsi="Book Antiqua" w:cs="BookAntiqua"/>
          <w:color w:val="000000" w:themeColor="text1"/>
        </w:rPr>
        <w:tab/>
      </w:r>
    </w:p>
    <w:p w14:paraId="4CAEF08C" w14:textId="052BF4D2" w:rsidR="00173835" w:rsidRPr="00173835" w:rsidRDefault="00173835" w:rsidP="00BD4693">
      <w:pPr>
        <w:tabs>
          <w:tab w:val="left" w:pos="1596"/>
        </w:tabs>
        <w:autoSpaceDE w:val="0"/>
        <w:autoSpaceDN w:val="0"/>
        <w:adjustRightInd w:val="0"/>
        <w:spacing w:after="0"/>
        <w:rPr>
          <w:rFonts w:ascii="Book Antiqua" w:hAnsi="Book Antiqua" w:cs="BookAntiqua"/>
          <w:color w:val="000000" w:themeColor="text1"/>
        </w:rPr>
      </w:pPr>
      <w:r>
        <w:rPr>
          <w:rFonts w:ascii="Book Antiqua" w:hAnsi="Book Antiqua" w:cs="BookAntiqua"/>
          <w:color w:val="000000" w:themeColor="text1"/>
        </w:rPr>
        <w:lastRenderedPageBreak/>
        <w:t xml:space="preserve">248 is closest to 250 which is option </w:t>
      </w:r>
      <w:proofErr w:type="gramStart"/>
      <w:r>
        <w:rPr>
          <w:rFonts w:ascii="Book Antiqua" w:hAnsi="Book Antiqua" w:cs="BookAntiqua"/>
          <w:color w:val="000000" w:themeColor="text1"/>
        </w:rPr>
        <w:t>D</w:t>
      </w:r>
      <w:proofErr w:type="gramEnd"/>
    </w:p>
    <w:p w14:paraId="1038F35D" w14:textId="77777777" w:rsidR="00160A95" w:rsidRPr="00160A95" w:rsidRDefault="00160A95" w:rsidP="00160A95">
      <w:pPr>
        <w:autoSpaceDE w:val="0"/>
        <w:autoSpaceDN w:val="0"/>
        <w:adjustRightInd w:val="0"/>
        <w:spacing w:after="0"/>
        <w:rPr>
          <w:rFonts w:cs="BookAntiqua"/>
        </w:rPr>
      </w:pPr>
    </w:p>
    <w:p w14:paraId="73DCDF0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B64B168" w14:textId="77777777" w:rsidR="004C7586" w:rsidRPr="00160A95" w:rsidRDefault="004C7586" w:rsidP="00160A95">
      <w:pPr>
        <w:autoSpaceDE w:val="0"/>
        <w:autoSpaceDN w:val="0"/>
        <w:adjustRightInd w:val="0"/>
        <w:spacing w:after="0"/>
        <w:ind w:left="720"/>
        <w:rPr>
          <w:rFonts w:cs="BookAntiqua"/>
        </w:rPr>
      </w:pPr>
    </w:p>
    <w:p w14:paraId="60F6E6E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B04289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99532E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BCF3F1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8B4D19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p w14:paraId="3EF635DD" w14:textId="77777777" w:rsidR="00BD4693" w:rsidRDefault="00BD4693" w:rsidP="00BD4693">
      <w:pPr>
        <w:autoSpaceDE w:val="0"/>
        <w:autoSpaceDN w:val="0"/>
        <w:adjustRightInd w:val="0"/>
        <w:spacing w:after="0"/>
        <w:rPr>
          <w:rFonts w:cs="BookAntiqua"/>
        </w:rPr>
      </w:pPr>
    </w:p>
    <w:p w14:paraId="0EA61F8C" w14:textId="307FF685" w:rsidR="00BD4693" w:rsidRDefault="00BD4693" w:rsidP="00BD4693">
      <w:pPr>
        <w:autoSpaceDE w:val="0"/>
        <w:autoSpaceDN w:val="0"/>
        <w:adjustRightInd w:val="0"/>
        <w:spacing w:after="0"/>
        <w:rPr>
          <w:rFonts w:cs="BookAntiqua"/>
        </w:rPr>
      </w:pPr>
      <w:proofErr w:type="gramStart"/>
      <w:r>
        <w:rPr>
          <w:rFonts w:cs="BookAntiqua"/>
        </w:rPr>
        <w:t>Ans  -</w:t>
      </w:r>
      <w:proofErr w:type="gramEnd"/>
      <w:r>
        <w:rPr>
          <w:rFonts w:cs="BookAntiqua"/>
        </w:rPr>
        <w:t xml:space="preserve"> </w:t>
      </w:r>
      <w:r w:rsidR="00173835">
        <w:rPr>
          <w:rFonts w:cs="BookAntiqua"/>
        </w:rPr>
        <w:t xml:space="preserve">D </w:t>
      </w:r>
    </w:p>
    <w:p w14:paraId="692F304E" w14:textId="278B4616" w:rsidR="00173835" w:rsidRPr="00160A95" w:rsidRDefault="00173835" w:rsidP="00BD4693">
      <w:pPr>
        <w:autoSpaceDE w:val="0"/>
        <w:autoSpaceDN w:val="0"/>
        <w:adjustRightInd w:val="0"/>
        <w:spacing w:after="0"/>
        <w:rPr>
          <w:rFonts w:cs="BookAntiqua"/>
        </w:rPr>
      </w:pPr>
      <w:r>
        <w:rPr>
          <w:rFonts w:cs="BookAntiqua"/>
        </w:rPr>
        <w:t xml:space="preserve">    The average of the mean across several samples will be </w:t>
      </w:r>
      <w:proofErr w:type="gramStart"/>
      <w:r>
        <w:rPr>
          <w:rFonts w:cs="BookAntiqua"/>
        </w:rPr>
        <w:t>720 .</w:t>
      </w:r>
      <w:proofErr w:type="gramEnd"/>
      <w:r>
        <w:rPr>
          <w:rFonts w:cs="BookAntiqua"/>
        </w:rPr>
        <w:t xml:space="preserve"> </w:t>
      </w:r>
      <w:r>
        <w:rPr>
          <w:rFonts w:cs="BookAntiqua"/>
        </w:rPr>
        <w:tab/>
        <w:t>This is because the law of large numbers also states that the average of large number of means will be equal to the population mean</w:t>
      </w:r>
    </w:p>
    <w:sectPr w:rsidR="0017383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05273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1820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51565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50667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5531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00587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01776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6961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73835"/>
    <w:rsid w:val="002C3682"/>
    <w:rsid w:val="004C7586"/>
    <w:rsid w:val="00505D35"/>
    <w:rsid w:val="00787AC2"/>
    <w:rsid w:val="00BD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08C2"/>
  <w15:docId w15:val="{41399120-1017-425F-9BD5-0458BB4F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17383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2174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ABHINAND SANTHOSH</cp:lastModifiedBy>
  <cp:revision>7</cp:revision>
  <dcterms:created xsi:type="dcterms:W3CDTF">2013-09-23T10:20:00Z</dcterms:created>
  <dcterms:modified xsi:type="dcterms:W3CDTF">2023-11-22T07:37:00Z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2023-11-20T15:54:49Z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c2404b49-2cfc-499b-9dd4-1e0575870e99</vt:lpwstr>
  </property>
  <property fmtid="{D5CDD505-2E9C-101B-9397-08002B2CF9AE}" pid="7" name="MSIP_Label_defa4170-0d19-0005-0004-bc88714345d2_ActionId">
    <vt:lpwstr>847d0afb-df03-4db1-839d-3bf932e86a25</vt:lpwstr>
  </property>
  <property fmtid="{D5CDD505-2E9C-101B-9397-08002B2CF9AE}" pid="8" name="MSIP_Label_defa4170-0d19-0005-0004-bc88714345d2_ContentBits">
    <vt:lpwstr>0</vt:lpwstr>
  </property>
</Properties>
</file>