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1207" w:rsidRDefault="00000000">
      <w:pPr>
        <w:spacing w:after="0" w:line="259" w:lineRule="auto"/>
        <w:ind w:left="2291" w:firstLine="0"/>
      </w:pPr>
      <w:r>
        <w:rPr>
          <w:rFonts w:ascii="Calibri" w:eastAsia="Calibri" w:hAnsi="Calibri" w:cs="Calibri"/>
          <w:sz w:val="22"/>
        </w:rPr>
        <w:t xml:space="preserve"> </w:t>
      </w:r>
    </w:p>
    <w:p w:rsidR="00491207" w:rsidRDefault="00000000">
      <w:pPr>
        <w:spacing w:after="60" w:line="251" w:lineRule="auto"/>
        <w:ind w:left="2291" w:right="7657" w:firstLine="0"/>
      </w:pPr>
      <w:r>
        <w:rPr>
          <w:rFonts w:ascii="Calibri" w:eastAsia="Calibri" w:hAnsi="Calibri" w:cs="Calibri"/>
          <w:sz w:val="22"/>
        </w:rPr>
        <w:t xml:space="preserve"> </w:t>
      </w:r>
      <w:r>
        <w:rPr>
          <w:rFonts w:ascii="Arial" w:eastAsia="Arial" w:hAnsi="Arial" w:cs="Arial"/>
          <w:sz w:val="22"/>
        </w:rPr>
        <w:t xml:space="preserve"> </w:t>
      </w:r>
    </w:p>
    <w:p w:rsidR="00491207" w:rsidRDefault="00000000">
      <w:pPr>
        <w:spacing w:after="0" w:line="259" w:lineRule="auto"/>
        <w:ind w:left="3272"/>
      </w:pPr>
      <w:r>
        <w:rPr>
          <w:b/>
          <w:sz w:val="28"/>
        </w:rPr>
        <w:t xml:space="preserve">Project Initialization and Planning Phase Report </w:t>
      </w:r>
    </w:p>
    <w:p w:rsidR="00491207" w:rsidRDefault="00000000">
      <w:pPr>
        <w:spacing w:after="0" w:line="259" w:lineRule="auto"/>
        <w:ind w:left="115" w:firstLine="0"/>
        <w:jc w:val="center"/>
      </w:pPr>
      <w:r>
        <w:rPr>
          <w:b/>
          <w:sz w:val="28"/>
        </w:rPr>
        <w:t xml:space="preserve"> </w:t>
      </w:r>
    </w:p>
    <w:tbl>
      <w:tblPr>
        <w:tblStyle w:val="TableGrid"/>
        <w:tblW w:w="9920" w:type="dxa"/>
        <w:tblInd w:w="10" w:type="dxa"/>
        <w:tblCellMar>
          <w:top w:w="0" w:type="dxa"/>
          <w:left w:w="100" w:type="dxa"/>
          <w:bottom w:w="0" w:type="dxa"/>
          <w:right w:w="115" w:type="dxa"/>
        </w:tblCellMar>
        <w:tblLook w:val="04A0" w:firstRow="1" w:lastRow="0" w:firstColumn="1" w:lastColumn="0" w:noHBand="0" w:noVBand="1"/>
      </w:tblPr>
      <w:tblGrid>
        <w:gridCol w:w="5103"/>
        <w:gridCol w:w="4817"/>
      </w:tblGrid>
      <w:tr w:rsidR="00491207">
        <w:trPr>
          <w:trHeight w:val="500"/>
        </w:trPr>
        <w:tc>
          <w:tcPr>
            <w:tcW w:w="5103"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130" w:firstLine="0"/>
            </w:pPr>
            <w:r>
              <w:t xml:space="preserve">Date  </w:t>
            </w:r>
          </w:p>
        </w:tc>
        <w:tc>
          <w:tcPr>
            <w:tcW w:w="4817"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130" w:firstLine="0"/>
            </w:pPr>
            <w:r>
              <w:t xml:space="preserve">12 July 2024 </w:t>
            </w:r>
          </w:p>
        </w:tc>
      </w:tr>
      <w:tr w:rsidR="00491207">
        <w:trPr>
          <w:trHeight w:val="520"/>
        </w:trPr>
        <w:tc>
          <w:tcPr>
            <w:tcW w:w="5103"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115" w:firstLine="0"/>
            </w:pPr>
            <w:r>
              <w:t xml:space="preserve">Team ID  </w:t>
            </w:r>
          </w:p>
        </w:tc>
        <w:tc>
          <w:tcPr>
            <w:tcW w:w="4817"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0" w:firstLine="0"/>
            </w:pPr>
            <w:r>
              <w:t xml:space="preserve">  Team - </w:t>
            </w:r>
            <w:r w:rsidR="00783961">
              <w:t>740292</w:t>
            </w:r>
          </w:p>
        </w:tc>
      </w:tr>
      <w:tr w:rsidR="00491207">
        <w:trPr>
          <w:trHeight w:val="495"/>
        </w:trPr>
        <w:tc>
          <w:tcPr>
            <w:tcW w:w="5103"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130" w:firstLine="0"/>
            </w:pPr>
            <w:r>
              <w:t xml:space="preserve">Project Name  </w:t>
            </w:r>
          </w:p>
        </w:tc>
        <w:tc>
          <w:tcPr>
            <w:tcW w:w="4817"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130" w:firstLine="0"/>
            </w:pPr>
            <w:r>
              <w:t xml:space="preserve">Abalone Age Prediction </w:t>
            </w:r>
          </w:p>
        </w:tc>
      </w:tr>
      <w:tr w:rsidR="00491207">
        <w:trPr>
          <w:trHeight w:val="500"/>
        </w:trPr>
        <w:tc>
          <w:tcPr>
            <w:tcW w:w="5103"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130" w:firstLine="0"/>
            </w:pPr>
            <w:r>
              <w:t xml:space="preserve">Maximum Marks  </w:t>
            </w:r>
          </w:p>
        </w:tc>
        <w:tc>
          <w:tcPr>
            <w:tcW w:w="4817"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125" w:firstLine="0"/>
            </w:pPr>
            <w:r>
              <w:t xml:space="preserve">3 Marks </w:t>
            </w:r>
          </w:p>
        </w:tc>
      </w:tr>
    </w:tbl>
    <w:p w:rsidR="00491207" w:rsidRDefault="00000000">
      <w:pPr>
        <w:spacing w:after="265" w:line="259" w:lineRule="auto"/>
        <w:ind w:left="0" w:firstLine="0"/>
      </w:pPr>
      <w:r>
        <w:rPr>
          <w:sz w:val="22"/>
        </w:rPr>
        <w:t xml:space="preserve"> </w:t>
      </w:r>
    </w:p>
    <w:p w:rsidR="00491207" w:rsidRDefault="00000000">
      <w:pPr>
        <w:spacing w:after="135" w:line="259" w:lineRule="auto"/>
        <w:ind w:left="5"/>
      </w:pPr>
      <w:r>
        <w:rPr>
          <w:b/>
          <w:sz w:val="28"/>
        </w:rPr>
        <w:t xml:space="preserve">Define Problem Statements (Customer Problem Statement Template):  </w:t>
      </w:r>
    </w:p>
    <w:p w:rsidR="00491207" w:rsidRDefault="00000000">
      <w:pPr>
        <w:ind w:left="5" w:right="-10"/>
      </w:pPr>
      <w:r>
        <w:rPr>
          <w:noProof/>
        </w:rPr>
        <w:drawing>
          <wp:anchor distT="0" distB="0" distL="114300" distR="114300" simplePos="0" relativeHeight="251658240" behindDoc="0" locked="0" layoutInCell="1" allowOverlap="0">
            <wp:simplePos x="0" y="0"/>
            <wp:positionH relativeFrom="page">
              <wp:posOffset>448310</wp:posOffset>
            </wp:positionH>
            <wp:positionV relativeFrom="page">
              <wp:posOffset>1</wp:posOffset>
            </wp:positionV>
            <wp:extent cx="1636776" cy="472440"/>
            <wp:effectExtent l="0" t="0" r="0" b="0"/>
            <wp:wrapTopAndBottom/>
            <wp:docPr id="2177" name="Picture 2177"/>
            <wp:cNvGraphicFramePr/>
            <a:graphic xmlns:a="http://schemas.openxmlformats.org/drawingml/2006/main">
              <a:graphicData uri="http://schemas.openxmlformats.org/drawingml/2006/picture">
                <pic:pic xmlns:pic="http://schemas.openxmlformats.org/drawingml/2006/picture">
                  <pic:nvPicPr>
                    <pic:cNvPr id="2177" name="Picture 2177"/>
                    <pic:cNvPicPr/>
                  </pic:nvPicPr>
                  <pic:blipFill>
                    <a:blip r:embed="rId4"/>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188595</wp:posOffset>
            </wp:positionV>
            <wp:extent cx="1072426"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072426" cy="290830"/>
                    </a:xfrm>
                    <a:prstGeom prst="rect">
                      <a:avLst/>
                    </a:prstGeom>
                  </pic:spPr>
                </pic:pic>
              </a:graphicData>
            </a:graphic>
          </wp:anchor>
        </w:drawing>
      </w:r>
      <w:r>
        <w:t>The current process of predicting the age of abalones presents challenges, impacting both researchers and fisheries' operations. Predicting the age of abalones accurately is crucial for understanding their growth patterns and ensuring sustainable harvesting practices. However, traditional methods, such as counting growth rings, are time-consuming and require expert knowledge. These challenges lead to inefficiencies and potential inaccuracies, affecting the sustainability and profitability of abalone farming and research.</w:t>
      </w:r>
      <w:r>
        <w:rPr>
          <w:rFonts w:ascii="Arial" w:eastAsia="Arial" w:hAnsi="Arial" w:cs="Arial"/>
          <w:sz w:val="22"/>
        </w:rPr>
        <w:t xml:space="preserve"> </w:t>
      </w:r>
    </w:p>
    <w:p w:rsidR="00491207" w:rsidRDefault="00000000">
      <w:pPr>
        <w:spacing w:after="210"/>
        <w:ind w:left="5" w:right="-10"/>
      </w:pPr>
      <w:r>
        <w:t xml:space="preserve">To enhance our services and improve accuracy in age prediction, we aim to address these pain points by implementing a machine learning model that can predict the age of abalones based on physical measurements. By understanding the specific frustrations during the age prediction process and implementing modern solutions, we can create an efficient, user-friendly system. </w:t>
      </w:r>
    </w:p>
    <w:p w:rsidR="00491207" w:rsidRDefault="00000000">
      <w:pPr>
        <w:spacing w:after="175" w:line="259" w:lineRule="auto"/>
        <w:ind w:left="0" w:firstLine="0"/>
      </w:pPr>
      <w:r>
        <w:rPr>
          <w:b/>
        </w:rPr>
        <w:t xml:space="preserve">Example: </w:t>
      </w:r>
    </w:p>
    <w:p w:rsidR="00491207" w:rsidRDefault="00000000">
      <w:pPr>
        <w:spacing w:after="0" w:line="259" w:lineRule="auto"/>
        <w:ind w:left="0" w:firstLine="0"/>
      </w:pPr>
      <w:r>
        <w:rPr>
          <w:b/>
        </w:rPr>
        <w:t xml:space="preserve"> </w:t>
      </w:r>
    </w:p>
    <w:tbl>
      <w:tblPr>
        <w:tblStyle w:val="TableGrid"/>
        <w:tblW w:w="8244" w:type="dxa"/>
        <w:tblInd w:w="10" w:type="dxa"/>
        <w:tblCellMar>
          <w:top w:w="0" w:type="dxa"/>
          <w:left w:w="105" w:type="dxa"/>
          <w:bottom w:w="0" w:type="dxa"/>
          <w:right w:w="65" w:type="dxa"/>
        </w:tblCellMar>
        <w:tblLook w:val="04A0" w:firstRow="1" w:lastRow="0" w:firstColumn="1" w:lastColumn="0" w:noHBand="0" w:noVBand="1"/>
      </w:tblPr>
      <w:tblGrid>
        <w:gridCol w:w="1116"/>
        <w:gridCol w:w="1121"/>
        <w:gridCol w:w="1115"/>
        <w:gridCol w:w="1606"/>
        <w:gridCol w:w="1351"/>
        <w:gridCol w:w="1935"/>
      </w:tblGrid>
      <w:tr w:rsidR="00491207">
        <w:trPr>
          <w:trHeight w:val="620"/>
        </w:trPr>
        <w:tc>
          <w:tcPr>
            <w:tcW w:w="1116" w:type="dxa"/>
            <w:tcBorders>
              <w:top w:val="single" w:sz="8" w:space="0" w:color="000000"/>
              <w:left w:val="single" w:sz="8" w:space="0" w:color="000000"/>
              <w:bottom w:val="single" w:sz="8" w:space="0" w:color="000000"/>
              <w:right w:val="single" w:sz="8" w:space="0" w:color="000000"/>
            </w:tcBorders>
          </w:tcPr>
          <w:p w:rsidR="00491207" w:rsidRDefault="00000000">
            <w:pPr>
              <w:spacing w:after="0" w:line="216" w:lineRule="auto"/>
              <w:ind w:left="5" w:firstLine="0"/>
            </w:pPr>
            <w:r>
              <w:rPr>
                <w:rFonts w:ascii="Arial" w:eastAsia="Arial" w:hAnsi="Arial" w:cs="Arial"/>
                <w:b/>
                <w:sz w:val="20"/>
              </w:rPr>
              <w:t>Problem Statemen</w:t>
            </w:r>
          </w:p>
          <w:p w:rsidR="00491207" w:rsidRDefault="00000000">
            <w:pPr>
              <w:spacing w:after="0" w:line="259" w:lineRule="auto"/>
              <w:ind w:left="5" w:firstLine="0"/>
            </w:pPr>
            <w:r>
              <w:rPr>
                <w:rFonts w:ascii="Arial" w:eastAsia="Arial" w:hAnsi="Arial" w:cs="Arial"/>
                <w:b/>
                <w:sz w:val="20"/>
              </w:rPr>
              <w:t xml:space="preserve">t (PS) </w:t>
            </w:r>
          </w:p>
        </w:tc>
        <w:tc>
          <w:tcPr>
            <w:tcW w:w="1121" w:type="dxa"/>
            <w:tcBorders>
              <w:top w:val="single" w:sz="8" w:space="0" w:color="000000"/>
              <w:left w:val="single" w:sz="8" w:space="0" w:color="000000"/>
              <w:bottom w:val="single" w:sz="8" w:space="0" w:color="000000"/>
              <w:right w:val="single" w:sz="8" w:space="0" w:color="000000"/>
            </w:tcBorders>
          </w:tcPr>
          <w:p w:rsidR="00491207" w:rsidRDefault="00000000">
            <w:pPr>
              <w:spacing w:after="0" w:line="259" w:lineRule="auto"/>
              <w:ind w:left="5" w:firstLine="0"/>
            </w:pPr>
            <w:r>
              <w:rPr>
                <w:rFonts w:ascii="Arial" w:eastAsia="Arial" w:hAnsi="Arial" w:cs="Arial"/>
                <w:b/>
                <w:sz w:val="20"/>
              </w:rPr>
              <w:t xml:space="preserve">I am </w:t>
            </w:r>
          </w:p>
          <w:p w:rsidR="00491207" w:rsidRDefault="00000000">
            <w:pPr>
              <w:spacing w:after="0" w:line="259" w:lineRule="auto"/>
              <w:ind w:left="5" w:firstLine="0"/>
            </w:pPr>
            <w:r>
              <w:rPr>
                <w:rFonts w:ascii="Arial" w:eastAsia="Arial" w:hAnsi="Arial" w:cs="Arial"/>
                <w:b/>
                <w:sz w:val="20"/>
              </w:rPr>
              <w:t>(Custom</w:t>
            </w:r>
          </w:p>
          <w:p w:rsidR="00491207" w:rsidRDefault="00000000">
            <w:pPr>
              <w:spacing w:after="0" w:line="259" w:lineRule="auto"/>
              <w:ind w:left="5" w:firstLine="0"/>
            </w:pPr>
            <w:r>
              <w:rPr>
                <w:rFonts w:ascii="Arial" w:eastAsia="Arial" w:hAnsi="Arial" w:cs="Arial"/>
                <w:b/>
                <w:sz w:val="20"/>
              </w:rPr>
              <w:t xml:space="preserve">er) </w:t>
            </w:r>
          </w:p>
        </w:tc>
        <w:tc>
          <w:tcPr>
            <w:tcW w:w="1115" w:type="dxa"/>
            <w:tcBorders>
              <w:top w:val="single" w:sz="8" w:space="0" w:color="000000"/>
              <w:left w:val="single" w:sz="8" w:space="0" w:color="000000"/>
              <w:bottom w:val="single" w:sz="8" w:space="0" w:color="000000"/>
              <w:right w:val="single" w:sz="8" w:space="0" w:color="000000"/>
            </w:tcBorders>
          </w:tcPr>
          <w:p w:rsidR="00491207" w:rsidRDefault="00000000">
            <w:pPr>
              <w:spacing w:after="0" w:line="259" w:lineRule="auto"/>
              <w:ind w:left="0" w:firstLine="0"/>
            </w:pPr>
            <w:r>
              <w:rPr>
                <w:rFonts w:ascii="Arial" w:eastAsia="Arial" w:hAnsi="Arial" w:cs="Arial"/>
                <w:b/>
                <w:sz w:val="20"/>
              </w:rPr>
              <w:t xml:space="preserve">I'm trying to </w:t>
            </w:r>
          </w:p>
        </w:tc>
        <w:tc>
          <w:tcPr>
            <w:tcW w:w="1606"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5" w:firstLine="0"/>
            </w:pPr>
            <w:r>
              <w:rPr>
                <w:rFonts w:ascii="Arial" w:eastAsia="Arial" w:hAnsi="Arial" w:cs="Arial"/>
                <w:b/>
                <w:sz w:val="20"/>
              </w:rPr>
              <w:t xml:space="preserve">But </w:t>
            </w:r>
          </w:p>
        </w:tc>
        <w:tc>
          <w:tcPr>
            <w:tcW w:w="1351"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0" w:firstLine="0"/>
            </w:pPr>
            <w:r>
              <w:rPr>
                <w:rFonts w:ascii="Arial" w:eastAsia="Arial" w:hAnsi="Arial" w:cs="Arial"/>
                <w:b/>
                <w:sz w:val="20"/>
              </w:rPr>
              <w:t xml:space="preserve">Because </w:t>
            </w:r>
          </w:p>
        </w:tc>
        <w:tc>
          <w:tcPr>
            <w:tcW w:w="1935" w:type="dxa"/>
            <w:tcBorders>
              <w:top w:val="single" w:sz="8" w:space="0" w:color="000000"/>
              <w:left w:val="single" w:sz="8" w:space="0" w:color="000000"/>
              <w:bottom w:val="single" w:sz="8" w:space="0" w:color="000000"/>
              <w:right w:val="single" w:sz="8" w:space="0" w:color="000000"/>
            </w:tcBorders>
          </w:tcPr>
          <w:p w:rsidR="00491207" w:rsidRDefault="00000000">
            <w:pPr>
              <w:spacing w:after="0" w:line="259" w:lineRule="auto"/>
              <w:ind w:left="0" w:firstLine="0"/>
            </w:pPr>
            <w:r>
              <w:rPr>
                <w:rFonts w:ascii="Arial" w:eastAsia="Arial" w:hAnsi="Arial" w:cs="Arial"/>
                <w:b/>
                <w:sz w:val="20"/>
              </w:rPr>
              <w:t xml:space="preserve">Which makes me </w:t>
            </w:r>
          </w:p>
          <w:p w:rsidR="00491207" w:rsidRDefault="00000000">
            <w:pPr>
              <w:spacing w:after="0" w:line="259" w:lineRule="auto"/>
              <w:ind w:left="0" w:firstLine="0"/>
            </w:pPr>
            <w:r>
              <w:rPr>
                <w:rFonts w:ascii="Arial" w:eastAsia="Arial" w:hAnsi="Arial" w:cs="Arial"/>
                <w:b/>
                <w:sz w:val="20"/>
              </w:rPr>
              <w:t xml:space="preserve">feel </w:t>
            </w:r>
          </w:p>
        </w:tc>
      </w:tr>
      <w:tr w:rsidR="00491207">
        <w:trPr>
          <w:trHeight w:val="1606"/>
        </w:trPr>
        <w:tc>
          <w:tcPr>
            <w:tcW w:w="1116"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5" w:firstLine="0"/>
            </w:pPr>
            <w:r>
              <w:rPr>
                <w:rFonts w:ascii="Arial" w:eastAsia="Arial" w:hAnsi="Arial" w:cs="Arial"/>
                <w:sz w:val="18"/>
              </w:rPr>
              <w:t>PS 1</w:t>
            </w:r>
            <w:r>
              <w:rPr>
                <w:rFonts w:ascii="Arial" w:eastAsia="Arial" w:hAnsi="Arial" w:cs="Arial"/>
                <w:sz w:val="22"/>
              </w:rPr>
              <w:t xml:space="preserve"> </w:t>
            </w:r>
          </w:p>
          <w:p w:rsidR="00491207" w:rsidRDefault="00000000">
            <w:pPr>
              <w:spacing w:after="0" w:line="259" w:lineRule="auto"/>
              <w:ind w:left="5" w:firstLine="0"/>
            </w:pPr>
            <w:r>
              <w:rPr>
                <w:rFonts w:ascii="Arial" w:eastAsia="Arial" w:hAnsi="Arial" w:cs="Arial"/>
                <w:sz w:val="22"/>
              </w:rPr>
              <w:t xml:space="preserve"> </w:t>
            </w:r>
          </w:p>
        </w:tc>
        <w:tc>
          <w:tcPr>
            <w:tcW w:w="1121"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16" w:lineRule="auto"/>
              <w:ind w:left="5" w:firstLine="0"/>
            </w:pPr>
            <w:r>
              <w:rPr>
                <w:rFonts w:ascii="Arial" w:eastAsia="Arial" w:hAnsi="Arial" w:cs="Arial"/>
                <w:sz w:val="18"/>
              </w:rPr>
              <w:t xml:space="preserve">A researcher in marine Biology. </w:t>
            </w:r>
          </w:p>
          <w:p w:rsidR="00491207" w:rsidRDefault="00000000">
            <w:pPr>
              <w:spacing w:after="0" w:line="259" w:lineRule="auto"/>
              <w:ind w:left="5" w:firstLine="0"/>
            </w:pPr>
            <w:r>
              <w:rPr>
                <w:rFonts w:ascii="Arial" w:eastAsia="Arial" w:hAnsi="Arial" w:cs="Arial"/>
                <w:sz w:val="18"/>
              </w:rPr>
              <w:t xml:space="preserve"> </w:t>
            </w:r>
          </w:p>
        </w:tc>
        <w:tc>
          <w:tcPr>
            <w:tcW w:w="1115"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16" w:lineRule="auto"/>
              <w:ind w:left="0" w:firstLine="0"/>
            </w:pPr>
            <w:r>
              <w:rPr>
                <w:rFonts w:ascii="Arial" w:eastAsia="Arial" w:hAnsi="Arial" w:cs="Arial"/>
                <w:sz w:val="18"/>
              </w:rPr>
              <w:t xml:space="preserve">Predict the age of abalones accurately. </w:t>
            </w:r>
          </w:p>
          <w:p w:rsidR="00491207" w:rsidRDefault="00000000">
            <w:pPr>
              <w:spacing w:after="0" w:line="259" w:lineRule="auto"/>
              <w:ind w:left="0" w:firstLine="0"/>
            </w:pPr>
            <w:r>
              <w:rPr>
                <w:rFonts w:ascii="Arial" w:eastAsia="Arial" w:hAnsi="Arial" w:cs="Arial"/>
                <w:sz w:val="18"/>
              </w:rPr>
              <w:t xml:space="preserve"> </w:t>
            </w:r>
          </w:p>
        </w:tc>
        <w:tc>
          <w:tcPr>
            <w:tcW w:w="1606"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59" w:lineRule="auto"/>
              <w:ind w:left="5" w:firstLine="0"/>
            </w:pPr>
            <w:r>
              <w:rPr>
                <w:rFonts w:ascii="Arial" w:eastAsia="Arial" w:hAnsi="Arial" w:cs="Arial"/>
                <w:sz w:val="18"/>
              </w:rPr>
              <w:t>Traditional methods are time-consuming and require expert knowledge.</w:t>
            </w:r>
            <w:r>
              <w:rPr>
                <w:rFonts w:ascii="Arial" w:eastAsia="Arial" w:hAnsi="Arial" w:cs="Arial"/>
                <w:sz w:val="22"/>
              </w:rPr>
              <w:t xml:space="preserve"> </w:t>
            </w:r>
          </w:p>
        </w:tc>
        <w:tc>
          <w:tcPr>
            <w:tcW w:w="1351"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16" w:lineRule="auto"/>
              <w:ind w:left="0" w:firstLine="0"/>
            </w:pPr>
            <w:r>
              <w:rPr>
                <w:rFonts w:ascii="Arial" w:eastAsia="Arial" w:hAnsi="Arial" w:cs="Arial"/>
                <w:sz w:val="18"/>
              </w:rPr>
              <w:t>Physical measurement s can be used to predict age with machine learning.</w:t>
            </w:r>
            <w:r>
              <w:rPr>
                <w:rFonts w:ascii="Arial" w:eastAsia="Arial" w:hAnsi="Arial" w:cs="Arial"/>
                <w:sz w:val="22"/>
              </w:rPr>
              <w:t xml:space="preserve"> </w:t>
            </w:r>
          </w:p>
          <w:p w:rsidR="00491207" w:rsidRDefault="00000000">
            <w:pPr>
              <w:spacing w:after="0" w:line="259" w:lineRule="auto"/>
              <w:ind w:left="0" w:firstLine="0"/>
            </w:pPr>
            <w:r>
              <w:rPr>
                <w:rFonts w:ascii="Arial" w:eastAsia="Arial" w:hAnsi="Arial" w:cs="Arial"/>
                <w:sz w:val="18"/>
              </w:rPr>
              <w:t xml:space="preserve"> </w:t>
            </w:r>
          </w:p>
        </w:tc>
        <w:tc>
          <w:tcPr>
            <w:tcW w:w="1935" w:type="dxa"/>
            <w:tcBorders>
              <w:top w:val="single" w:sz="8" w:space="0" w:color="000000"/>
              <w:left w:val="single" w:sz="8" w:space="0" w:color="000000"/>
              <w:bottom w:val="single" w:sz="8" w:space="0" w:color="000000"/>
              <w:right w:val="single" w:sz="8" w:space="0" w:color="000000"/>
            </w:tcBorders>
            <w:vAlign w:val="center"/>
          </w:tcPr>
          <w:p w:rsidR="00491207" w:rsidRDefault="00000000">
            <w:pPr>
              <w:spacing w:after="0" w:line="216" w:lineRule="auto"/>
              <w:ind w:left="0" w:firstLine="0"/>
            </w:pPr>
            <w:r>
              <w:rPr>
                <w:rFonts w:ascii="Arial" w:eastAsia="Arial" w:hAnsi="Arial" w:cs="Arial"/>
                <w:sz w:val="18"/>
              </w:rPr>
              <w:t>Confident in the accuracy and efficiency of age predictions.</w:t>
            </w:r>
            <w:r>
              <w:rPr>
                <w:rFonts w:ascii="Arial" w:eastAsia="Arial" w:hAnsi="Arial" w:cs="Arial"/>
                <w:sz w:val="22"/>
              </w:rPr>
              <w:t xml:space="preserve"> </w:t>
            </w:r>
          </w:p>
          <w:p w:rsidR="00491207" w:rsidRDefault="00000000">
            <w:pPr>
              <w:spacing w:after="0" w:line="259" w:lineRule="auto"/>
              <w:ind w:left="0" w:firstLine="0"/>
            </w:pPr>
            <w:r>
              <w:rPr>
                <w:rFonts w:ascii="Arial" w:eastAsia="Arial" w:hAnsi="Arial" w:cs="Arial"/>
                <w:sz w:val="18"/>
              </w:rPr>
              <w:t xml:space="preserve"> </w:t>
            </w:r>
          </w:p>
        </w:tc>
      </w:tr>
    </w:tbl>
    <w:p w:rsidR="00491207" w:rsidRDefault="00000000">
      <w:pPr>
        <w:spacing w:after="87" w:line="259" w:lineRule="auto"/>
        <w:ind w:left="0" w:firstLine="0"/>
      </w:pPr>
      <w:r>
        <w:rPr>
          <w:rFonts w:ascii="Arial" w:eastAsia="Arial" w:hAnsi="Arial" w:cs="Arial"/>
          <w:sz w:val="22"/>
        </w:rPr>
        <w:t xml:space="preserve"> </w:t>
      </w:r>
    </w:p>
    <w:p w:rsidR="00491207" w:rsidRDefault="00000000">
      <w:pPr>
        <w:spacing w:after="0" w:line="216" w:lineRule="auto"/>
        <w:ind w:left="0" w:right="9949" w:firstLine="0"/>
      </w:pPr>
      <w:r>
        <w:rPr>
          <w:b/>
        </w:rPr>
        <w:t xml:space="preserve"> </w:t>
      </w:r>
      <w:r>
        <w:rPr>
          <w:sz w:val="22"/>
        </w:rPr>
        <w:t xml:space="preserve"> </w:t>
      </w:r>
    </w:p>
    <w:sectPr w:rsidR="00491207">
      <w:pgSz w:w="11900" w:h="16820"/>
      <w:pgMar w:top="1440" w:right="45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207"/>
    <w:rsid w:val="00491207"/>
    <w:rsid w:val="00783961"/>
    <w:rsid w:val="009C4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0CEE"/>
  <w15:docId w15:val="{11A99233-5323-4A81-93E6-5C723D92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29" w:lineRule="auto"/>
      <w:ind w:left="2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PRANITHA ADDAGATLA</dc:creator>
  <cp:keywords/>
  <cp:lastModifiedBy>PRANITHA ADDAGATLA</cp:lastModifiedBy>
  <cp:revision>2</cp:revision>
  <dcterms:created xsi:type="dcterms:W3CDTF">2024-07-18T07:16:00Z</dcterms:created>
  <dcterms:modified xsi:type="dcterms:W3CDTF">2024-07-18T07:16:00Z</dcterms:modified>
</cp:coreProperties>
</file>