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970F" w14:textId="77777777" w:rsidR="00F36CF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07D066C" w14:textId="77777777" w:rsidR="00F36CF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676C2D55" w14:textId="77777777" w:rsidR="00F36CFC" w:rsidRDefault="00F36CF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36CFC" w14:paraId="02396C9E" w14:textId="77777777">
        <w:tc>
          <w:tcPr>
            <w:tcW w:w="4508" w:type="dxa"/>
          </w:tcPr>
          <w:p w14:paraId="3C13F663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E00C01" w14:textId="34D4CFF0" w:rsidR="00F36CFC" w:rsidRDefault="003A122C">
            <w:r>
              <w:rPr>
                <w:sz w:val="18"/>
              </w:rPr>
              <w:t>01 October</w:t>
            </w:r>
            <w:r w:rsidR="00000000">
              <w:rPr>
                <w:sz w:val="18"/>
              </w:rPr>
              <w:t xml:space="preserve"> 2026</w:t>
            </w:r>
          </w:p>
        </w:tc>
      </w:tr>
      <w:tr w:rsidR="00F36CFC" w14:paraId="72795C19" w14:textId="77777777">
        <w:tc>
          <w:tcPr>
            <w:tcW w:w="4508" w:type="dxa"/>
          </w:tcPr>
          <w:p w14:paraId="70088C3D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2F8EBC3" w14:textId="7E18DA50" w:rsidR="00F36CFC" w:rsidRDefault="0033462E">
            <w:r>
              <w:rPr>
                <w:sz w:val="18"/>
              </w:rPr>
              <w:t>SWTID-2026-2158</w:t>
            </w:r>
          </w:p>
        </w:tc>
      </w:tr>
      <w:tr w:rsidR="00F36CFC" w14:paraId="17F1E959" w14:textId="77777777">
        <w:tc>
          <w:tcPr>
            <w:tcW w:w="4508" w:type="dxa"/>
          </w:tcPr>
          <w:p w14:paraId="34CF1721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7B72422" w14:textId="77777777" w:rsidR="00F36CFC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F36CFC" w14:paraId="535C047E" w14:textId="77777777">
        <w:tc>
          <w:tcPr>
            <w:tcW w:w="4508" w:type="dxa"/>
          </w:tcPr>
          <w:p w14:paraId="3691A944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D175672" w14:textId="77777777" w:rsidR="00F36CFC" w:rsidRDefault="00000000">
            <w:r>
              <w:rPr>
                <w:sz w:val="18"/>
              </w:rPr>
              <w:t>10 Marks</w:t>
            </w:r>
          </w:p>
        </w:tc>
      </w:tr>
    </w:tbl>
    <w:p w14:paraId="0C252EA4" w14:textId="77777777" w:rsidR="00F36CFC" w:rsidRDefault="00F36CFC">
      <w:pPr>
        <w:spacing w:after="160" w:line="259" w:lineRule="auto"/>
        <w:rPr>
          <w:rFonts w:ascii="Calibri" w:eastAsia="Calibri" w:hAnsi="Calibri" w:cs="Calibri"/>
          <w:b/>
        </w:rPr>
      </w:pPr>
    </w:p>
    <w:p w14:paraId="097B0D64" w14:textId="77777777" w:rsidR="00F36CF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0BD7790" w14:textId="77777777" w:rsidR="00F36CF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F36CFC" w14:paraId="2AA77C92" w14:textId="77777777">
        <w:trPr>
          <w:trHeight w:val="557"/>
        </w:trPr>
        <w:tc>
          <w:tcPr>
            <w:tcW w:w="735" w:type="dxa"/>
          </w:tcPr>
          <w:p w14:paraId="0FA0BF09" w14:textId="77777777" w:rsidR="00F36CFC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24CD6914" w14:textId="77777777" w:rsidR="00F36CF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744EF91" w14:textId="77777777" w:rsidR="00F36CF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F36CFC" w14:paraId="26B813E5" w14:textId="77777777">
        <w:trPr>
          <w:trHeight w:val="817"/>
        </w:trPr>
        <w:tc>
          <w:tcPr>
            <w:tcW w:w="735" w:type="dxa"/>
          </w:tcPr>
          <w:p w14:paraId="7662C048" w14:textId="77777777" w:rsidR="00F36CFC" w:rsidRDefault="00F36CF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57782CA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14E16A4F" w14:textId="77777777" w:rsidR="00F36CFC" w:rsidRDefault="00000000">
            <w:r>
              <w:rPr>
                <w:sz w:val="18"/>
              </w:rPr>
              <w:t>Not applicable. The project uses ServiceNow ticket records rather than Tableau visualization.</w:t>
            </w:r>
          </w:p>
        </w:tc>
      </w:tr>
      <w:tr w:rsidR="00F36CFC" w14:paraId="48530184" w14:textId="77777777">
        <w:trPr>
          <w:trHeight w:val="817"/>
        </w:trPr>
        <w:tc>
          <w:tcPr>
            <w:tcW w:w="735" w:type="dxa"/>
          </w:tcPr>
          <w:p w14:paraId="7EDFFEB2" w14:textId="77777777" w:rsidR="00F36CFC" w:rsidRDefault="00F36CF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23AEFF1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A13E55D" w14:textId="77777777" w:rsidR="00F36CFC" w:rsidRDefault="00000000">
            <w:r>
              <w:rPr>
                <w:sz w:val="18"/>
              </w:rPr>
              <w:t>Ticket fields use structured data types and choices; Category and Subcategory dependency is configured.</w:t>
            </w:r>
          </w:p>
        </w:tc>
      </w:tr>
      <w:tr w:rsidR="00F36CFC" w14:paraId="14B6B146" w14:textId="77777777">
        <w:trPr>
          <w:trHeight w:val="817"/>
        </w:trPr>
        <w:tc>
          <w:tcPr>
            <w:tcW w:w="735" w:type="dxa"/>
          </w:tcPr>
          <w:p w14:paraId="336E11E6" w14:textId="77777777" w:rsidR="00F36CF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0B18271" w14:textId="77777777" w:rsidR="00F36CF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54E5F361" w14:textId="77777777" w:rsidR="00F36CFC" w:rsidRDefault="00000000">
            <w:r>
              <w:rPr>
                <w:sz w:val="18"/>
              </w:rPr>
              <w:t>Not applicable. No Tableau filters are used; Flow Designer conditions perform keyword classification.</w:t>
            </w:r>
          </w:p>
        </w:tc>
      </w:tr>
      <w:tr w:rsidR="00F36CFC" w14:paraId="30B3F873" w14:textId="77777777">
        <w:trPr>
          <w:trHeight w:val="817"/>
        </w:trPr>
        <w:tc>
          <w:tcPr>
            <w:tcW w:w="735" w:type="dxa"/>
          </w:tcPr>
          <w:p w14:paraId="3FBB8686" w14:textId="77777777" w:rsidR="00F36CF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8249015" w14:textId="77777777" w:rsidR="00F36CF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4DB84175" w14:textId="77777777" w:rsidR="00F36CFC" w:rsidRDefault="00000000">
            <w:r>
              <w:rPr>
                <w:sz w:val="18"/>
              </w:rPr>
              <w:t>Not applicable. No Tableau calculation fields are used.</w:t>
            </w:r>
          </w:p>
        </w:tc>
      </w:tr>
      <w:tr w:rsidR="00F36CFC" w14:paraId="4436DE99" w14:textId="77777777">
        <w:trPr>
          <w:trHeight w:val="817"/>
        </w:trPr>
        <w:tc>
          <w:tcPr>
            <w:tcW w:w="735" w:type="dxa"/>
          </w:tcPr>
          <w:p w14:paraId="034F308B" w14:textId="77777777" w:rsidR="00F36CF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005F308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F4925AB" w14:textId="77777777" w:rsidR="00F36CFC" w:rsidRDefault="00000000">
            <w:r>
              <w:rPr>
                <w:sz w:val="18"/>
              </w:rPr>
              <w:t>Not applicable. No Tableau dashboard is included.</w:t>
            </w:r>
          </w:p>
        </w:tc>
      </w:tr>
      <w:tr w:rsidR="00F36CFC" w14:paraId="0DC84BBA" w14:textId="77777777">
        <w:trPr>
          <w:trHeight w:val="817"/>
        </w:trPr>
        <w:tc>
          <w:tcPr>
            <w:tcW w:w="735" w:type="dxa"/>
          </w:tcPr>
          <w:p w14:paraId="08066662" w14:textId="77777777" w:rsidR="00F36CF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892660F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236250F3" w14:textId="77777777" w:rsidR="00F36CFC" w:rsidRDefault="00000000">
            <w:r>
              <w:rPr>
                <w:sz w:val="18"/>
              </w:rPr>
              <w:t>Not applicable. No Tableau story is included.</w:t>
            </w:r>
          </w:p>
        </w:tc>
      </w:tr>
    </w:tbl>
    <w:p w14:paraId="580DE30E" w14:textId="77777777" w:rsidR="00F36CFC" w:rsidRDefault="00F36CFC">
      <w:pPr>
        <w:spacing w:after="160" w:line="259" w:lineRule="auto"/>
        <w:rPr>
          <w:rFonts w:ascii="Calibri" w:eastAsia="Calibri" w:hAnsi="Calibri" w:cs="Calibri"/>
        </w:rPr>
      </w:pPr>
    </w:p>
    <w:p w14:paraId="27CC6AAD" w14:textId="77777777" w:rsidR="00F36CFC" w:rsidRDefault="00F36CFC"/>
    <w:p w14:paraId="68253979" w14:textId="77777777" w:rsidR="00F36CFC" w:rsidRDefault="00F36CFC"/>
    <w:p w14:paraId="771AD3DC" w14:textId="77777777" w:rsidR="00F36CFC" w:rsidRDefault="00F36CFC"/>
    <w:sectPr w:rsidR="00F36C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8FD"/>
    <w:multiLevelType w:val="multilevel"/>
    <w:tmpl w:val="25FEFC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81968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CFC"/>
    <w:rsid w:val="0033462E"/>
    <w:rsid w:val="003A122C"/>
    <w:rsid w:val="00AA740F"/>
    <w:rsid w:val="00EC2066"/>
    <w:rsid w:val="00F3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0330"/>
  <w15:docId w15:val="{1E5AF563-B13B-4F40-B131-084E387D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Varunapriya T N</cp:lastModifiedBy>
  <cp:revision>3</cp:revision>
  <dcterms:created xsi:type="dcterms:W3CDTF">2026-09-30T17:19:00Z</dcterms:created>
  <dcterms:modified xsi:type="dcterms:W3CDTF">2026-10-01T05:43:00Z</dcterms:modified>
</cp:coreProperties>
</file>