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4"/>
        </w:rPr>
        <w:t>Project Documentation</w:t>
      </w:r>
    </w:p>
    <w:p>
      <w:pPr>
        <w:spacing w:before="160" w:after="80"/>
      </w:pPr>
      <w:r>
        <w:rPr>
          <w:b/>
          <w:sz w:val="28"/>
        </w:rPr>
        <w:t>1. Introduction</w:t>
      </w:r>
    </w:p>
    <w:p>
      <w:pPr>
        <w:pStyle w:val="ListBullet"/>
        <w:spacing w:after="40"/>
      </w:pPr>
      <w:r>
        <w:t>Project Title: Auto Ticket Classification using Flow Designer</w:t>
      </w:r>
    </w:p>
    <w:p>
      <w:pPr>
        <w:pStyle w:val="ListBullet"/>
        <w:spacing w:after="40"/>
      </w:pPr>
      <w:r>
        <w:t>Team Members: Team members and their roles can be added here.</w:t>
      </w:r>
    </w:p>
    <w:p>
      <w:pPr>
        <w:spacing w:before="160" w:after="80"/>
      </w:pPr>
      <w:r>
        <w:rPr>
          <w:b/>
          <w:sz w:val="28"/>
        </w:rPr>
        <w:t>2. Project Overview</w:t>
      </w:r>
    </w:p>
    <w:p>
      <w:pPr>
        <w:pStyle w:val="ListBullet"/>
        <w:spacing w:after="40"/>
      </w:pPr>
      <w:r>
        <w:t>Purpose: Automate the classification of school IT helpdesk incident tickets using ServiceNow Flow Designer. The system analyzes the ticket short description and automatically assigns the appropriate Category and Subcategory.</w:t>
      </w:r>
    </w:p>
    <w:p>
      <w:pPr>
        <w:pStyle w:val="ListBullet"/>
        <w:spacing w:after="40"/>
      </w:pPr>
      <w:r>
        <w:t>Features: Automatic ticket classification, Category–Subcategory dependency, automatic record update, caller email notification, structured ticket storage, testing/validation, and Update Set based deployment.</w:t>
      </w:r>
    </w:p>
    <w:p>
      <w:pPr>
        <w:spacing w:before="160" w:after="80"/>
      </w:pPr>
      <w:r>
        <w:rPr>
          <w:b/>
          <w:sz w:val="28"/>
        </w:rPr>
        <w:t>3. Architecture</w:t>
      </w:r>
    </w:p>
    <w:p>
      <w:pPr>
        <w:pStyle w:val="ListBullet"/>
        <w:spacing w:after="40"/>
      </w:pPr>
      <w:r>
        <w:t>Application Platform: The solution is implemented in ServiceNow using Flow Designer as a no-code automation platform.</w:t>
      </w:r>
    </w:p>
    <w:p>
      <w:pPr>
        <w:pStyle w:val="ListBullet"/>
        <w:spacing w:after="40"/>
      </w:pPr>
      <w:r>
        <w:t>Ticket Table: A custom Incident Workflow table stores ticket records including Caller, Category, Subcategory, Short Description, Description, State, Assigned Group, and Assigned To.</w:t>
      </w:r>
    </w:p>
    <w:p>
      <w:pPr>
        <w:pStyle w:val="ListBullet"/>
        <w:spacing w:after="40"/>
      </w:pPr>
      <w:r>
        <w:t>Automation: When a new ticket is created and Category is empty, Flow Designer evaluates predefined keywords in the Short Description and updates Category and Subcategory.</w:t>
      </w:r>
    </w:p>
    <w:p>
      <w:pPr>
        <w:pStyle w:val="ListBullet"/>
        <w:spacing w:after="40"/>
      </w:pPr>
      <w:r>
        <w:t>Notification: After classification, Flow Designer sends a confirmation email to the caller.</w:t>
      </w:r>
    </w:p>
    <w:p>
      <w:pPr>
        <w:spacing w:after="100"/>
      </w:pPr>
      <w:r>
        <w:t>Architecture Flow:</w:t>
      </w:r>
    </w:p>
    <w:p>
      <w:pPr>
        <w:pStyle w:val="ListBullet"/>
        <w:spacing w:after="40"/>
      </w:pPr>
      <w:r>
        <w:t>User / Student / Teacher</w:t>
      </w:r>
    </w:p>
    <w:p>
      <w:pPr>
        <w:pStyle w:val="ListBullet"/>
        <w:spacing w:after="40"/>
      </w:pPr>
      <w:r>
        <w:t>Create IT Support Ticket</w:t>
      </w:r>
    </w:p>
    <w:p>
      <w:pPr>
        <w:pStyle w:val="ListBullet"/>
        <w:spacing w:after="40"/>
      </w:pPr>
      <w:r>
        <w:t>Incident Workflow Table</w:t>
      </w:r>
    </w:p>
    <w:p>
      <w:pPr>
        <w:pStyle w:val="ListBullet"/>
        <w:spacing w:after="40"/>
      </w:pPr>
      <w:r>
        <w:t>Flow Designer Trigger</w:t>
      </w:r>
    </w:p>
    <w:p>
      <w:pPr>
        <w:pStyle w:val="ListBullet"/>
        <w:spacing w:after="40"/>
      </w:pPr>
      <w:r>
        <w:t>Keyword / Condition Checking</w:t>
      </w:r>
    </w:p>
    <w:p>
      <w:pPr>
        <w:pStyle w:val="ListBullet"/>
        <w:spacing w:after="40"/>
      </w:pPr>
      <w:r>
        <w:t>Category + Subcategory Assignment</w:t>
      </w:r>
    </w:p>
    <w:p>
      <w:pPr>
        <w:pStyle w:val="ListBullet"/>
        <w:spacing w:after="40"/>
      </w:pPr>
      <w:r>
        <w:t>Updated Ticket</w:t>
      </w:r>
    </w:p>
    <w:p>
      <w:pPr>
        <w:pStyle w:val="ListBullet"/>
        <w:spacing w:after="40"/>
      </w:pPr>
      <w:r>
        <w:t>Email Notification to Caller</w:t>
      </w:r>
    </w:p>
    <w:p>
      <w:pPr>
        <w:spacing w:before="160" w:after="80"/>
      </w:pPr>
      <w:r>
        <w:rPr>
          <w:b/>
          <w:sz w:val="28"/>
        </w:rPr>
        <w:t>4. Setup Instructions</w:t>
      </w:r>
    </w:p>
    <w:p>
      <w:pPr>
        <w:pStyle w:val="ListBullet"/>
        <w:spacing w:after="40"/>
      </w:pPr>
      <w:r>
        <w:t>Prerequisites: A ServiceNow environment with access to Flow Designer, System Definition, Tables, Form Designer, and System Update Sets.</w:t>
      </w:r>
    </w:p>
    <w:p>
      <w:pPr>
        <w:pStyle w:val="ListBullet"/>
        <w:spacing w:after="40"/>
      </w:pPr>
      <w:r>
        <w:t>Create an Update Set named Project Update Set and set it as the current Update Set.</w:t>
      </w:r>
    </w:p>
    <w:p>
      <w:pPr>
        <w:pStyle w:val="ListBullet"/>
        <w:spacing w:after="40"/>
      </w:pPr>
      <w:r>
        <w:t>Create the Incident Workflow custom table and enable Auto Number.</w:t>
      </w:r>
    </w:p>
    <w:p>
      <w:pPr>
        <w:pStyle w:val="ListBullet"/>
        <w:spacing w:after="40"/>
      </w:pPr>
      <w:r>
        <w:t>Create the required ticket fields and configure their data types and choices.</w:t>
      </w:r>
    </w:p>
    <w:p>
      <w:pPr>
        <w:pStyle w:val="ListBullet"/>
        <w:spacing w:after="40"/>
      </w:pPr>
      <w:r>
        <w:t>Configure Subcategory as a dependent field based on Category.</w:t>
      </w:r>
    </w:p>
    <w:p>
      <w:pPr>
        <w:pStyle w:val="ListBullet"/>
        <w:spacing w:after="40"/>
      </w:pPr>
      <w:r>
        <w:t>Create and activate the Auto Classify School IT Tickets flow in Flow Designer.</w:t>
      </w:r>
    </w:p>
    <w:p>
      <w:pPr>
        <w:spacing w:before="160" w:after="80"/>
      </w:pPr>
      <w:r>
        <w:rPr>
          <w:b/>
          <w:sz w:val="28"/>
        </w:rPr>
        <w:t>5. Configuration Structure</w:t>
      </w:r>
    </w:p>
    <w:p>
      <w:pPr>
        <w:pStyle w:val="ListBullet"/>
        <w:spacing w:after="40"/>
      </w:pPr>
      <w:r>
        <w:t>Table Configuration: Incident Workflow table and its ticket fields.</w:t>
      </w:r>
    </w:p>
    <w:p>
      <w:pPr>
        <w:pStyle w:val="ListBullet"/>
        <w:spacing w:after="40"/>
      </w:pPr>
      <w:r>
        <w:t>Choice Configuration: Category, Subcategory, and State choices.</w:t>
      </w:r>
    </w:p>
    <w:p>
      <w:pPr>
        <w:pStyle w:val="ListBullet"/>
        <w:spacing w:after="40"/>
      </w:pPr>
      <w:r>
        <w:t>Dependency Configuration: Subcategory values mapped to the corresponding Category.</w:t>
      </w:r>
    </w:p>
    <w:p>
      <w:pPr>
        <w:pStyle w:val="ListBullet"/>
        <w:spacing w:after="40"/>
      </w:pPr>
      <w:r>
        <w:t>Flow Configuration: Trigger, conditional branches, update-record actions, and email action.</w:t>
      </w:r>
    </w:p>
    <w:p>
      <w:pPr>
        <w:pStyle w:val="ListBullet"/>
        <w:spacing w:after="40"/>
      </w:pPr>
      <w:r>
        <w:t>Update Set: Project Update Set containing the configured solution for deployment.</w:t>
      </w:r>
    </w:p>
    <w:p>
      <w:pPr>
        <w:spacing w:before="160" w:after="80"/>
      </w:pPr>
      <w:r>
        <w:rPr>
          <w:b/>
          <w:sz w:val="28"/>
        </w:rPr>
        <w:t>6. Running the Application</w:t>
      </w:r>
    </w:p>
    <w:p>
      <w:pPr>
        <w:pStyle w:val="ListBullet"/>
        <w:spacing w:after="40"/>
      </w:pPr>
      <w:r>
        <w:t>Open the Incident Workflow form in ServiceNow.</w:t>
      </w:r>
    </w:p>
    <w:p>
      <w:pPr>
        <w:pStyle w:val="ListBullet"/>
        <w:spacing w:after="40"/>
      </w:pPr>
      <w:r>
        <w:t>Enter the Caller and Short Description of the IT issue.</w:t>
      </w:r>
    </w:p>
    <w:p>
      <w:pPr>
        <w:pStyle w:val="ListBullet"/>
        <w:spacing w:after="40"/>
      </w:pPr>
      <w:r>
        <w:t>Save the ticket.</w:t>
      </w:r>
    </w:p>
    <w:p>
      <w:pPr>
        <w:pStyle w:val="ListBullet"/>
        <w:spacing w:after="40"/>
      </w:pPr>
      <w:r>
        <w:t>The active Flow Designer flow is triggered automatically.</w:t>
      </w:r>
    </w:p>
    <w:p>
      <w:pPr>
        <w:pStyle w:val="ListBullet"/>
        <w:spacing w:after="40"/>
      </w:pPr>
      <w:r>
        <w:t>The system detects the relevant keyword and fills Category and Subcategory.</w:t>
      </w:r>
    </w:p>
    <w:p>
      <w:pPr>
        <w:pStyle w:val="ListBullet"/>
        <w:spacing w:after="40"/>
      </w:pPr>
      <w:r>
        <w:t>A confirmation email is sent to the caller.</w:t>
      </w:r>
    </w:p>
    <w:p>
      <w:pPr>
        <w:spacing w:before="160" w:after="80"/>
      </w:pPr>
      <w:r>
        <w:rPr>
          <w:b/>
          <w:sz w:val="28"/>
        </w:rPr>
        <w:t>7. API Documentation</w:t>
      </w:r>
    </w:p>
    <w:p>
      <w:pPr>
        <w:spacing w:after="100"/>
      </w:pPr>
      <w:r>
        <w:t>No external API endpoints are specified in the provided project documentation. The automation is implemented through ServiceNow Flow Designer actions and record updates.</w:t>
      </w:r>
    </w:p>
    <w:p>
      <w:pPr>
        <w:spacing w:before="160" w:after="80"/>
      </w:pPr>
      <w:r>
        <w:rPr>
          <w:b/>
          <w:sz w:val="28"/>
        </w:rPr>
        <w:t>8. Authentication</w:t>
      </w:r>
    </w:p>
    <w:p>
      <w:pPr>
        <w:spacing w:after="100"/>
      </w:pPr>
      <w:r>
        <w:t>The provided documentation does not specify a custom authentication or token-based authentication mechanism. Access and modification of ticket data are subject to the ServiceNow environment's access control and authorization configuration.</w:t>
      </w:r>
    </w:p>
    <w:p>
      <w:pPr>
        <w:spacing w:before="160" w:after="80"/>
      </w:pPr>
      <w:r>
        <w:rPr>
          <w:b/>
          <w:sz w:val="28"/>
        </w:rPr>
        <w:t>9. User Interface</w:t>
      </w:r>
    </w:p>
    <w:p>
      <w:pPr>
        <w:pStyle w:val="ListBullet"/>
        <w:spacing w:after="40"/>
      </w:pPr>
      <w:r>
        <w:t>The ticket form allows the user to enter the Caller and Short Description.</w:t>
      </w:r>
    </w:p>
    <w:p>
      <w:pPr>
        <w:pStyle w:val="ListBullet"/>
        <w:spacing w:after="40"/>
      </w:pPr>
      <w:r>
        <w:t>Category and Subcategory are configured as choice fields, with Subcategory dependent on Category.</w:t>
      </w:r>
    </w:p>
    <w:p>
      <w:pPr>
        <w:pStyle w:val="ListBullet"/>
        <w:spacing w:after="40"/>
      </w:pPr>
      <w:r>
        <w:t>The project documentation includes picture-view navigation and form configuration steps.</w:t>
      </w:r>
    </w:p>
    <w:p>
      <w:pPr>
        <w:spacing w:before="160" w:after="80"/>
      </w:pPr>
      <w:r>
        <w:rPr>
          <w:b/>
          <w:sz w:val="28"/>
        </w:rPr>
        <w:t>10. Testing</w:t>
      </w:r>
    </w:p>
    <w:p>
      <w:pPr>
        <w:pStyle w:val="ListBullet"/>
        <w:spacing w:after="40"/>
      </w:pPr>
      <w:r>
        <w:t>Validate mandatory fields and ticket number generation.</w:t>
      </w:r>
    </w:p>
    <w:p>
      <w:pPr>
        <w:pStyle w:val="ListBullet"/>
        <w:spacing w:after="40"/>
      </w:pPr>
      <w:r>
        <w:t>Verify Category and Subcategory values after ticket creation.</w:t>
      </w:r>
    </w:p>
    <w:p>
      <w:pPr>
        <w:pStyle w:val="ListBullet"/>
        <w:spacing w:after="40"/>
      </w:pPr>
      <w:r>
        <w:t>Test WiFi issue: Category = Network, Subcategory = Wi-Fi.</w:t>
      </w:r>
    </w:p>
    <w:p>
      <w:pPr>
        <w:pStyle w:val="ListBullet"/>
        <w:spacing w:after="40"/>
      </w:pPr>
      <w:r>
        <w:t>Test Projector issue: Category = Hardware, Subcategory = Projector.</w:t>
      </w:r>
    </w:p>
    <w:p>
      <w:pPr>
        <w:pStyle w:val="ListBullet"/>
        <w:spacing w:after="40"/>
      </w:pPr>
      <w:r>
        <w:t>Verify that the confirmation email is sent to the caller.</w:t>
      </w:r>
    </w:p>
    <w:p>
      <w:pPr>
        <w:pStyle w:val="ListBullet"/>
        <w:spacing w:after="40"/>
      </w:pPr>
      <w:r>
        <w:t>Verify that reference fields resolve correctly.</w:t>
      </w:r>
    </w:p>
    <w:p>
      <w:pPr>
        <w:spacing w:before="160" w:after="80"/>
      </w:pPr>
      <w:r>
        <w:rPr>
          <w:b/>
          <w:sz w:val="28"/>
        </w:rPr>
        <w:t>11. Screenshots or Demo</w:t>
      </w:r>
    </w:p>
    <w:p>
      <w:pPr>
        <w:spacing w:after="100"/>
      </w:pPr>
      <w:r>
        <w:t>Screenshots of the ServiceNow table configuration, Flow Designer conditions, ticket form, test scenarios, and email notification can be inserted in this section.</w:t>
      </w:r>
    </w:p>
    <w:p>
      <w:pPr>
        <w:spacing w:before="160" w:after="80"/>
      </w:pPr>
      <w:r>
        <w:rPr>
          <w:b/>
          <w:sz w:val="28"/>
        </w:rPr>
        <w:t>12. Known Issues</w:t>
      </w:r>
    </w:p>
    <w:p>
      <w:pPr>
        <w:pStyle w:val="ListBullet"/>
        <w:spacing w:after="40"/>
      </w:pPr>
      <w:r>
        <w:t>The classification logic is based on predefined keywords in the Short Description.</w:t>
      </w:r>
    </w:p>
    <w:p>
      <w:pPr>
        <w:pStyle w:val="ListBullet"/>
        <w:spacing w:after="40"/>
      </w:pPr>
      <w:r>
        <w:t>The provided documentation does not define classification behavior for issues that do not match the configured keywords.</w:t>
      </w:r>
    </w:p>
    <w:p>
      <w:pPr>
        <w:pStyle w:val="ListBullet"/>
        <w:spacing w:after="40"/>
      </w:pPr>
      <w:r>
        <w:t>The documentation does not specify integration with external systems or machine-learning models.</w:t>
      </w:r>
    </w:p>
    <w:p>
      <w:pPr>
        <w:spacing w:before="160" w:after="80"/>
      </w:pPr>
      <w:r>
        <w:rPr>
          <w:b/>
          <w:sz w:val="28"/>
        </w:rPr>
        <w:t>13. Future Enhancements</w:t>
      </w:r>
    </w:p>
    <w:p>
      <w:pPr>
        <w:pStyle w:val="ListBullet"/>
        <w:spacing w:after="40"/>
      </w:pPr>
      <w:r>
        <w:t>Extend classification rules to cover additional IT issue types and keywords.</w:t>
      </w:r>
    </w:p>
    <w:p>
      <w:pPr>
        <w:pStyle w:val="ListBullet"/>
        <w:spacing w:after="40"/>
      </w:pPr>
      <w:r>
        <w:t>Add automatic assignment to support groups or individual agents.</w:t>
      </w:r>
    </w:p>
    <w:p>
      <w:pPr>
        <w:pStyle w:val="ListBullet"/>
        <w:spacing w:after="40"/>
      </w:pPr>
      <w:r>
        <w:t>Add SLA tracking and escalation automation.</w:t>
      </w:r>
    </w:p>
    <w:p>
      <w:pPr>
        <w:pStyle w:val="ListBullet"/>
        <w:spacing w:after="40"/>
      </w:pPr>
      <w:r>
        <w:t>Extend the solution with predictive intelligence or more advanced classification.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