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3506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F9BDF59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3183890" cy="865505"/>
                  <wp:effectExtent l="0" t="0" r="127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89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E05B7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A106C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013A639">
            <w:pPr>
              <w:rPr>
                <w:rFonts w:hint="default"/>
                <w:vertAlign w:val="baseline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29B8FB2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226FB9E7">
                  <w:r>
                    <w:drawing>
                      <wp:inline distT="0" distB="0" distL="114300" distR="114300">
                        <wp:extent cx="3162300" cy="1732280"/>
                        <wp:effectExtent l="0" t="0" r="7620" b="5080"/>
                        <wp:docPr id="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2300" cy="1732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2B93D7">
                  <w:pPr>
                    <w:rPr>
                      <w:rFonts w:hint="default"/>
                      <w:lang w:val="en-IN"/>
                    </w:rPr>
                  </w:pPr>
                </w:p>
                <w:p w14:paraId="6FCF290E"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On every key press “render()” will displayed</w:t>
                  </w:r>
                </w:p>
                <w:p w14:paraId="4FE04E44">
                  <w:pPr>
                    <w:rPr>
                      <w:rFonts w:hint="default"/>
                      <w:lang w:val="en-IN"/>
                    </w:rPr>
                  </w:pPr>
                </w:p>
                <w:p w14:paraId="2DE8D863">
                  <w:r>
                    <w:drawing>
                      <wp:inline distT="0" distB="0" distL="114300" distR="114300">
                        <wp:extent cx="3067050" cy="2221865"/>
                        <wp:effectExtent l="0" t="0" r="11430" b="3175"/>
                        <wp:docPr id="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2221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83B410"/>
                <w:p w14:paraId="0DDADC66"/>
                <w:p w14:paraId="48B44FA3"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IF we don’t have to any change any thing then we can use normal local variable</w:t>
                  </w:r>
                </w:p>
                <w:p w14:paraId="33786D00">
                  <w:pPr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05A30F43">
            <w:pPr>
              <w:rPr>
                <w:rFonts w:hint="default"/>
                <w:vertAlign w:val="baseline"/>
                <w:lang w:val="en-IN"/>
              </w:rPr>
            </w:pPr>
          </w:p>
          <w:p w14:paraId="6531C099">
            <w:pPr>
              <w:rPr>
                <w:rFonts w:hint="default"/>
                <w:vertAlign w:val="baseline"/>
                <w:lang w:val="en-IN"/>
              </w:rPr>
            </w:pPr>
          </w:p>
          <w:p w14:paraId="3C22FFC9">
            <w:pPr>
              <w:rPr>
                <w:rFonts w:hint="default"/>
                <w:vertAlign w:val="baseline"/>
                <w:lang w:val="en-IN"/>
              </w:rPr>
            </w:pPr>
          </w:p>
          <w:p w14:paraId="20C3D8FE">
            <w:pPr>
              <w:rPr>
                <w:rFonts w:hint="default"/>
                <w:vertAlign w:val="baseline"/>
                <w:lang w:val="en-IN"/>
              </w:rPr>
            </w:pPr>
          </w:p>
          <w:p w14:paraId="0DBF7E5A">
            <w:pPr>
              <w:rPr>
                <w:rFonts w:hint="default"/>
                <w:vertAlign w:val="baseline"/>
                <w:lang w:val="en-IN"/>
              </w:rPr>
            </w:pPr>
          </w:p>
          <w:p w14:paraId="64B9FBD3">
            <w:pPr>
              <w:rPr>
                <w:rFonts w:hint="default"/>
                <w:vertAlign w:val="baseline"/>
                <w:lang w:val="en-IN"/>
              </w:rPr>
            </w:pPr>
          </w:p>
          <w:p w14:paraId="674826A9">
            <w:pPr>
              <w:rPr>
                <w:rFonts w:hint="default"/>
                <w:vertAlign w:val="baseline"/>
                <w:lang w:val="en-IN"/>
              </w:rPr>
            </w:pPr>
          </w:p>
          <w:p w14:paraId="501D5F1E">
            <w:pPr>
              <w:rPr>
                <w:rFonts w:hint="default"/>
                <w:vertAlign w:val="baseline"/>
                <w:lang w:val="en-IN"/>
              </w:rPr>
            </w:pPr>
          </w:p>
          <w:p w14:paraId="5F72527B">
            <w:pPr>
              <w:rPr>
                <w:rFonts w:hint="default"/>
                <w:vertAlign w:val="baseline"/>
                <w:lang w:val="en-IN"/>
              </w:rPr>
            </w:pPr>
          </w:p>
          <w:p w14:paraId="3354CF96">
            <w:pPr>
              <w:rPr>
                <w:rFonts w:hint="default"/>
                <w:vertAlign w:val="baseline"/>
                <w:lang w:val="en-IN"/>
              </w:rPr>
            </w:pPr>
          </w:p>
          <w:p w14:paraId="27BCF24E">
            <w:pPr>
              <w:rPr>
                <w:rFonts w:hint="default"/>
                <w:vertAlign w:val="baseline"/>
                <w:lang w:val="en-IN"/>
              </w:rPr>
            </w:pPr>
          </w:p>
          <w:p w14:paraId="389828FD">
            <w:pPr>
              <w:rPr>
                <w:rFonts w:hint="default"/>
                <w:vertAlign w:val="baseline"/>
                <w:lang w:val="en-IN"/>
              </w:rPr>
            </w:pPr>
          </w:p>
          <w:p w14:paraId="35B63712">
            <w:pPr>
              <w:rPr>
                <w:rFonts w:hint="default"/>
                <w:vertAlign w:val="baseline"/>
                <w:lang w:val="en-IN"/>
              </w:rPr>
            </w:pPr>
          </w:p>
          <w:p w14:paraId="05691D18">
            <w:pPr>
              <w:rPr>
                <w:rFonts w:hint="default"/>
                <w:vertAlign w:val="baseline"/>
                <w:lang w:val="en-IN"/>
              </w:rPr>
            </w:pPr>
          </w:p>
          <w:p w14:paraId="5F549EC5">
            <w:pPr>
              <w:rPr>
                <w:rFonts w:hint="default"/>
                <w:vertAlign w:val="baseline"/>
                <w:lang w:val="en-IN"/>
              </w:rPr>
            </w:pPr>
          </w:p>
          <w:p w14:paraId="3E5AC85B">
            <w:pPr>
              <w:rPr>
                <w:rFonts w:hint="default"/>
                <w:vertAlign w:val="baseline"/>
                <w:lang w:val="en-IN"/>
              </w:rPr>
            </w:pPr>
          </w:p>
          <w:p w14:paraId="043F3851">
            <w:pPr>
              <w:rPr>
                <w:rFonts w:hint="default"/>
                <w:vertAlign w:val="baseline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67BAA09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5580D05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Problem with our search function</w:t>
                  </w:r>
                </w:p>
                <w:p w14:paraId="2FBDB5AD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After searching a ‘king’, we wont be able other restaurant list.</w:t>
                  </w:r>
                </w:p>
                <w:p w14:paraId="51BDE4CB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0EA8B9C0">
                  <w:r>
                    <w:drawing>
                      <wp:inline distT="0" distB="0" distL="114300" distR="114300">
                        <wp:extent cx="2204720" cy="1562735"/>
                        <wp:effectExtent l="0" t="0" r="5080" b="6985"/>
                        <wp:docPr id="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4720" cy="1562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171F12"/>
                <w:p w14:paraId="44A26D62"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 xml:space="preserve">This is happened because our filter function has changed our  </w:t>
                  </w:r>
                </w:p>
                <w:p w14:paraId="5FCD2024">
                  <w:pPr>
                    <w:keepNext w:val="0"/>
                    <w:keepLines w:val="0"/>
                    <w:widowControl/>
                    <w:suppressLineNumbers w:val="0"/>
                    <w:shd w:val="clear" w:fill="1F1F1F"/>
                    <w:spacing w:line="228" w:lineRule="atLeast"/>
                    <w:jc w:val="left"/>
                    <w:rPr>
                      <w:rFonts w:ascii="Consolas" w:hAnsi="Consolas" w:eastAsia="Consolas" w:cs="Consolas"/>
                      <w:b w:val="0"/>
                      <w:bCs w:val="0"/>
                      <w:color w:val="CCCCCC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16"/>
                      <w:szCs w:val="16"/>
                      <w:shd w:val="clear" w:fill="1F1F1F"/>
                      <w:lang w:val="en-US" w:eastAsia="zh-CN" w:bidi="ar"/>
                    </w:rPr>
                    <w:t>RestaurantList</w:t>
                  </w:r>
                </w:p>
                <w:p w14:paraId="021E1C53">
                  <w:pPr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1B9E4172">
            <w:pPr>
              <w:rPr>
                <w:rFonts w:hint="default"/>
                <w:vertAlign w:val="baseline"/>
                <w:lang w:val="en-IN"/>
              </w:rPr>
            </w:pPr>
          </w:p>
          <w:p w14:paraId="10D94E9A">
            <w:pPr>
              <w:rPr>
                <w:rFonts w:hint="default"/>
                <w:vertAlign w:val="baseline"/>
                <w:lang w:val="en-IN"/>
              </w:rPr>
            </w:pPr>
          </w:p>
        </w:tc>
      </w:tr>
    </w:tbl>
    <w:p w14:paraId="62EF1DBE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7E4CC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50E7C3E">
            <w:pPr>
              <w:rPr>
                <w:rFonts w:hint="default"/>
                <w:vertAlign w:val="baseline"/>
                <w:lang w:val="en-US"/>
              </w:rPr>
            </w:pPr>
          </w:p>
          <w:p w14:paraId="6C656B3D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Monolith vs micro-services</w:t>
            </w:r>
          </w:p>
          <w:p w14:paraId="2436C1CF">
            <w:pPr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3928745" cy="1792605"/>
                  <wp:effectExtent l="0" t="0" r="3175" b="571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4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D8DB2">
            <w:pPr>
              <w:rPr>
                <w:rFonts w:hint="default"/>
                <w:vertAlign w:val="baseline"/>
                <w:lang w:val="en-US"/>
              </w:rPr>
            </w:pPr>
          </w:p>
          <w:p w14:paraId="1818B8F1">
            <w:r>
              <w:drawing>
                <wp:inline distT="0" distB="0" distL="114300" distR="114300">
                  <wp:extent cx="3896995" cy="2320925"/>
                  <wp:effectExtent l="0" t="0" r="4445" b="1079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2576C"/>
          <w:p w14:paraId="1DF9A220">
            <w:pPr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673475" cy="1439545"/>
                  <wp:effectExtent l="0" t="0" r="14605" b="825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77696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1400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4642A5F">
            <w:pP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  <w:t>Where to calll an api?</w:t>
            </w:r>
          </w:p>
          <w:p w14:paraId="22D54C26">
            <w:pP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</w:p>
          <w:p w14:paraId="6E1853A2">
            <w:r>
              <w:drawing>
                <wp:inline distT="0" distB="0" distL="114300" distR="114300">
                  <wp:extent cx="3696970" cy="1450975"/>
                  <wp:effectExtent l="0" t="0" r="6350" b="1206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70" cy="145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CF7E0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Above is not the good way to call an api, it will be called after evry key press</w:t>
            </w:r>
          </w:p>
          <w:p w14:paraId="733A6DC7">
            <w:pPr>
              <w:rPr>
                <w:rFonts w:hint="default"/>
                <w:lang w:val="en-IN"/>
              </w:rPr>
            </w:pPr>
          </w:p>
          <w:p w14:paraId="29B35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Two Ways to call api</w:t>
            </w:r>
          </w:p>
          <w:p w14:paraId="23E272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 w14:paraId="4D11AA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1) Load webpage =&gt; call API =&gt; render page</w:t>
            </w:r>
          </w:p>
          <w:p w14:paraId="7D9468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(300ms)     (500ms)</w:t>
            </w:r>
          </w:p>
          <w:p w14:paraId="46DD78D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E40CA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2) Load webpage =&gt; render some UI =&gt; Call API =&gt; Update UI</w:t>
            </w:r>
          </w:p>
          <w:p w14:paraId="6C08A2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(100ms)           (300ms)     (500ms)</w:t>
            </w:r>
          </w:p>
          <w:p w14:paraId="689AB06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3F3B2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2nd is better method as it gives better user experience</w:t>
            </w:r>
          </w:p>
          <w:p w14:paraId="5917BA2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547DA8A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We will be using </w:t>
            </w:r>
            <w:r>
              <w:rPr>
                <w:rFonts w:hint="default"/>
                <w:b/>
                <w:bCs/>
                <w:highlight w:val="yellow"/>
                <w:lang w:val="en-IN"/>
              </w:rPr>
              <w:t xml:space="preserve">useEffect hook </w:t>
            </w:r>
            <w:r>
              <w:rPr>
                <w:rFonts w:hint="default"/>
                <w:lang w:val="en-IN"/>
              </w:rPr>
              <w:t>to implememt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way</w:t>
            </w:r>
          </w:p>
          <w:p w14:paraId="3E0A59B5">
            <w:pPr>
              <w:rPr>
                <w:rFonts w:hint="default"/>
                <w:lang w:val="en-IN"/>
              </w:rPr>
            </w:pPr>
          </w:p>
        </w:tc>
      </w:tr>
    </w:tbl>
    <w:p w14:paraId="370E07AA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8A19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1960F45D">
            <w:pPr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  <w:t>useEffect Hook</w:t>
            </w:r>
          </w:p>
          <w:p w14:paraId="4F257BD5">
            <w:pPr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</w:pPr>
          </w:p>
          <w:p w14:paraId="188E441C">
            <w:r>
              <w:drawing>
                <wp:inline distT="0" distB="0" distL="114300" distR="114300">
                  <wp:extent cx="3853180" cy="526415"/>
                  <wp:effectExtent l="0" t="0" r="2540" b="6985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18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646DA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This will be when {searchText} changes</w:t>
            </w:r>
          </w:p>
          <w:p w14:paraId="6538DC91">
            <w:pPr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7412F9F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0971EA4F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 xml:space="preserve">If its dependent array is black then it will be called once </w:t>
                  </w:r>
                </w:p>
                <w:p w14:paraId="782385C1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037D3D24">
                  <w:r>
                    <w:drawing>
                      <wp:inline distT="0" distB="0" distL="114300" distR="114300">
                        <wp:extent cx="3463925" cy="450215"/>
                        <wp:effectExtent l="0" t="0" r="10795" b="6985"/>
                        <wp:docPr id="11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3925" cy="4502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1BAA91"/>
                <w:p w14:paraId="3ADCF01E">
                  <w:pPr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399155" cy="765175"/>
                        <wp:effectExtent l="0" t="0" r="14605" b="12065"/>
                        <wp:docPr id="12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9155" cy="765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45C07C1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0D3CE53"/>
                <w:p w14:paraId="1E84138B"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Example-2</w:t>
                  </w:r>
                </w:p>
                <w:p w14:paraId="71218A3B">
                  <w:r>
                    <w:drawing>
                      <wp:inline distT="0" distB="0" distL="114300" distR="114300">
                        <wp:extent cx="4216400" cy="549275"/>
                        <wp:effectExtent l="0" t="0" r="5080" b="14605"/>
                        <wp:docPr id="13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16400" cy="549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FE796B"/>
                <w:p w14:paraId="1FD994D6">
                  <w:r>
                    <w:drawing>
                      <wp:inline distT="0" distB="0" distL="114300" distR="114300">
                        <wp:extent cx="1334770" cy="1983740"/>
                        <wp:effectExtent l="0" t="0" r="6350" b="12700"/>
                        <wp:docPr id="14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4770" cy="1983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C1EF79">
                  <w:pPr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11EC3F2D">
            <w:pPr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13BD23D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00FFCA20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“render” will be call first if page renders.</w:t>
                  </w:r>
                </w:p>
                <w:p w14:paraId="22213000">
                  <w:pPr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4632EAE8">
                  <w:r>
                    <w:drawing>
                      <wp:inline distT="0" distB="0" distL="114300" distR="114300">
                        <wp:extent cx="2491740" cy="741045"/>
                        <wp:effectExtent l="0" t="0" r="7620" b="5715"/>
                        <wp:docPr id="17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1740" cy="741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09F7A"/>
                <w:p w14:paraId="580A1CCE">
                  <w:pPr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2303780" cy="871220"/>
                        <wp:effectExtent l="0" t="0" r="12700" b="12700"/>
                        <wp:docPr id="18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3780" cy="871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AF171A5">
            <w:pPr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502400B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078D9DD"/>
                <w:p w14:paraId="7C9508BA">
                  <w:pPr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This is the best way to call API.</w:t>
                  </w:r>
                </w:p>
                <w:p w14:paraId="61604D44">
                  <w:r>
                    <w:drawing>
                      <wp:inline distT="0" distB="0" distL="114300" distR="114300">
                        <wp:extent cx="3282315" cy="482600"/>
                        <wp:effectExtent l="0" t="0" r="9525" b="5080"/>
                        <wp:docPr id="19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2315" cy="482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FF1B57">
                  <w:pPr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7A1A7DB3">
            <w:pPr>
              <w:rPr>
                <w:rFonts w:hint="default"/>
                <w:lang w:val="en-IN"/>
              </w:rPr>
            </w:pPr>
          </w:p>
          <w:p w14:paraId="48A9062C">
            <w:pPr>
              <w:rPr>
                <w:rFonts w:hint="default"/>
                <w:lang w:val="en-IN"/>
              </w:rPr>
            </w:pPr>
          </w:p>
        </w:tc>
      </w:tr>
    </w:tbl>
    <w:p w14:paraId="33DBEE3E">
      <w:pPr>
        <w:rPr>
          <w:rFonts w:hint="default"/>
          <w:lang w:val="en-IN"/>
        </w:rPr>
      </w:pPr>
      <w:r>
        <w:rPr>
          <w:rFonts w:hint="default"/>
          <w:lang w:val="en-IN"/>
        </w:rPr>
        <w:t>1:38mins remaining</w:t>
      </w:r>
    </w:p>
    <w:p w14:paraId="4B085325"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2F4784"/>
    <w:rsid w:val="14F447EE"/>
    <w:rsid w:val="4D553BE3"/>
    <w:rsid w:val="583861FB"/>
    <w:rsid w:val="63D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2025-04-15T20:34:00Z</dcterms:created>
  <dc:creator>HP</dc:creator>
  <cp:lastModifiedBy>varundwivedi6</cp:lastModifiedBy>
  <dcterms:modified xsi:type="dcterms:W3CDTF">2025-04-16T20:46:45Z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8E921DC9C2DF4880A5FB3BF9F1528AEB_12</vt:lpwstr>
  </property>
</Properties>
</file>