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F145C6">
      <w:pPr>
        <w:jc w:val="center"/>
        <w:rPr>
          <w:b/>
          <w:bCs/>
          <w:i/>
          <w:iCs/>
          <w:sz w:val="36"/>
          <w:szCs w:val="36"/>
          <w:u w:val="single"/>
        </w:rPr>
      </w:pPr>
      <w:r>
        <w:rPr>
          <w:b/>
          <w:bCs/>
          <w:i/>
          <w:iCs/>
          <w:sz w:val="36"/>
          <w:szCs w:val="36"/>
          <w:u w:val="single"/>
        </w:rPr>
        <w:t>Latent Space Exploration Using a Variational Autoencoder (VAE)</w:t>
      </w:r>
    </w:p>
    <w:p w14:paraId="6FE1855C">
      <w:pPr>
        <w:jc w:val="center"/>
        <w:rPr>
          <w:b/>
          <w:bCs/>
          <w:i/>
          <w:iCs/>
          <w:sz w:val="36"/>
          <w:szCs w:val="36"/>
          <w:u w:val="single"/>
        </w:rPr>
      </w:pPr>
      <w:r>
        <w:rPr>
          <w:b/>
          <w:bCs/>
          <w:i/>
          <w:iCs/>
          <w:sz w:val="36"/>
          <w:szCs w:val="36"/>
          <w:u w:val="single"/>
        </w:rPr>
        <w:t>TUTORIAL 4</w:t>
      </w:r>
    </w:p>
    <w:p w14:paraId="72609FDF">
      <w:pPr>
        <w:jc w:val="center"/>
        <w:rPr>
          <w:b/>
          <w:bCs/>
          <w:i/>
          <w:iCs/>
          <w:u w:val="single"/>
        </w:rPr>
      </w:pPr>
    </w:p>
    <w:p w14:paraId="1F8A4E64">
      <w:pPr>
        <w:jc w:val="center"/>
        <w:rPr>
          <w:b/>
          <w:bCs/>
          <w:i/>
          <w:iCs/>
          <w:u w:val="single"/>
        </w:rPr>
      </w:pPr>
    </w:p>
    <w:p w14:paraId="26244AAD">
      <w:pPr>
        <w:jc w:val="center"/>
        <w:rPr>
          <w:b/>
          <w:bCs/>
          <w:i/>
          <w:iCs/>
          <w:u w:val="single"/>
        </w:rPr>
      </w:pPr>
    </w:p>
    <w:p w14:paraId="298B1E99">
      <w:pPr>
        <w:jc w:val="center"/>
        <w:rPr>
          <w:b/>
          <w:bCs/>
          <w:i/>
          <w:iCs/>
          <w:u w:val="single"/>
        </w:rPr>
      </w:pPr>
    </w:p>
    <w:p w14:paraId="7A5D6D0B">
      <w:pPr>
        <w:rPr>
          <w:b/>
          <w:bCs/>
          <w:i/>
          <w:iCs/>
          <w:u w:val="single"/>
        </w:rPr>
      </w:pPr>
    </w:p>
    <w:p w14:paraId="36AEABA7">
      <w:pPr>
        <w:jc w:val="center"/>
        <w:rPr>
          <w:b/>
          <w:bCs/>
          <w:i/>
          <w:iCs/>
          <w:u w:val="single"/>
        </w:rPr>
      </w:pPr>
    </w:p>
    <w:p w14:paraId="52AA5BD7">
      <w:pPr>
        <w:jc w:val="center"/>
        <w:rPr>
          <w:rFonts w:ascii="Amasis MT Pro Black" w:hAnsi="Amasis MT Pro Black"/>
          <w:b/>
          <w:bCs/>
          <w:i/>
          <w:iCs/>
          <w:sz w:val="40"/>
          <w:szCs w:val="40"/>
          <w:u w:val="single"/>
        </w:rPr>
      </w:pPr>
      <w:r>
        <w:rPr>
          <w:rFonts w:ascii="Amasis MT Pro Black" w:hAnsi="Amasis MT Pro Black"/>
          <w:b/>
          <w:bCs/>
          <w:i/>
          <w:iCs/>
          <w:sz w:val="40"/>
          <w:szCs w:val="40"/>
          <w:u w:val="single"/>
        </w:rPr>
        <w:t xml:space="preserve">SUBMITTED BY </w:t>
      </w:r>
      <w:r>
        <w:rPr>
          <w:rFonts w:ascii="Amasis MT Pro Black" w:hAnsi="Amasis MT Pro Black"/>
          <w:b/>
          <w:bCs/>
          <w:i/>
          <w:iCs/>
          <w:sz w:val="40"/>
          <w:szCs w:val="40"/>
          <w:u w:val="single"/>
        </w:rPr>
        <w:br w:type="textWrapping"/>
      </w:r>
      <w:r>
        <w:rPr>
          <w:rFonts w:ascii="Amasis MT Pro Black" w:hAnsi="Amasis MT Pro Black"/>
          <w:b/>
          <w:bCs/>
          <w:i/>
          <w:iCs/>
          <w:sz w:val="40"/>
          <w:szCs w:val="40"/>
          <w:u w:val="single"/>
        </w:rPr>
        <w:br w:type="textWrapping"/>
      </w:r>
      <w:r>
        <w:rPr>
          <w:rFonts w:ascii="Amasis MT Pro Black" w:hAnsi="Amasis MT Pro Black"/>
          <w:b/>
          <w:bCs/>
          <w:i/>
          <w:iCs/>
          <w:sz w:val="40"/>
          <w:szCs w:val="40"/>
          <w:u w:val="single"/>
        </w:rPr>
        <w:t>VARUN GADI</w:t>
      </w:r>
      <w:r>
        <w:rPr>
          <w:rFonts w:ascii="Amasis MT Pro Black" w:hAnsi="Amasis MT Pro Black"/>
          <w:b/>
          <w:bCs/>
          <w:i/>
          <w:iCs/>
          <w:sz w:val="40"/>
          <w:szCs w:val="40"/>
          <w:u w:val="single"/>
        </w:rPr>
        <w:br w:type="textWrapping"/>
      </w:r>
      <w:r>
        <w:rPr>
          <w:rFonts w:ascii="Amasis MT Pro Black" w:hAnsi="Amasis MT Pro Black"/>
          <w:b/>
          <w:bCs/>
          <w:i/>
          <w:iCs/>
          <w:sz w:val="40"/>
          <w:szCs w:val="40"/>
          <w:u w:val="single"/>
        </w:rPr>
        <w:t>RA2211027010203</w:t>
      </w:r>
      <w:r>
        <w:rPr>
          <w:rFonts w:ascii="Amasis MT Pro Black" w:hAnsi="Amasis MT Pro Black"/>
          <w:b/>
          <w:bCs/>
          <w:i/>
          <w:iCs/>
          <w:sz w:val="40"/>
          <w:szCs w:val="40"/>
          <w:u w:val="single"/>
        </w:rPr>
        <w:br w:type="textWrapping"/>
      </w:r>
      <w:r>
        <w:rPr>
          <w:rFonts w:ascii="Amasis MT Pro Black" w:hAnsi="Amasis MT Pro Black"/>
          <w:b/>
          <w:bCs/>
          <w:i/>
          <w:iCs/>
          <w:sz w:val="40"/>
          <w:szCs w:val="40"/>
          <w:u w:val="single"/>
        </w:rPr>
        <w:t>AD2</w:t>
      </w:r>
      <w:r>
        <w:rPr>
          <w:rFonts w:ascii="Amasis MT Pro Black" w:hAnsi="Amasis MT Pro Black"/>
          <w:b/>
          <w:bCs/>
          <w:i/>
          <w:iCs/>
          <w:sz w:val="40"/>
          <w:szCs w:val="40"/>
          <w:u w:val="single"/>
        </w:rPr>
        <w:br w:type="textWrapping"/>
      </w:r>
      <w:r>
        <w:rPr>
          <w:rFonts w:ascii="Amasis MT Pro Black" w:hAnsi="Amasis MT Pro Black"/>
          <w:b/>
          <w:bCs/>
          <w:i/>
          <w:iCs/>
          <w:sz w:val="40"/>
          <w:szCs w:val="40"/>
          <w:u w:val="single"/>
        </w:rPr>
        <w:t>DSBS</w:t>
      </w:r>
    </w:p>
    <w:p w14:paraId="1BC471B5">
      <w:pPr>
        <w:jc w:val="center"/>
        <w:rPr>
          <w:b/>
          <w:bCs/>
          <w:i/>
          <w:iCs/>
          <w:u w:val="single"/>
        </w:rPr>
      </w:pPr>
    </w:p>
    <w:p w14:paraId="09B09942">
      <w:pPr>
        <w:jc w:val="center"/>
        <w:rPr>
          <w:b/>
          <w:bCs/>
          <w:i/>
          <w:iCs/>
          <w:u w:val="single"/>
        </w:rPr>
      </w:pPr>
    </w:p>
    <w:p w14:paraId="71BE9FC6">
      <w:pPr>
        <w:jc w:val="center"/>
        <w:rPr>
          <w:b/>
          <w:bCs/>
          <w:i/>
          <w:iCs/>
          <w:u w:val="single"/>
        </w:rPr>
      </w:pPr>
    </w:p>
    <w:p w14:paraId="49DC7E23">
      <w:pPr>
        <w:jc w:val="center"/>
        <w:rPr>
          <w:b/>
          <w:bCs/>
          <w:i/>
          <w:iCs/>
          <w:u w:val="single"/>
        </w:rPr>
      </w:pPr>
    </w:p>
    <w:p w14:paraId="6160E9A8">
      <w:pPr>
        <w:jc w:val="center"/>
        <w:rPr>
          <w:b/>
          <w:bCs/>
          <w:i/>
          <w:iCs/>
          <w:u w:val="single"/>
        </w:rPr>
      </w:pPr>
    </w:p>
    <w:p w14:paraId="6A8EF210">
      <w:pPr>
        <w:jc w:val="center"/>
        <w:rPr>
          <w:b/>
          <w:bCs/>
          <w:i/>
          <w:iCs/>
          <w:u w:val="single"/>
        </w:rPr>
      </w:pPr>
    </w:p>
    <w:p w14:paraId="79DD790D">
      <w:pPr>
        <w:jc w:val="center"/>
        <w:rPr>
          <w:b/>
          <w:bCs/>
          <w:i/>
          <w:iCs/>
          <w:u w:val="single"/>
        </w:rPr>
      </w:pPr>
    </w:p>
    <w:p w14:paraId="4F80911A">
      <w:pPr>
        <w:jc w:val="center"/>
        <w:rPr>
          <w:b/>
          <w:bCs/>
          <w:i/>
          <w:iCs/>
          <w:u w:val="single"/>
        </w:rPr>
      </w:pPr>
    </w:p>
    <w:p w14:paraId="200DD240">
      <w:pPr>
        <w:jc w:val="center"/>
      </w:pPr>
    </w:p>
    <w:p w14:paraId="490E9D83">
      <w:pPr>
        <w:rPr>
          <w:u w:val="single"/>
        </w:rPr>
      </w:pPr>
      <w:r>
        <w:rPr>
          <w:u w:val="single"/>
        </w:rPr>
        <w:t>Introduction</w:t>
      </w:r>
    </w:p>
    <w:p w14:paraId="50BD8999">
      <w:r>
        <w:t>Variational Autoencoders (VAEs) are a class of deep generative models that learn to encode high-dimensional data into a lower-dimensional latent space. Unlike traditional autoencoders, VAEs incorporate a probabilistic approach to learning the latent distribution, allowing for more controlled generation of new data.</w:t>
      </w:r>
    </w:p>
    <w:p w14:paraId="125498B6">
      <w:r>
        <w:t>In this tutorial, we explored the latent space of a trained VAE model on the Fashion MNIST dataset. The goal was to:</w:t>
      </w:r>
    </w:p>
    <w:p w14:paraId="527347B2">
      <w:pPr>
        <w:numPr>
          <w:ilvl w:val="0"/>
          <w:numId w:val="1"/>
        </w:numPr>
      </w:pPr>
      <w:r>
        <w:t>Visualize the structure of the latent space.</w:t>
      </w:r>
    </w:p>
    <w:p w14:paraId="2B925FBE">
      <w:pPr>
        <w:numPr>
          <w:ilvl w:val="0"/>
          <w:numId w:val="1"/>
        </w:numPr>
      </w:pPr>
      <w:r>
        <w:t>Generate new samples by sampling from the latent space.</w:t>
      </w:r>
    </w:p>
    <w:p w14:paraId="296FBAF7">
      <w:pPr>
        <w:numPr>
          <w:ilvl w:val="0"/>
          <w:numId w:val="1"/>
        </w:numPr>
      </w:pPr>
      <w:r>
        <w:t>Manipulate the latent space to analyze how the learned features correspond to different attributes in images.</w:t>
      </w:r>
    </w:p>
    <w:p w14:paraId="7700E488">
      <w:pPr>
        <w:ind w:left="720"/>
      </w:pPr>
    </w:p>
    <w:p w14:paraId="4E534DCF">
      <w:pPr>
        <w:jc w:val="center"/>
      </w:pPr>
      <w:r>
        <w:drawing>
          <wp:inline distT="0" distB="0" distL="0" distR="0">
            <wp:extent cx="4046220" cy="1744980"/>
            <wp:effectExtent l="0" t="0" r="0" b="7620"/>
            <wp:docPr id="1746892536" name="Picture 1" descr="Variational autoencod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92536" name="Picture 1" descr="Variational autoencoder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46220" cy="1744980"/>
                    </a:xfrm>
                    <a:prstGeom prst="rect">
                      <a:avLst/>
                    </a:prstGeom>
                    <a:noFill/>
                    <a:ln>
                      <a:noFill/>
                    </a:ln>
                  </pic:spPr>
                </pic:pic>
              </a:graphicData>
            </a:graphic>
          </wp:inline>
        </w:drawing>
      </w:r>
    </w:p>
    <w:p w14:paraId="6DE8D9DB">
      <w:pPr>
        <w:jc w:val="center"/>
        <w:rPr>
          <w:u w:val="single"/>
        </w:rPr>
      </w:pPr>
    </w:p>
    <w:p w14:paraId="2BAC21A6">
      <w:pPr>
        <w:rPr>
          <w:u w:val="single"/>
        </w:rPr>
      </w:pPr>
      <w:r>
        <w:rPr>
          <w:u w:val="single"/>
        </w:rPr>
        <w:t>Implementation Details</w:t>
      </w:r>
    </w:p>
    <w:p w14:paraId="05939821">
      <w:r>
        <w:t>Dataset and Preprocessing</w:t>
      </w:r>
    </w:p>
    <w:p w14:paraId="0A3FCDA8">
      <w:r>
        <w:t>We used the Fashion MNIST dataset, which consists of 60,000 training and 10,000 test grayscale images of clothing items categorized into 10 classes:</w:t>
      </w:r>
    </w:p>
    <w:p w14:paraId="4CC16B31">
      <w:pPr>
        <w:numPr>
          <w:ilvl w:val="0"/>
          <w:numId w:val="2"/>
        </w:numPr>
      </w:pPr>
      <w:r>
        <w:t>T-shirt, Trouser, Pullover, Dress, Coat, Sandal, Shirt, Sneaker, Bag, and Ankle Boot.</w:t>
      </w:r>
    </w:p>
    <w:p w14:paraId="333A0361">
      <w:r>
        <w:t>Each image is 28×28 pixels, and we applied normalization to scale pixel values between -1 and 1 to enhance stability during training.</w:t>
      </w:r>
    </w:p>
    <w:p w14:paraId="1281FF88">
      <w:pPr>
        <w:jc w:val="center"/>
      </w:pPr>
      <w:r>
        <w:drawing>
          <wp:inline distT="0" distB="0" distL="0" distR="0">
            <wp:extent cx="2827020" cy="3165475"/>
            <wp:effectExtent l="0" t="0" r="0" b="0"/>
            <wp:docPr id="869975280" name="Picture 1" descr="A collage of different types of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75280" name="Picture 1" descr="A collage of different types of clothing&#10;&#10;Description automatically generated"/>
                    <pic:cNvPicPr>
                      <a:picLocks noChangeAspect="1"/>
                    </pic:cNvPicPr>
                  </pic:nvPicPr>
                  <pic:blipFill>
                    <a:blip r:embed="rId7"/>
                    <a:stretch>
                      <a:fillRect/>
                    </a:stretch>
                  </pic:blipFill>
                  <pic:spPr>
                    <a:xfrm>
                      <a:off x="0" y="0"/>
                      <a:ext cx="2834219" cy="3173857"/>
                    </a:xfrm>
                    <a:prstGeom prst="rect">
                      <a:avLst/>
                    </a:prstGeom>
                  </pic:spPr>
                </pic:pic>
              </a:graphicData>
            </a:graphic>
          </wp:inline>
        </w:drawing>
      </w:r>
    </w:p>
    <w:p w14:paraId="1D529C42">
      <w:pPr>
        <w:jc w:val="center"/>
        <w:rPr>
          <w:u w:val="single"/>
        </w:rPr>
      </w:pPr>
    </w:p>
    <w:p w14:paraId="53A06C24">
      <w:pPr>
        <w:rPr>
          <w:u w:val="single"/>
        </w:rPr>
      </w:pPr>
      <w:r>
        <w:rPr>
          <w:u w:val="single"/>
        </w:rPr>
        <w:t>Variational Autoencoder (VAE) Architecture</w:t>
      </w:r>
    </w:p>
    <w:p w14:paraId="4C617AFE">
      <w:r>
        <w:t>The VAE consists of:</w:t>
      </w:r>
    </w:p>
    <w:p w14:paraId="52B83AEA">
      <w:pPr>
        <w:numPr>
          <w:ilvl w:val="0"/>
          <w:numId w:val="3"/>
        </w:numPr>
      </w:pPr>
      <w:r>
        <w:t>Encoder: Compresses the input into a lower-dimensional latent space.</w:t>
      </w:r>
    </w:p>
    <w:p w14:paraId="00B8F848">
      <w:pPr>
        <w:numPr>
          <w:ilvl w:val="0"/>
          <w:numId w:val="3"/>
        </w:numPr>
      </w:pPr>
      <w:r>
        <w:t>Reparameterization Trick: Introduces stochasticity by generating a latent representation from a mean and variance.</w:t>
      </w:r>
    </w:p>
    <w:p w14:paraId="53198A64">
      <w:pPr>
        <w:numPr>
          <w:ilvl w:val="0"/>
          <w:numId w:val="3"/>
        </w:numPr>
      </w:pPr>
      <w:r>
        <w:t>Decoder: Reconstructs the input image from the latent representation.</w:t>
      </w:r>
    </w:p>
    <w:p w14:paraId="15DF0CED">
      <w:pPr>
        <w:rPr>
          <w:u w:val="single"/>
        </w:rPr>
      </w:pPr>
      <w:r>
        <w:rPr>
          <w:u w:val="single"/>
        </w:rPr>
        <w:t>Loss Function</w:t>
      </w:r>
    </w:p>
    <w:p w14:paraId="28FFA2EF">
      <w:r>
        <w:t>The VAE loss function combines:</w:t>
      </w:r>
    </w:p>
    <w:p w14:paraId="721A858F">
      <w:pPr>
        <w:numPr>
          <w:ilvl w:val="0"/>
          <w:numId w:val="4"/>
        </w:numPr>
      </w:pPr>
      <w:r>
        <w:t>Reconstruction Loss: Ensures the decoded output is similar to the original input.</w:t>
      </w:r>
    </w:p>
    <w:p w14:paraId="7E82BDE0">
      <w:pPr>
        <w:numPr>
          <w:ilvl w:val="0"/>
          <w:numId w:val="4"/>
        </w:numPr>
      </w:pPr>
      <w:r>
        <w:t>KL Divergence Loss: Regularizes the latent space by enforcing a normal distribution.</w:t>
      </w:r>
    </w:p>
    <w:p w14:paraId="78BB2F2F"/>
    <w:p w14:paraId="02F42813"/>
    <w:p w14:paraId="2740BBE2"/>
    <w:p w14:paraId="0935943F">
      <w:r>
        <w:drawing>
          <wp:inline distT="0" distB="0" distL="0" distR="0">
            <wp:extent cx="3940175" cy="3126105"/>
            <wp:effectExtent l="0" t="0" r="3175" b="0"/>
            <wp:docPr id="85832386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23861" name="Picture 1" descr="A graph with a line&#10;&#10;Description automatically generated"/>
                    <pic:cNvPicPr>
                      <a:picLocks noChangeAspect="1"/>
                    </pic:cNvPicPr>
                  </pic:nvPicPr>
                  <pic:blipFill>
                    <a:blip r:embed="rId8"/>
                    <a:stretch>
                      <a:fillRect/>
                    </a:stretch>
                  </pic:blipFill>
                  <pic:spPr>
                    <a:xfrm>
                      <a:off x="0" y="0"/>
                      <a:ext cx="3945397" cy="3130062"/>
                    </a:xfrm>
                    <a:prstGeom prst="rect">
                      <a:avLst/>
                    </a:prstGeom>
                  </pic:spPr>
                </pic:pic>
              </a:graphicData>
            </a:graphic>
          </wp:inline>
        </w:drawing>
      </w:r>
    </w:p>
    <w:p w14:paraId="584255AE">
      <w:pPr>
        <w:rPr>
          <w:u w:val="single"/>
        </w:rPr>
      </w:pPr>
    </w:p>
    <w:p w14:paraId="400E252C">
      <w:pPr>
        <w:rPr>
          <w:u w:val="single"/>
        </w:rPr>
      </w:pPr>
      <w:r>
        <w:rPr>
          <w:u w:val="single"/>
        </w:rPr>
        <w:t>Results &amp; Analysis</w:t>
      </w:r>
    </w:p>
    <w:p w14:paraId="79B4CFA3">
      <w:r>
        <w:t>1. Interpolation in Latent Space</w:t>
      </w:r>
    </w:p>
    <w:p w14:paraId="288EAB6F">
      <w:r>
        <w:t>One way to analyze the latent space is to interpolate between two points in the space and visualize the gradual transformation. We took two different clothing items, mapped them to their respective latent representations, and generated intermediate images by smoothly transitioning between them. This helped us understand how the model learns the variations between different classes.</w:t>
      </w:r>
    </w:p>
    <w:p w14:paraId="7158C1D2">
      <w:r>
        <w:drawing>
          <wp:inline distT="0" distB="0" distL="0" distR="0">
            <wp:extent cx="5943600" cy="1430020"/>
            <wp:effectExtent l="0" t="0" r="0" b="0"/>
            <wp:docPr id="303067863" name="Picture 1" descr="A collage of different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67863" name="Picture 1" descr="A collage of different clothing&#10;&#10;Description automatically generated"/>
                    <pic:cNvPicPr>
                      <a:picLocks noChangeAspect="1"/>
                    </pic:cNvPicPr>
                  </pic:nvPicPr>
                  <pic:blipFill>
                    <a:blip r:embed="rId9"/>
                    <a:stretch>
                      <a:fillRect/>
                    </a:stretch>
                  </pic:blipFill>
                  <pic:spPr>
                    <a:xfrm>
                      <a:off x="0" y="0"/>
                      <a:ext cx="5943600" cy="1430020"/>
                    </a:xfrm>
                    <a:prstGeom prst="rect">
                      <a:avLst/>
                    </a:prstGeom>
                  </pic:spPr>
                </pic:pic>
              </a:graphicData>
            </a:graphic>
          </wp:inline>
        </w:drawing>
      </w:r>
    </w:p>
    <w:p w14:paraId="466E5A49"/>
    <w:p w14:paraId="3D353DBA"/>
    <w:p w14:paraId="674DDAF5"/>
    <w:p w14:paraId="4CDEB33D"/>
    <w:p w14:paraId="0AE19E98"/>
    <w:p w14:paraId="045387B0">
      <w:r>
        <w:t>2. Latent Space Visualization</w:t>
      </w:r>
    </w:p>
    <w:p w14:paraId="13890D8F">
      <w:r>
        <w:t>To see how well the VAE clusters different clothing types in the latent space, we used:</w:t>
      </w:r>
    </w:p>
    <w:p w14:paraId="0BD9D748">
      <w:pPr>
        <w:numPr>
          <w:ilvl w:val="0"/>
          <w:numId w:val="5"/>
        </w:numPr>
      </w:pPr>
      <w:r>
        <w:t>t-SNE (t-Distributed Stochastic Neighbor Embedding): A dimensionality reduction technique that maps high-dimensional latent vectors to a 2D plot. This helped in observing how different classes of images were organized in the latent space.</w:t>
      </w:r>
    </w:p>
    <w:p w14:paraId="3F249EB4">
      <w:pPr>
        <w:numPr>
          <w:ilvl w:val="0"/>
          <w:numId w:val="5"/>
        </w:numPr>
      </w:pPr>
      <w:r>
        <w:t>PCA (Principal Component Analysis): Another method to reduce dimensionality and visualize how the latent variables separate the dataset.</w:t>
      </w:r>
    </w:p>
    <w:p w14:paraId="7AE9260B">
      <w:r>
        <w:t>The results showed that certain categories (e.g., sneakers and sandals) had distinct clusters, while others (e.g., shirts and coats) overlapped slightly, indicating similarities in their visual features.</w:t>
      </w:r>
    </w:p>
    <w:p w14:paraId="1E997748"/>
    <w:p w14:paraId="43796B3D">
      <w:pPr>
        <w:jc w:val="center"/>
      </w:pPr>
      <w:r>
        <w:drawing>
          <wp:inline distT="0" distB="0" distL="0" distR="0">
            <wp:extent cx="4183380" cy="3240405"/>
            <wp:effectExtent l="0" t="0" r="7620" b="0"/>
            <wp:docPr id="270566153" name="Picture 1"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66153" name="Picture 1" descr="A diagram of different colored dots&#10;&#10;Description automatically generated"/>
                    <pic:cNvPicPr>
                      <a:picLocks noChangeAspect="1"/>
                    </pic:cNvPicPr>
                  </pic:nvPicPr>
                  <pic:blipFill>
                    <a:blip r:embed="rId10"/>
                    <a:stretch>
                      <a:fillRect/>
                    </a:stretch>
                  </pic:blipFill>
                  <pic:spPr>
                    <a:xfrm>
                      <a:off x="0" y="0"/>
                      <a:ext cx="4191132" cy="3246785"/>
                    </a:xfrm>
                    <a:prstGeom prst="rect">
                      <a:avLst/>
                    </a:prstGeom>
                  </pic:spPr>
                </pic:pic>
              </a:graphicData>
            </a:graphic>
          </wp:inline>
        </w:drawing>
      </w:r>
    </w:p>
    <w:p w14:paraId="5D657F36">
      <w:r>
        <w:t>3. Generating New Samples</w:t>
      </w:r>
    </w:p>
    <w:p w14:paraId="19CE2757">
      <w:r>
        <w:t>To assess how well the VAE generalizes, we sampled random points from the learned latent space and passed them through the decoder. The generated images resembled real clothing items, showing that the model successfully captured meaningful representations of Fashion MNIST classes.</w:t>
      </w:r>
    </w:p>
    <w:p w14:paraId="14C7FD97">
      <w:r>
        <w:drawing>
          <wp:inline distT="0" distB="0" distL="0" distR="0">
            <wp:extent cx="5943600" cy="1115060"/>
            <wp:effectExtent l="0" t="0" r="0" b="8890"/>
            <wp:docPr id="249608494" name="Picture 1" descr="A collage of images of a person's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08494" name="Picture 1" descr="A collage of images of a person's shirt&#10;&#10;Description automatically generated"/>
                    <pic:cNvPicPr>
                      <a:picLocks noChangeAspect="1"/>
                    </pic:cNvPicPr>
                  </pic:nvPicPr>
                  <pic:blipFill>
                    <a:blip r:embed="rId11"/>
                    <a:stretch>
                      <a:fillRect/>
                    </a:stretch>
                  </pic:blipFill>
                  <pic:spPr>
                    <a:xfrm>
                      <a:off x="0" y="0"/>
                      <a:ext cx="5943600" cy="1115060"/>
                    </a:xfrm>
                    <a:prstGeom prst="rect">
                      <a:avLst/>
                    </a:prstGeom>
                  </pic:spPr>
                </pic:pic>
              </a:graphicData>
            </a:graphic>
          </wp:inline>
        </w:drawing>
      </w:r>
    </w:p>
    <w:p w14:paraId="0713A8EC"/>
    <w:p w14:paraId="7F36487C">
      <w:pPr>
        <w:rPr>
          <w:rFonts w:hint="default"/>
          <w:lang w:val="en-US"/>
        </w:rPr>
      </w:pPr>
      <w:bookmarkStart w:id="0" w:name="_GoBack"/>
      <w:r>
        <w:rPr>
          <w:u w:val="single"/>
        </w:rPr>
        <w:t>Comparison with Autoencoder (AE)</w:t>
      </w:r>
      <w:r>
        <w:rPr>
          <w:rFonts w:hint="default"/>
          <w:u w:val="single"/>
          <w:lang w:val="en-US"/>
        </w:rPr>
        <w:t>:</w:t>
      </w:r>
      <w:bookmarkEnd w:id="0"/>
      <w:r>
        <w:rPr>
          <w:rFonts w:hint="default"/>
          <w:lang w:val="en-US"/>
        </w:rPr>
        <w:br w:type="textWrapping"/>
      </w:r>
    </w:p>
    <w:p w14:paraId="35C50825">
      <w:pPr>
        <w:rPr>
          <w:u w:val="single"/>
        </w:rPr>
      </w:pPr>
      <w:r>
        <w:rPr>
          <w:u w:val="single"/>
        </w:rPr>
        <w:t>1. Understanding Autoencoders (AE) vs. Variational Autoencoders (VAE)</w:t>
      </w:r>
    </w:p>
    <w:p w14:paraId="0A0FE538">
      <w:r>
        <w:t>Autoencoders (AE) and Variational Autoencoders (VAE) are both generative models used for reconstructing and generating images. However, they differ fundamentally in how they learn latent representations:</w:t>
      </w:r>
    </w:p>
    <w:p w14:paraId="306C2DA3">
      <w:r>
        <w:t>AE (Autoencoder): Compresses input data into a latent space and reconstructs it, but does not impose any specific structure on the latent space. This means it learns to map input data to latent vectors without any probabilistic interpretation.</w:t>
      </w:r>
    </w:p>
    <w:p w14:paraId="7AC810C3">
      <w:r>
        <w:t>VAE (Variational Autoencoder): Imposes a structured, probabilistic distribution on the latent space. Instead of directly encoding input images, VAE forces the latent space to follow a Gaussian distribution, which enables smooth interpolation, better generative capabilities, and controlled sampling</w:t>
      </w:r>
    </w:p>
    <w:p w14:paraId="23C6E896">
      <w:pPr>
        <w:pStyle w:val="4"/>
        <w:keepNext w:val="0"/>
        <w:keepLines w:val="0"/>
        <w:widowControl/>
        <w:suppressLineNumbers w:val="0"/>
        <w:rPr>
          <w:rFonts w:asciiTheme="minorHAnsi" w:hAnsiTheme="minorHAnsi" w:eastAsiaTheme="minorHAnsi" w:cstheme="minorBidi"/>
          <w:color w:val="auto"/>
          <w:sz w:val="22"/>
          <w:szCs w:val="22"/>
          <w:u w:val="single"/>
          <w:lang w:val="en-US" w:eastAsia="en-US" w:bidi="ar-SA"/>
        </w:rPr>
      </w:pPr>
      <w:r>
        <w:rPr>
          <w:rFonts w:asciiTheme="minorHAnsi" w:hAnsiTheme="minorHAnsi" w:eastAsiaTheme="minorHAnsi" w:cstheme="minorBidi"/>
          <w:color w:val="auto"/>
          <w:sz w:val="22"/>
          <w:szCs w:val="22"/>
          <w:u w:val="single"/>
          <w:lang w:val="en-US" w:eastAsia="en-US" w:bidi="ar-SA"/>
        </w:rPr>
        <w:t>Key Performance Comparisons</w:t>
      </w:r>
    </w:p>
    <w:p w14:paraId="267BB736">
      <w:pPr>
        <w:pStyle w:val="5"/>
        <w:keepNext w:val="0"/>
        <w:keepLines w:val="0"/>
        <w:widowControl/>
        <w:suppressLineNumbers w:val="0"/>
        <w:rPr>
          <w:rFonts w:asciiTheme="minorHAnsi" w:hAnsiTheme="minorHAnsi" w:eastAsiaTheme="minorHAnsi" w:cstheme="minorBidi"/>
          <w:i w:val="0"/>
          <w:iCs w:val="0"/>
          <w:color w:val="auto"/>
          <w:sz w:val="22"/>
          <w:szCs w:val="22"/>
          <w:lang w:val="en-US" w:eastAsia="en-US" w:bidi="ar-SA"/>
        </w:rPr>
      </w:pPr>
      <w:r>
        <w:rPr>
          <w:rFonts w:asciiTheme="minorHAnsi" w:hAnsiTheme="minorHAnsi" w:eastAsiaTheme="minorHAnsi" w:cstheme="minorBidi"/>
          <w:i w:val="0"/>
          <w:iCs w:val="0"/>
          <w:color w:val="auto"/>
          <w:sz w:val="22"/>
          <w:szCs w:val="22"/>
          <w:lang w:val="en-US" w:eastAsia="en-US" w:bidi="ar-SA"/>
        </w:rPr>
        <w:t>A) Reconstruction Quality</w:t>
      </w:r>
    </w:p>
    <w:p w14:paraId="1250207B">
      <w:pPr>
        <w:keepNext w:val="0"/>
        <w:keepLines w:val="0"/>
        <w:widowControl/>
        <w:numPr>
          <w:ilvl w:val="0"/>
          <w:numId w:val="6"/>
        </w:numPr>
        <w:suppressLineNumbers w:val="0"/>
        <w:spacing w:before="0" w:beforeAutospacing="1" w:after="0" w:afterAutospacing="1"/>
        <w:ind w:left="720" w:hanging="360"/>
        <w:rPr>
          <w:rFonts w:asciiTheme="minorHAnsi" w:hAnsiTheme="minorHAnsi" w:eastAsiaTheme="minorHAnsi" w:cstheme="minorBidi"/>
          <w:color w:val="auto"/>
          <w:sz w:val="22"/>
          <w:szCs w:val="22"/>
          <w:lang w:val="en-US" w:eastAsia="en-US" w:bidi="ar-SA"/>
        </w:rPr>
      </w:pPr>
      <w:r>
        <w:rPr>
          <w:rFonts w:asciiTheme="minorHAnsi" w:hAnsiTheme="minorHAnsi" w:eastAsiaTheme="minorHAnsi" w:cstheme="minorBidi"/>
          <w:color w:val="auto"/>
          <w:sz w:val="22"/>
          <w:szCs w:val="22"/>
          <w:lang w:val="en-US" w:eastAsia="en-US" w:bidi="ar-SA"/>
        </w:rPr>
        <w:t>The AE model tends to have sharper reconstructions since it learns a direct mapping from input to latent space.</w:t>
      </w:r>
    </w:p>
    <w:p w14:paraId="4F84DEFE">
      <w:pPr>
        <w:keepNext w:val="0"/>
        <w:keepLines w:val="0"/>
        <w:widowControl/>
        <w:numPr>
          <w:ilvl w:val="0"/>
          <w:numId w:val="6"/>
        </w:numPr>
        <w:suppressLineNumbers w:val="0"/>
        <w:spacing w:before="0" w:beforeAutospacing="1" w:after="0" w:afterAutospacing="1"/>
        <w:ind w:left="720" w:hanging="360"/>
        <w:rPr>
          <w:rFonts w:asciiTheme="minorHAnsi" w:hAnsiTheme="minorHAnsi" w:eastAsiaTheme="minorHAnsi" w:cstheme="minorBidi"/>
          <w:color w:val="auto"/>
          <w:sz w:val="22"/>
          <w:szCs w:val="22"/>
          <w:lang w:val="en-US" w:eastAsia="en-US" w:bidi="ar-SA"/>
        </w:rPr>
      </w:pPr>
      <w:r>
        <w:rPr>
          <w:rFonts w:asciiTheme="minorHAnsi" w:hAnsiTheme="minorHAnsi" w:eastAsiaTheme="minorHAnsi" w:cstheme="minorBidi"/>
          <w:color w:val="auto"/>
          <w:sz w:val="22"/>
          <w:szCs w:val="22"/>
          <w:lang w:val="en-US" w:eastAsia="en-US" w:bidi="ar-SA"/>
        </w:rPr>
        <w:t>The VAE model produces slightly blurred reconstructions due to the regularization effect of KL divergence, which prevents overfitting and forces generalization.</w:t>
      </w:r>
    </w:p>
    <w:p w14:paraId="19C0A908">
      <w:pPr>
        <w:keepNext w:val="0"/>
        <w:keepLines w:val="0"/>
        <w:widowControl/>
        <w:numPr>
          <w:ilvl w:val="0"/>
          <w:numId w:val="6"/>
        </w:numPr>
        <w:suppressLineNumbers w:val="0"/>
        <w:spacing w:before="0" w:beforeAutospacing="1" w:after="0" w:afterAutospacing="1"/>
        <w:ind w:left="720" w:hanging="360"/>
        <w:rPr>
          <w:rFonts w:asciiTheme="minorHAnsi" w:hAnsiTheme="minorHAnsi" w:eastAsiaTheme="minorHAnsi" w:cstheme="minorBidi"/>
          <w:color w:val="auto"/>
          <w:sz w:val="22"/>
          <w:szCs w:val="22"/>
          <w:lang w:val="en-US" w:eastAsia="en-US" w:bidi="ar-SA"/>
        </w:rPr>
      </w:pPr>
      <w:r>
        <w:rPr>
          <w:rFonts w:asciiTheme="minorHAnsi" w:hAnsiTheme="minorHAnsi" w:eastAsiaTheme="minorHAnsi" w:cstheme="minorBidi"/>
          <w:color w:val="auto"/>
          <w:sz w:val="22"/>
          <w:szCs w:val="22"/>
          <w:lang w:val="en-US" w:eastAsia="en-US" w:bidi="ar-SA"/>
        </w:rPr>
        <w:t>Observation: If reconstruction clarity is the priority, AE can be slightly better. However, VAEs can generate new samples beyond just reconstructing input images.</w:t>
      </w:r>
    </w:p>
    <w:p w14:paraId="0B4E4EC9">
      <w:pPr>
        <w:pStyle w:val="5"/>
        <w:keepNext w:val="0"/>
        <w:keepLines w:val="0"/>
        <w:widowControl/>
        <w:suppressLineNumbers w:val="0"/>
        <w:rPr>
          <w:rFonts w:asciiTheme="minorHAnsi" w:hAnsiTheme="minorHAnsi" w:eastAsiaTheme="minorHAnsi" w:cstheme="minorBidi"/>
          <w:i w:val="0"/>
          <w:iCs w:val="0"/>
          <w:color w:val="auto"/>
          <w:sz w:val="22"/>
          <w:szCs w:val="22"/>
          <w:lang w:val="en-US" w:eastAsia="en-US" w:bidi="ar-SA"/>
        </w:rPr>
      </w:pPr>
      <w:r>
        <w:rPr>
          <w:rFonts w:asciiTheme="minorHAnsi" w:hAnsiTheme="minorHAnsi" w:eastAsiaTheme="minorHAnsi" w:cstheme="minorBidi"/>
          <w:i w:val="0"/>
          <w:iCs w:val="0"/>
          <w:color w:val="auto"/>
          <w:sz w:val="22"/>
          <w:szCs w:val="22"/>
          <w:lang w:val="en-US" w:eastAsia="en-US" w:bidi="ar-SA"/>
        </w:rPr>
        <w:t>B) Latent Space Structure &amp; Interpolations</w:t>
      </w:r>
    </w:p>
    <w:p w14:paraId="3F3E5899">
      <w:pPr>
        <w:keepNext w:val="0"/>
        <w:keepLines w:val="0"/>
        <w:widowControl/>
        <w:numPr>
          <w:ilvl w:val="0"/>
          <w:numId w:val="7"/>
        </w:numPr>
        <w:suppressLineNumbers w:val="0"/>
        <w:spacing w:before="0" w:beforeAutospacing="1" w:after="0" w:afterAutospacing="1"/>
        <w:ind w:left="720" w:hanging="360"/>
        <w:rPr>
          <w:rFonts w:asciiTheme="minorHAnsi" w:hAnsiTheme="minorHAnsi" w:eastAsiaTheme="minorHAnsi" w:cstheme="minorBidi"/>
          <w:color w:val="auto"/>
          <w:sz w:val="22"/>
          <w:szCs w:val="22"/>
          <w:lang w:val="en-US" w:eastAsia="en-US" w:bidi="ar-SA"/>
        </w:rPr>
      </w:pPr>
      <w:r>
        <w:rPr>
          <w:rFonts w:asciiTheme="minorHAnsi" w:hAnsiTheme="minorHAnsi" w:eastAsiaTheme="minorHAnsi" w:cstheme="minorBidi"/>
          <w:color w:val="auto"/>
          <w:sz w:val="22"/>
          <w:szCs w:val="22"/>
          <w:lang w:val="en-US" w:eastAsia="en-US" w:bidi="ar-SA"/>
        </w:rPr>
        <w:t>AE’s latent space is unstructured, meaning interpolating between two points may not result in meaningful transitions.</w:t>
      </w:r>
    </w:p>
    <w:p w14:paraId="70B6929C">
      <w:pPr>
        <w:keepNext w:val="0"/>
        <w:keepLines w:val="0"/>
        <w:widowControl/>
        <w:numPr>
          <w:ilvl w:val="0"/>
          <w:numId w:val="7"/>
        </w:numPr>
        <w:suppressLineNumbers w:val="0"/>
        <w:spacing w:before="0" w:beforeAutospacing="1" w:after="0" w:afterAutospacing="1"/>
        <w:ind w:left="720" w:hanging="360"/>
        <w:rPr>
          <w:rFonts w:asciiTheme="minorHAnsi" w:hAnsiTheme="minorHAnsi" w:eastAsiaTheme="minorHAnsi" w:cstheme="minorBidi"/>
          <w:color w:val="auto"/>
          <w:sz w:val="22"/>
          <w:szCs w:val="22"/>
          <w:lang w:val="en-US" w:eastAsia="en-US" w:bidi="ar-SA"/>
        </w:rPr>
      </w:pPr>
      <w:r>
        <w:rPr>
          <w:rFonts w:asciiTheme="minorHAnsi" w:hAnsiTheme="minorHAnsi" w:eastAsiaTheme="minorHAnsi" w:cstheme="minorBidi"/>
          <w:color w:val="auto"/>
          <w:sz w:val="22"/>
          <w:szCs w:val="22"/>
          <w:lang w:val="en-US" w:eastAsia="en-US" w:bidi="ar-SA"/>
        </w:rPr>
        <w:t>VAE enforces a continuous, smooth latent space, allowing interpolation to produce realistic, meaningful transformations between images.</w:t>
      </w:r>
    </w:p>
    <w:p w14:paraId="0477D967">
      <w:pPr>
        <w:keepNext w:val="0"/>
        <w:keepLines w:val="0"/>
        <w:widowControl/>
        <w:numPr>
          <w:ilvl w:val="0"/>
          <w:numId w:val="7"/>
        </w:numPr>
        <w:suppressLineNumbers w:val="0"/>
        <w:spacing w:before="0" w:beforeAutospacing="1" w:after="0" w:afterAutospacing="1"/>
        <w:ind w:left="720" w:hanging="360"/>
        <w:rPr>
          <w:rFonts w:asciiTheme="minorHAnsi" w:hAnsiTheme="minorHAnsi" w:eastAsiaTheme="minorHAnsi" w:cstheme="minorBidi"/>
          <w:color w:val="auto"/>
          <w:sz w:val="22"/>
          <w:szCs w:val="22"/>
          <w:lang w:val="en-US" w:eastAsia="en-US" w:bidi="ar-SA"/>
        </w:rPr>
      </w:pPr>
      <w:r>
        <w:rPr>
          <w:rFonts w:asciiTheme="minorHAnsi" w:hAnsiTheme="minorHAnsi" w:eastAsiaTheme="minorHAnsi" w:cstheme="minorBidi"/>
          <w:color w:val="auto"/>
          <w:sz w:val="22"/>
          <w:szCs w:val="22"/>
          <w:lang w:val="en-US" w:eastAsia="en-US" w:bidi="ar-SA"/>
        </w:rPr>
        <w:t>Observation: VAE performs significantly better in latent space interpolation.</w:t>
      </w:r>
    </w:p>
    <w:p w14:paraId="5FFF3197">
      <w:pPr>
        <w:pStyle w:val="5"/>
        <w:keepNext w:val="0"/>
        <w:keepLines w:val="0"/>
        <w:widowControl/>
        <w:suppressLineNumbers w:val="0"/>
        <w:rPr>
          <w:rFonts w:asciiTheme="minorHAnsi" w:hAnsiTheme="minorHAnsi" w:eastAsiaTheme="minorHAnsi" w:cstheme="minorBidi"/>
          <w:color w:val="auto"/>
          <w:sz w:val="22"/>
          <w:szCs w:val="22"/>
          <w:lang w:val="en-US" w:eastAsia="en-US" w:bidi="ar-SA"/>
        </w:rPr>
      </w:pPr>
      <w:r>
        <w:rPr>
          <w:rFonts w:asciiTheme="minorHAnsi" w:hAnsiTheme="minorHAnsi" w:eastAsiaTheme="minorHAnsi" w:cstheme="minorBidi"/>
          <w:i w:val="0"/>
          <w:iCs w:val="0"/>
          <w:color w:val="auto"/>
          <w:sz w:val="22"/>
          <w:szCs w:val="22"/>
          <w:lang w:val="en-US" w:eastAsia="en-US" w:bidi="ar-SA"/>
        </w:rPr>
        <w:t>C) Generating New Samples</w:t>
      </w:r>
    </w:p>
    <w:p w14:paraId="333967C6">
      <w:pPr>
        <w:keepNext w:val="0"/>
        <w:keepLines w:val="0"/>
        <w:widowControl/>
        <w:numPr>
          <w:ilvl w:val="0"/>
          <w:numId w:val="8"/>
        </w:numPr>
        <w:suppressLineNumbers w:val="0"/>
        <w:spacing w:before="0" w:beforeAutospacing="1" w:after="0" w:afterAutospacing="1"/>
        <w:ind w:left="720" w:hanging="360"/>
        <w:rPr>
          <w:rFonts w:asciiTheme="minorHAnsi" w:hAnsiTheme="minorHAnsi" w:eastAsiaTheme="minorHAnsi" w:cstheme="minorBidi"/>
          <w:color w:val="auto"/>
          <w:sz w:val="22"/>
          <w:szCs w:val="22"/>
          <w:lang w:val="en-US" w:eastAsia="en-US" w:bidi="ar-SA"/>
        </w:rPr>
      </w:pPr>
      <w:r>
        <w:rPr>
          <w:rFonts w:asciiTheme="minorHAnsi" w:hAnsiTheme="minorHAnsi" w:eastAsiaTheme="minorHAnsi" w:cstheme="minorBidi"/>
          <w:color w:val="auto"/>
          <w:sz w:val="22"/>
          <w:szCs w:val="22"/>
          <w:lang w:val="en-US" w:eastAsia="en-US" w:bidi="ar-SA"/>
        </w:rPr>
        <w:t>AE cannot generate truly new data since it doesn’t learn a probabilistic distribution.</w:t>
      </w:r>
    </w:p>
    <w:p w14:paraId="69B6F0A9">
      <w:pPr>
        <w:keepNext w:val="0"/>
        <w:keepLines w:val="0"/>
        <w:widowControl/>
        <w:numPr>
          <w:ilvl w:val="0"/>
          <w:numId w:val="8"/>
        </w:numPr>
        <w:suppressLineNumbers w:val="0"/>
        <w:spacing w:before="0" w:beforeAutospacing="1" w:after="0" w:afterAutospacing="1"/>
        <w:ind w:left="720" w:hanging="360"/>
        <w:rPr>
          <w:rFonts w:asciiTheme="minorHAnsi" w:hAnsiTheme="minorHAnsi" w:eastAsiaTheme="minorHAnsi" w:cstheme="minorBidi"/>
          <w:color w:val="auto"/>
          <w:sz w:val="22"/>
          <w:szCs w:val="22"/>
          <w:lang w:val="en-US" w:eastAsia="en-US" w:bidi="ar-SA"/>
        </w:rPr>
      </w:pPr>
      <w:r>
        <w:rPr>
          <w:rFonts w:asciiTheme="minorHAnsi" w:hAnsiTheme="minorHAnsi" w:eastAsiaTheme="minorHAnsi" w:cstheme="minorBidi"/>
          <w:color w:val="auto"/>
          <w:sz w:val="22"/>
          <w:szCs w:val="22"/>
          <w:lang w:val="en-US" w:eastAsia="en-US" w:bidi="ar-SA"/>
        </w:rPr>
        <w:t>VAE can sample from the latent space and generate new, realistic images even without seeing similar training samples.</w:t>
      </w:r>
    </w:p>
    <w:p w14:paraId="5207F2A4">
      <w:pPr>
        <w:keepNext w:val="0"/>
        <w:keepLines w:val="0"/>
        <w:widowControl/>
        <w:numPr>
          <w:ilvl w:val="0"/>
          <w:numId w:val="8"/>
        </w:numPr>
        <w:suppressLineNumbers w:val="0"/>
        <w:spacing w:before="0" w:beforeAutospacing="1" w:after="0" w:afterAutospacing="1"/>
        <w:ind w:left="720" w:hanging="360"/>
        <w:rPr>
          <w:rFonts w:asciiTheme="minorHAnsi" w:hAnsiTheme="minorHAnsi" w:eastAsiaTheme="minorHAnsi" w:cstheme="minorBidi"/>
          <w:color w:val="auto"/>
          <w:sz w:val="22"/>
          <w:szCs w:val="22"/>
          <w:lang w:val="en-US" w:eastAsia="en-US" w:bidi="ar-SA"/>
        </w:rPr>
      </w:pPr>
      <w:r>
        <w:rPr>
          <w:rFonts w:asciiTheme="minorHAnsi" w:hAnsiTheme="minorHAnsi" w:eastAsiaTheme="minorHAnsi" w:cstheme="minorBidi"/>
          <w:color w:val="auto"/>
          <w:sz w:val="22"/>
          <w:szCs w:val="22"/>
          <w:lang w:val="en-US" w:eastAsia="en-US" w:bidi="ar-SA"/>
        </w:rPr>
        <w:t>Observation: VAE’s ability to generate diverse samples makes it superior for generative tasks.</w:t>
      </w:r>
    </w:p>
    <w:p w14:paraId="60EA04C7">
      <w:pPr>
        <w:pStyle w:val="5"/>
        <w:keepNext w:val="0"/>
        <w:keepLines w:val="0"/>
        <w:widowControl/>
        <w:suppressLineNumbers w:val="0"/>
        <w:rPr>
          <w:rFonts w:asciiTheme="minorHAnsi" w:hAnsiTheme="minorHAnsi" w:eastAsiaTheme="minorHAnsi" w:cstheme="minorBidi"/>
          <w:i w:val="0"/>
          <w:iCs w:val="0"/>
          <w:color w:val="auto"/>
          <w:sz w:val="22"/>
          <w:szCs w:val="22"/>
          <w:lang w:val="en-US" w:eastAsia="en-US" w:bidi="ar-SA"/>
        </w:rPr>
      </w:pPr>
      <w:r>
        <w:rPr>
          <w:rFonts w:asciiTheme="minorHAnsi" w:hAnsiTheme="minorHAnsi" w:eastAsiaTheme="minorHAnsi" w:cstheme="minorBidi"/>
          <w:i w:val="0"/>
          <w:iCs w:val="0"/>
          <w:color w:val="auto"/>
          <w:sz w:val="22"/>
          <w:szCs w:val="22"/>
          <w:lang w:val="en-US" w:eastAsia="en-US" w:bidi="ar-SA"/>
        </w:rPr>
        <w:t>D) Robustness &amp; Regularization</w:t>
      </w:r>
    </w:p>
    <w:p w14:paraId="16B254D7">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HAnsi" w:cstheme="minorBidi"/>
          <w:color w:val="auto"/>
          <w:sz w:val="22"/>
          <w:szCs w:val="22"/>
          <w:lang w:val="en-US" w:eastAsia="en-US" w:bidi="ar-SA"/>
        </w:rPr>
      </w:pPr>
      <w:r>
        <w:rPr>
          <w:rFonts w:asciiTheme="minorHAnsi" w:hAnsiTheme="minorHAnsi" w:eastAsiaTheme="minorHAnsi" w:cstheme="minorBidi"/>
          <w:color w:val="auto"/>
          <w:sz w:val="22"/>
          <w:szCs w:val="22"/>
          <w:lang w:val="en-US" w:eastAsia="en-US" w:bidi="ar-SA"/>
        </w:rPr>
        <w:t>AEs tend to overfit without additional regularization techniques like dropout or weight decay.</w:t>
      </w:r>
    </w:p>
    <w:p w14:paraId="73CE4A9F">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HAnsi" w:cstheme="minorBidi"/>
          <w:color w:val="auto"/>
          <w:sz w:val="22"/>
          <w:szCs w:val="22"/>
          <w:lang w:val="en-US" w:eastAsia="en-US" w:bidi="ar-SA"/>
        </w:rPr>
      </w:pPr>
      <w:r>
        <w:rPr>
          <w:rFonts w:asciiTheme="minorHAnsi" w:hAnsiTheme="minorHAnsi" w:eastAsiaTheme="minorHAnsi" w:cstheme="minorBidi"/>
          <w:color w:val="auto"/>
          <w:sz w:val="22"/>
          <w:szCs w:val="22"/>
          <w:lang w:val="en-US" w:eastAsia="en-US" w:bidi="ar-SA"/>
        </w:rPr>
        <w:t>VAEs naturally prevent overfitting by enforcing a smooth latent space with KL divergence loss.</w:t>
      </w:r>
    </w:p>
    <w:p w14:paraId="73962A6C">
      <w:pPr>
        <w:keepNext w:val="0"/>
        <w:keepLines w:val="0"/>
        <w:widowControl/>
        <w:numPr>
          <w:ilvl w:val="0"/>
          <w:numId w:val="9"/>
        </w:numPr>
        <w:suppressLineNumbers w:val="0"/>
        <w:spacing w:before="0" w:beforeAutospacing="1" w:after="0" w:afterAutospacing="1"/>
        <w:ind w:left="720" w:hanging="360"/>
        <w:rPr>
          <w:rFonts w:asciiTheme="minorHAnsi" w:hAnsiTheme="minorHAnsi" w:eastAsiaTheme="minorHAnsi" w:cstheme="minorBidi"/>
          <w:color w:val="auto"/>
          <w:sz w:val="22"/>
          <w:szCs w:val="22"/>
          <w:lang w:val="en-US" w:eastAsia="en-US" w:bidi="ar-SA"/>
        </w:rPr>
      </w:pPr>
      <w:r>
        <w:rPr>
          <w:rFonts w:asciiTheme="minorHAnsi" w:hAnsiTheme="minorHAnsi" w:eastAsiaTheme="minorHAnsi" w:cstheme="minorBidi"/>
          <w:color w:val="auto"/>
          <w:sz w:val="22"/>
          <w:szCs w:val="22"/>
          <w:lang w:val="en-US" w:eastAsia="en-US" w:bidi="ar-SA"/>
        </w:rPr>
        <w:t>Observation: VAE is more stable and generalizes better, but may trade-off some sharpness in reconstructions.</w:t>
      </w:r>
    </w:p>
    <w:p w14:paraId="78D4D913">
      <w:pPr>
        <w:rPr>
          <w:rFonts w:asciiTheme="minorHAnsi" w:hAnsiTheme="minorHAnsi" w:eastAsiaTheme="minorHAnsi" w:cstheme="minorBidi"/>
          <w:color w:val="auto"/>
          <w:sz w:val="22"/>
          <w:szCs w:val="22"/>
          <w:lang w:val="en-US" w:eastAsia="en-US" w:bidi="ar-SA"/>
        </w:rPr>
      </w:pPr>
      <w:r>
        <w:rPr>
          <w:rFonts w:asciiTheme="minorHAnsi" w:hAnsiTheme="minorHAnsi" w:eastAsiaTheme="minorHAnsi" w:cstheme="minorBidi"/>
          <w:color w:val="auto"/>
          <w:sz w:val="22"/>
          <w:szCs w:val="22"/>
          <w:lang w:val="en-US" w:eastAsia="en-US" w:bidi="ar-SA"/>
        </w:rPr>
        <w:t>.</w:t>
      </w:r>
    </w:p>
    <w:p w14:paraId="7CC66DDD">
      <w:pPr>
        <w:numPr>
          <w:numId w:val="0"/>
        </w:numPr>
        <w:rPr>
          <w:rFonts w:hint="default"/>
          <w:lang w:val="en-US"/>
        </w:rPr>
      </w:pPr>
    </w:p>
    <w:p w14:paraId="5B662660">
      <w:pPr>
        <w:rPr>
          <w:rFonts w:hint="default"/>
          <w:lang w:val="en-US"/>
        </w:rPr>
      </w:pPr>
    </w:p>
    <w:p w14:paraId="57583A2F">
      <w:r>
        <w:t>Conclusion</w:t>
      </w:r>
    </w:p>
    <w:p w14:paraId="6EBCFCFB">
      <w:r>
        <w:t>This exploration of the VAE's latent space provided insights into how deep generative models encode information and how we can manipulate the latent space to control image generation.</w:t>
      </w:r>
    </w:p>
    <w:p w14:paraId="63421634">
      <w:r>
        <w:t>Key Takeaways:</w:t>
      </w:r>
    </w:p>
    <w:p w14:paraId="795AADD1">
      <w:pPr>
        <w:numPr>
          <w:ilvl w:val="0"/>
          <w:numId w:val="10"/>
        </w:numPr>
      </w:pPr>
      <w:r>
        <w:t>The VAE successfully learned a structured latent space, allowing smooth interpolations between different clothing items.</w:t>
      </w:r>
    </w:p>
    <w:p w14:paraId="26CB1E78">
      <w:pPr>
        <w:numPr>
          <w:ilvl w:val="0"/>
          <w:numId w:val="10"/>
        </w:numPr>
      </w:pPr>
      <w:r>
        <w:t>Latent space visualization (t-SNE, PCA) helped reveal how the model organizes different classes.</w:t>
      </w:r>
    </w:p>
    <w:p w14:paraId="595C98AA">
      <w:pPr>
        <w:numPr>
          <w:ilvl w:val="0"/>
          <w:numId w:val="10"/>
        </w:numPr>
      </w:pPr>
      <w:r>
        <w:t>Generating new images from sampled latent vectors showed realistic outputs, confirming that the VAE captures meaningful representations.</w:t>
      </w:r>
    </w:p>
    <w:p w14:paraId="50599F01">
      <w:pPr>
        <w:numPr>
          <w:ilvl w:val="0"/>
          <w:numId w:val="10"/>
        </w:numPr>
      </w:pPr>
      <w:r>
        <w:t>Some classes had overlapping clusters, indicating that the model could be improved by adjusting the latent space dimension or fine-tuning hyperparameters.</w:t>
      </w:r>
    </w:p>
    <w:p w14:paraId="6582980F">
      <w:pPr>
        <w:ind w:left="720"/>
      </w:pPr>
    </w:p>
    <w:p w14:paraId="1935BCC3">
      <w:r>
        <w:t>Future Enhancements:</w:t>
      </w:r>
    </w:p>
    <w:p w14:paraId="3D973EAF">
      <w:pPr>
        <w:numPr>
          <w:ilvl w:val="0"/>
          <w:numId w:val="11"/>
        </w:numPr>
      </w:pPr>
      <w:r>
        <w:t>Experimenting with different latent space sizes to improve the separation of classes.</w:t>
      </w:r>
    </w:p>
    <w:p w14:paraId="6E4CA21A">
      <w:pPr>
        <w:numPr>
          <w:ilvl w:val="0"/>
          <w:numId w:val="11"/>
        </w:numPr>
      </w:pPr>
      <w:r>
        <w:t>Using higher-resolution datasets to generate more detailed images.</w:t>
      </w:r>
    </w:p>
    <w:p w14:paraId="0CF3BA2E">
      <w:pPr>
        <w:numPr>
          <w:ilvl w:val="0"/>
          <w:numId w:val="11"/>
        </w:numPr>
      </w:pPr>
      <w:r>
        <w:t>Exploring Conditional VAEs (CVAE) to generate specific clothing items based on class labels</w:t>
      </w:r>
    </w:p>
    <w:p w14:paraId="6FE72C4F"/>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masis MT Pro Black">
    <w:altName w:val="AMGDT"/>
    <w:panose1 w:val="00000000000000000000"/>
    <w:charset w:val="00"/>
    <w:family w:val="roman"/>
    <w:pitch w:val="default"/>
    <w:sig w:usb0="00000000" w:usb1="00000000" w:usb2="00000000" w:usb3="00000000" w:csb0="00000093" w:csb1="00000000"/>
  </w:font>
  <w:font w:name="Symbol">
    <w:panose1 w:val="05050102010706020507"/>
    <w:charset w:val="02"/>
    <w:family w:val="roman"/>
    <w:pitch w:val="default"/>
    <w:sig w:usb0="00000000" w:usb1="00000000" w:usb2="00000000" w:usb3="00000000" w:csb0="80000000" w:csb1="00000000"/>
  </w:font>
  <w:font w:name="AMGDT">
    <w:panose1 w:val="02000400000000000000"/>
    <w:charset w:val="00"/>
    <w:family w:val="auto"/>
    <w:pitch w:val="default"/>
    <w:sig w:usb0="80000003" w:usb1="10000000" w:usb2="00000000" w:usb3="00000000" w:csb0="00000001" w:csb1="00000000"/>
  </w:font>
  <w:font w:name="Arial Unicode MS">
    <w:panose1 w:val="020B0604020202020204"/>
    <w:charset w:val="86"/>
    <w:family w:val="auto"/>
    <w:pitch w:val="default"/>
    <w:sig w:usb0="F7FFAEFF" w:usb1="F9DFFFFF" w:usb2="0000007F" w:usb3="00000000" w:csb0="203F01FF" w:csb1="D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F76AA2"/>
    <w:multiLevelType w:val="multilevel"/>
    <w:tmpl w:val="91F76A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173452E"/>
    <w:multiLevelType w:val="multilevel"/>
    <w:tmpl w:val="017345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68133AE"/>
    <w:multiLevelType w:val="multilevel"/>
    <w:tmpl w:val="068133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E050F28"/>
    <w:multiLevelType w:val="multilevel"/>
    <w:tmpl w:val="0E050F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ED7713D"/>
    <w:multiLevelType w:val="multilevel"/>
    <w:tmpl w:val="0ED771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64F9E39"/>
    <w:multiLevelType w:val="multilevel"/>
    <w:tmpl w:val="164F9E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CC572C5"/>
    <w:multiLevelType w:val="multilevel"/>
    <w:tmpl w:val="2CC572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7295DAA"/>
    <w:multiLevelType w:val="multilevel"/>
    <w:tmpl w:val="37295D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138192A"/>
    <w:multiLevelType w:val="multilevel"/>
    <w:tmpl w:val="5138192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4426435"/>
    <w:multiLevelType w:val="multilevel"/>
    <w:tmpl w:val="544264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A0C147F"/>
    <w:multiLevelType w:val="multilevel"/>
    <w:tmpl w:val="6A0C147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8"/>
  </w:num>
  <w:num w:numId="2">
    <w:abstractNumId w:val="7"/>
  </w:num>
  <w:num w:numId="3">
    <w:abstractNumId w:val="1"/>
  </w:num>
  <w:num w:numId="4">
    <w:abstractNumId w:val="10"/>
  </w:num>
  <w:num w:numId="5">
    <w:abstractNumId w:val="3"/>
  </w:num>
  <w:num w:numId="6">
    <w:abstractNumId w:val="6"/>
  </w:num>
  <w:num w:numId="7">
    <w:abstractNumId w:val="9"/>
  </w:num>
  <w:num w:numId="8">
    <w:abstractNumId w:val="0"/>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5E2"/>
    <w:rsid w:val="0032259A"/>
    <w:rsid w:val="008255E2"/>
    <w:rsid w:val="00B7314F"/>
    <w:rsid w:val="00D62782"/>
    <w:rsid w:val="1D314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7"/>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37609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37609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37609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376092" w:themeColor="accent1" w:themeShade="BF"/>
    </w:rPr>
  </w:style>
  <w:style w:type="character" w:customStyle="1" w:styleId="21">
    <w:name w:val="Heading 5 Char"/>
    <w:basedOn w:val="11"/>
    <w:link w:val="6"/>
    <w:semiHidden/>
    <w:qFormat/>
    <w:uiPriority w:val="9"/>
    <w:rPr>
      <w:rFonts w:eastAsiaTheme="majorEastAsia" w:cstheme="majorBidi"/>
      <w:color w:val="37609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376092" w:themeColor="accent1" w:themeShade="BF"/>
    </w:rPr>
  </w:style>
  <w:style w:type="paragraph" w:styleId="32">
    <w:name w:val="Intense Quote"/>
    <w:basedOn w:val="1"/>
    <w:next w:val="1"/>
    <w:link w:val="33"/>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3">
    <w:name w:val="Intense Quote Char"/>
    <w:basedOn w:val="11"/>
    <w:link w:val="32"/>
    <w:qFormat/>
    <w:uiPriority w:val="30"/>
    <w:rPr>
      <w:i/>
      <w:iCs/>
      <w:color w:val="376092" w:themeColor="accent1" w:themeShade="BF"/>
    </w:rPr>
  </w:style>
  <w:style w:type="character" w:customStyle="1" w:styleId="34">
    <w:name w:val="Intense Reference"/>
    <w:basedOn w:val="11"/>
    <w:qFormat/>
    <w:uiPriority w:val="32"/>
    <w:rPr>
      <w:b/>
      <w:bCs/>
      <w:smallCaps/>
      <w:color w:val="37609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627</Words>
  <Characters>3576</Characters>
  <Lines>29</Lines>
  <Paragraphs>8</Paragraphs>
  <TotalTime>50</TotalTime>
  <ScaleCrop>false</ScaleCrop>
  <LinksUpToDate>false</LinksUpToDate>
  <CharactersWithSpaces>4195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2025-02-03T19:42:00Z</dcterms:created>
  <dc:creator>VARUN GADI (RA2211027010203)</dc:creator>
  <cp:lastModifiedBy>VARUN GADI (RA2211027010203)</cp:lastModifiedBy>
  <dcterms:modified xsi:type="dcterms:W3CDTF">2025-02-03T21:00:03Z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005E62BE4CD44A24AFDB6C2FFD970F9B_12</vt:lpwstr>
  </property>
</Properties>
</file>