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8C3D" w14:textId="427D410D" w:rsidR="001567F2" w:rsidRDefault="00000000">
      <w:pPr>
        <w:spacing w:line="600" w:lineRule="exact"/>
      </w:pPr>
      <w:r>
        <w:rPr>
          <w:b/>
          <w:color w:val="003087"/>
          <w:sz w:val="52"/>
        </w:rPr>
        <w:t>Data Scientist (</w:t>
      </w:r>
      <w:proofErr w:type="gramStart"/>
      <w:r>
        <w:rPr>
          <w:b/>
          <w:color w:val="003087"/>
          <w:sz w:val="52"/>
        </w:rPr>
        <w:t>GenAI) —</w:t>
      </w:r>
      <w:proofErr w:type="gramEnd"/>
      <w:r>
        <w:rPr>
          <w:b/>
          <w:color w:val="003087"/>
          <w:sz w:val="52"/>
        </w:rPr>
        <w:t xml:space="preserve"> Case Study Pack</w:t>
      </w:r>
    </w:p>
    <w:p w14:paraId="0FF7D701" w14:textId="77777777" w:rsidR="001567F2" w:rsidRDefault="00000000">
      <w:pPr>
        <w:spacing w:after="160" w:line="320" w:lineRule="exact"/>
      </w:pPr>
      <w:r>
        <w:rPr>
          <w:sz w:val="25"/>
        </w:rPr>
        <w:t>Philips Personal Health (Interview Assessment)</w:t>
      </w:r>
    </w:p>
    <w:p w14:paraId="320008D9" w14:textId="77777777" w:rsidR="001567F2" w:rsidRDefault="00000000">
      <w:pPr>
        <w:pStyle w:val="ListBullet"/>
        <w:spacing w:after="60" w:line="280" w:lineRule="exact"/>
      </w:pPr>
      <w:r>
        <w:t>Choose ONE of the two case studies below and complete it end-to-end.</w:t>
      </w:r>
    </w:p>
    <w:p w14:paraId="46602B3F" w14:textId="77777777" w:rsidR="001567F2" w:rsidRDefault="00000000">
      <w:pPr>
        <w:pStyle w:val="ListBullet"/>
        <w:spacing w:after="60" w:line="280" w:lineRule="exact"/>
      </w:pPr>
      <w:r>
        <w:t>Time limit: Maximum 72 hours from the time you receive the case to submission.</w:t>
      </w:r>
    </w:p>
    <w:p w14:paraId="7267F57D" w14:textId="77777777" w:rsidR="001567F2" w:rsidRDefault="00000000">
      <w:pPr>
        <w:pStyle w:val="ListBullet"/>
        <w:spacing w:after="60" w:line="280" w:lineRule="exact"/>
      </w:pPr>
      <w:r>
        <w:t>Public sources only: Use only publicly available information from US websites (no internal/company data).</w:t>
      </w:r>
    </w:p>
    <w:p w14:paraId="1941A1F1" w14:textId="77777777" w:rsidR="001567F2" w:rsidRDefault="00000000">
      <w:pPr>
        <w:pStyle w:val="ListBullet"/>
        <w:spacing w:after="60" w:line="280" w:lineRule="exact"/>
      </w:pPr>
      <w:r>
        <w:t>Code required: Submit complete source code with a working requirements.txt and run instructions.</w:t>
      </w:r>
    </w:p>
    <w:tbl>
      <w:tblPr>
        <w:tblW w:w="0" w:type="auto"/>
        <w:tblBorders>
          <w:top w:val="single" w:sz="14" w:space="0" w:color="B7C7F2"/>
          <w:left w:val="single" w:sz="14" w:space="0" w:color="B7C7F2"/>
          <w:bottom w:val="single" w:sz="14" w:space="0" w:color="B7C7F2"/>
          <w:right w:val="single" w:sz="14" w:space="0" w:color="B7C7F2"/>
          <w:insideH w:val="single" w:sz="14" w:space="0" w:color="B7C7F2"/>
          <w:insideV w:val="single" w:sz="14" w:space="0" w:color="B7C7F2"/>
        </w:tblBorders>
        <w:tblLook w:val="04A0" w:firstRow="1" w:lastRow="0" w:firstColumn="1" w:lastColumn="0" w:noHBand="0" w:noVBand="1"/>
      </w:tblPr>
      <w:tblGrid>
        <w:gridCol w:w="9648"/>
      </w:tblGrid>
      <w:tr w:rsidR="001567F2" w14:paraId="22EC2BF1" w14:textId="77777777">
        <w:tc>
          <w:tcPr>
            <w:tcW w:w="9648" w:type="dxa"/>
            <w:shd w:val="clear" w:color="auto" w:fill="F2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EE52D3" w14:textId="77777777" w:rsidR="001567F2" w:rsidRDefault="00000000">
            <w:pPr>
              <w:spacing w:after="0" w:line="280" w:lineRule="exact"/>
            </w:pPr>
            <w:r>
              <w:rPr>
                <w:b/>
              </w:rPr>
              <w:t>Important note on web scraping &amp; tooling</w:t>
            </w:r>
            <w:r>
              <w:br/>
              <w:t>This assessment may involve scraping publicly accessible Philips and competitor web pages. Use only reliable, legal, open-source tools and follow the target sites’ terms and robots.txt guidance. Do not bypass authentication, CAPTCHAs, paywalls, or rate limits. Implement reasonable throttling (e.g., delays/backoff) and keep requests minimal.</w:t>
            </w:r>
          </w:p>
        </w:tc>
      </w:tr>
    </w:tbl>
    <w:p w14:paraId="595E745F" w14:textId="77777777" w:rsidR="001567F2" w:rsidRDefault="001567F2"/>
    <w:p w14:paraId="17A346B7" w14:textId="77777777" w:rsidR="001567F2" w:rsidRDefault="00000000">
      <w:pPr>
        <w:pStyle w:val="Heading1"/>
        <w:keepNext w:val="0"/>
        <w:spacing w:before="200" w:after="120" w:line="360" w:lineRule="exact"/>
      </w:pPr>
      <w:r>
        <w:rPr>
          <w:color w:val="003087"/>
        </w:rPr>
        <w:t>Submission expectations</w:t>
      </w:r>
    </w:p>
    <w:p w14:paraId="6DDCAB07" w14:textId="77777777" w:rsidR="001567F2" w:rsidRDefault="00000000">
      <w:pPr>
        <w:spacing w:after="120" w:line="280" w:lineRule="exact"/>
      </w:pPr>
      <w:r>
        <w:t>Your submission should be runnable by the panel on a clean machine with minimal setup.</w:t>
      </w:r>
    </w:p>
    <w:p w14:paraId="459A0F7F" w14:textId="77777777" w:rsidR="001567F2" w:rsidRDefault="00000000">
      <w:pPr>
        <w:pStyle w:val="ListBullet"/>
        <w:spacing w:after="60" w:line="280" w:lineRule="exact"/>
      </w:pPr>
      <w:r>
        <w:t>Repository structure: src/ (or similar), README.md, requirements.txt, and scripts to reproduce outputs.</w:t>
      </w:r>
    </w:p>
    <w:p w14:paraId="425160F7" w14:textId="77777777" w:rsidR="001567F2" w:rsidRDefault="00000000">
      <w:pPr>
        <w:pStyle w:val="ListBullet"/>
        <w:spacing w:after="60" w:line="280" w:lineRule="exact"/>
      </w:pPr>
      <w:r>
        <w:t>Reproducibility: Deterministic data builds where possible (or clear steps to regenerate).</w:t>
      </w:r>
    </w:p>
    <w:p w14:paraId="4701B7CD" w14:textId="77777777" w:rsidR="001567F2" w:rsidRDefault="00000000">
      <w:pPr>
        <w:pStyle w:val="ListBullet"/>
        <w:spacing w:after="60" w:line="280" w:lineRule="exact"/>
      </w:pPr>
      <w:r>
        <w:t>Evaluation: Include an automated evaluation harness with test questions/conversations and checks for grounding/citations.</w:t>
      </w:r>
    </w:p>
    <w:p w14:paraId="27F505AC" w14:textId="77777777" w:rsidR="001567F2" w:rsidRDefault="00000000">
      <w:pPr>
        <w:pStyle w:val="ListBullet"/>
        <w:spacing w:after="60" w:line="280" w:lineRule="exact"/>
      </w:pPr>
      <w:r>
        <w:t>Grounding: The assistant must not invent product claims; it should cite sources and say “not found” when needed.</w:t>
      </w:r>
    </w:p>
    <w:p w14:paraId="7DE754EC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Allowed and recommended tool categories (examples)</w:t>
      </w:r>
    </w:p>
    <w:p w14:paraId="2EB1DFD7" w14:textId="77777777" w:rsidR="001567F2" w:rsidRDefault="00000000">
      <w:pPr>
        <w:pStyle w:val="ListBullet"/>
        <w:spacing w:after="60" w:line="280" w:lineRule="exact"/>
      </w:pPr>
      <w:r>
        <w:t>Scraping/parsing: requests/httpx, BeautifulSoup, lxml, Playwright (headless), Selenium, Scrapy.</w:t>
      </w:r>
    </w:p>
    <w:p w14:paraId="78E5098D" w14:textId="77777777" w:rsidR="001567F2" w:rsidRDefault="00000000">
      <w:pPr>
        <w:pStyle w:val="ListBullet"/>
        <w:spacing w:after="60" w:line="280" w:lineRule="exact"/>
      </w:pPr>
      <w:r>
        <w:t>RAG/retrieval: FAISS, Chroma, Elasticsearch/OpenSearch (local), or other open-source vector stores.</w:t>
      </w:r>
    </w:p>
    <w:p w14:paraId="05AC6D3F" w14:textId="77777777" w:rsidR="001567F2" w:rsidRDefault="00000000">
      <w:pPr>
        <w:pStyle w:val="ListBullet"/>
        <w:spacing w:after="60" w:line="280" w:lineRule="exact"/>
      </w:pPr>
      <w:r>
        <w:t>LLM orchestration: LangChain/LangGraph, LlamaIndex, or lightweight custom pipelines.</w:t>
      </w:r>
    </w:p>
    <w:p w14:paraId="42E7C9A7" w14:textId="77777777" w:rsidR="001567F2" w:rsidRDefault="00000000">
      <w:pPr>
        <w:pStyle w:val="ListBullet"/>
        <w:spacing w:after="60" w:line="280" w:lineRule="exact"/>
      </w:pPr>
      <w:r>
        <w:t>MCP: Any MCP-compliant server/client implementation, or Microsoft Data API Builder SQL MCP server (optional).</w:t>
      </w:r>
    </w:p>
    <w:p w14:paraId="512FD53F" w14:textId="77777777" w:rsidR="001567F2" w:rsidRDefault="00000000">
      <w:pPr>
        <w:spacing w:line="260" w:lineRule="exact"/>
      </w:pPr>
      <w:r>
        <w:rPr>
          <w:i/>
          <w:sz w:val="19"/>
        </w:rPr>
        <w:t>Note: Use of a hosted LLM API is acceptable, but do not include API keys in the repo; use environment variables.</w:t>
      </w:r>
    </w:p>
    <w:p w14:paraId="3314B9F7" w14:textId="77777777" w:rsidR="001567F2" w:rsidRDefault="00000000">
      <w:r>
        <w:br w:type="page"/>
      </w:r>
    </w:p>
    <w:p w14:paraId="3D2EF7AC" w14:textId="77777777" w:rsidR="001567F2" w:rsidRDefault="00000000">
      <w:pPr>
        <w:pStyle w:val="Heading1"/>
        <w:keepNext w:val="0"/>
        <w:spacing w:before="200" w:after="120" w:line="360" w:lineRule="exact"/>
      </w:pPr>
      <w:r>
        <w:rPr>
          <w:color w:val="003087"/>
        </w:rPr>
        <w:lastRenderedPageBreak/>
        <w:t>Case Study 1 — Oral Care Competitive Intelligence Copilot</w:t>
      </w:r>
    </w:p>
    <w:p w14:paraId="4DE04B23" w14:textId="77777777" w:rsidR="001567F2" w:rsidRDefault="00000000">
      <w:pPr>
        <w:spacing w:after="120" w:line="280" w:lineRule="exact"/>
      </w:pPr>
      <w:r>
        <w:t>Business unit: Philips Oral Health Care (OHC)</w:t>
      </w:r>
    </w:p>
    <w:p w14:paraId="30AF6CC3" w14:textId="77777777" w:rsidR="001567F2" w:rsidRDefault="00000000">
      <w:pPr>
        <w:spacing w:after="120" w:line="280" w:lineRule="exact"/>
      </w:pPr>
      <w:r>
        <w:t>Competitor: Oral‑B (US website)</w:t>
      </w:r>
    </w:p>
    <w:p w14:paraId="54EC2FA8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Goal</w:t>
      </w:r>
    </w:p>
    <w:p w14:paraId="03ED306D" w14:textId="77777777" w:rsidR="001567F2" w:rsidRDefault="00000000">
      <w:pPr>
        <w:spacing w:after="120" w:line="280" w:lineRule="exact"/>
      </w:pPr>
      <w:r>
        <w:t>Build a tool that creates a structured, apples-to-apples feature comparison between Philips Sonicare electric toothbrushes and Oral‑B electric toothbrushes using only public US website content. The system should answer comparison questions with grounded, cited responses.</w:t>
      </w:r>
    </w:p>
    <w:p w14:paraId="3D678AC2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Public sources (US only)</w:t>
      </w:r>
    </w:p>
    <w:p w14:paraId="4843010E" w14:textId="77777777" w:rsidR="001567F2" w:rsidRDefault="00000000">
      <w:pPr>
        <w:pStyle w:val="ListBullet"/>
        <w:spacing w:after="60" w:line="280" w:lineRule="exact"/>
      </w:pPr>
      <w:r>
        <w:t>Philips Sonicare (US): https://www.usa.philips.com/c-m-pe/electric-toothbrushes/latest</w:t>
      </w:r>
    </w:p>
    <w:p w14:paraId="4D8C41FD" w14:textId="77777777" w:rsidR="001567F2" w:rsidRDefault="00000000">
      <w:pPr>
        <w:pStyle w:val="ListBullet"/>
        <w:spacing w:after="60" w:line="280" w:lineRule="exact"/>
      </w:pPr>
      <w:r>
        <w:t>Oral‑B compare (US): https://oralb.com/en-us/products/compare/electric-toothbrushes</w:t>
      </w:r>
    </w:p>
    <w:p w14:paraId="18CC60D4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Tasks</w:t>
      </w:r>
    </w:p>
    <w:p w14:paraId="73AB574A" w14:textId="77777777" w:rsidR="001567F2" w:rsidRDefault="00000000">
      <w:pPr>
        <w:pStyle w:val="ListBullet"/>
        <w:spacing w:after="60" w:line="280" w:lineRule="exact"/>
      </w:pPr>
      <w:r>
        <w:t>Data acquisition &amp; normalization: Collect at least 8 Philips and 8 Oral‑B products. Extract a normalized set of attributes (e.g., price, modes, pressure sensing, app connectivity, timers, battery/charging, included items, claims text).</w:t>
      </w:r>
    </w:p>
    <w:p w14:paraId="0F40AD85" w14:textId="77777777" w:rsidR="001567F2" w:rsidRDefault="00000000">
      <w:pPr>
        <w:pStyle w:val="ListBullet"/>
        <w:spacing w:after="60" w:line="280" w:lineRule="exact"/>
      </w:pPr>
      <w:r>
        <w:t>GenAI capability: Implement an LLM-powered comparison assistant using RAG / MCP / fine-tuning (choose what fits your design). Regardless of approach, answers must be grounded with citations to the exact source pages/snippets.</w:t>
      </w:r>
    </w:p>
    <w:p w14:paraId="3F4D6FB4" w14:textId="77777777" w:rsidR="001567F2" w:rsidRDefault="00000000">
      <w:pPr>
        <w:pStyle w:val="ListBullet"/>
        <w:spacing w:after="60" w:line="280" w:lineRule="exact"/>
      </w:pPr>
      <w:r>
        <w:t>Quality controls: Provide refusal behavior for unknowns ("not found in sources") and basic safety boundaries (no medical/dental advice beyond published product claims).</w:t>
      </w:r>
    </w:p>
    <w:p w14:paraId="18C32290" w14:textId="77777777" w:rsidR="001567F2" w:rsidRDefault="00000000">
      <w:pPr>
        <w:pStyle w:val="ListBullet"/>
        <w:spacing w:after="60" w:line="280" w:lineRule="exact"/>
      </w:pPr>
      <w:r>
        <w:t>Evaluation: Provide at least 15 test questions and automated checks (e.g., citations present, unsupported-claim detection, retrieval hit rate).</w:t>
      </w:r>
    </w:p>
    <w:p w14:paraId="11119D72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Required output artifacts</w:t>
      </w:r>
    </w:p>
    <w:p w14:paraId="6BD1DB8E" w14:textId="77777777" w:rsidR="001567F2" w:rsidRDefault="00000000">
      <w:pPr>
        <w:pStyle w:val="ListBullet"/>
        <w:spacing w:after="60" w:line="280" w:lineRule="exact"/>
      </w:pPr>
      <w:r>
        <w:t>comparison_table.csv (or parquet): normalized rows for products and features</w:t>
      </w:r>
    </w:p>
    <w:p w14:paraId="6CE0B8D1" w14:textId="77777777" w:rsidR="001567F2" w:rsidRDefault="00000000">
      <w:pPr>
        <w:pStyle w:val="ListBullet"/>
        <w:spacing w:after="60" w:line="280" w:lineRule="exact"/>
      </w:pPr>
      <w:r>
        <w:t>report.md: approach summary, design choices, and limitations</w:t>
      </w:r>
    </w:p>
    <w:p w14:paraId="041F08DD" w14:textId="77777777" w:rsidR="001567F2" w:rsidRDefault="00000000">
      <w:pPr>
        <w:pStyle w:val="ListBullet"/>
        <w:spacing w:after="60" w:line="280" w:lineRule="exact"/>
      </w:pPr>
      <w:r>
        <w:t>A runnable app/CLI that answers comparison queries (console or simple web UI is fine)</w:t>
      </w:r>
    </w:p>
    <w:p w14:paraId="35A3BF28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Rubric (100 points + bonus)</w:t>
      </w:r>
    </w:p>
    <w:tbl>
      <w:tblPr>
        <w:tblW w:w="0" w:type="auto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6840"/>
        <w:gridCol w:w="1224"/>
      </w:tblGrid>
      <w:tr w:rsidR="001567F2" w14:paraId="09D8FE78" w14:textId="77777777">
        <w:tc>
          <w:tcPr>
            <w:tcW w:w="2304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93633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6840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1261C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What we look for</w:t>
            </w:r>
          </w:p>
        </w:tc>
        <w:tc>
          <w:tcPr>
            <w:tcW w:w="1224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FC301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Weight</w:t>
            </w:r>
          </w:p>
        </w:tc>
      </w:tr>
      <w:tr w:rsidR="001567F2" w14:paraId="5DF711C8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6F3DE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GenAI quality &amp; grounding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68747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Accurate comparisons; clear citations; says “not found” when needed; handles prompt injection attempts.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0A3C1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40</w:t>
            </w:r>
          </w:p>
        </w:tc>
      </w:tr>
      <w:tr w:rsidR="001567F2" w14:paraId="65352EAF" w14:textId="77777777">
        <w:tc>
          <w:tcPr>
            <w:tcW w:w="230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20A6F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Data extraction &amp; normalization</w:t>
            </w:r>
          </w:p>
        </w:tc>
        <w:tc>
          <w:tcPr>
            <w:tcW w:w="6840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729EE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Robust parsing; sensible schema; handles missing/variant fields across brands.</w:t>
            </w:r>
          </w:p>
        </w:tc>
        <w:tc>
          <w:tcPr>
            <w:tcW w:w="122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04EA1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25</w:t>
            </w:r>
          </w:p>
        </w:tc>
      </w:tr>
      <w:tr w:rsidR="001567F2" w14:paraId="2892F299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CD241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Engineering quality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2AE9EB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Clean repo; tests; reproducible runs; good documentation; sensible error handling.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CC233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20</w:t>
            </w:r>
          </w:p>
        </w:tc>
      </w:tr>
      <w:tr w:rsidR="001567F2" w14:paraId="6E9E1E06" w14:textId="77777777">
        <w:tc>
          <w:tcPr>
            <w:tcW w:w="230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1A9C8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Evaluation</w:t>
            </w:r>
          </w:p>
        </w:tc>
        <w:tc>
          <w:tcPr>
            <w:tcW w:w="6840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B1B19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Automated evaluation suite; quality gates; clear reporting of results.</w:t>
            </w:r>
          </w:p>
        </w:tc>
        <w:tc>
          <w:tcPr>
            <w:tcW w:w="122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B65D3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15</w:t>
            </w:r>
          </w:p>
        </w:tc>
      </w:tr>
      <w:tr w:rsidR="001567F2" w14:paraId="490B9300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2CC3B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Bonus (+10)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1DD9B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Any one: (a) MCP tool layer for structured access, (b) lightweight fine-tuning/adapters for consistent style, (c) advanced eval (LLM-as-judge + citation checks), (d) cost/latency optimization notes.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F6BE9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+10</w:t>
            </w:r>
          </w:p>
        </w:tc>
      </w:tr>
    </w:tbl>
    <w:p w14:paraId="14BF606B" w14:textId="77777777" w:rsidR="001567F2" w:rsidRDefault="00000000">
      <w:pPr>
        <w:pStyle w:val="Heading1"/>
        <w:keepNext w:val="0"/>
        <w:spacing w:before="200" w:after="120" w:line="360" w:lineRule="exact"/>
      </w:pPr>
      <w:r>
        <w:rPr>
          <w:color w:val="003087"/>
        </w:rPr>
        <w:lastRenderedPageBreak/>
        <w:t>Case Study 2 — MCP‑Powered Product Advisor</w:t>
      </w:r>
    </w:p>
    <w:p w14:paraId="0CE295C2" w14:textId="77777777" w:rsidR="001567F2" w:rsidRDefault="00000000">
      <w:pPr>
        <w:spacing w:after="120" w:line="280" w:lineRule="exact"/>
      </w:pPr>
      <w:r>
        <w:t>Business unit: Philips Personal Health – Grooming</w:t>
      </w:r>
    </w:p>
    <w:p w14:paraId="6B97DF62" w14:textId="77777777" w:rsidR="001567F2" w:rsidRDefault="00000000">
      <w:pPr>
        <w:spacing w:after="120" w:line="280" w:lineRule="exact"/>
      </w:pPr>
      <w:r>
        <w:t>Example products: Philips Norelco OneBlade vs Braun grooming products</w:t>
      </w:r>
    </w:p>
    <w:p w14:paraId="3C619D60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Goal</w:t>
      </w:r>
    </w:p>
    <w:p w14:paraId="07DF3F93" w14:textId="77777777" w:rsidR="001567F2" w:rsidRDefault="00000000">
      <w:pPr>
        <w:spacing w:after="120" w:line="280" w:lineRule="exact"/>
      </w:pPr>
      <w:r>
        <w:t>Build a product advisor that recommends and compares products using a structured local catalog and an LLM agent that queries the catalog via an MCP server. The advisor must cite public sources from US websites.</w:t>
      </w:r>
    </w:p>
    <w:p w14:paraId="1A9699C2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Public sources (US only)</w:t>
      </w:r>
    </w:p>
    <w:p w14:paraId="1E957987" w14:textId="77777777" w:rsidR="001567F2" w:rsidRDefault="00000000">
      <w:pPr>
        <w:pStyle w:val="ListBullet"/>
        <w:spacing w:after="60" w:line="280" w:lineRule="exact"/>
      </w:pPr>
      <w:r>
        <w:t>Philips OneBlade (US): https://www.usa.philips.com/c-m-pe/oneblade-trim-edge-and-shave</w:t>
      </w:r>
    </w:p>
    <w:p w14:paraId="6763DF8C" w14:textId="77777777" w:rsidR="001567F2" w:rsidRDefault="00000000">
      <w:pPr>
        <w:pStyle w:val="ListBullet"/>
        <w:spacing w:after="60" w:line="280" w:lineRule="exact"/>
      </w:pPr>
      <w:r>
        <w:t>Braun US (start page): https://us.braun.com/en-us (navigate to relevant grooming category pages)</w:t>
      </w:r>
    </w:p>
    <w:p w14:paraId="7D83DDD7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Tasks</w:t>
      </w:r>
    </w:p>
    <w:p w14:paraId="46E27518" w14:textId="77777777" w:rsidR="001567F2" w:rsidRDefault="00000000">
      <w:pPr>
        <w:pStyle w:val="ListBullet"/>
        <w:spacing w:after="60" w:line="280" w:lineRule="exact"/>
      </w:pPr>
      <w:r>
        <w:t>Local catalog: Collect at least 6 Philips and 6 Braun grooming products and store them in a local DB (SQL Server preferred; SQLite acceptable). Suggested tables: products, features, claims, sources.</w:t>
      </w:r>
    </w:p>
    <w:p w14:paraId="78B2FA73" w14:textId="77777777" w:rsidR="001567F2" w:rsidRDefault="00000000">
      <w:pPr>
        <w:pStyle w:val="ListBullet"/>
        <w:spacing w:after="60" w:line="280" w:lineRule="exact"/>
      </w:pPr>
      <w:r>
        <w:t>MCP required: Stand up an MCP server that exposes safe read operations (e.g., list products, get features by id, fetch source snippets/URLs).</w:t>
      </w:r>
    </w:p>
    <w:p w14:paraId="053EFABA" w14:textId="77777777" w:rsidR="001567F2" w:rsidRDefault="00000000">
      <w:pPr>
        <w:pStyle w:val="ListBullet"/>
        <w:spacing w:after="60" w:line="280" w:lineRule="exact"/>
      </w:pPr>
      <w:r>
        <w:t>GenAI agent: Implement an agent that uses MCP tools to retrieve facts and generates grounded recommendations/comparisons. You may add RAG / fine-tuning as needed, but MCP tool use must be demonstrated.</w:t>
      </w:r>
    </w:p>
    <w:p w14:paraId="5C25693E" w14:textId="77777777" w:rsidR="001567F2" w:rsidRDefault="00000000">
      <w:pPr>
        <w:pStyle w:val="ListBullet"/>
        <w:spacing w:after="60" w:line="280" w:lineRule="exact"/>
      </w:pPr>
      <w:r>
        <w:t>Safety &amp; robustness: Handle prompt injection attempts and unknowns; avoid medical/skin advice beyond published product claims.</w:t>
      </w:r>
    </w:p>
    <w:p w14:paraId="224347CB" w14:textId="77777777" w:rsidR="001567F2" w:rsidRDefault="00000000">
      <w:pPr>
        <w:pStyle w:val="ListBullet"/>
        <w:spacing w:after="60" w:line="280" w:lineRule="exact"/>
      </w:pPr>
      <w:r>
        <w:t>Evaluation: Provide at least 10 scripted conversations (json/yaml) and automated checks (tool calls made, citations present, unsupported claims flagged).</w:t>
      </w:r>
    </w:p>
    <w:p w14:paraId="0A25E92D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Required output artifacts</w:t>
      </w:r>
    </w:p>
    <w:p w14:paraId="6B6F2030" w14:textId="77777777" w:rsidR="001567F2" w:rsidRDefault="00000000">
      <w:pPr>
        <w:pStyle w:val="ListBullet"/>
        <w:spacing w:after="60" w:line="280" w:lineRule="exact"/>
      </w:pPr>
      <w:r>
        <w:t>Database setup/seed scripts and a sample seeded DB (or deterministic build process)</w:t>
      </w:r>
    </w:p>
    <w:p w14:paraId="2132BE29" w14:textId="77777777" w:rsidR="001567F2" w:rsidRDefault="00000000">
      <w:pPr>
        <w:pStyle w:val="ListBullet"/>
        <w:spacing w:after="60" w:line="280" w:lineRule="exact"/>
      </w:pPr>
      <w:r>
        <w:t>MCP server + client/agent code</w:t>
      </w:r>
    </w:p>
    <w:p w14:paraId="095C8EF1" w14:textId="1F9CB175" w:rsidR="001567F2" w:rsidRDefault="00000000" w:rsidP="00934098">
      <w:pPr>
        <w:pStyle w:val="ListBullet"/>
        <w:spacing w:after="60" w:line="280" w:lineRule="exact"/>
      </w:pPr>
      <w:r>
        <w:t>Two example comparison outputs and two recommendation conversations</w:t>
      </w:r>
    </w:p>
    <w:p w14:paraId="3EE468FA" w14:textId="77777777" w:rsidR="001567F2" w:rsidRDefault="00000000">
      <w:pPr>
        <w:pStyle w:val="Heading2"/>
        <w:keepNext w:val="0"/>
        <w:spacing w:before="160" w:after="80" w:line="320" w:lineRule="exact"/>
      </w:pPr>
      <w:r>
        <w:rPr>
          <w:color w:val="003087"/>
        </w:rPr>
        <w:t>Rubric (100 points + bonus)</w:t>
      </w:r>
    </w:p>
    <w:tbl>
      <w:tblPr>
        <w:tblW w:w="0" w:type="auto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6840"/>
        <w:gridCol w:w="1224"/>
      </w:tblGrid>
      <w:tr w:rsidR="001567F2" w14:paraId="16F61C02" w14:textId="77777777">
        <w:tc>
          <w:tcPr>
            <w:tcW w:w="2304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C05DA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6840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95D88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What we look for</w:t>
            </w:r>
          </w:p>
        </w:tc>
        <w:tc>
          <w:tcPr>
            <w:tcW w:w="1224" w:type="dxa"/>
            <w:shd w:val="clear" w:color="auto" w:fill="00308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5DC03" w14:textId="77777777" w:rsidR="001567F2" w:rsidRDefault="00000000">
            <w:pPr>
              <w:spacing w:after="0" w:line="280" w:lineRule="exact"/>
            </w:pPr>
            <w:r>
              <w:rPr>
                <w:b/>
                <w:color w:val="FFFFFF"/>
                <w:sz w:val="20"/>
              </w:rPr>
              <w:t>Weight</w:t>
            </w:r>
          </w:p>
        </w:tc>
      </w:tr>
      <w:tr w:rsidR="001567F2" w14:paraId="567EAE84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D460D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MCP &amp; tool design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54BF1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Clear schema; safe tool surface; correct tool use; deterministic behavior; good error handling.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F5A0E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35</w:t>
            </w:r>
          </w:p>
        </w:tc>
      </w:tr>
      <w:tr w:rsidR="001567F2" w14:paraId="4E9FFE6B" w14:textId="77777777">
        <w:tc>
          <w:tcPr>
            <w:tcW w:w="230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F9D937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Answer quality &amp; grounding</w:t>
            </w:r>
          </w:p>
        </w:tc>
        <w:tc>
          <w:tcPr>
            <w:tcW w:w="6840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EF5F7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Recommendations and comparisons are accurate and fully cited; refuses unknowns.</w:t>
            </w:r>
          </w:p>
        </w:tc>
        <w:tc>
          <w:tcPr>
            <w:tcW w:w="122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EB62F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30</w:t>
            </w:r>
          </w:p>
        </w:tc>
      </w:tr>
      <w:tr w:rsidR="001567F2" w14:paraId="66B33B77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02470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Engineering quality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2C72A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Reproducible setup; clear README; tests; clean requirements; modular code.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F4E13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20</w:t>
            </w:r>
          </w:p>
        </w:tc>
      </w:tr>
      <w:tr w:rsidR="001567F2" w14:paraId="4F1C70A0" w14:textId="77777777">
        <w:tc>
          <w:tcPr>
            <w:tcW w:w="230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D3B25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Evaluation</w:t>
            </w:r>
          </w:p>
        </w:tc>
        <w:tc>
          <w:tcPr>
            <w:tcW w:w="6840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2B809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Scripted end-to-end tests; checks for citations + tool use; clear reporting.</w:t>
            </w:r>
          </w:p>
        </w:tc>
        <w:tc>
          <w:tcPr>
            <w:tcW w:w="1224" w:type="dxa"/>
            <w:shd w:val="clear" w:color="auto" w:fill="F7FA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AF096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15</w:t>
            </w:r>
          </w:p>
        </w:tc>
      </w:tr>
      <w:tr w:rsidR="001567F2" w14:paraId="087D8591" w14:textId="77777777"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99B8F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Bonus (+10)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187A8" w14:textId="77777777" w:rsidR="001567F2" w:rsidRDefault="00000000">
            <w:pPr>
              <w:spacing w:after="0" w:line="280" w:lineRule="exact"/>
            </w:pPr>
            <w:r>
              <w:rPr>
                <w:sz w:val="20"/>
              </w:rPr>
              <w:t>Any one: (a) adds RAG over long-form text with reranking, (b) implements fine-tuning/adapters, (c) adds monitoring/telemetry hooks, (d) includes a lightweight UI with safe guardrails.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DEF2F" w14:textId="77777777" w:rsidR="001567F2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+10</w:t>
            </w:r>
          </w:p>
        </w:tc>
      </w:tr>
    </w:tbl>
    <w:p w14:paraId="5279B496" w14:textId="77777777" w:rsidR="001567F2" w:rsidRDefault="001567F2"/>
    <w:p w14:paraId="2211BF14" w14:textId="77777777" w:rsidR="001567F2" w:rsidRDefault="00000000">
      <w:pPr>
        <w:pStyle w:val="Heading1"/>
        <w:keepNext w:val="0"/>
        <w:spacing w:before="200" w:after="120" w:line="360" w:lineRule="exact"/>
      </w:pPr>
      <w:r>
        <w:rPr>
          <w:color w:val="003087"/>
        </w:rPr>
        <w:lastRenderedPageBreak/>
        <w:t>Submission checklist (both case studies)</w:t>
      </w:r>
    </w:p>
    <w:p w14:paraId="1DDC1AEA" w14:textId="77777777" w:rsidR="001567F2" w:rsidRDefault="00000000">
      <w:pPr>
        <w:pStyle w:val="ListBullet"/>
        <w:spacing w:after="60" w:line="280" w:lineRule="exact"/>
      </w:pPr>
      <w:r>
        <w:t>README.md includes: environment setup, how to run end-to-end, how to run evaluation/tests, and expected output locations.</w:t>
      </w:r>
    </w:p>
    <w:p w14:paraId="200142C6" w14:textId="77777777" w:rsidR="001567F2" w:rsidRDefault="00000000">
      <w:pPr>
        <w:pStyle w:val="ListBullet"/>
        <w:spacing w:after="60" w:line="280" w:lineRule="exact"/>
      </w:pPr>
      <w:r>
        <w:t>requirements.txt is complete and minimal; versions pinned where needed.</w:t>
      </w:r>
    </w:p>
    <w:p w14:paraId="6B6B6F82" w14:textId="77777777" w:rsidR="001567F2" w:rsidRDefault="00000000">
      <w:pPr>
        <w:pStyle w:val="ListBullet"/>
        <w:spacing w:after="60" w:line="280" w:lineRule="exact"/>
      </w:pPr>
      <w:r>
        <w:t>No proprietary/paid scraping tools; no confidential data; only public US pages.</w:t>
      </w:r>
    </w:p>
    <w:p w14:paraId="13A1B64E" w14:textId="77777777" w:rsidR="001567F2" w:rsidRDefault="00000000">
      <w:pPr>
        <w:pStyle w:val="ListBullet"/>
        <w:spacing w:after="60" w:line="280" w:lineRule="exact"/>
      </w:pPr>
      <w:r>
        <w:t>All generated outputs are reproducible and clearly documented.</w:t>
      </w:r>
    </w:p>
    <w:p w14:paraId="3DDB8D5A" w14:textId="77777777" w:rsidR="001567F2" w:rsidRDefault="00000000">
      <w:pPr>
        <w:pStyle w:val="ListBullet"/>
        <w:spacing w:after="60" w:line="280" w:lineRule="exact"/>
      </w:pPr>
      <w:r>
        <w:t>Provide a short architecture diagram (can be ASCII or image) showing data flow: scrape -&gt; store -&gt; retrieval/tools -&gt; LLM -&gt; evaluation.</w:t>
      </w:r>
    </w:p>
    <w:p w14:paraId="2ACA8652" w14:textId="77777777" w:rsidR="001567F2" w:rsidRDefault="00000000">
      <w:pPr>
        <w:spacing w:before="160" w:after="0" w:line="240" w:lineRule="exact"/>
      </w:pPr>
      <w:r>
        <w:rPr>
          <w:color w:val="333333"/>
          <w:sz w:val="19"/>
        </w:rPr>
        <w:t>Document generated on March 23, 2026.</w:t>
      </w:r>
    </w:p>
    <w:sectPr w:rsidR="001567F2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017758">
    <w:abstractNumId w:val="8"/>
  </w:num>
  <w:num w:numId="2" w16cid:durableId="377820671">
    <w:abstractNumId w:val="6"/>
  </w:num>
  <w:num w:numId="3" w16cid:durableId="852959432">
    <w:abstractNumId w:val="5"/>
  </w:num>
  <w:num w:numId="4" w16cid:durableId="1618294613">
    <w:abstractNumId w:val="4"/>
  </w:num>
  <w:num w:numId="5" w16cid:durableId="478958719">
    <w:abstractNumId w:val="7"/>
  </w:num>
  <w:num w:numId="6" w16cid:durableId="1284269361">
    <w:abstractNumId w:val="3"/>
  </w:num>
  <w:num w:numId="7" w16cid:durableId="2059812805">
    <w:abstractNumId w:val="2"/>
  </w:num>
  <w:num w:numId="8" w16cid:durableId="1489402681">
    <w:abstractNumId w:val="1"/>
  </w:num>
  <w:num w:numId="9" w16cid:durableId="96049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7F2"/>
    <w:rsid w:val="0029639D"/>
    <w:rsid w:val="00326F90"/>
    <w:rsid w:val="00811D99"/>
    <w:rsid w:val="00934098"/>
    <w:rsid w:val="00AA1D8D"/>
    <w:rsid w:val="00B47730"/>
    <w:rsid w:val="00CB0664"/>
    <w:rsid w:val="00CC76F4"/>
    <w:rsid w:val="00D87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C2228"/>
  <w14:defaultImageDpi w14:val="300"/>
  <w15:docId w15:val="{E1DAA863-B433-44BB-A8DD-1CE7D219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Betta, Anil</cp:lastModifiedBy>
  <cp:revision>3</cp:revision>
  <dcterms:created xsi:type="dcterms:W3CDTF">2013-12-23T23:15:00Z</dcterms:created>
  <dcterms:modified xsi:type="dcterms:W3CDTF">2026-10-05T16:20:00Z</dcterms:modified>
  <cp:category/>
</cp:coreProperties>
</file>