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rootKey>w:p</rootKey>
    <rootKey>w:p</rootKey>
    <w:p>
      <w:pPr>
        <w:spacing w:after="110"/>
      </w:pPr>
      <w:r>
        <w:t xml:space="preserve">Date: 26 October 2026 | Project: RCB Player API | Final QA disposition: CONDITIONAL / NEEDS SIGN-OFF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1. Closure decision</w:t>
      </w:r>
    </w:p>
    <w:p>
      <w:pPr>
        <w:spacing w:after="110"/>
      </w:pPr>
      <w:r>
        <w:t xml:space="preserve">The documented API automation and selected safe live retests show substantial passing coverage. Four functional/API defect records were identified in the source QA evidence: two originally confirmed findings (BUG-001 and BUG-002) and two additional session defects (S1 and S2). Five partial-result references have recorded QA dispositions, but these are not five additional defects. Full project closure is not recommended yet because the latest app-scoped run was incomplete, S1/S2 still need deployed live verification, and mobile/admin/payment scenarios remain outside the verified scope.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Disposition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Count / scope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collection historical run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111/111 passed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Recorded execution report; historical 2026-10-26.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Focused production checks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57/57 passed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Sanitized execution JSON.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Latest no-write app run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6 passed; 1 auth setup block; 79 skipped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a full-suite pass; valid token absent and writes disabled.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Closed retest references in latest partial report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5 references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R2-BUG-15, R2-BUG-08, R2-BUG-11, R2-BUG-09/C2, C1; C1 was fully re-probed live (24/24), notice-board live shape was checked, and missing cases rely on developer local evidence.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Pending deployment/live retest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S1, S2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Developer-reported fixes; live blocked-account/two-session scenario not performed.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hardening observations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3 low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 decision/remediation not documented; not confirmed exploitable vulnerabilities.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17365D"/>
        </w:rPr>
        <w:t xml:space="preserve">2. Defect and retest register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ID / reference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Finding / disposition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sz w:val="18"/>
                <w:szCs w:val="18"/>
              </w:rPr>
              <w:t xml:space="preserve">Closure state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BUG-001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Stake-rate payload missing app-expected rate keys; originally confirmed in bug-report.md. Standard API rates were read, but individualized player rates and updated mobile behavior were unavailable.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 - NOT FULLY CLOSED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BUG-002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Profile settings response included fields outside original allowlist; originally confirmed. Later response allowlist checks reported PASS.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RETEST PASS IN API EVIDENCE; TRACKER CLOSURE NOT VERIFIED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R2-BUG-15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Win-history paging/total: developer local coverage reports pages, past-end, totals, Starline and Jackpot pass; production authenticated rerun unavailable.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CLOSED BY QA DISPOSITION - DEVELOPER EVIDENCE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R2-BUG-08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 bank/Passbook states: developer local matrix reports empty/waiting/declined/approved/replaced states pass.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CLOSED BY QA DISPOSITION - DEVELOPER EVIDENCE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R2-BUG-11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Notice list order: one notice is maintained by the console; multi-notice ordering reportedly passed locally; one-notice live state cannot prove ordering.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CLOSED AS BY DESIGN; LIVE STATE PASS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R2-BUG-09 / C2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behavior: developer local checks cover expired/ended/blocked/logout; live no-token behavior returned expected 401; complete live matrix not run.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CLOSED BY QA DISPOSITION - DEVELOPER EVIDENCE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removed routes: independently retested live, all returned HTTP 404.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CLOSED - LIVE PASS 24/24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Blocked-account status checks added to four referral/bonus routes.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PER DEVELOPER; DEPLOYMENT/LIVE RETEST PENDING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Logout should only end the session represented by the request token.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PER DEVELOPER; DEPLOYMENT/LIVE RETEST PENDING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SEC-LOW-01..03</w:t>
            </w:r>
          </w:p>
        </w:tc>
        <w:tc>
          <w:tcPr>
            <w:tcW w:type="dxa" w:w="3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Absent HSTS, wildcard CORS, missing baseline browser hardening headers on sampled responses.</w:t>
            </w:r>
          </w:p>
        </w:tc>
        <w:tc>
          <w:tcPr>
            <w:tcW w:type="dxa" w:w="4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10" w:before="10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 REVIEW / ACCEPTANCE PENDING</w:t>
            </w:r>
          </w:p>
        </w:tc>
      </w:tr>
    </w:tbl>
    <w:p>
      <w:pPr>
        <w:spacing w:after="110"/>
      </w:pPr>
      <w:r>
        <w:t xml:space="preserve">Developer communication/issue-tracker caveat: the source QA reports record the findings, developer explanations, and developer-reported fixes. No matching GitHub issues were found, so an external “developer notified/issue closed” status cannot be independently confirmed from this workspace.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3. Accepted behaviors recorded as non-defects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Past-end pages return 200 with an empty list; whole-filter win totals remain stable across pages.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Approved bank lists can be empty when an account is pending or declined; locked bonuses do not appear in the Passbook before unlock.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The console edits a single notice in place; live ordering is not inferable from one record.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Blocked-account profile/bet/game-rate/logout responses, removed-route 404 (not 410), malformed-body ordering, legacy message strings and app-compatibility fields follow documented behavior.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The exact remarks and source sections are recorded in qa-partial-retest-closure-2026-10-26.md and the developer partial-results note.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4. Remaining work before final acceptance</w:t>
      </w:r>
    </w:p>
    <w:p>
      <w:pPr>
        <w:spacing w:after="75"/>
        <w:ind w:left="220"/>
      </w:pPr>
      <w:r>
        <w:t xml:space="preserve">Action: Deploy the S1/S2 fixes to the target environment, then validate blocked-account referral routes and the replaced-token logout scenario using approved disposable test accounts.</w:t>
      </w:r>
    </w:p>
    <w:p>
      <w:pPr>
        <w:spacing w:after="75"/>
        <w:ind w:left="220"/>
      </w:pPr>
      <w:r>
        <w:t xml:space="preserve">Action: Provide an approved test player token and controlled account data; rerun authenticated reads, expired/ended/blocked token matrix, win-history pagination, and empty-bank/Passbook cases without disrupting real users.</w:t>
      </w:r>
    </w:p>
    <w:p>
      <w:pPr>
        <w:spacing w:after="75"/>
        <w:ind w:left="220"/>
      </w:pPr>
      <w:r>
        <w:t xml:space="preserve">Action: Run mobile acceptance tests on the updated APK for geo headers/region restrictions, player-specific stake ranges, stake-entry validation, empty states and UI pagination.</w:t>
      </w:r>
    </w:p>
    <w:p>
      <w:pPr>
        <w:spacing w:after="75"/>
        <w:ind w:left="220"/>
      </w:pPr>
      <w:r>
        <w:t xml:space="preserve">Action: Run admin-console approval/replacement and deposit-routing checks with a test admin and controlled test player.</w:t>
      </w:r>
    </w:p>
    <w:p>
      <w:pPr>
        <w:spacing w:after="75"/>
        <w:ind w:left="220"/>
      </w:pPr>
      <w:r>
        <w:t xml:space="preserve">Action: Run payment-provider pay-in/payout checks only in an approved sandbox; verify provider email/log behavior without real funds.</w:t>
      </w:r>
    </w:p>
    <w:p>
      <w:pPr>
        <w:spacing w:after="75"/>
        <w:ind w:left="220"/>
      </w:pPr>
      <w:r>
        <w:t xml:space="preserve">Action: Resolve or formally accept the three low-severity security hardening observations; verify the selected CORS policy and edge headers in the intended deployment.</w:t>
      </w:r>
    </w:p>
    <w:p>
      <w:pPr>
        <w:spacing w:after="75"/>
        <w:ind w:left="220"/>
      </w:pPr>
      <w:r>
        <w:t xml:space="preserve">Action: Re-run the complete app-scoped suite with valid credentials/test token and explicit mutation authorization only for approved non-production test data; obtain exit code 0.</w:t>
      </w:r>
    </w:p>
    <w:p>
      <w:pPr>
        <w:pStyle w:val="Heading1"/>
        <w:spacing w:after="100" w:before="220"/>
      </w:pPr>
      <w:r>
        <w:rPr>
          <w:b/>
          <w:bCs/>
          <w:color w:val="17365D"/>
        </w:rPr>
        <w:t xml:space="preserve">5. Overall client-facing status</w:t>
      </w:r>
    </w:p>
    <w:p>
      <w:pPr>
        <w:spacing w:after="110"/>
      </w:pPr>
      <w:r>
        <w:t xml:space="preserve">The API regression evidence is positive, and the five targeted partial-result references have QA dispositions. However, this is a conditional closure report, not a claim that every mobile, admin, payment, deployment, and security-hardening action is complete. Final sign-off should be granted after the outstanding items above are completed or formally accepted by the client and system owner.</w:t>
      </w:r>
    </w:p>
    <w:p>
      <w:pPr>
        <w:spacing w:after="110"/>
      </w:pPr>
      <w:r>
        <w:t xml:space="preserve">Prepared from the existing automation and QA evidence in the workspace. No remote issue tracker closure was performed; no matching GitHub issues were found.</w:t>
      </w:r>
    </w:p>
    <w:sectPr>
      <w:footerReference w:type="default" r:id="rId6"/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RCB Player API QA Client Report</dc:title>
  <dc:creator>RCB Player API QA</dc:creator>
  <dc:description>Consolidated test coverage, execution, and closure evidence.</dc:description>
  <cp:lastModifiedBy>Un-named</cp:lastModifiedBy>
  <cp:revision>1</cp:revision>
  <dcterms:created xsi:type="dcterms:W3CDTF">2026-10-26T11:16:49.754Z</dcterms:created>
  <dcterms:modified xsi:type="dcterms:W3CDTF">2026-10-26T11:16:49.754Z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