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9.EXAM REGISTRATION PORTAL: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70" w:dyaOrig="4380">
          <v:rect xmlns:o="urn:schemas-microsoft-com:office:office" xmlns:v="urn:schemas-microsoft-com:vml" id="rectole0000000000" style="width:433.500000pt;height:219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ACTIVITY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84" w:dyaOrig="4169">
          <v:rect xmlns:o="urn:schemas-microsoft-com:office:office" xmlns:v="urn:schemas-microsoft-com:vml" id="rectole0000000001" style="width:434.200000pt;height:208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COLLABRATION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59">
          <v:rect xmlns:o="urn:schemas-microsoft-com:office:office" xmlns:v="urn:schemas-microsoft-com:vml" id="rectole0000000002" style="width:432.000000pt;height:227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10.CONFERENCE MANAGEMENT SYSTEM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USECASE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10" w:dyaOrig="3630">
          <v:rect xmlns:o="urn:schemas-microsoft-com:office:office" xmlns:v="urn:schemas-microsoft-com:vml" id="rectole0000000003" style="width:385.500000pt;height:181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10" w:dyaOrig="3720">
          <v:rect xmlns:o="urn:schemas-microsoft-com:office:office" xmlns:v="urn:schemas-microsoft-com:vml" id="rectole0000000004" style="width:385.500000pt;height:18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SEQUENCE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64" w:dyaOrig="4124">
          <v:rect xmlns:o="urn:schemas-microsoft-com:office:office" xmlns:v="urn:schemas-microsoft-com:vml" id="rectole0000000005" style="width:383.200000pt;height:206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11.FOREIGN TRADING SYSTEM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ACTIVITY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04" w:dyaOrig="6342">
          <v:rect xmlns:o="urn:schemas-microsoft-com:office:office" xmlns:v="urn:schemas-microsoft-com:vml" id="rectole0000000006" style="width:380.200000pt;height:317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34" w:dyaOrig="4635">
          <v:rect xmlns:o="urn:schemas-microsoft-com:office:office" xmlns:v="urn:schemas-microsoft-com:vml" id="rectole0000000007" style="width:366.700000pt;height:231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USECASE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45" w:dyaOrig="5778">
          <v:rect xmlns:o="urn:schemas-microsoft-com:office:office" xmlns:v="urn:schemas-microsoft-com:vml" id="rectole0000000008" style="width:377.250000pt;height:288.9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12.BPO MANAGEMENT SYSTEM: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USECASE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65" w:dyaOrig="4034">
          <v:rect xmlns:o="urn:schemas-microsoft-com:office:office" xmlns:v="urn:schemas-microsoft-com:vml" id="rectole0000000009" style="width:338.250000pt;height:201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65" w:dyaOrig="4364">
          <v:rect xmlns:o="urn:schemas-microsoft-com:office:office" xmlns:v="urn:schemas-microsoft-com:vml" id="rectole0000000010" style="width:338.250000pt;height:218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COLLABRATION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09" w:dyaOrig="2805">
          <v:rect xmlns:o="urn:schemas-microsoft-com:office:office" xmlns:v="urn:schemas-microsoft-com:vml" id="rectole0000000011" style="width:340.450000pt;height:140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