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44"/>
        </w:rPr>
        <w:t>FitMorphs — Photography Shoot List</w:t>
      </w:r>
    </w:p>
    <w:p>
      <w:pPr>
        <w:jc w:val="center"/>
      </w:pPr>
      <w:r>
        <w:rPr>
          <w:color w:val="555555"/>
          <w:sz w:val="22"/>
        </w:rPr>
        <w:t>Complete list of all photos needed for the website — 65 photographs total</w:t>
      </w:r>
    </w:p>
    <w:p/>
    <w:p>
      <w:r>
        <w:rPr>
          <w:b/>
          <w:color w:val="FFFFFF"/>
          <w:sz w:val="26"/>
        </w:rPr>
        <w:t xml:space="preserve">  1 — HERO BANNERS  (Full-width page backgrounds)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1 — HERO BANNERS  (Full-width page backgrounds)</w:t>
            </w:r>
          </w:p>
        </w:tc>
      </w:tr>
    </w:tbl>
    <w:p>
      <w:r>
        <w:rPr>
          <w:i/>
          <w:color w:val="886600"/>
          <w:sz w:val="18"/>
        </w:rPr>
        <w:t>Priority: Shoot FIRST — used on every 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hero-home-banner.jpg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1920 × 1080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Homepage hero — confident healthy person, warm dramatic light, dark/moody tone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hero-diabetes-banner.jpg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1920 × 1080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Diabetes page hero — doctor or patient at desk reviewing reports, warm clinical light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hero-results-banner.jpg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1920 × 1080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Results page hero — fit person post-transformation, full body, confident standing pose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hero-transformation-banner.jpg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1920 × 1080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Transformation page — side or 3/4 body profile, dark moody lighting, strong posture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hero-about-banner.jpg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1920 × 1080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About page — doctor in white coat in modern minimal clinical space</w:t>
            </w:r>
          </w:p>
        </w:tc>
      </w:tr>
    </w:tbl>
    <w:p/>
    <w:p>
      <w:r>
        <w:rPr>
          <w:b/>
          <w:color w:val="FFFFFF"/>
          <w:sz w:val="26"/>
        </w:rPr>
        <w:t xml:space="preserve">  2 — DOCTOR &amp; TEAM PORTRAITS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2 — DOCTOR &amp; TEAM PORTRAITS</w:t>
            </w:r>
          </w:p>
        </w:tc>
      </w:tr>
    </w:tbl>
    <w:p>
      <w:r>
        <w:rPr>
          <w:i/>
          <w:color w:val="886600"/>
          <w:sz w:val="18"/>
        </w:rPr>
        <w:t>Priority: Essential for About page credibility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doctor-main.jpg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1000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Dr. Abhishek Mane — half-body, white coat, dark/neutral background, serious-warm expression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team-doctor-female.jpg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× 1000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Female doctor team member — white coat, neutral backdrop, confident warm smile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team-nutritionist.jpg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1000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Male team member (nutritionist/coach) — smart-casual, professional setting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team-counsellor.jpg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× 1000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Female team member (counsellor) — warm, approachable, professional</w:t>
            </w:r>
          </w:p>
        </w:tc>
      </w:tr>
    </w:tbl>
    <w:p/>
    <w:p>
      <w:r>
        <w:rPr>
          <w:b/>
          <w:color w:val="FFFFFF"/>
          <w:sz w:val="26"/>
        </w:rPr>
        <w:t xml:space="preserve">  3 — PHILOSOPHY / CONTENT SECTION IMAGES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3 — PHILOSOPHY / CONTENT SECTION IMAGES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philosophy-consultation.jpg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900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Doctor–patient consultation — eye contact across desk, warm side lighting, human connection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protocol-training.jpg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× 900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Client doing exercise — clean form, natural light, shows the protocol in action</w:t>
            </w:r>
          </w:p>
        </w:tc>
      </w:tr>
    </w:tbl>
    <w:p/>
    <w:p>
      <w:r>
        <w:rPr>
          <w:b/>
          <w:color w:val="FFFFFF"/>
          <w:sz w:val="26"/>
        </w:rPr>
        <w:t xml:space="preserve">  4 — EDITORIAL RESULT CARDS  (Homepage — tall dramatic cards)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4 — EDITORIAL RESULT CARDS  (Homepage — tall dramatic cards)</w:t>
            </w:r>
          </w:p>
        </w:tc>
      </w:tr>
    </w:tbl>
    <w:p>
      <w:r>
        <w:rPr>
          <w:i/>
          <w:color w:val="886600"/>
          <w:sz w:val="18"/>
        </w:rPr>
        <w:t>Priority: These 3 are already referenced in code — shoot immediately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AMAfter.jpg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600 × 800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Ama — after shot, editorial dramatic lighting, full body, strong confident pose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RichaAfter.jpg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600 × 800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Richa — after shot, same editorial style, female, PCOD reversal case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PrashantAfter.jpg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600 × 800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Prashant — after shot, editorial style, male, metabolic reset case</w:t>
            </w:r>
          </w:p>
        </w:tc>
      </w:tr>
    </w:tbl>
    <w:p/>
    <w:p>
      <w:r>
        <w:rPr>
          <w:b/>
          <w:color w:val="FFFFFF"/>
          <w:sz w:val="26"/>
        </w:rPr>
        <w:t xml:space="preserve">  5 — CLIENT BEFORE &amp; AFTER PAIRS  (same pose, same angle, same wall)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5 — CLIENT BEFORE &amp; AFTER PAIRS  (same pose, same angle, same wall)</w:t>
            </w:r>
          </w:p>
        </w:tc>
      </w:tr>
    </w:tbl>
    <w:p>
      <w:r>
        <w:rPr>
          <w:i/>
          <w:color w:val="886600"/>
          <w:sz w:val="18"/>
        </w:rPr>
        <w:t>Priority: MOST IMPORTANT — shoot all 6 clients, before + after each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client-ama-before.jpg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Ama — BEFORE. Front-facing, neutral pose, plain white or grey wall, same outfit style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client-ama-after.jpg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Ama — AFTER. Exact same pose, wall, angle as before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client-richa-before.jpg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Richa — BEFORE. PCOD case, female, neutral pose, plain bg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client-richa-after.jpg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Richa — AFTER. Same pose, same bg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client-prashant-before.jpg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Prashant — BEFORE. Male, metabolic reset, neutral front pose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client-prashant-after.jpg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Prashant — AFTER. Same pose, same angle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client-pcod-before.jpg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4th client BEFORE — female, PCOD/hormones case, plain bg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client-pcod-after.jpg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4th client AFTER — same conditions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client-diabetes-before.jpg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5th client BEFORE — diabetes reversal case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client-diabetes-after.jpg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5th client AFTER — same conditions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client-recomp-before.jpg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6th client BEFORE — body recomposition case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client-recomp-after.jpg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× 600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6th client AFTER — same conditions</w:t>
            </w:r>
          </w:p>
        </w:tc>
      </w:tr>
    </w:tbl>
    <w:p/>
    <w:p>
      <w:r>
        <w:rPr>
          <w:b/>
          <w:color w:val="FFFFFF"/>
          <w:sz w:val="26"/>
        </w:rPr>
        <w:t xml:space="preserve">  6 — WEBGL DISPLACEMENT SLIDER  (results.html — full-screen animated)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6 — WEBGL DISPLACEMENT SLIDER  (results.html — full-screen animated)</w:t>
            </w:r>
          </w:p>
        </w:tc>
      </w:tr>
    </w:tbl>
    <w:p>
      <w:r>
        <w:rPr>
          <w:i/>
          <w:color w:val="886600"/>
          <w:sz w:val="18"/>
        </w:rPr>
        <w:t>Priority: Full-screen — shoot wide enough to crop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slider-fatloss.jpg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1600 × 900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Fat Loss client — full body, dramatic lighting, confident pose, landscape framing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slider-diabetes.jpg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1600 × 900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Diabetes reversal client — happy and healthy, natural warm setting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slider-pcod.jpg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1600 × 900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PCOD/hormones female client — vibrant, strong, glowing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slider-recomp.jpg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1600 × 900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Body recomposition client — athletic, toned, gym or outdoor landscape</w:t>
            </w:r>
          </w:p>
        </w:tc>
      </w:tr>
    </w:tbl>
    <w:p/>
    <w:p>
      <w:r>
        <w:rPr>
          <w:b/>
          <w:color w:val="FFFFFF"/>
          <w:sz w:val="26"/>
        </w:rPr>
        <w:t xml:space="preserve">  7 — TRANSFORMATION CASE STUDY SLIDER  (transformation.html)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7 — TRANSFORMATION CASE STUDY SLIDER  (transformation.html)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case-fatloss.jpg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1200 × 800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Fat loss case — client in action or confident post-result pose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case-diabetes.jpg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1200 × 800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Diabetes reversal — client smiling, healthy, natural environment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case-pcod.jpg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1200 × 800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PCOD reversal — female client, strong posture, warm light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case-recomp.jpg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1200 × 800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Body recomposition — muscular/toned result, gym setting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case-hba1c.jpg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1200 × 800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HbA1c management — doctor reviewing report or client checking glucose device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case-lifestyle.jpg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1200 × 800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Lifestyle management — client cooking healthy food or doing morning walk</w:t>
            </w:r>
          </w:p>
        </w:tc>
      </w:tr>
    </w:tbl>
    <w:p/>
    <w:p>
      <w:r>
        <w:rPr>
          <w:b/>
          <w:color w:val="FFFFFF"/>
          <w:sz w:val="26"/>
        </w:rPr>
        <w:t xml:space="preserve">  8 — LAB REPORTS  (diabetes.html — 3D spinning carousel)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8 — LAB REPORTS  (diabetes.html — 3D spinning carousel)</w:t>
            </w:r>
          </w:p>
        </w:tc>
      </w:tr>
    </w:tbl>
    <w:p>
      <w:r>
        <w:rPr>
          <w:i/>
          <w:color w:val="886600"/>
          <w:sz w:val="18"/>
        </w:rPr>
        <w:t>Priority: Can be scanned on phone — blur all personal details before sending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report-01.jpg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HbA1c lab report showing drop (e.g. 9.4 → 5.6) — BLUR patient name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report-02.jpg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Blood glucose fasting/PP report — before/after on same sheet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report-03.jpg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Lipid profile improvement report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report-04.jpg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Doctor prescription with handwritten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report-05.jpg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Thyroid report showing TSH improvement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report-06.jpg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Weight chart or body composition tracking sheet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report-07.jpg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Insulin resistance markers report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report-08.jpg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HbA1c 3-month progress comparison report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report-09.jpg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Liver function test showing NAFLD improvement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report-10.jpg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Doctor–patient consultation note / handwritten letter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report-11.jpg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Blood pressure log chart over time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report-12.jpg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280 × 400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Overall health scorecard or program completion certificate</w:t>
            </w:r>
          </w:p>
        </w:tc>
      </w:tr>
    </w:tbl>
    <w:p/>
    <w:p>
      <w:r>
        <w:rPr>
          <w:b/>
          <w:color w:val="FFFFFF"/>
          <w:sz w:val="26"/>
        </w:rPr>
        <w:t xml:space="preserve">  9 — VIDEO TESTIMONIAL THUMBNAILS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9 — VIDEO TESTIMONIAL THUMBNAILS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video-thumb-01.jpg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450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Client 1 speaking to camera — warm smile, natural home/outdoor setting, good lighting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video-thumb-02.jpg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× 450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Client 2 — different person, same warm natural style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video-thumb-03.jpg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450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Client 3 — male or older demographic preferred for variety</w:t>
            </w:r>
          </w:p>
        </w:tc>
      </w:tr>
    </w:tbl>
    <w:p/>
    <w:p>
      <w:r>
        <w:rPr>
          <w:b/>
          <w:color w:val="FFFFFF"/>
          <w:sz w:val="26"/>
        </w:rPr>
        <w:t xml:space="preserve">  10 — WHATSAPP CLIENT REACTION SCREENSHOTS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10 — WHATSAPP CLIENT REACTION SCREENSHOTS</w:t>
            </w:r>
          </w:p>
        </w:tc>
      </w:tr>
    </w:tbl>
    <w:p>
      <w:r>
        <w:rPr>
          <w:i/>
          <w:color w:val="886600"/>
          <w:sz w:val="18"/>
        </w:rPr>
        <w:t>Priority: Just take phone screenshots — blur phone number and profile picture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whatsapp-01.jpg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400 × 800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Real WhatsApp chat — client sharing good news or a positive result (blur name/number)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whatsapp-02.jpg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× 800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Client sending a photo of their lab report in WhatsApp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whatsapp-03.jpg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400 × 800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Client message saying they reduced/stopped medication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whatsapp-04.jpg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× 800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Client sharing weight loss milestone or happy update</w:t>
            </w:r>
          </w:p>
        </w:tc>
      </w:tr>
    </w:tbl>
    <w:p/>
    <w:p>
      <w:r>
        <w:rPr>
          <w:b/>
          <w:color w:val="FFFFFF"/>
          <w:sz w:val="26"/>
        </w:rPr>
        <w:t xml:space="preserve">  11 — BLOG ARTICLE CARD IMAGES  (blog.html)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1610"/>
          </w:tcPr>
          <w:p>
            <w:pPr>
              <w:jc w:val="left"/>
            </w:pPr>
            <w:r>
              <w:rPr>
                <w:b/>
                <w:color w:val="B8860B"/>
                <w:sz w:val="26"/>
              </w:rPr>
              <w:t xml:space="preserve">  11 — BLOG ARTICLE CARD IMAGES  (blog.html)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 (.jpg)</w:t>
            </w:r>
          </w:p>
        </w:tc>
        <w:tc>
          <w:tcPr>
            <w:tcW w:type="dxa" w:w="1984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 (W × H px)</w:t>
            </w:r>
          </w:p>
        </w:tc>
        <w:tc>
          <w:tcPr>
            <w:tcW w:type="dxa" w:w="3969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Shoot / Notes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blog-hba1c.jpg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Person holding HbA1c test strip or glucose meter — close-up, clean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blog-diabetes-reversal.jpg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Doctor explaining to patient — hopeful clinical moment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blog-diet-plan.jpg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Healthy Indian meal — colourful vegetables, low-GI foods, flat lay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blog-blood-sugar.jpg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Person checking blood sugar with finger-prick device — close-up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blog-foods-avoid.jpg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Split: junk food on one side, healthy whole food on other side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blog-breakfast.jpg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Healthy breakfast spread — eggs, fruit, whole grain, no sugar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blog-prediabetes.jpg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Person looking at a report worriedly, or doctor reassuring patient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blog-insulin-resistance.jpg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Person doing morning walk or light exercise — golden hour lighting</w:t>
            </w:r>
          </w:p>
        </w:tc>
      </w:tr>
      <w:tr>
        <w:tc>
          <w:tcPr>
            <w:tcW w:type="dxa" w:w="567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blog-india-program.jpg</w:t>
            </w:r>
          </w:p>
        </w:tc>
        <w:tc>
          <w:tcPr>
            <w:tcW w:type="dxa" w:w="198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Clinical group or consultation setting — professional Indian context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6000"/>
                <w:sz w:val="18"/>
              </w:rPr>
              <w:t>blog-lower-sugar.jpg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× 533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Person drinking water or eating salad post-exercise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B8860B"/>
          <w:sz w:val="32"/>
        </w:rPr>
        <w:t>SHOOT DAY PRIORITY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1610"/>
          </w:tcPr>
          <w:p>
            <w:pPr>
              <w:jc w:val="center"/>
            </w:pPr>
            <w:r>
              <w:rPr>
                <w:b/>
                <w:color w:val="B8860B"/>
                <w:sz w:val="20"/>
              </w:rPr>
              <w:t>Priority</w:t>
            </w:r>
          </w:p>
        </w:tc>
        <w:tc>
          <w:tcPr>
            <w:tcW w:type="dxa" w:w="1134"/>
            <w:shd w:val="clear" w:color="auto" w:fill="1A1610"/>
          </w:tcPr>
          <w:p>
            <w:pPr>
              <w:jc w:val="center"/>
            </w:pPr>
            <w:r>
              <w:rPr>
                <w:b/>
                <w:color w:val="B8860B"/>
                <w:sz w:val="20"/>
              </w:rPr>
              <w:t>Level</w:t>
            </w:r>
          </w:p>
        </w:tc>
        <w:tc>
          <w:tcPr>
            <w:tcW w:type="dxa" w:w="2551"/>
            <w:shd w:val="clear" w:color="auto" w:fill="1A1610"/>
          </w:tcPr>
          <w:p>
            <w:pPr>
              <w:jc w:val="center"/>
            </w:pPr>
            <w:r>
              <w:rPr>
                <w:b/>
                <w:color w:val="B8860B"/>
                <w:sz w:val="20"/>
              </w:rPr>
              <w:t>Section</w:t>
            </w:r>
          </w:p>
        </w:tc>
        <w:tc>
          <w:tcPr>
            <w:tcW w:type="dxa" w:w="3969"/>
            <w:shd w:val="clear" w:color="auto" w:fill="1A1610"/>
          </w:tcPr>
          <w:p>
            <w:pPr>
              <w:jc w:val="center"/>
            </w:pPr>
            <w:r>
              <w:rPr>
                <w:b/>
                <w:color w:val="B8860B"/>
                <w:sz w:val="20"/>
              </w:rPr>
              <w:t>Notes</w:t>
            </w:r>
          </w:p>
        </w:tc>
      </w:tr>
      <w:tr>
        <w:tc>
          <w:tcPr>
            <w:tcW w:type="dxa" w:w="1417"/>
            <w:shd w:val="clear" w:color="auto" w:fill="F9F6EF"/>
          </w:tcPr>
          <w:p>
            <w:pPr>
              <w:jc w:val="center"/>
            </w:pPr>
            <w:r>
              <w:rPr>
                <w:b/>
                <w:sz w:val="18"/>
              </w:rPr>
              <w:t>Priority 1</w:t>
            </w:r>
          </w:p>
        </w:tc>
        <w:tc>
          <w:tcPr>
            <w:tcW w:type="dxa" w:w="113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Before &amp; After Pairs (#15–26)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All 6 clients, 2 shots each, same pose/angle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Priority 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Editorial Cards (#12–14)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AMAfter, RichaAfter, PrashantAfter — already in code</w:t>
            </w:r>
          </w:p>
        </w:tc>
      </w:tr>
      <w:tr>
        <w:tc>
          <w:tcPr>
            <w:tcW w:type="dxa" w:w="1417"/>
            <w:shd w:val="clear" w:color="auto" w:fill="F9F6EF"/>
          </w:tcPr>
          <w:p>
            <w:pPr>
              <w:jc w:val="center"/>
            </w:pPr>
            <w:r>
              <w:rPr>
                <w:b/>
                <w:sz w:val="18"/>
              </w:rPr>
              <w:t>Priority 3</w:t>
            </w:r>
          </w:p>
        </w:tc>
        <w:tc>
          <w:tcPr>
            <w:tcW w:type="dxa" w:w="113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⭐⭐⭐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Slider Full-Screens (#27–30)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Wide landscape shots per client — results.html slider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Priority 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⭐⭐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Hero Banners (#1–5)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One per page — dramatic, wide, full-bleed</w:t>
            </w:r>
          </w:p>
        </w:tc>
      </w:tr>
      <w:tr>
        <w:tc>
          <w:tcPr>
            <w:tcW w:type="dxa" w:w="1417"/>
            <w:shd w:val="clear" w:color="auto" w:fill="F9F6EF"/>
          </w:tcPr>
          <w:p>
            <w:pPr>
              <w:jc w:val="center"/>
            </w:pPr>
            <w:r>
              <w:rPr>
                <w:b/>
                <w:sz w:val="18"/>
              </w:rPr>
              <w:t>Priority 5</w:t>
            </w:r>
          </w:p>
        </w:tc>
        <w:tc>
          <w:tcPr>
            <w:tcW w:type="dxa" w:w="113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⭐⭐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Doctor &amp; Team (#6–9)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Professional portraits — white coat, neutral bg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Priority 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⭐⭐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Lab Reports (#37–48)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Phone scans OK — blur all personal info</w:t>
            </w:r>
          </w:p>
        </w:tc>
      </w:tr>
      <w:tr>
        <w:tc>
          <w:tcPr>
            <w:tcW w:type="dxa" w:w="1417"/>
            <w:shd w:val="clear" w:color="auto" w:fill="F9F6EF"/>
          </w:tcPr>
          <w:p>
            <w:pPr>
              <w:jc w:val="center"/>
            </w:pPr>
            <w:r>
              <w:rPr>
                <w:b/>
                <w:sz w:val="18"/>
              </w:rPr>
              <w:t>Priority 7</w:t>
            </w:r>
          </w:p>
        </w:tc>
        <w:tc>
          <w:tcPr>
            <w:tcW w:type="dxa" w:w="113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⭐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WhatsApp Screenshots (#52–55)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Phone screenshots — blur name and number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Priority 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⭐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Video Thumbnails (#49–51)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Client speaking to camera — warm, natural</w:t>
            </w:r>
          </w:p>
        </w:tc>
      </w:tr>
      <w:tr>
        <w:tc>
          <w:tcPr>
            <w:tcW w:type="dxa" w:w="1417"/>
            <w:shd w:val="clear" w:color="auto" w:fill="F9F6EF"/>
          </w:tcPr>
          <w:p>
            <w:pPr>
              <w:jc w:val="center"/>
            </w:pPr>
            <w:r>
              <w:rPr>
                <w:b/>
                <w:sz w:val="18"/>
              </w:rPr>
              <w:t>Priority 9</w:t>
            </w:r>
          </w:p>
        </w:tc>
        <w:tc>
          <w:tcPr>
            <w:tcW w:type="dxa" w:w="1134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⭐</w:t>
            </w:r>
          </w:p>
        </w:tc>
        <w:tc>
          <w:tcPr>
            <w:tcW w:type="dxa" w:w="2551"/>
            <w:shd w:val="clear" w:color="auto" w:fill="F9F6EF"/>
          </w:tcPr>
          <w:p>
            <w:pPr>
              <w:jc w:val="center"/>
            </w:pPr>
            <w:r>
              <w:rPr>
                <w:sz w:val="18"/>
              </w:rPr>
              <w:t>Blog Card Images (#56–65)</w:t>
            </w:r>
          </w:p>
        </w:tc>
        <w:tc>
          <w:tcPr>
            <w:tcW w:type="dxa" w:w="3969"/>
            <w:shd w:val="clear" w:color="auto" w:fill="F9F6EF"/>
          </w:tcPr>
          <w:p>
            <w:pPr>
              <w:jc w:val="left"/>
            </w:pPr>
            <w:r>
              <w:rPr>
                <w:sz w:val="18"/>
              </w:rPr>
              <w:t>Can be done last — clean product/lifestyle shots</w:t>
            </w:r>
          </w:p>
        </w:tc>
      </w:tr>
    </w:tbl>
    <w:p/>
    <w:p>
      <w:pPr>
        <w:jc w:val="center"/>
      </w:pPr>
      <w:r>
        <w:rPr>
          <w:b/>
          <w:color w:val="B8860B"/>
          <w:sz w:val="24"/>
        </w:rPr>
        <w:t>TOTAL: 65 Photographs  |  11 Categories  |  All files to be delivered as .jpg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