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35374" w14:textId="1E2248CB" w:rsidR="002A1F6A" w:rsidRDefault="00CE6E20" w:rsidP="00CE6E20">
      <w:pPr>
        <w:pStyle w:val="NoSpacing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References for Measles </w:t>
      </w:r>
      <w:r w:rsidR="004211AC">
        <w:rPr>
          <w:rFonts w:ascii="Times New Roman" w:hAnsi="Times New Roman" w:cs="Times New Roman"/>
          <w:b/>
          <w:bCs/>
        </w:rPr>
        <w:t>Importation and International Travel</w:t>
      </w:r>
    </w:p>
    <w:p w14:paraId="22FD013D" w14:textId="7DAA178A" w:rsidR="00CE6E20" w:rsidRDefault="00CE6E20" w:rsidP="00CE6E20">
      <w:pPr>
        <w:pStyle w:val="NoSpacing"/>
        <w:spacing w:line="480" w:lineRule="auto"/>
        <w:rPr>
          <w:rFonts w:ascii="Times New Roman" w:hAnsi="Times New Roman" w:cs="Times New Roman"/>
        </w:rPr>
      </w:pPr>
    </w:p>
    <w:p w14:paraId="5F58C69A" w14:textId="6A051160" w:rsidR="004211AC" w:rsidRPr="00CB7A80" w:rsidRDefault="004211AC" w:rsidP="004211AC">
      <w:pPr>
        <w:pStyle w:val="EndNoteBibliography"/>
        <w:ind w:left="720" w:hanging="720"/>
      </w:pPr>
      <w:r>
        <w:t>1.</w:t>
      </w:r>
      <w:r>
        <w:tab/>
      </w:r>
      <w:r w:rsidRPr="00CB7A80">
        <w:t xml:space="preserve">Bednarczyk RA, Rebolledo PA, Omer SB. Assessment of the role of international travel and unauthorized immigration on measles importation to the United States. </w:t>
      </w:r>
      <w:r w:rsidRPr="00CB7A80">
        <w:rPr>
          <w:i/>
        </w:rPr>
        <w:t xml:space="preserve">J Travel Med. </w:t>
      </w:r>
      <w:r w:rsidRPr="00CB7A80">
        <w:t>2016;23(3).</w:t>
      </w:r>
    </w:p>
    <w:p w14:paraId="6BC7DF4E" w14:textId="26E16C16" w:rsidR="004211AC" w:rsidRDefault="004211AC" w:rsidP="004211AC">
      <w:pPr>
        <w:pStyle w:val="EndNoteBibliography"/>
        <w:ind w:left="720" w:hanging="720"/>
      </w:pPr>
      <w:bookmarkStart w:id="0" w:name="_ENREF_17"/>
      <w:r>
        <w:t>2.</w:t>
      </w:r>
      <w:r w:rsidRPr="00CB7A80">
        <w:tab/>
        <w:t xml:space="preserve">Sarkar S, Zlojutro A, Khan K, Gardner L. Measles resurgence in the USA: how international travel compounds vaccine resistance. </w:t>
      </w:r>
      <w:r w:rsidRPr="00CB7A80">
        <w:rPr>
          <w:i/>
        </w:rPr>
        <w:t xml:space="preserve">Lancet Infect Dis. </w:t>
      </w:r>
      <w:r w:rsidRPr="00CB7A80">
        <w:t>2019;19(7):684-686.</w:t>
      </w:r>
      <w:bookmarkEnd w:id="0"/>
    </w:p>
    <w:p w14:paraId="7A139FFD" w14:textId="4FE50C28" w:rsidR="004211AC" w:rsidRPr="00F85F8D" w:rsidRDefault="00F85F8D" w:rsidP="004211AC">
      <w:pPr>
        <w:pStyle w:val="EndNoteBibliography"/>
        <w:ind w:left="720" w:hanging="720"/>
        <w:rPr>
          <w:lang w:val="es-GT"/>
        </w:rPr>
      </w:pPr>
      <w:bookmarkStart w:id="1" w:name="_ENREF_19"/>
      <w:r>
        <w:t>3</w:t>
      </w:r>
      <w:r w:rsidR="004211AC" w:rsidRPr="00CB7A80">
        <w:t>.</w:t>
      </w:r>
      <w:r w:rsidR="004211AC" w:rsidRPr="00CB7A80">
        <w:tab/>
        <w:t xml:space="preserve">Lee AD, Clemmons NS, Patel M, Gastanaduy PA. International Importations of Measles Virus into the United States During the Postelimination Era, 2001-2016. </w:t>
      </w:r>
      <w:r w:rsidR="004211AC" w:rsidRPr="00F85F8D">
        <w:rPr>
          <w:i/>
          <w:lang w:val="es-GT"/>
        </w:rPr>
        <w:t xml:space="preserve">J Infect Dis. </w:t>
      </w:r>
      <w:r w:rsidR="004211AC" w:rsidRPr="00F85F8D">
        <w:rPr>
          <w:lang w:val="es-GT"/>
        </w:rPr>
        <w:t>2019;219(10):1616-1623.</w:t>
      </w:r>
      <w:bookmarkEnd w:id="1"/>
    </w:p>
    <w:p w14:paraId="6DCE999C" w14:textId="1ECFBF9A" w:rsidR="004211AC" w:rsidRPr="00CB7A80" w:rsidRDefault="00F85F8D" w:rsidP="004211AC">
      <w:pPr>
        <w:pStyle w:val="EndNoteBibliography"/>
        <w:ind w:left="720" w:hanging="720"/>
      </w:pPr>
      <w:bookmarkStart w:id="2" w:name="_ENREF_18"/>
      <w:r>
        <w:rPr>
          <w:lang w:val="es-GT"/>
        </w:rPr>
        <w:t>4</w:t>
      </w:r>
      <w:r w:rsidR="004211AC" w:rsidRPr="004211AC">
        <w:rPr>
          <w:lang w:val="es-GT"/>
        </w:rPr>
        <w:t>.</w:t>
      </w:r>
      <w:r w:rsidR="004211AC" w:rsidRPr="004211AC">
        <w:rPr>
          <w:lang w:val="es-GT"/>
        </w:rPr>
        <w:tab/>
        <w:t xml:space="preserve">Hyle EP, Rao SR, Jentes ES, et al. </w:t>
      </w:r>
      <w:r w:rsidR="004211AC" w:rsidRPr="00CB7A80">
        <w:t xml:space="preserve">Missed Opportunities for Measles, Mumps, Rubella Vaccination Among Departing U.S. Adult Travelers Receiving Pretravel Health Consultations. </w:t>
      </w:r>
      <w:r w:rsidR="004211AC" w:rsidRPr="00CB7A80">
        <w:rPr>
          <w:i/>
        </w:rPr>
        <w:t xml:space="preserve">Ann Intern Med. </w:t>
      </w:r>
      <w:r w:rsidR="004211AC" w:rsidRPr="00CB7A80">
        <w:t>2017;167(2):77-84.</w:t>
      </w:r>
      <w:bookmarkEnd w:id="2"/>
    </w:p>
    <w:p w14:paraId="33F08567" w14:textId="01DD4DBE" w:rsidR="00CE6E20" w:rsidRPr="00CE6E20" w:rsidRDefault="004211AC" w:rsidP="004211AC">
      <w:pPr>
        <w:pStyle w:val="EndNoteBibliography"/>
        <w:ind w:left="720" w:hanging="720"/>
      </w:pPr>
      <w:bookmarkStart w:id="3" w:name="_ENREF_20"/>
      <w:r>
        <w:t>5</w:t>
      </w:r>
      <w:r w:rsidRPr="00CB7A80">
        <w:t>.</w:t>
      </w:r>
      <w:r w:rsidRPr="00CB7A80">
        <w:tab/>
        <w:t xml:space="preserve">Hyle EP, Rao SR, Bangs AC, et al. Clinical Practices for Measles-Mumps-Rubella Vaccination Among US Pediatric International Travelers. </w:t>
      </w:r>
      <w:r w:rsidRPr="00CB7A80">
        <w:rPr>
          <w:i/>
        </w:rPr>
        <w:t xml:space="preserve">JAMA Pediatr. </w:t>
      </w:r>
      <w:r w:rsidRPr="00CB7A80">
        <w:t>2019:e194515.</w:t>
      </w:r>
      <w:bookmarkEnd w:id="3"/>
    </w:p>
    <w:sectPr w:rsidR="00CE6E20" w:rsidRPr="00CE6E20" w:rsidSect="00CE6E20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20"/>
    <w:rsid w:val="002A1F6A"/>
    <w:rsid w:val="00417875"/>
    <w:rsid w:val="004211AC"/>
    <w:rsid w:val="00512DBF"/>
    <w:rsid w:val="00590402"/>
    <w:rsid w:val="00CE6E20"/>
    <w:rsid w:val="00E810C3"/>
    <w:rsid w:val="00F8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AF557"/>
  <w15:chartTrackingRefBased/>
  <w15:docId w15:val="{BD5A0ADD-DDD5-4A33-A5AB-7E2A27A9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0402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CE6E20"/>
  </w:style>
  <w:style w:type="paragraph" w:customStyle="1" w:styleId="EndNoteBibliography">
    <w:name w:val="EndNote Bibliography"/>
    <w:basedOn w:val="Normal"/>
    <w:link w:val="EndNoteBibliographyChar"/>
    <w:rsid w:val="00CE6E20"/>
    <w:pPr>
      <w:spacing w:after="0" w:line="480" w:lineRule="auto"/>
    </w:pPr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E6E20"/>
    <w:rPr>
      <w:rFonts w:ascii="Times New Roman" w:hAnsi="Times New Roman" w:cs="Times New Roman"/>
      <w:noProof/>
    </w:rPr>
  </w:style>
  <w:style w:type="character" w:styleId="Hyperlink">
    <w:name w:val="Hyperlink"/>
    <w:basedOn w:val="DefaultParagraphFont"/>
    <w:uiPriority w:val="99"/>
    <w:unhideWhenUsed/>
    <w:rsid w:val="00CE6E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Phadke</dc:creator>
  <cp:keywords/>
  <dc:description/>
  <cp:lastModifiedBy>Varun Phadke</cp:lastModifiedBy>
  <cp:revision>4</cp:revision>
  <dcterms:created xsi:type="dcterms:W3CDTF">2020-06-05T11:14:00Z</dcterms:created>
  <dcterms:modified xsi:type="dcterms:W3CDTF">2020-06-05T11:16:00Z</dcterms:modified>
</cp:coreProperties>
</file>