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18456" cy="20644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2"/>
          <w:szCs w:val="52"/>
          <w:rtl w:val="0"/>
        </w:rPr>
        <w:t xml:space="preserve">NLP Project</w:t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right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support@intellipaat.com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+91-7022374614</w:t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US: 1-800-216-8930 (Toll-Free)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this project you will be working on two different datasets in which one dataset contains news headlines with unlabeled sentiments. And another dataset contains labeled tweets from the twitter data.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Twitter Data: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tweet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 associated with the tweet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 Label for the tweet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actual phrase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News.csv: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stamp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the headline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Headline phrase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To be Performed: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Transform the Text data to be processed for Sentiment Analysis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Generate Sentiments for unlabeled news headlines data.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sentiment analysis models based on accuracy.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upport@intellipa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