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40"/>
        </w:rPr>
        <w:t>Ioana Criclevit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 xml:space="preserve">London • 07759124932 • ioanapcriclevit@gmail.com • </w:t>
      </w:r>
      <w:hyperlink r:id="rId9">
        <w:r>
          <w:rPr>
            <w:color w:val="0563C1"/>
            <w:u w:val="single"/>
          </w:rPr>
          <w:t xml:space="preserve">LinkedIn</w:t>
        </w:r>
      </w:hyperlink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SUMMARY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Data analyst with eight years of experience building automated analytical products, maintaining data quality across complex multi-source datasets, and translating insight into clear, actionable recommendations for technical and non-technical audiences alike. Proven track record of owning the full analytical lifecycle – from designing ETL pipelines and QA frameworks to producing polished visualisations and stakeholder briefings – across large-scale, high-stakes environments. Brings strong analytical rigour and a broad, adaptable skill set to a generalist insights role, with genuine enthusiasm for working across business functions and leveraging new tooling to unlock analytical opportunities.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KEY SKILLS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Technical: </w:t>
      </w:r>
      <w:r>
        <w:rPr>
          <w:b w:val="0"/>
          <w:i w:val="0"/>
          <w:color w:val="1A1A2E"/>
          <w:sz w:val="19"/>
        </w:rPr>
        <w:t>SQL · SAS · R (ggplot2, plotly, R Markdown) · Excel · ETL pipeline design · Large-scale data processing (800M+ records) · Automated QA and data quality frameworks · Code versioning · Reproducible analytics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Visualisation &amp; Reporting: </w:t>
      </w:r>
      <w:r>
        <w:rPr>
          <w:b w:val="0"/>
          <w:i w:val="0"/>
          <w:color w:val="1A1A2E"/>
          <w:sz w:val="19"/>
        </w:rPr>
        <w:t>Interactive visualisations and reports in R · Power BI · Reports tailored for technical and non-technical audiences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Analysis: </w:t>
      </w:r>
      <w:r>
        <w:rPr>
          <w:b w:val="0"/>
          <w:i w:val="0"/>
          <w:color w:val="1A1A2E"/>
          <w:sz w:val="19"/>
        </w:rPr>
        <w:t>Statistical analysis · Problem structuring · Translating ambiguous requirements into data-driven solutions · Multi-source data consolidation and integration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Delivery &amp; Collaboration: </w:t>
      </w:r>
      <w:r>
        <w:rPr>
          <w:b w:val="0"/>
          <w:i w:val="0"/>
          <w:color w:val="1A1A2E"/>
          <w:sz w:val="19"/>
        </w:rPr>
        <w:t>Cross-functional agile delivery · Data product lifecycle ownership · Stakeholder engagement and briefing · Coaching and mentoring analysts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 Skills: </w:t>
      </w:r>
      <w:r>
        <w:rPr>
          <w:b w:val="0"/>
          <w:i w:val="0"/>
          <w:color w:val="1A1A2E"/>
          <w:sz w:val="19"/>
        </w:rPr>
        <w:t>SAS · SQL · R · Python · Power BI · Excel · Git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EXPERIENCE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Sharing and Identity Fraud Policy Lead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Home Office – London | Jan 2024 – Mar 2026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Established and ran a cross-sector working group of 85+ organisations across banking, fintech, telecoms and law enforcement, synthesising diverse stakeholder input into structured, evidence-based recommendations for senior decision-makers.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the UK's first public consultation on economic crime data sharing, translating complex cross-government requirements into clear analytical frameworks and accessible policy documentation.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Produced executive briefings and policy papers translating complex, multi-source analysis into clear, actionable recommendations – consistently adapting communication style to technical and non-technical audiences.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Senior 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Work and Pensions (DWP) – London | Nov 2021 – Jan 2024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Translated ambiguous business requirements into defined metrics and automated reporting solutions, improving access to timely, decision-ready performance data aligned with operational goals.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Established automated data quality frameworks and validation rules across multiple large-scale sources, resolving inconsistencies and materially improving reliability of analytical outputs.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Designed and implemented ETL pipelines in SAS and SQL, processing 800M+ records with disciplined code versioning to ensure reproducibility and auditability.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Developed intuitive data visualisations and analytical products in R and Excel, prioritising usability for both operational and policy decision-makers.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Managed and coached junior analysts, setting objectives and reviewing outputs to build capability and ensure consistently high-quality insight delivery.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Work and Pensions (DWP) – London | Oct 2019 – Nov 2021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QA processes in SAS from scratch, reducing a week-long manual process to a single day – directly improving the accuracy and reliability of decision-ready analytical outputs.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interactive data visualisations in R (ggplot2, plotly) and R Markdown, translating complex statistical outputs into accessible, intuitive reports for non-technical audiences.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recurring publication cycles and concurrent projects under tight deadlines, achieving 100% on-time delivery across a complex, interdependent workload.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Coached and line managed junior analysts through complex transitions, maintaining high-quality output standards and supporting professional development.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Department for Levelling Up, Housing &amp; Communities – London | Apr 2018 – Oct 2019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Consolidated and analysed data from 317 sources to build a unified analytical dataset supporting data-led reporting on national housing policy performance.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data processing in R, reducing manual effort by 66% and delivering more reliable, reusable performance metrics.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Produced analytical reports and data summaries for senior stakeholders, translating complex multi-source outputs into clear, actionable insights.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EDUCATION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MSc Social Statistics, Research Methods — Distinction: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BSc Criminology — First Class Honours: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DEVELOPMENT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Microsoft Power BI Data Analyst, Microsoft (Coursera) –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Basic Statistics, University of Amsterdam (Coursera) –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GitHub Foundations (Part 1 of 2) – Microsoft – 2025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PUBLISHED WORK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hyperlink r:id="rId10">
        <w:r>
          <w:rPr>
            <w:color w:val="0563C1"/>
            <w:u w:val="single"/>
          </w:rPr>
          <w:t xml:space="preserve">Economic Crime Information Sharing: Call for Evidence</w:t>
        </w:r>
      </w:hyperlink>
    </w:p>
    <w:p>
      <w:pPr>
        <w:pStyle w:val="ListBullet"/>
        <w:spacing w:before="0" w:after="20"/>
        <w:ind w:left="227"/>
      </w:pPr>
      <w:hyperlink r:id="rId11">
        <w:r>
          <w:rPr>
            <w:color w:val="0563C1"/>
            <w:u w:val="single"/>
          </w:rPr>
          <w:t xml:space="preserve">Universal Credit Work Capability Assessment statistics</w:t>
        </w:r>
      </w:hyperlink>
    </w:p>
    <w:p>
      <w:pPr>
        <w:pStyle w:val="ListBullet"/>
        <w:spacing w:before="0" w:after="20"/>
        <w:ind w:left="227"/>
      </w:pPr>
      <w:hyperlink r:id="rId12">
        <w:r>
          <w:rPr>
            <w:color w:val="0563C1"/>
            <w:u w:val="single"/>
          </w:rPr>
          <w:t xml:space="preserve">ESA Work Capability Assessment statistics</w:t>
        </w:r>
      </w:hyperlink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ioana-priscila-c-60880995" TargetMode="External"/><Relationship Id="rId10" Type="http://schemas.openxmlformats.org/officeDocument/2006/relationships/hyperlink" Target="https://www.gov.uk/government/consultations/economic-crime-information-sharing-call-for-evidence" TargetMode="External"/><Relationship Id="rId11" Type="http://schemas.openxmlformats.org/officeDocument/2006/relationships/hyperlink" Target="https://www.gov.uk/government/collections/universal-credit-statistics" TargetMode="External"/><Relationship Id="rId12" Type="http://schemas.openxmlformats.org/officeDocument/2006/relationships/hyperlink" Target="https://www.gov.uk/government/collections/employment-and-support-allowance-work-capability-assess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