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&amp; Appeals Policy (v1)</w:t>
      </w:r>
    </w:p>
    <w:p>
      <w:r>
        <w:t>Effective Date: 2026-01-01</w:t>
      </w:r>
    </w:p>
    <w:p>
      <w:r>
        <w:t>Owner: claims.ops@poc-health.org</w:t>
      </w:r>
    </w:p>
    <w:p/>
    <w:p>
      <w:pPr>
        <w:pStyle w:val="Heading2"/>
      </w:pPr>
      <w:r>
        <w:t>1. Purpose</w:t>
      </w:r>
    </w:p>
    <w:p>
      <w:r>
        <w:t>Define standard procedures for claims intake, adjudication, and member appeals for POC Health.</w:t>
      </w:r>
    </w:p>
    <w:p>
      <w:pPr>
        <w:pStyle w:val="Heading2"/>
      </w:pPr>
      <w:r>
        <w:t>2. Definitions</w:t>
      </w:r>
    </w:p>
    <w:p>
      <w:r>
        <w:t>Clean claim: a claim with all required fields. Appeal: member request for reconsideration.</w:t>
      </w:r>
    </w:p>
    <w:p>
      <w:pPr>
        <w:pStyle w:val="Heading2"/>
      </w:pPr>
      <w:r>
        <w:t>3. Claims Intake</w:t>
      </w:r>
    </w:p>
    <w:p>
      <w:r>
        <w:t>All claims must be received via EDI or secure portal. Intake is acknowledged within 2 business days.</w:t>
      </w:r>
    </w:p>
    <w:p>
      <w:pPr>
        <w:pStyle w:val="Heading2"/>
      </w:pPr>
      <w:r>
        <w:t>4. Adjudication Timelines</w:t>
      </w:r>
    </w:p>
    <w:p>
      <w:r>
        <w:t>Standard claims are adjudicated within 30 calendar days. Complex claims within 45 calendar days.</w:t>
      </w:r>
    </w:p>
    <w:p>
      <w:pPr>
        <w:pStyle w:val="Heading2"/>
      </w:pPr>
      <w:r>
        <w:t>5. Member Appeals</w:t>
      </w:r>
    </w:p>
    <w:p>
      <w:r>
        <w:t>Members may file an appeal within 60 days of the adverse determination notice date.</w:t>
      </w:r>
    </w:p>
    <w:p>
      <w:pPr>
        <w:pStyle w:val="Heading2"/>
      </w:pPr>
      <w:r>
        <w:t>6. Expedited Appeals</w:t>
      </w:r>
    </w:p>
    <w:p>
      <w:r>
        <w:t>Expedited appeals are available when delay may jeopardize life/health; decision within 72 hours.</w:t>
      </w:r>
    </w:p>
    <w:p>
      <w:pPr>
        <w:pStyle w:val="Heading2"/>
      </w:pPr>
      <w:r>
        <w:t>7. Documentation</w:t>
      </w:r>
    </w:p>
    <w:p>
      <w:r>
        <w:t>Store claim records for 10 years. Access is role-based. PHI must not be emailed unencrypted.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