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7657"/>
        </w:tabs>
        <w:spacing w:lineRule="auto" w:line="240"/>
        <w:ind w:left="280" w:right="0" w:firstLine="0"/>
        <w:rPr>
          <w:rFonts w:ascii="Times New Roman"/>
          <w:sz w:val="20"/>
        </w:rPr>
      </w:pPr>
      <w:r>
        <w:rPr>
          <w:rFonts w:ascii="Times New Roman"/>
          <w:position w:val="11"/>
          <w:sz w:val="20"/>
        </w:rPr>
        <w:drawing>
          <wp:inline distL="0" distT="0" distB="0" distR="0">
            <wp:extent cx="1347748" cy="383762"/>
            <wp:effectExtent l="0" t="0" r="0" b="0"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47748" cy="38376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/>
          <w:position w:val="11"/>
          <w:sz w:val="20"/>
        </w:rPr>
        <w:tab/>
      </w:r>
      <w:r>
        <w:rPr>
          <w:rFonts w:ascii="Times New Roman"/>
          <w:sz w:val="20"/>
        </w:rPr>
        <w:drawing>
          <wp:inline distL="0" distT="0" distB="0" distR="0">
            <wp:extent cx="727203" cy="251459"/>
            <wp:effectExtent l="0" t="0" r="0" b="0"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7203" cy="251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6"/>
        <w:rPr>
          <w:rFonts w:ascii="Times New Roman"/>
          <w:sz w:val="21"/>
        </w:rPr>
      </w:pPr>
    </w:p>
    <w:p>
      <w:pPr>
        <w:pStyle w:val="style4098"/>
        <w:ind w:left="2649" w:right="3083"/>
        <w:jc w:val="center"/>
        <w:rPr/>
      </w:pPr>
      <w:r>
        <w:t>Data</w:t>
      </w:r>
      <w:r>
        <w:t>Collection</w:t>
      </w:r>
      <w:r>
        <w:t>and</w:t>
      </w:r>
      <w:r>
        <w:t>Preprocessing</w:t>
      </w:r>
      <w:r>
        <w:t>Phase</w:t>
      </w:r>
    </w:p>
    <w:p>
      <w:pPr>
        <w:pStyle w:val="style66"/>
        <w:spacing w:before="11"/>
        <w:rPr>
          <w:b/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707"/>
        <w:gridCol w:w="4709"/>
      </w:tblGrid>
      <w:tr>
        <w:trPr>
          <w:trHeight w:val="371" w:hRule="atLeast"/>
          <w:jc w:val="left"/>
        </w:trPr>
        <w:tc>
          <w:tcPr>
            <w:tcW w:w="4707" w:type="dxa"/>
            <w:tcBorders/>
          </w:tcPr>
          <w:p>
            <w:pPr>
              <w:pStyle w:val="style4099"/>
              <w:spacing w:lineRule="exact" w:line="28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709" w:type="dxa"/>
            <w:tcBorders/>
          </w:tcPr>
          <w:p>
            <w:pPr>
              <w:pStyle w:val="style4099"/>
              <w:spacing w:before="1"/>
              <w:ind w:left="4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10-july-2024</w:t>
            </w:r>
          </w:p>
        </w:tc>
      </w:tr>
      <w:tr>
        <w:tblPrEx/>
        <w:trPr>
          <w:trHeight w:val="371" w:hRule="atLeast"/>
          <w:jc w:val="left"/>
        </w:trPr>
        <w:tc>
          <w:tcPr>
            <w:tcW w:w="4707" w:type="dxa"/>
            <w:tcBorders/>
          </w:tcPr>
          <w:p>
            <w:pPr>
              <w:pStyle w:val="style4099"/>
              <w:spacing w:lineRule="exact" w:line="283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z w:val="24"/>
              </w:rPr>
              <w:t>ID</w:t>
            </w:r>
          </w:p>
        </w:tc>
        <w:tc>
          <w:tcPr>
            <w:tcW w:w="4709" w:type="dxa"/>
            <w:tcBorders/>
          </w:tcPr>
          <w:p>
            <w:pPr>
              <w:pStyle w:val="style4099"/>
              <w:spacing w:lineRule="exact" w:line="251"/>
              <w:ind w:left="6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7</w:t>
            </w:r>
            <w:r>
              <w:rPr>
                <w:rFonts w:ascii="Times New Roman"/>
                <w:b/>
                <w:sz w:val="22"/>
                <w:lang w:val="en-US"/>
              </w:rPr>
              <w:t>40106</w:t>
            </w:r>
          </w:p>
        </w:tc>
      </w:tr>
      <w:tr>
        <w:tblPrEx/>
        <w:trPr>
          <w:trHeight w:val="746" w:hRule="atLeast"/>
          <w:jc w:val="left"/>
        </w:trPr>
        <w:tc>
          <w:tcPr>
            <w:tcW w:w="4707" w:type="dxa"/>
            <w:tcBorders/>
          </w:tcPr>
          <w:p>
            <w:pPr>
              <w:pStyle w:val="style4099"/>
              <w:spacing w:lineRule="exact" w:line="29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z w:val="24"/>
              </w:rPr>
              <w:t>Title</w:t>
            </w:r>
          </w:p>
        </w:tc>
        <w:tc>
          <w:tcPr>
            <w:tcW w:w="4709" w:type="dxa"/>
            <w:tcBorders/>
          </w:tcPr>
          <w:p>
            <w:pPr>
              <w:pStyle w:val="style4099"/>
              <w:ind w:right="535"/>
              <w:rPr>
                <w:sz w:val="24"/>
              </w:rPr>
            </w:pPr>
            <w:r>
              <w:rPr>
                <w:sz w:val="24"/>
              </w:rPr>
              <w:t>Walmart</w:t>
            </w:r>
            <w:r>
              <w:rPr>
                <w:sz w:val="24"/>
              </w:rPr>
              <w:t>Sales</w:t>
            </w:r>
            <w:r>
              <w:rPr>
                <w:sz w:val="24"/>
              </w:rPr>
              <w:t>Analysis</w:t>
            </w:r>
            <w:r>
              <w:rPr>
                <w:sz w:val="24"/>
              </w:rPr>
              <w:t>For</w:t>
            </w:r>
            <w:r>
              <w:rPr>
                <w:sz w:val="24"/>
              </w:rPr>
              <w:t>Retail</w:t>
            </w:r>
            <w:r>
              <w:rPr>
                <w:sz w:val="24"/>
              </w:rPr>
              <w:t>Industry</w:t>
            </w:r>
            <w:r>
              <w:rPr>
                <w:sz w:val="24"/>
              </w:rPr>
              <w:t>With</w:t>
            </w:r>
            <w:r>
              <w:rPr>
                <w:sz w:val="24"/>
              </w:rPr>
              <w:t>Machine</w:t>
            </w:r>
            <w:r>
              <w:rPr>
                <w:sz w:val="24"/>
              </w:rPr>
              <w:t>Learning</w:t>
            </w:r>
          </w:p>
        </w:tc>
      </w:tr>
      <w:tr>
        <w:tblPrEx/>
        <w:trPr>
          <w:trHeight w:val="369" w:hRule="atLeast"/>
          <w:jc w:val="left"/>
        </w:trPr>
        <w:tc>
          <w:tcPr>
            <w:tcW w:w="4707" w:type="dxa"/>
            <w:tcBorders/>
          </w:tcPr>
          <w:p>
            <w:pPr>
              <w:pStyle w:val="style4099"/>
              <w:spacing w:lineRule="exact" w:line="283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z w:val="24"/>
              </w:rPr>
              <w:t>Marks</w:t>
            </w:r>
          </w:p>
        </w:tc>
        <w:tc>
          <w:tcPr>
            <w:tcW w:w="4709" w:type="dxa"/>
            <w:tcBorders/>
          </w:tcPr>
          <w:p>
            <w:pPr>
              <w:pStyle w:val="style4099"/>
              <w:spacing w:lineRule="exact" w:line="283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style66"/>
        <w:rPr>
          <w:b/>
        </w:rPr>
      </w:pPr>
    </w:p>
    <w:p>
      <w:pPr>
        <w:pStyle w:val="style0"/>
        <w:spacing w:before="184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z w:val="24"/>
        </w:rPr>
        <w:t>Quality</w:t>
      </w:r>
      <w:r>
        <w:rPr>
          <w:b/>
          <w:sz w:val="24"/>
        </w:rPr>
        <w:t>Report:</w:t>
      </w:r>
    </w:p>
    <w:p>
      <w:pPr>
        <w:pStyle w:val="style66"/>
        <w:spacing w:before="183" w:lineRule="auto" w:line="256"/>
        <w:ind w:left="100" w:right="1134"/>
        <w:rPr/>
      </w:pPr>
      <w:r>
        <w:t>The Data Quality Report will summarize data quality issues from the selected source,</w:t>
      </w:r>
      <w:r>
        <w:t>including severity levels and resolution plans. It will aid in systematically identifying and</w:t>
      </w:r>
      <w:r>
        <w:t>rectifying</w:t>
      </w:r>
      <w:r>
        <w:t>data</w:t>
      </w:r>
      <w:r>
        <w:t>discrepancies.</w:t>
      </w:r>
    </w:p>
    <w:p>
      <w:pPr>
        <w:pStyle w:val="style4098"/>
        <w:spacing w:before="168"/>
        <w:rPr/>
      </w:pPr>
      <w:r>
        <w:t>Data</w:t>
      </w:r>
      <w:r>
        <w:t>Quality</w:t>
      </w:r>
      <w:r>
        <w:t>Report:</w:t>
      </w:r>
    </w:p>
    <w:p>
      <w:pPr>
        <w:pStyle w:val="style66"/>
        <w:spacing w:before="12"/>
        <w:rPr>
          <w:b/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142"/>
        <w:gridCol w:w="5588"/>
        <w:gridCol w:w="1360"/>
        <w:gridCol w:w="1449"/>
      </w:tblGrid>
      <w:tr>
        <w:trPr>
          <w:trHeight w:val="690" w:hRule="atLeast"/>
          <w:jc w:val="left"/>
        </w:trPr>
        <w:tc>
          <w:tcPr>
            <w:tcW w:w="1142" w:type="dxa"/>
            <w:tcBorders/>
          </w:tcPr>
          <w:p>
            <w:pPr>
              <w:pStyle w:val="style4099"/>
              <w:spacing w:before="17" w:lineRule="auto" w:line="225"/>
              <w:ind w:right="322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z w:val="24"/>
              </w:rPr>
              <w:t>Source</w:t>
            </w:r>
          </w:p>
        </w:tc>
        <w:tc>
          <w:tcPr>
            <w:tcW w:w="5588" w:type="dxa"/>
            <w:tcBorders/>
          </w:tcPr>
          <w:p>
            <w:pPr>
              <w:pStyle w:val="style4099"/>
              <w:spacing w:before="4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z w:val="24"/>
              </w:rPr>
              <w:t>Quality</w:t>
            </w:r>
            <w:r>
              <w:rPr>
                <w:b/>
                <w:sz w:val="24"/>
              </w:rPr>
              <w:t>Issue</w:t>
            </w:r>
          </w:p>
        </w:tc>
        <w:tc>
          <w:tcPr>
            <w:tcW w:w="1360" w:type="dxa"/>
            <w:tcBorders/>
          </w:tcPr>
          <w:p>
            <w:pPr>
              <w:pStyle w:val="style4099"/>
              <w:spacing w:before="4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Severity</w:t>
            </w:r>
          </w:p>
        </w:tc>
        <w:tc>
          <w:tcPr>
            <w:tcW w:w="1449" w:type="dxa"/>
            <w:tcBorders/>
          </w:tcPr>
          <w:p>
            <w:pPr>
              <w:pStyle w:val="style4099"/>
              <w:spacing w:before="17" w:lineRule="auto" w:line="225"/>
              <w:ind w:right="238"/>
              <w:rPr>
                <w:b/>
                <w:sz w:val="24"/>
              </w:rPr>
            </w:pPr>
            <w:r>
              <w:rPr>
                <w:b/>
                <w:sz w:val="24"/>
              </w:rPr>
              <w:t>Resolution</w:t>
            </w:r>
            <w:r>
              <w:rPr>
                <w:b/>
                <w:sz w:val="24"/>
              </w:rPr>
              <w:t>Plan</w:t>
            </w:r>
          </w:p>
        </w:tc>
      </w:tr>
      <w:tr>
        <w:tblPrEx/>
        <w:trPr>
          <w:trHeight w:val="1735" w:hRule="atLeast"/>
          <w:jc w:val="left"/>
        </w:trPr>
        <w:tc>
          <w:tcPr>
            <w:tcW w:w="1142" w:type="dxa"/>
            <w:tcBorders/>
          </w:tcPr>
          <w:p>
            <w:pPr>
              <w:pStyle w:val="style4099"/>
              <w:spacing w:lineRule="auto" w:line="242"/>
              <w:ind w:right="255"/>
              <w:rPr>
                <w:sz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1"/>
                <w:sz w:val="24"/>
              </w:rPr>
              <w:t>Dataset</w:t>
            </w:r>
          </w:p>
        </w:tc>
        <w:tc>
          <w:tcPr>
            <w:tcW w:w="5588" w:type="dxa"/>
            <w:tcBorders/>
          </w:tcPr>
          <w:p>
            <w:pPr>
              <w:pStyle w:val="style4099"/>
              <w:spacing w:lineRule="auto" w:line="242"/>
              <w:ind w:left="115" w:right="1135"/>
              <w:rPr>
                <w:sz w:val="24"/>
              </w:rPr>
            </w:pPr>
            <w:r>
              <w:rPr>
                <w:sz w:val="24"/>
              </w:rPr>
              <w:t>Null values in the</w:t>
            </w:r>
            <w:r>
              <w:rPr>
                <w:spacing w:val="-2"/>
                <w:sz w:val="24"/>
              </w:rPr>
              <w:t>Weekly_Sales,Unemployment,temperature,</w:t>
            </w:r>
            <w:r>
              <w:rPr>
                <w:sz w:val="24"/>
              </w:rPr>
              <w:t>Negative values in the Weekly_Sales,</w:t>
            </w:r>
            <w:r>
              <w:rPr>
                <w:sz w:val="24"/>
              </w:rPr>
              <w:t>Missing</w:t>
            </w:r>
            <w:r>
              <w:rPr>
                <w:sz w:val="24"/>
              </w:rPr>
              <w:t>values</w:t>
            </w:r>
            <w:r>
              <w:rPr>
                <w:sz w:val="24"/>
              </w:rPr>
              <w:t>in</w:t>
            </w:r>
            <w:r>
              <w:rPr>
                <w:sz w:val="24"/>
              </w:rPr>
              <w:t>the</w:t>
            </w:r>
          </w:p>
          <w:p>
            <w:pPr>
              <w:pStyle w:val="style4099"/>
              <w:spacing w:lineRule="exact" w:line="273"/>
              <w:ind w:left="115"/>
              <w:rPr>
                <w:sz w:val="24"/>
              </w:rPr>
            </w:pPr>
            <w:r>
              <w:rPr>
                <w:sz w:val="24"/>
              </w:rPr>
              <w:t>MarkDown1,MarkDown2,MarkDown3,MarkDown4.</w:t>
            </w:r>
          </w:p>
        </w:tc>
        <w:tc>
          <w:tcPr>
            <w:tcW w:w="1360" w:type="dxa"/>
            <w:tcBorders/>
          </w:tcPr>
          <w:p>
            <w:pPr>
              <w:pStyle w:val="style4099"/>
              <w:spacing w:lineRule="exact" w:line="293"/>
              <w:ind w:left="116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  <w:tc>
          <w:tcPr>
            <w:tcW w:w="1449" w:type="dxa"/>
            <w:tcBorders/>
          </w:tcPr>
          <w:p>
            <w:pPr>
              <w:pStyle w:val="style4099"/>
              <w:spacing w:lineRule="exact" w:line="293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z w:val="24"/>
              </w:rPr>
              <w:t>is.null()</w:t>
            </w:r>
          </w:p>
        </w:tc>
      </w:tr>
      <w:tr>
        <w:tblPrEx/>
        <w:trPr>
          <w:trHeight w:val="1389" w:hRule="atLeast"/>
          <w:jc w:val="left"/>
        </w:trPr>
        <w:tc>
          <w:tcPr>
            <w:tcW w:w="1142" w:type="dxa"/>
            <w:tcBorders/>
          </w:tcPr>
          <w:p>
            <w:pPr>
              <w:pStyle w:val="style4099"/>
              <w:ind w:right="255"/>
              <w:rPr>
                <w:sz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1"/>
                <w:sz w:val="24"/>
              </w:rPr>
              <w:t>Dataset</w:t>
            </w:r>
          </w:p>
        </w:tc>
        <w:tc>
          <w:tcPr>
            <w:tcW w:w="5588" w:type="dxa"/>
            <w:tcBorders/>
          </w:tcPr>
          <w:p>
            <w:pPr>
              <w:pStyle w:val="style4099"/>
              <w:spacing w:before="11"/>
              <w:ind w:left="0"/>
              <w:rPr>
                <w:b/>
                <w:sz w:val="23"/>
              </w:rPr>
            </w:pPr>
          </w:p>
          <w:p>
            <w:pPr>
              <w:pStyle w:val="style4099"/>
              <w:ind w:left="115"/>
              <w:rPr>
                <w:sz w:val="24"/>
              </w:rPr>
            </w:pPr>
            <w:r>
              <w:rPr>
                <w:sz w:val="24"/>
              </w:rPr>
              <w:t>Categorical</w:t>
            </w:r>
            <w:r>
              <w:rPr>
                <w:sz w:val="24"/>
              </w:rPr>
              <w:t>data</w:t>
            </w:r>
            <w:r>
              <w:rPr>
                <w:sz w:val="24"/>
              </w:rPr>
              <w:t>in</w:t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>dataset</w:t>
            </w:r>
          </w:p>
        </w:tc>
        <w:tc>
          <w:tcPr>
            <w:tcW w:w="1360" w:type="dxa"/>
            <w:tcBorders/>
          </w:tcPr>
          <w:p>
            <w:pPr>
              <w:pStyle w:val="style4099"/>
              <w:spacing w:before="6"/>
              <w:ind w:left="116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  <w:tc>
          <w:tcPr>
            <w:tcW w:w="1449" w:type="dxa"/>
            <w:tcBorders/>
          </w:tcPr>
          <w:p>
            <w:pPr>
              <w:pStyle w:val="style4099"/>
              <w:spacing w:before="1" w:lineRule="auto" w:line="237"/>
              <w:ind w:right="346"/>
              <w:rPr>
                <w:sz w:val="24"/>
              </w:rPr>
            </w:pPr>
            <w:r>
              <w:rPr>
                <w:sz w:val="24"/>
              </w:rPr>
              <w:t>Encoding</w:t>
            </w:r>
            <w:r>
              <w:rPr>
                <w:sz w:val="24"/>
              </w:rPr>
              <w:t>has</w:t>
            </w:r>
            <w:r>
              <w:rPr>
                <w:sz w:val="24"/>
              </w:rPr>
              <w:t>to</w:t>
            </w:r>
            <w:r>
              <w:rPr>
                <w:sz w:val="24"/>
              </w:rPr>
              <w:t>be</w:t>
            </w:r>
            <w:r>
              <w:rPr>
                <w:sz w:val="24"/>
              </w:rPr>
              <w:t>done in</w:t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>data</w:t>
            </w:r>
          </w:p>
        </w:tc>
      </w:tr>
    </w:tbl>
    <w:p/>
    <w:sectPr>
      <w:type w:val="continuous"/>
      <w:pgSz w:w="11920" w:h="16850" w:orient="portrait"/>
      <w:pgMar w:top="1500" w:right="80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52"/>
      <w:ind w:left="100"/>
      <w:outlineLvl w:val="1"/>
    </w:pPr>
    <w:rPr>
      <w:rFonts w:ascii="Calibri" w:cs="Calibri" w:eastAsia="Calibri" w:hAnsi="Calibri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ind w:left="112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57</Words>
  <Characters>666</Characters>
  <Application>WPS Office</Application>
  <DocSecurity>0</DocSecurity>
  <Paragraphs>39</Paragraphs>
  <ScaleCrop>false</ScaleCrop>
  <LinksUpToDate>false</LinksUpToDate>
  <CharactersWithSpaces>699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2024-07-15T18:36:05Z</dcterms:created>
  <dc:creator>Bhavani dasipelli</dc:creator>
  <lastModifiedBy>RMX3151</lastModifiedBy>
  <dcterms:modified xsi:type="dcterms:W3CDTF">2024-07-15T18:36:48Z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2024-07-15T00:00:00Z</vt:filetime>
  </property>
  <property fmtid="{D5CDD505-2E9C-101B-9397-08002B2CF9AE}" pid="5" name="ICV">
    <vt:lpwstr>9468db4bc5434e2db014ae89566e4c06</vt:lpwstr>
  </property>
</Properties>
</file>