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tabs>
          <w:tab w:val="left" w:leader="none" w:pos="7188"/>
        </w:tabs>
        <w:spacing w:lineRule="auto" w:line="240"/>
        <w:ind w:left="400" w:right="0" w:firstLine="0"/>
        <w:rPr>
          <w:rFonts w:ascii="Times New Roman"/>
          <w:sz w:val="20"/>
        </w:rPr>
      </w:pPr>
      <w:r>
        <w:rPr>
          <w:rFonts w:ascii="Times New Roman"/>
          <w:position w:val="11"/>
          <w:sz w:val="20"/>
        </w:rPr>
        <w:drawing>
          <wp:inline distL="0" distT="0" distB="0" distR="0">
            <wp:extent cx="1347748" cy="383762"/>
            <wp:effectExtent l="0" t="0" r="0" b="0"/>
            <wp:docPr id="1026" name="Imag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47748" cy="38376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/>
          <w:position w:val="11"/>
          <w:sz w:val="20"/>
        </w:rPr>
        <w:tab/>
      </w:r>
      <w:r>
        <w:rPr>
          <w:rFonts w:ascii="Times New Roman"/>
          <w:sz w:val="20"/>
        </w:rPr>
        <w:drawing>
          <wp:inline distL="0" distT="0" distB="0" distR="0">
            <wp:extent cx="848399" cy="251459"/>
            <wp:effectExtent l="0" t="0" r="0" b="0"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48399" cy="251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46"/>
        <w:rPr>
          <w:rFonts w:ascii="Times New Roman"/>
        </w:rPr>
      </w:pPr>
    </w:p>
    <w:p>
      <w:pPr>
        <w:pStyle w:val="style62"/>
        <w:ind w:right="60"/>
        <w:jc w:val="center"/>
        <w:rPr/>
      </w:pPr>
      <w:r>
        <w:rPr>
          <w:spacing w:val="-2"/>
        </w:rPr>
        <w:t>Model</w:t>
      </w:r>
      <w:r>
        <w:rPr>
          <w:spacing w:val="-2"/>
        </w:rPr>
        <w:t>Development</w:t>
      </w:r>
      <w:r>
        <w:rPr>
          <w:spacing w:val="-2"/>
        </w:rPr>
        <w:t>Phase Template</w:t>
      </w:r>
    </w:p>
    <w:p>
      <w:pPr>
        <w:pStyle w:val="style66"/>
        <w:spacing w:before="10"/>
        <w:rPr>
          <w:b/>
          <w:sz w:val="14"/>
        </w:rPr>
      </w:pPr>
    </w:p>
    <w:tbl>
      <w:tblPr>
        <w:tblW w:w="0" w:type="auto"/>
        <w:jc w:val="left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607"/>
        <w:gridCol w:w="4612"/>
      </w:tblGrid>
      <w:tr>
        <w:trPr>
          <w:trHeight w:val="400" w:hRule="atLeast"/>
          <w:jc w:val="left"/>
        </w:trPr>
        <w:tc>
          <w:tcPr>
            <w:tcW w:w="4607" w:type="dxa"/>
            <w:tcBorders/>
          </w:tcPr>
          <w:p>
            <w:pPr>
              <w:pStyle w:val="style4098"/>
              <w:spacing w:lineRule="exact" w:line="258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4612" w:type="dxa"/>
            <w:tcBorders/>
          </w:tcPr>
          <w:p>
            <w:pPr>
              <w:pStyle w:val="style4098"/>
              <w:spacing w:lineRule="exact" w:line="251"/>
              <w:ind w:left="6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10-july-</w:t>
            </w:r>
            <w:r>
              <w:rPr>
                <w:rFonts w:ascii="Times New Roman"/>
                <w:spacing w:val="-4"/>
                <w:sz w:val="22"/>
              </w:rPr>
              <w:t>2024</w:t>
            </w:r>
          </w:p>
        </w:tc>
      </w:tr>
      <w:tr>
        <w:tblPrEx/>
        <w:trPr>
          <w:trHeight w:val="397" w:hRule="atLeast"/>
          <w:jc w:val="left"/>
        </w:trPr>
        <w:tc>
          <w:tcPr>
            <w:tcW w:w="4607" w:type="dxa"/>
            <w:tcBorders/>
          </w:tcPr>
          <w:p>
            <w:pPr>
              <w:pStyle w:val="style4098"/>
              <w:spacing w:lineRule="exact" w:line="258"/>
              <w:rPr>
                <w:sz w:val="22"/>
              </w:rPr>
            </w:pPr>
            <w:r>
              <w:rPr>
                <w:spacing w:val="-4"/>
                <w:sz w:val="22"/>
              </w:rPr>
              <w:t>Team</w:t>
            </w:r>
            <w:r>
              <w:rPr>
                <w:spacing w:val="-5"/>
                <w:sz w:val="22"/>
              </w:rPr>
              <w:t>ID</w:t>
            </w:r>
          </w:p>
        </w:tc>
        <w:tc>
          <w:tcPr>
            <w:tcW w:w="4612" w:type="dxa"/>
            <w:tcBorders/>
          </w:tcPr>
          <w:p>
            <w:pPr>
              <w:pStyle w:val="style4098"/>
              <w:spacing w:lineRule="exact" w:line="251"/>
              <w:ind w:left="6"/>
              <w:rPr>
                <w:rFonts w:ascii="Times New Roman"/>
                <w:sz w:val="22"/>
              </w:rPr>
            </w:pPr>
            <w:r>
              <w:rPr>
                <w:rFonts w:ascii="Times New Roman"/>
                <w:spacing w:val="-2"/>
                <w:sz w:val="22"/>
              </w:rPr>
              <w:t>7</w:t>
            </w:r>
            <w:r>
              <w:rPr>
                <w:rFonts w:ascii="Times New Roman"/>
                <w:spacing w:val="-2"/>
                <w:sz w:val="22"/>
                <w:lang w:val="en-US"/>
              </w:rPr>
              <w:t>40106</w:t>
            </w:r>
          </w:p>
        </w:tc>
      </w:tr>
      <w:tr>
        <w:tblPrEx/>
        <w:trPr>
          <w:trHeight w:val="801" w:hRule="atLeast"/>
          <w:jc w:val="left"/>
        </w:trPr>
        <w:tc>
          <w:tcPr>
            <w:tcW w:w="4607" w:type="dxa"/>
            <w:tcBorders/>
          </w:tcPr>
          <w:p>
            <w:pPr>
              <w:pStyle w:val="style4098"/>
              <w:spacing w:before="6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2"/>
                <w:sz w:val="22"/>
              </w:rPr>
              <w:t>Title</w:t>
            </w:r>
          </w:p>
        </w:tc>
        <w:tc>
          <w:tcPr>
            <w:tcW w:w="4612" w:type="dxa"/>
            <w:tcBorders/>
          </w:tcPr>
          <w:p>
            <w:pPr>
              <w:pStyle w:val="style4098"/>
              <w:spacing w:before="19" w:lineRule="auto" w:line="225"/>
              <w:ind w:left="114"/>
              <w:rPr>
                <w:sz w:val="22"/>
              </w:rPr>
            </w:pPr>
            <w:r>
              <w:rPr>
                <w:sz w:val="22"/>
              </w:rPr>
              <w:t>Walmart</w:t>
            </w:r>
            <w:r>
              <w:rPr>
                <w:sz w:val="22"/>
              </w:rPr>
              <w:t>Sales</w:t>
            </w:r>
            <w:r>
              <w:rPr>
                <w:sz w:val="22"/>
              </w:rPr>
              <w:t>Analysis</w:t>
            </w:r>
            <w:r>
              <w:rPr>
                <w:sz w:val="22"/>
              </w:rPr>
              <w:t>For</w:t>
            </w:r>
            <w:r>
              <w:rPr>
                <w:sz w:val="22"/>
              </w:rPr>
              <w:t>Retail</w:t>
            </w:r>
            <w:r>
              <w:rPr>
                <w:sz w:val="22"/>
              </w:rPr>
              <w:t>Industry</w:t>
            </w:r>
            <w:r>
              <w:rPr>
                <w:sz w:val="22"/>
              </w:rPr>
              <w:t>with Machine</w:t>
            </w:r>
            <w:r>
              <w:rPr>
                <w:sz w:val="22"/>
              </w:rPr>
              <w:t>Learning</w:t>
            </w:r>
          </w:p>
        </w:tc>
      </w:tr>
      <w:tr>
        <w:tblPrEx/>
        <w:trPr>
          <w:trHeight w:val="401" w:hRule="atLeast"/>
          <w:jc w:val="left"/>
        </w:trPr>
        <w:tc>
          <w:tcPr>
            <w:tcW w:w="4607" w:type="dxa"/>
            <w:tcBorders/>
          </w:tcPr>
          <w:p>
            <w:pPr>
              <w:pStyle w:val="style4098"/>
              <w:spacing w:lineRule="exact" w:line="258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>Marks</w:t>
            </w:r>
          </w:p>
        </w:tc>
        <w:tc>
          <w:tcPr>
            <w:tcW w:w="4612" w:type="dxa"/>
            <w:tcBorders/>
          </w:tcPr>
          <w:p>
            <w:pPr>
              <w:pStyle w:val="style4098"/>
              <w:spacing w:lineRule="exact" w:line="258"/>
              <w:ind w:left="114"/>
              <w:rPr>
                <w:sz w:val="22"/>
              </w:rPr>
            </w:pPr>
            <w:r>
              <w:rPr>
                <w:sz w:val="22"/>
              </w:rPr>
              <w:t>6</w:t>
            </w:r>
            <w:r>
              <w:rPr>
                <w:spacing w:val="-2"/>
                <w:sz w:val="22"/>
              </w:rPr>
              <w:t>Marks</w:t>
            </w:r>
          </w:p>
        </w:tc>
      </w:tr>
    </w:tbl>
    <w:p>
      <w:pPr>
        <w:pStyle w:val="style66"/>
        <w:spacing w:before="180"/>
        <w:rPr>
          <w:b/>
        </w:rPr>
      </w:pPr>
    </w:p>
    <w:p>
      <w:pPr>
        <w:pStyle w:val="style62"/>
        <w:ind w:left="119"/>
        <w:rPr/>
      </w:pPr>
      <w:r>
        <w:t>Model</w:t>
      </w:r>
      <w:r>
        <w:t>Selection</w:t>
      </w:r>
      <w:r>
        <w:rPr>
          <w:spacing w:val="-2"/>
        </w:rPr>
        <w:t>Report</w:t>
      </w:r>
    </w:p>
    <w:p>
      <w:pPr>
        <w:pStyle w:val="style66"/>
        <w:spacing w:before="183" w:lineRule="auto" w:line="259"/>
        <w:ind w:left="220" w:right="142"/>
        <w:rPr/>
      </w:pPr>
      <w:r>
        <w:t>In the forthcoming Model Selection Report, various models will be outlined, detailing their descriptions,</w:t>
      </w:r>
      <w:r>
        <w:t>hyperparameters,</w:t>
      </w:r>
      <w:r>
        <w:t>and</w:t>
      </w:r>
      <w:r>
        <w:t>performance</w:t>
      </w:r>
      <w:r>
        <w:t>metrics,</w:t>
      </w:r>
      <w:r>
        <w:t>including</w:t>
      </w:r>
      <w:r>
        <w:t>Accuracy</w:t>
      </w:r>
      <w:r>
        <w:t>or</w:t>
      </w:r>
      <w:r>
        <w:t>F1</w:t>
      </w:r>
      <w:r>
        <w:t>Score.</w:t>
      </w:r>
      <w:r>
        <w:t>This comprehensive report will provide insights into the chosen models and their effectiveness.</w:t>
      </w:r>
    </w:p>
    <w:p>
      <w:pPr>
        <w:pStyle w:val="style66"/>
        <w:spacing w:after="1"/>
        <w:rPr>
          <w:sz w:val="13"/>
        </w:rPr>
      </w:pPr>
    </w:p>
    <w:tbl>
      <w:tblPr>
        <w:tblW w:w="0" w:type="auto"/>
        <w:jc w:val="left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2254"/>
        <w:gridCol w:w="2254"/>
        <w:gridCol w:w="2257"/>
        <w:gridCol w:w="2254"/>
      </w:tblGrid>
      <w:tr>
        <w:trPr>
          <w:trHeight w:val="808" w:hRule="atLeast"/>
          <w:jc w:val="left"/>
        </w:trPr>
        <w:tc>
          <w:tcPr>
            <w:tcW w:w="2254" w:type="dxa"/>
            <w:tcBorders/>
          </w:tcPr>
          <w:p>
            <w:pPr>
              <w:pStyle w:val="style4098"/>
              <w:spacing w:before="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Model</w:t>
            </w:r>
          </w:p>
        </w:tc>
        <w:tc>
          <w:tcPr>
            <w:tcW w:w="2254" w:type="dxa"/>
            <w:tcBorders/>
          </w:tcPr>
          <w:p>
            <w:pPr>
              <w:pStyle w:val="style4098"/>
              <w:spacing w:before="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Description</w:t>
            </w:r>
          </w:p>
        </w:tc>
        <w:tc>
          <w:tcPr>
            <w:tcW w:w="2257" w:type="dxa"/>
            <w:tcBorders/>
          </w:tcPr>
          <w:p>
            <w:pPr>
              <w:pStyle w:val="style4098"/>
              <w:spacing w:before="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Hyperparameters</w:t>
            </w:r>
          </w:p>
        </w:tc>
        <w:tc>
          <w:tcPr>
            <w:tcW w:w="2254" w:type="dxa"/>
            <w:tcBorders/>
          </w:tcPr>
          <w:p>
            <w:pPr>
              <w:pStyle w:val="style4098"/>
              <w:spacing w:before="12" w:lineRule="auto" w:line="232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Performance</w:t>
            </w:r>
            <w:r>
              <w:rPr>
                <w:b/>
                <w:spacing w:val="-2"/>
                <w:sz w:val="22"/>
              </w:rPr>
              <w:t xml:space="preserve">Metric </w:t>
            </w:r>
            <w:r>
              <w:rPr>
                <w:b/>
                <w:sz w:val="22"/>
              </w:rPr>
              <w:t>(e.g., Accuracy, F1</w:t>
            </w:r>
          </w:p>
          <w:p>
            <w:pPr>
              <w:pStyle w:val="style4098"/>
              <w:spacing w:before="6" w:lineRule="exact" w:line="249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Score)</w:t>
            </w:r>
          </w:p>
        </w:tc>
      </w:tr>
      <w:tr>
        <w:tblPrEx/>
        <w:trPr>
          <w:trHeight w:val="1876" w:hRule="atLeast"/>
          <w:jc w:val="left"/>
        </w:trPr>
        <w:tc>
          <w:tcPr>
            <w:tcW w:w="2254" w:type="dxa"/>
            <w:tcBorders/>
          </w:tcPr>
          <w:p>
            <w:pPr>
              <w:pStyle w:val="style4098"/>
              <w:spacing w:before="4"/>
              <w:rPr>
                <w:sz w:val="22"/>
              </w:rPr>
            </w:pPr>
            <w:r>
              <w:rPr>
                <w:sz w:val="22"/>
              </w:rPr>
              <w:t>Random</w:t>
            </w:r>
            <w:r>
              <w:rPr>
                <w:spacing w:val="-2"/>
                <w:sz w:val="22"/>
              </w:rPr>
              <w:t>Forest</w:t>
            </w:r>
          </w:p>
        </w:tc>
        <w:tc>
          <w:tcPr>
            <w:tcW w:w="2254" w:type="dxa"/>
            <w:tcBorders/>
          </w:tcPr>
          <w:p>
            <w:pPr>
              <w:pStyle w:val="style4098"/>
              <w:ind w:right="68"/>
              <w:rPr>
                <w:sz w:val="22"/>
              </w:rPr>
            </w:pPr>
            <w:r>
              <w:rPr>
                <w:sz w:val="22"/>
              </w:rPr>
              <w:t>Ensemble of decision trees;</w:t>
            </w:r>
            <w:r>
              <w:rPr>
                <w:sz w:val="22"/>
              </w:rPr>
              <w:t>robust,</w:t>
            </w:r>
            <w:r>
              <w:rPr>
                <w:sz w:val="22"/>
              </w:rPr>
              <w:t xml:space="preserve">handles </w:t>
            </w:r>
            <w:r>
              <w:rPr>
                <w:spacing w:val="-4"/>
                <w:sz w:val="22"/>
              </w:rPr>
              <w:t>complex</w:t>
            </w:r>
            <w:r>
              <w:rPr>
                <w:spacing w:val="-4"/>
                <w:sz w:val="22"/>
              </w:rPr>
              <w:t xml:space="preserve">relationships, </w:t>
            </w:r>
            <w:r>
              <w:rPr>
                <w:sz w:val="22"/>
              </w:rPr>
              <w:t>reduces overfitting, and provides feature</w:t>
            </w:r>
          </w:p>
          <w:p>
            <w:pPr>
              <w:pStyle w:val="style4098"/>
              <w:spacing w:before="10" w:lineRule="exact" w:line="252"/>
              <w:ind w:right="68"/>
              <w:rPr>
                <w:sz w:val="22"/>
              </w:rPr>
            </w:pPr>
            <w:r>
              <w:rPr>
                <w:sz w:val="22"/>
              </w:rPr>
              <w:t>importance</w:t>
            </w:r>
            <w:r>
              <w:rPr>
                <w:sz w:val="22"/>
              </w:rPr>
              <w:t xml:space="preserve">for </w:t>
            </w:r>
            <w:r>
              <w:rPr>
                <w:spacing w:val="-2"/>
                <w:sz w:val="22"/>
              </w:rPr>
              <w:t>Walmart</w:t>
            </w:r>
            <w:r>
              <w:rPr>
                <w:spacing w:val="-2"/>
                <w:sz w:val="22"/>
              </w:rPr>
              <w:t>sales</w:t>
            </w:r>
            <w:r>
              <w:rPr>
                <w:spacing w:val="-2"/>
                <w:sz w:val="22"/>
              </w:rPr>
              <w:t>analysis</w:t>
            </w:r>
          </w:p>
        </w:tc>
        <w:tc>
          <w:tcPr>
            <w:tcW w:w="2257" w:type="dxa"/>
            <w:tcBorders/>
          </w:tcPr>
          <w:p>
            <w:pPr>
              <w:pStyle w:val="style4098"/>
              <w:ind w:left="0"/>
              <w:rPr>
                <w:sz w:val="22"/>
              </w:rPr>
            </w:pPr>
          </w:p>
          <w:p>
            <w:pPr>
              <w:pStyle w:val="style4098"/>
              <w:spacing w:before="264"/>
              <w:ind w:left="0"/>
              <w:rPr>
                <w:sz w:val="22"/>
              </w:rPr>
            </w:pPr>
          </w:p>
          <w:p>
            <w:pPr>
              <w:pStyle w:val="style4098"/>
              <w:ind w:left="101" w:right="646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  <w:tc>
          <w:tcPr>
            <w:tcW w:w="2254" w:type="dxa"/>
            <w:tcBorders/>
          </w:tcPr>
          <w:p>
            <w:pPr>
              <w:pStyle w:val="style4098"/>
              <w:spacing w:before="263"/>
              <w:ind w:left="0"/>
              <w:rPr>
                <w:sz w:val="22"/>
              </w:rPr>
            </w:pPr>
          </w:p>
          <w:p>
            <w:pPr>
              <w:pStyle w:val="style4098"/>
              <w:ind w:left="311"/>
              <w:rPr>
                <w:sz w:val="22"/>
              </w:rPr>
            </w:pPr>
            <w:r>
              <w:rPr>
                <w:spacing w:val="-5"/>
                <w:sz w:val="22"/>
              </w:rPr>
              <w:t>95%</w:t>
            </w:r>
          </w:p>
        </w:tc>
      </w:tr>
      <w:tr>
        <w:tblPrEx/>
        <w:trPr>
          <w:trHeight w:val="1885" w:hRule="atLeast"/>
          <w:jc w:val="left"/>
        </w:trPr>
        <w:tc>
          <w:tcPr>
            <w:tcW w:w="2254" w:type="dxa"/>
            <w:tcBorders/>
          </w:tcPr>
          <w:p>
            <w:pPr>
              <w:pStyle w:val="style4098"/>
              <w:spacing w:before="6"/>
              <w:rPr>
                <w:sz w:val="22"/>
              </w:rPr>
            </w:pPr>
            <w:r>
              <w:rPr>
                <w:sz w:val="22"/>
              </w:rPr>
              <w:t>Decision</w:t>
            </w:r>
            <w:r>
              <w:rPr>
                <w:spacing w:val="-4"/>
                <w:sz w:val="22"/>
              </w:rPr>
              <w:t>Tree</w:t>
            </w:r>
          </w:p>
        </w:tc>
        <w:tc>
          <w:tcPr>
            <w:tcW w:w="2254" w:type="dxa"/>
            <w:tcBorders/>
          </w:tcPr>
          <w:p>
            <w:pPr>
              <w:pStyle w:val="style4098"/>
              <w:ind w:right="167"/>
              <w:rPr>
                <w:sz w:val="22"/>
              </w:rPr>
            </w:pPr>
            <w:r>
              <w:rPr>
                <w:spacing w:val="-2"/>
                <w:sz w:val="22"/>
              </w:rPr>
              <w:t>Simple</w:t>
            </w:r>
            <w:r>
              <w:rPr>
                <w:spacing w:val="-2"/>
                <w:sz w:val="22"/>
              </w:rPr>
              <w:t>tree</w:t>
            </w:r>
            <w:r>
              <w:rPr>
                <w:spacing w:val="-2"/>
                <w:sz w:val="22"/>
              </w:rPr>
              <w:t xml:space="preserve">structure; interpretable, </w:t>
            </w:r>
            <w:r>
              <w:rPr>
                <w:sz w:val="22"/>
              </w:rPr>
              <w:t xml:space="preserve">captures non-linear </w:t>
            </w:r>
            <w:r>
              <w:rPr>
                <w:spacing w:val="-2"/>
                <w:sz w:val="22"/>
              </w:rPr>
              <w:t>relationships,</w:t>
            </w:r>
            <w:r>
              <w:rPr>
                <w:spacing w:val="-2"/>
                <w:sz w:val="22"/>
              </w:rPr>
              <w:t xml:space="preserve">suitable </w:t>
            </w:r>
            <w:r>
              <w:rPr>
                <w:sz w:val="22"/>
              </w:rPr>
              <w:t>for</w:t>
            </w:r>
            <w:r>
              <w:rPr>
                <w:sz w:val="22"/>
              </w:rPr>
              <w:t>initial</w:t>
            </w:r>
            <w:r>
              <w:rPr>
                <w:sz w:val="22"/>
              </w:rPr>
              <w:t>insights</w:t>
            </w:r>
            <w:r>
              <w:rPr>
                <w:sz w:val="22"/>
              </w:rPr>
              <w:t>into Walmart sales</w:t>
            </w:r>
          </w:p>
          <w:p>
            <w:pPr>
              <w:pStyle w:val="style4098"/>
              <w:spacing w:before="5" w:lineRule="exact" w:line="249"/>
              <w:rPr>
                <w:sz w:val="22"/>
              </w:rPr>
            </w:pPr>
            <w:r>
              <w:rPr>
                <w:spacing w:val="-2"/>
                <w:sz w:val="22"/>
              </w:rPr>
              <w:t>patterns.</w:t>
            </w:r>
          </w:p>
        </w:tc>
        <w:tc>
          <w:tcPr>
            <w:tcW w:w="2257" w:type="dxa"/>
            <w:tcBorders/>
          </w:tcPr>
          <w:p>
            <w:pPr>
              <w:pStyle w:val="style4098"/>
              <w:ind w:left="0"/>
              <w:rPr>
                <w:sz w:val="22"/>
              </w:rPr>
            </w:pPr>
          </w:p>
          <w:p>
            <w:pPr>
              <w:pStyle w:val="style4098"/>
              <w:spacing w:before="266"/>
              <w:ind w:left="0"/>
              <w:rPr>
                <w:sz w:val="22"/>
              </w:rPr>
            </w:pPr>
          </w:p>
          <w:p>
            <w:pPr>
              <w:pStyle w:val="style4098"/>
              <w:ind w:left="144" w:right="646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  <w:tc>
          <w:tcPr>
            <w:tcW w:w="2254" w:type="dxa"/>
            <w:tcBorders/>
          </w:tcPr>
          <w:p>
            <w:pPr>
              <w:pStyle w:val="style4098"/>
              <w:spacing w:before="265"/>
              <w:ind w:left="0"/>
              <w:rPr>
                <w:sz w:val="22"/>
              </w:rPr>
            </w:pPr>
          </w:p>
          <w:p>
            <w:pPr>
              <w:pStyle w:val="style4098"/>
              <w:ind w:left="311"/>
              <w:rPr>
                <w:sz w:val="22"/>
              </w:rPr>
            </w:pPr>
            <w:r>
              <w:rPr>
                <w:spacing w:val="-5"/>
                <w:sz w:val="22"/>
              </w:rPr>
              <w:t>93%</w:t>
            </w:r>
          </w:p>
        </w:tc>
      </w:tr>
      <w:tr>
        <w:tblPrEx/>
        <w:trPr>
          <w:trHeight w:val="4409" w:hRule="atLeast"/>
          <w:jc w:val="left"/>
        </w:trPr>
        <w:tc>
          <w:tcPr>
            <w:tcW w:w="2254" w:type="dxa"/>
            <w:tcBorders/>
          </w:tcPr>
          <w:p>
            <w:pPr>
              <w:pStyle w:val="style4098"/>
              <w:spacing w:lineRule="exact" w:line="268"/>
              <w:rPr>
                <w:sz w:val="22"/>
              </w:rPr>
            </w:pPr>
            <w:r>
              <w:rPr>
                <w:spacing w:val="-2"/>
                <w:sz w:val="22"/>
              </w:rPr>
              <w:t>Xgboost</w:t>
            </w:r>
          </w:p>
        </w:tc>
        <w:tc>
          <w:tcPr>
            <w:tcW w:w="2254" w:type="dxa"/>
            <w:tcBorders/>
          </w:tcPr>
          <w:p>
            <w:pPr>
              <w:pStyle w:val="style4098"/>
              <w:ind w:right="16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XGBoost is an advanced machine learning algorithm ideal for Walmart </w:t>
            </w:r>
            <w:r>
              <w:rPr>
                <w:rFonts w:ascii="Times New Roman"/>
                <w:spacing w:val="-2"/>
                <w:sz w:val="24"/>
              </w:rPr>
              <w:t>sales</w:t>
            </w:r>
            <w:r>
              <w:rPr>
                <w:rFonts w:ascii="Times New Roman"/>
                <w:spacing w:val="-2"/>
                <w:sz w:val="24"/>
              </w:rPr>
              <w:t>analysis</w:t>
            </w:r>
            <w:r>
              <w:rPr>
                <w:rFonts w:ascii="Times New Roman"/>
                <w:spacing w:val="-2"/>
                <w:sz w:val="24"/>
              </w:rPr>
              <w:t>due</w:t>
            </w:r>
            <w:r>
              <w:rPr>
                <w:rFonts w:ascii="Times New Roman"/>
                <w:spacing w:val="-2"/>
                <w:sz w:val="24"/>
              </w:rPr>
              <w:t xml:space="preserve">to </w:t>
            </w:r>
            <w:r>
              <w:rPr>
                <w:rFonts w:ascii="Times New Roman"/>
                <w:sz w:val="24"/>
              </w:rPr>
              <w:t>its ability to handle large datasets and complex</w:t>
            </w:r>
            <w:r>
              <w:rPr>
                <w:rFonts w:ascii="Times New Roman"/>
                <w:sz w:val="24"/>
              </w:rPr>
              <w:t>patterns.</w:t>
            </w:r>
            <w:r>
              <w:rPr>
                <w:rFonts w:ascii="Times New Roman"/>
                <w:sz w:val="24"/>
              </w:rPr>
              <w:t xml:space="preserve">It combines multiple decision trees to predict sales accurately by </w:t>
            </w:r>
            <w:r>
              <w:rPr>
                <w:rFonts w:ascii="Times New Roman"/>
                <w:spacing w:val="-2"/>
                <w:sz w:val="24"/>
              </w:rPr>
              <w:t xml:space="preserve">capturing </w:t>
            </w:r>
            <w:r>
              <w:rPr>
                <w:rFonts w:ascii="Times New Roman"/>
                <w:sz w:val="24"/>
              </w:rPr>
              <w:t>seasonality, trends.</w:t>
            </w:r>
          </w:p>
        </w:tc>
        <w:tc>
          <w:tcPr>
            <w:tcW w:w="2257" w:type="dxa"/>
            <w:tcBorders/>
          </w:tcPr>
          <w:p>
            <w:pPr>
              <w:pStyle w:val="style4098"/>
              <w:ind w:left="0"/>
              <w:rPr>
                <w:sz w:val="22"/>
              </w:rPr>
            </w:pPr>
          </w:p>
          <w:p>
            <w:pPr>
              <w:pStyle w:val="style4098"/>
              <w:ind w:left="0"/>
              <w:rPr>
                <w:sz w:val="22"/>
              </w:rPr>
            </w:pPr>
          </w:p>
          <w:p>
            <w:pPr>
              <w:pStyle w:val="style4098"/>
              <w:ind w:left="0"/>
              <w:rPr>
                <w:sz w:val="22"/>
              </w:rPr>
            </w:pPr>
          </w:p>
          <w:p>
            <w:pPr>
              <w:pStyle w:val="style4098"/>
              <w:ind w:left="0"/>
              <w:rPr>
                <w:sz w:val="22"/>
              </w:rPr>
            </w:pPr>
          </w:p>
          <w:p>
            <w:pPr>
              <w:pStyle w:val="style4098"/>
              <w:ind w:left="0"/>
              <w:rPr>
                <w:sz w:val="22"/>
              </w:rPr>
            </w:pPr>
          </w:p>
          <w:p>
            <w:pPr>
              <w:pStyle w:val="style4098"/>
              <w:spacing w:before="260"/>
              <w:ind w:left="0"/>
              <w:rPr>
                <w:sz w:val="22"/>
              </w:rPr>
            </w:pPr>
          </w:p>
          <w:p>
            <w:pPr>
              <w:pStyle w:val="style4098"/>
              <w:ind w:left="0" w:right="646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-</w:t>
            </w:r>
          </w:p>
        </w:tc>
        <w:tc>
          <w:tcPr>
            <w:tcW w:w="2254" w:type="dxa"/>
            <w:tcBorders/>
          </w:tcPr>
          <w:p>
            <w:pPr>
              <w:pStyle w:val="style4098"/>
              <w:ind w:left="0"/>
              <w:rPr>
                <w:sz w:val="22"/>
              </w:rPr>
            </w:pPr>
          </w:p>
          <w:p>
            <w:pPr>
              <w:pStyle w:val="style4098"/>
              <w:spacing w:before="261"/>
              <w:ind w:left="0"/>
              <w:rPr>
                <w:sz w:val="22"/>
              </w:rPr>
            </w:pPr>
          </w:p>
          <w:p>
            <w:pPr>
              <w:pStyle w:val="style4098"/>
              <w:spacing w:before="1"/>
              <w:ind w:left="361"/>
              <w:rPr>
                <w:sz w:val="22"/>
              </w:rPr>
            </w:pPr>
            <w:r>
              <w:rPr>
                <w:spacing w:val="-5"/>
                <w:sz w:val="22"/>
              </w:rPr>
              <w:t>93%</w:t>
            </w:r>
          </w:p>
        </w:tc>
      </w:tr>
    </w:tbl>
    <w:p/>
    <w:sectPr>
      <w:type w:val="continuous"/>
      <w:pgSz w:w="11920" w:h="16850" w:orient="portrait"/>
      <w:pgMar w:top="1500" w:right="1140" w:bottom="280" w:left="12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  <w:font w:name="Times New Roma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>
      <w:spacing w:before="1"/>
    </w:pPr>
    <w:rPr>
      <w:rFonts w:ascii="Calibri" w:cs="Calibri" w:eastAsia="Calibri" w:hAnsi="Calibri"/>
      <w:sz w:val="22"/>
      <w:szCs w:val="22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/>
    <w:rPr>
      <w:rFonts w:ascii="Calibri" w:cs="Calibri" w:eastAsia="Calibri" w:hAnsi="Calibri"/>
      <w:b/>
      <w:bCs/>
      <w:sz w:val="22"/>
      <w:szCs w:val="22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ind w:left="112"/>
    </w:pPr>
    <w:rPr>
      <w:rFonts w:ascii="Calibri" w:cs="Calibri" w:eastAsia="Calibri" w:hAnsi="Calibri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107</Words>
  <Characters>974</Characters>
  <Application>WPS Office</Application>
  <DocSecurity>0</DocSecurity>
  <Paragraphs>58</Paragraphs>
  <ScaleCrop>false</ScaleCrop>
  <LinksUpToDate>false</LinksUpToDate>
  <CharactersWithSpaces>1052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2024-07-16T09:46:10Z</dcterms:created>
  <dc:creator>Bhavani dasipelli</dc:creator>
  <lastModifiedBy>RMX3151</lastModifiedBy>
  <dcterms:modified xsi:type="dcterms:W3CDTF">2024-07-16T09:46:59Z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2024-07-16T00:00:00Z</vt:filetime>
  </property>
  <property fmtid="{D5CDD505-2E9C-101B-9397-08002B2CF9AE}" pid="5" name="Producer">
    <vt:lpwstr>Microsoft® Word 2021</vt:lpwstr>
  </property>
  <property fmtid="{D5CDD505-2E9C-101B-9397-08002B2CF9AE}" pid="6" name="ICV">
    <vt:lpwstr>137be03eae104aec978d9fedfd090be4</vt:lpwstr>
  </property>
</Properties>
</file>