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85D4" w14:textId="2AD31665" w:rsidR="00FD359E" w:rsidRDefault="00000000">
      <w:pPr>
        <w:pStyle w:val="Heading1"/>
        <w:ind w:left="4361" w:right="2924"/>
        <w:rPr>
          <w:spacing w:val="-1"/>
        </w:rPr>
      </w:pPr>
      <w:r w:rsidRPr="00F7150F">
        <w:rPr>
          <w:noProof/>
        </w:rPr>
        <w:drawing>
          <wp:anchor distT="0" distB="0" distL="0" distR="0" simplePos="0" relativeHeight="15729152" behindDoc="0" locked="0" layoutInCell="1" allowOverlap="1" wp14:anchorId="6C378368" wp14:editId="28B9227F">
            <wp:simplePos x="0" y="0"/>
            <wp:positionH relativeFrom="page">
              <wp:posOffset>457200</wp:posOffset>
            </wp:positionH>
            <wp:positionV relativeFrom="paragraph">
              <wp:posOffset>37504</wp:posOffset>
            </wp:positionV>
            <wp:extent cx="1471549" cy="484504"/>
            <wp:effectExtent l="0" t="0" r="0" b="0"/>
            <wp:wrapNone/>
            <wp:docPr id="1" name="image1.png" descr="A logo with black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71549" cy="484504"/>
                    </a:xfrm>
                    <a:prstGeom prst="rect">
                      <a:avLst/>
                    </a:prstGeom>
                  </pic:spPr>
                </pic:pic>
              </a:graphicData>
            </a:graphic>
          </wp:anchor>
        </w:drawing>
      </w:r>
      <w:r w:rsidRPr="00F7150F">
        <w:pict w14:anchorId="616D2366">
          <v:shapetype id="_x0000_t202" coordsize="21600,21600" o:spt="202" path="m,l,21600r21600,l21600,xe">
            <v:stroke joinstyle="miter"/>
            <v:path gradientshapeok="t" o:connecttype="rect"/>
          </v:shapetype>
          <v:shape id="_x0000_s1026" type="#_x0000_t202" style="position:absolute;left:0;text-align:left;margin-left:492pt;margin-top:8.2pt;width:83.2pt;height:21.45pt;z-index:15729664;mso-position-horizontal-relative:page;mso-position-vertical-relative:text" filled="f" strokeweight=".5pt">
            <v:textbox inset="0,0,0,0">
              <w:txbxContent>
                <w:p w14:paraId="34F482FB" w14:textId="77777777" w:rsidR="00FD359E" w:rsidRDefault="00000000">
                  <w:pPr>
                    <w:spacing w:before="74"/>
                    <w:ind w:left="218"/>
                    <w:rPr>
                      <w:b/>
                    </w:rPr>
                  </w:pPr>
                  <w:r>
                    <w:rPr>
                      <w:b/>
                    </w:rPr>
                    <w:t>Varun</w:t>
                  </w:r>
                  <w:r>
                    <w:rPr>
                      <w:b/>
                      <w:spacing w:val="-3"/>
                    </w:rPr>
                    <w:t xml:space="preserve"> </w:t>
                  </w:r>
                  <w:r>
                    <w:rPr>
                      <w:b/>
                    </w:rPr>
                    <w:t>Samala</w:t>
                  </w:r>
                </w:p>
              </w:txbxContent>
            </v:textbox>
            <w10:wrap anchorx="page"/>
          </v:shape>
        </w:pict>
      </w:r>
      <w:r w:rsidR="00F7150F" w:rsidRPr="00F7150F">
        <w:rPr>
          <w:rFonts w:ascii="Lato" w:hAnsi="Lato"/>
          <w:color w:val="000000"/>
          <w:shd w:val="clear" w:color="auto" w:fill="FFFFFF"/>
        </w:rPr>
        <w:t>Reinforcement Learning and Sequential Decision Making</w:t>
      </w:r>
      <w:r w:rsidR="00F7150F">
        <w:t xml:space="preserve"> –</w:t>
      </w:r>
      <w:r>
        <w:t xml:space="preserve"> </w:t>
      </w:r>
      <w:r w:rsidR="00F7150F">
        <w:t>CS</w:t>
      </w:r>
      <w:proofErr w:type="gramStart"/>
      <w:r w:rsidR="00F7150F">
        <w:t xml:space="preserve">5180 </w:t>
      </w:r>
      <w:r>
        <w:rPr>
          <w:spacing w:val="-57"/>
        </w:rPr>
        <w:t xml:space="preserve"> </w:t>
      </w:r>
      <w:r>
        <w:rPr>
          <w:spacing w:val="-1"/>
        </w:rPr>
        <w:t>LAB</w:t>
      </w:r>
      <w:proofErr w:type="gramEnd"/>
      <w:r>
        <w:t xml:space="preserve"> </w:t>
      </w:r>
    </w:p>
    <w:p w14:paraId="7A74DEAE" w14:textId="29B5ED30" w:rsidR="00F7150F" w:rsidRDefault="00F7150F">
      <w:pPr>
        <w:pStyle w:val="Heading1"/>
        <w:ind w:left="4361" w:right="2924"/>
      </w:pPr>
      <w:r>
        <w:rPr>
          <w:rFonts w:ascii="Lato" w:hAnsi="Lato"/>
          <w:color w:val="000000"/>
          <w:shd w:val="clear" w:color="auto" w:fill="FFFFFF"/>
        </w:rPr>
        <w:tab/>
      </w:r>
      <w:r>
        <w:rPr>
          <w:rFonts w:ascii="Lato" w:hAnsi="Lato"/>
          <w:color w:val="000000"/>
          <w:shd w:val="clear" w:color="auto" w:fill="FFFFFF"/>
        </w:rPr>
        <w:tab/>
      </w:r>
      <w:r>
        <w:rPr>
          <w:rFonts w:ascii="Lato" w:hAnsi="Lato"/>
          <w:color w:val="000000"/>
          <w:shd w:val="clear" w:color="auto" w:fill="FFFFFF"/>
        </w:rPr>
        <w:tab/>
        <w:t>EX</w:t>
      </w:r>
      <w:r>
        <w:t>-</w:t>
      </w:r>
      <w:r w:rsidRPr="00F7150F">
        <w:rPr>
          <w:sz w:val="28"/>
          <w:szCs w:val="28"/>
        </w:rPr>
        <w:t>0</w:t>
      </w:r>
    </w:p>
    <w:p w14:paraId="76D8DEC5" w14:textId="77777777" w:rsidR="00FD359E" w:rsidRDefault="00FD359E">
      <w:pPr>
        <w:pStyle w:val="BodyText"/>
        <w:rPr>
          <w:b/>
          <w:sz w:val="20"/>
        </w:rPr>
      </w:pPr>
    </w:p>
    <w:p w14:paraId="1F7525CA" w14:textId="688D7DD3" w:rsidR="00FD359E" w:rsidRDefault="00FD359E">
      <w:pPr>
        <w:pStyle w:val="BodyText"/>
        <w:spacing w:before="1"/>
        <w:ind w:left="820" w:right="171"/>
        <w:jc w:val="both"/>
      </w:pPr>
    </w:p>
    <w:p w14:paraId="5BB2A1D7" w14:textId="05E6EE51" w:rsidR="00F7150F" w:rsidRDefault="00F7150F" w:rsidP="00F7150F">
      <w:pPr>
        <w:pStyle w:val="BodyText"/>
        <w:spacing w:before="1"/>
        <w:ind w:left="820" w:right="171"/>
        <w:jc w:val="both"/>
        <w:rPr>
          <w:sz w:val="32"/>
          <w:szCs w:val="32"/>
        </w:rPr>
      </w:pPr>
      <w:r w:rsidRPr="00F7150F">
        <w:rPr>
          <w:b/>
          <w:bCs/>
          <w:sz w:val="32"/>
          <w:szCs w:val="32"/>
        </w:rPr>
        <w:t>3</w:t>
      </w:r>
      <w:r w:rsidRPr="00F7150F">
        <w:rPr>
          <w:sz w:val="32"/>
          <w:szCs w:val="32"/>
        </w:rPr>
        <w:t xml:space="preserve">.   </w:t>
      </w:r>
      <w:r w:rsidRPr="00F7150F">
        <w:rPr>
          <w:sz w:val="32"/>
          <w:szCs w:val="32"/>
        </w:rPr>
        <w:t>In situations marked by uncertainty, a strategy informed by human expertise generally proves more effective than one relying on random choices. When individuals make decisions, they can thoughtfully assess various options, choosing actions with a higher probability of positive outcomes, thereby increasing the chances of achieving the intended objective. Conversely, a random approach lacks strategic thinking, resulting in unpredictable and often suboptimal results. Additionally, human-driven strategies hold the advantage of adaptability and evolution based on new information and experiences, while a random approach remains static and unable to enhance its effectiveness over time. This fundamental distinction underscores the superior reliability of human-guided methods in accomplishing predetermined goals compared to random strategies.</w:t>
      </w:r>
    </w:p>
    <w:p w14:paraId="73AA9D79" w14:textId="77777777" w:rsidR="00BC0E58" w:rsidRDefault="00BC0E58" w:rsidP="00F7150F">
      <w:pPr>
        <w:pStyle w:val="BodyText"/>
        <w:spacing w:before="1"/>
        <w:ind w:left="820" w:right="171"/>
        <w:jc w:val="both"/>
        <w:rPr>
          <w:sz w:val="32"/>
          <w:szCs w:val="32"/>
        </w:rPr>
      </w:pPr>
    </w:p>
    <w:p w14:paraId="1CE25D3C" w14:textId="5E656A44" w:rsidR="00BC0E58" w:rsidRDefault="00BC0E58" w:rsidP="00F7150F">
      <w:pPr>
        <w:pStyle w:val="BodyText"/>
        <w:spacing w:before="1"/>
        <w:ind w:left="820" w:right="171"/>
        <w:jc w:val="both"/>
        <w:rPr>
          <w:sz w:val="32"/>
          <w:szCs w:val="32"/>
        </w:rPr>
      </w:pPr>
      <w:r>
        <w:rPr>
          <w:sz w:val="32"/>
          <w:szCs w:val="32"/>
        </w:rPr>
        <w:t>PLOT:</w:t>
      </w:r>
    </w:p>
    <w:p w14:paraId="56C35749" w14:textId="77777777" w:rsidR="00F7150F" w:rsidRDefault="00F7150F" w:rsidP="00F7150F">
      <w:pPr>
        <w:pStyle w:val="BodyText"/>
        <w:spacing w:before="1"/>
        <w:ind w:left="820" w:right="171"/>
        <w:jc w:val="both"/>
        <w:rPr>
          <w:sz w:val="32"/>
          <w:szCs w:val="32"/>
        </w:rPr>
      </w:pPr>
    </w:p>
    <w:p w14:paraId="747376D9" w14:textId="61C975D1" w:rsidR="00BC0E58" w:rsidRDefault="00BC0E58" w:rsidP="00227C3A">
      <w:pPr>
        <w:pStyle w:val="BodyText"/>
        <w:spacing w:before="1"/>
        <w:ind w:left="820" w:right="171"/>
        <w:jc w:val="center"/>
        <w:rPr>
          <w:sz w:val="32"/>
          <w:szCs w:val="32"/>
        </w:rPr>
      </w:pPr>
      <w:r w:rsidRPr="00BC0E58">
        <w:rPr>
          <w:sz w:val="32"/>
          <w:szCs w:val="32"/>
        </w:rPr>
        <w:drawing>
          <wp:inline distT="0" distB="0" distL="0" distR="0" wp14:anchorId="75D35CAA" wp14:editId="6116BED7">
            <wp:extent cx="5404747" cy="3002218"/>
            <wp:effectExtent l="0" t="0" r="5715" b="8255"/>
            <wp:docPr id="14312986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8623" name="Picture 1" descr="A graph of a graph&#10;&#10;Description automatically generated"/>
                    <pic:cNvPicPr/>
                  </pic:nvPicPr>
                  <pic:blipFill>
                    <a:blip r:embed="rId6"/>
                    <a:stretch>
                      <a:fillRect/>
                    </a:stretch>
                  </pic:blipFill>
                  <pic:spPr>
                    <a:xfrm>
                      <a:off x="0" y="0"/>
                      <a:ext cx="5448536" cy="3026542"/>
                    </a:xfrm>
                    <a:prstGeom prst="rect">
                      <a:avLst/>
                    </a:prstGeom>
                  </pic:spPr>
                </pic:pic>
              </a:graphicData>
            </a:graphic>
          </wp:inline>
        </w:drawing>
      </w:r>
    </w:p>
    <w:p w14:paraId="376DB52B" w14:textId="77777777" w:rsidR="00227C3A" w:rsidRDefault="00227C3A" w:rsidP="00227C3A">
      <w:pPr>
        <w:pStyle w:val="Default"/>
      </w:pPr>
    </w:p>
    <w:p w14:paraId="70DF1BAD" w14:textId="6B817DF1" w:rsidR="00BC0E58" w:rsidRDefault="00227C3A" w:rsidP="00227C3A">
      <w:pPr>
        <w:pStyle w:val="BodyText"/>
        <w:spacing w:before="1"/>
        <w:ind w:left="820" w:right="171"/>
        <w:jc w:val="center"/>
        <w:rPr>
          <w:b/>
          <w:bCs/>
          <w:sz w:val="26"/>
          <w:szCs w:val="26"/>
        </w:rPr>
      </w:pPr>
      <w:r>
        <w:rPr>
          <w:b/>
          <w:bCs/>
          <w:sz w:val="26"/>
          <w:szCs w:val="26"/>
        </w:rPr>
        <w:t>Cumulative reward vs Steps for Random policy</w:t>
      </w:r>
    </w:p>
    <w:p w14:paraId="5A643BFD" w14:textId="77777777" w:rsidR="00227C3A" w:rsidRDefault="00227C3A" w:rsidP="00227C3A">
      <w:pPr>
        <w:pStyle w:val="BodyText"/>
        <w:spacing w:before="1"/>
        <w:ind w:left="820" w:right="171"/>
        <w:jc w:val="center"/>
        <w:rPr>
          <w:b/>
          <w:bCs/>
          <w:sz w:val="26"/>
          <w:szCs w:val="26"/>
        </w:rPr>
      </w:pPr>
    </w:p>
    <w:p w14:paraId="05012814" w14:textId="77777777" w:rsidR="00227C3A" w:rsidRDefault="00227C3A" w:rsidP="00227C3A">
      <w:pPr>
        <w:pStyle w:val="BodyText"/>
        <w:spacing w:before="1"/>
        <w:ind w:left="820" w:right="171"/>
        <w:jc w:val="center"/>
        <w:rPr>
          <w:b/>
          <w:bCs/>
          <w:sz w:val="26"/>
          <w:szCs w:val="26"/>
        </w:rPr>
      </w:pPr>
    </w:p>
    <w:p w14:paraId="6457A117" w14:textId="77777777" w:rsidR="00227C3A" w:rsidRDefault="00227C3A" w:rsidP="00227C3A">
      <w:pPr>
        <w:pStyle w:val="BodyText"/>
        <w:spacing w:before="1"/>
        <w:ind w:left="820" w:right="171"/>
        <w:jc w:val="center"/>
        <w:rPr>
          <w:b/>
          <w:bCs/>
          <w:sz w:val="26"/>
          <w:szCs w:val="26"/>
        </w:rPr>
      </w:pPr>
    </w:p>
    <w:p w14:paraId="78A12A6A" w14:textId="77777777" w:rsidR="00227C3A" w:rsidRDefault="00227C3A" w:rsidP="00227C3A">
      <w:pPr>
        <w:pStyle w:val="BodyText"/>
        <w:spacing w:before="1"/>
        <w:ind w:left="820" w:right="171"/>
        <w:jc w:val="center"/>
        <w:rPr>
          <w:b/>
          <w:bCs/>
          <w:sz w:val="26"/>
          <w:szCs w:val="26"/>
        </w:rPr>
      </w:pPr>
    </w:p>
    <w:p w14:paraId="4553FC29" w14:textId="77777777" w:rsidR="00227C3A" w:rsidRDefault="00227C3A" w:rsidP="00227C3A">
      <w:pPr>
        <w:pStyle w:val="BodyText"/>
        <w:spacing w:before="1"/>
        <w:ind w:left="820" w:right="171"/>
        <w:jc w:val="center"/>
        <w:rPr>
          <w:b/>
          <w:bCs/>
          <w:sz w:val="26"/>
          <w:szCs w:val="26"/>
        </w:rPr>
      </w:pPr>
    </w:p>
    <w:p w14:paraId="350E137F" w14:textId="77777777" w:rsidR="00227C3A" w:rsidRDefault="00227C3A" w:rsidP="00227C3A">
      <w:pPr>
        <w:pStyle w:val="BodyText"/>
        <w:spacing w:before="1"/>
        <w:ind w:left="820" w:right="171"/>
        <w:jc w:val="center"/>
        <w:rPr>
          <w:b/>
          <w:bCs/>
          <w:sz w:val="26"/>
          <w:szCs w:val="26"/>
        </w:rPr>
      </w:pPr>
    </w:p>
    <w:p w14:paraId="26E32D7B" w14:textId="77777777" w:rsidR="00227C3A" w:rsidRDefault="00227C3A" w:rsidP="00227C3A">
      <w:pPr>
        <w:pStyle w:val="BodyText"/>
        <w:spacing w:before="1"/>
        <w:ind w:left="820" w:right="171"/>
        <w:jc w:val="center"/>
        <w:rPr>
          <w:b/>
          <w:bCs/>
          <w:sz w:val="26"/>
          <w:szCs w:val="26"/>
        </w:rPr>
      </w:pPr>
    </w:p>
    <w:p w14:paraId="03AD885F" w14:textId="11721F72" w:rsidR="000E6C13" w:rsidRPr="000E6C13" w:rsidRDefault="000E6C13" w:rsidP="000E6C13">
      <w:pPr>
        <w:pStyle w:val="BodyText"/>
        <w:spacing w:before="1"/>
        <w:ind w:left="820" w:right="171"/>
        <w:jc w:val="both"/>
        <w:rPr>
          <w:sz w:val="32"/>
          <w:szCs w:val="32"/>
        </w:rPr>
      </w:pPr>
      <w:r>
        <w:rPr>
          <w:b/>
          <w:bCs/>
          <w:sz w:val="32"/>
          <w:szCs w:val="32"/>
        </w:rPr>
        <w:lastRenderedPageBreak/>
        <w:t>4.</w:t>
      </w:r>
      <w:r w:rsidRPr="000E6C13">
        <w:rPr>
          <w:b/>
          <w:bCs/>
          <w:sz w:val="32"/>
          <w:szCs w:val="32"/>
        </w:rPr>
        <w:t>Better Policy Strategy</w:t>
      </w:r>
      <w:r w:rsidRPr="000E6C13">
        <w:rPr>
          <w:sz w:val="32"/>
          <w:szCs w:val="32"/>
        </w:rPr>
        <w:t>:</w:t>
      </w:r>
    </w:p>
    <w:p w14:paraId="33554A34" w14:textId="77777777" w:rsidR="000E6C13" w:rsidRPr="000E6C13" w:rsidRDefault="000E6C13" w:rsidP="000E6C13">
      <w:pPr>
        <w:pStyle w:val="BodyText"/>
        <w:spacing w:before="1"/>
        <w:ind w:left="820" w:right="171"/>
        <w:jc w:val="both"/>
        <w:rPr>
          <w:sz w:val="32"/>
          <w:szCs w:val="32"/>
        </w:rPr>
      </w:pPr>
      <w:r w:rsidRPr="000E6C13">
        <w:rPr>
          <w:sz w:val="32"/>
          <w:szCs w:val="32"/>
        </w:rPr>
        <w:t>The improved policy is designed to detect walls and corners, guiding the agent toward the goal efficiently. When the agent is in the middle of the room without walls or corners, the policy resorts to a random approach. The key feature is that, in the presence of walls or corners, the policy follows the wall, significantly increasing the probability of taking the correct action (0.5) compared to the random policy (0.25). This adaptive strategy enhances performance, enabling the agent to reach the goal more effectively.</w:t>
      </w:r>
    </w:p>
    <w:p w14:paraId="6A0C6E60" w14:textId="77777777" w:rsidR="000E6C13" w:rsidRPr="000E6C13" w:rsidRDefault="000E6C13" w:rsidP="000E6C13">
      <w:pPr>
        <w:pStyle w:val="BodyText"/>
        <w:spacing w:before="1"/>
        <w:ind w:left="820" w:right="171"/>
        <w:jc w:val="both"/>
        <w:rPr>
          <w:sz w:val="32"/>
          <w:szCs w:val="32"/>
        </w:rPr>
      </w:pPr>
    </w:p>
    <w:p w14:paraId="79F34FA2" w14:textId="77777777" w:rsidR="000E6C13" w:rsidRPr="000E6C13" w:rsidRDefault="000E6C13" w:rsidP="000E6C13">
      <w:pPr>
        <w:pStyle w:val="BodyText"/>
        <w:spacing w:before="1"/>
        <w:ind w:left="820" w:right="171"/>
        <w:jc w:val="both"/>
        <w:rPr>
          <w:sz w:val="32"/>
          <w:szCs w:val="32"/>
        </w:rPr>
      </w:pPr>
      <w:r w:rsidRPr="000E6C13">
        <w:rPr>
          <w:sz w:val="32"/>
          <w:szCs w:val="32"/>
        </w:rPr>
        <w:t>Worse Policy Strategy:</w:t>
      </w:r>
    </w:p>
    <w:p w14:paraId="5D55FDD3" w14:textId="622D1388" w:rsidR="000E6C13" w:rsidRDefault="000E6C13" w:rsidP="000E6C13">
      <w:pPr>
        <w:pStyle w:val="BodyText"/>
        <w:spacing w:before="1"/>
        <w:ind w:left="820" w:right="171"/>
        <w:jc w:val="both"/>
        <w:rPr>
          <w:sz w:val="32"/>
          <w:szCs w:val="32"/>
        </w:rPr>
      </w:pPr>
      <w:r w:rsidRPr="000E6C13">
        <w:rPr>
          <w:sz w:val="32"/>
          <w:szCs w:val="32"/>
        </w:rPr>
        <w:t>The inferior policy, on the other hand, adopts a simplistic strategy by consistently moving to the right, irrespective of the agent's current state. This deterministic approach makes it highly unlikely for the agent to reach the goal position and receive a reward. Unlike the random policy that exhibits adaptability, the worse policy's rigid behavior results in poor performance over time, as it consistently takes incorrect steps that do not lead the agent to the goal position.</w:t>
      </w:r>
    </w:p>
    <w:p w14:paraId="1DB6F5AD" w14:textId="77777777" w:rsidR="000E6C13" w:rsidRDefault="000E6C13" w:rsidP="00227C3A">
      <w:pPr>
        <w:pStyle w:val="BodyText"/>
        <w:spacing w:before="1"/>
        <w:ind w:left="820" w:right="171"/>
        <w:jc w:val="center"/>
        <w:rPr>
          <w:sz w:val="32"/>
          <w:szCs w:val="32"/>
        </w:rPr>
      </w:pPr>
    </w:p>
    <w:p w14:paraId="6ABB6D08" w14:textId="77777777" w:rsidR="000E6C13" w:rsidRDefault="000E6C13" w:rsidP="00227C3A">
      <w:pPr>
        <w:pStyle w:val="BodyText"/>
        <w:spacing w:before="1"/>
        <w:ind w:left="820" w:right="171"/>
        <w:jc w:val="center"/>
        <w:rPr>
          <w:sz w:val="32"/>
          <w:szCs w:val="32"/>
        </w:rPr>
      </w:pPr>
    </w:p>
    <w:p w14:paraId="6A52EB0D" w14:textId="0EFBBE2D" w:rsidR="00227C3A" w:rsidRDefault="000E6C13" w:rsidP="00227C3A">
      <w:pPr>
        <w:pStyle w:val="BodyText"/>
        <w:spacing w:before="1"/>
        <w:ind w:left="820" w:right="171"/>
        <w:jc w:val="center"/>
        <w:rPr>
          <w:sz w:val="32"/>
          <w:szCs w:val="32"/>
        </w:rPr>
      </w:pPr>
      <w:r w:rsidRPr="000E6C13">
        <w:rPr>
          <w:sz w:val="32"/>
          <w:szCs w:val="32"/>
        </w:rPr>
        <w:drawing>
          <wp:inline distT="0" distB="0" distL="0" distR="0" wp14:anchorId="0F96D6C0" wp14:editId="53926418">
            <wp:extent cx="5467869" cy="3477131"/>
            <wp:effectExtent l="0" t="0" r="0" b="9525"/>
            <wp:docPr id="1867772607" name="Picture 1" descr="A graph showing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72607" name="Picture 1" descr="A graph showing a number of different colored lines&#10;&#10;Description automatically generated"/>
                    <pic:cNvPicPr/>
                  </pic:nvPicPr>
                  <pic:blipFill>
                    <a:blip r:embed="rId7"/>
                    <a:stretch>
                      <a:fillRect/>
                    </a:stretch>
                  </pic:blipFill>
                  <pic:spPr>
                    <a:xfrm>
                      <a:off x="0" y="0"/>
                      <a:ext cx="5475341" cy="3481883"/>
                    </a:xfrm>
                    <a:prstGeom prst="rect">
                      <a:avLst/>
                    </a:prstGeom>
                  </pic:spPr>
                </pic:pic>
              </a:graphicData>
            </a:graphic>
          </wp:inline>
        </w:drawing>
      </w:r>
    </w:p>
    <w:p w14:paraId="702467BC" w14:textId="597C6F6C" w:rsidR="000E6C13" w:rsidRDefault="000E6C13" w:rsidP="00227C3A">
      <w:pPr>
        <w:pStyle w:val="BodyText"/>
        <w:spacing w:before="1"/>
        <w:ind w:left="820" w:right="171"/>
        <w:jc w:val="center"/>
        <w:rPr>
          <w:b/>
          <w:bCs/>
          <w:sz w:val="26"/>
          <w:szCs w:val="26"/>
        </w:rPr>
      </w:pPr>
      <w:r>
        <w:rPr>
          <w:b/>
          <w:bCs/>
          <w:sz w:val="26"/>
          <w:szCs w:val="26"/>
        </w:rPr>
        <w:t xml:space="preserve">Cumulative reward vs Steps for Better policy, Random </w:t>
      </w:r>
      <w:proofErr w:type="gramStart"/>
      <w:r>
        <w:rPr>
          <w:b/>
          <w:bCs/>
          <w:sz w:val="26"/>
          <w:szCs w:val="26"/>
        </w:rPr>
        <w:t>policy</w:t>
      </w:r>
      <w:proofErr w:type="gramEnd"/>
      <w:r>
        <w:rPr>
          <w:b/>
          <w:bCs/>
          <w:sz w:val="26"/>
          <w:szCs w:val="26"/>
        </w:rPr>
        <w:t xml:space="preserve"> and Worse policy</w:t>
      </w:r>
    </w:p>
    <w:p w14:paraId="7CD16D96" w14:textId="77777777" w:rsidR="000E6C13" w:rsidRDefault="000E6C13" w:rsidP="00227C3A">
      <w:pPr>
        <w:pStyle w:val="BodyText"/>
        <w:spacing w:before="1"/>
        <w:ind w:left="820" w:right="171"/>
        <w:jc w:val="center"/>
        <w:rPr>
          <w:b/>
          <w:bCs/>
          <w:sz w:val="26"/>
          <w:szCs w:val="26"/>
        </w:rPr>
      </w:pPr>
    </w:p>
    <w:p w14:paraId="2DA3B31A" w14:textId="77777777" w:rsidR="000E6C13" w:rsidRPr="00F7150F" w:rsidRDefault="000E6C13" w:rsidP="00227C3A">
      <w:pPr>
        <w:pStyle w:val="BodyText"/>
        <w:spacing w:before="1"/>
        <w:ind w:left="820" w:right="171"/>
        <w:jc w:val="center"/>
        <w:rPr>
          <w:sz w:val="32"/>
          <w:szCs w:val="32"/>
        </w:rPr>
      </w:pPr>
    </w:p>
    <w:sectPr w:rsidR="000E6C13" w:rsidRPr="00F7150F">
      <w:pgSz w:w="12240" w:h="15840"/>
      <w:pgMar w:top="82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3B31"/>
    <w:multiLevelType w:val="hybridMultilevel"/>
    <w:tmpl w:val="0E24E7B0"/>
    <w:lvl w:ilvl="0" w:tplc="CC14D05C">
      <w:start w:val="1"/>
      <w:numFmt w:val="upperRoman"/>
      <w:lvlText w:val="%1."/>
      <w:lvlJc w:val="left"/>
      <w:pPr>
        <w:ind w:left="300" w:hanging="201"/>
      </w:pPr>
      <w:rPr>
        <w:rFonts w:ascii="Times New Roman" w:eastAsia="Times New Roman" w:hAnsi="Times New Roman" w:cs="Times New Roman" w:hint="default"/>
        <w:b/>
        <w:bCs/>
        <w:spacing w:val="-2"/>
        <w:w w:val="99"/>
        <w:sz w:val="22"/>
        <w:szCs w:val="22"/>
        <w:lang w:val="en-US" w:eastAsia="en-US" w:bidi="ar-SA"/>
      </w:rPr>
    </w:lvl>
    <w:lvl w:ilvl="1" w:tplc="EB522B24">
      <w:start w:val="1"/>
      <w:numFmt w:val="decimal"/>
      <w:lvlText w:val="%2."/>
      <w:lvlJc w:val="left"/>
      <w:pPr>
        <w:ind w:left="820" w:hanging="360"/>
      </w:pPr>
      <w:rPr>
        <w:rFonts w:ascii="Times New Roman" w:eastAsia="Times New Roman" w:hAnsi="Times New Roman" w:cs="Times New Roman" w:hint="default"/>
        <w:b/>
        <w:bCs/>
        <w:spacing w:val="0"/>
        <w:w w:val="100"/>
        <w:sz w:val="22"/>
        <w:szCs w:val="22"/>
        <w:lang w:val="en-US" w:eastAsia="en-US" w:bidi="ar-SA"/>
      </w:rPr>
    </w:lvl>
    <w:lvl w:ilvl="2" w:tplc="667C318A">
      <w:numFmt w:val="bullet"/>
      <w:lvlText w:val="•"/>
      <w:lvlJc w:val="left"/>
      <w:pPr>
        <w:ind w:left="1960" w:hanging="360"/>
      </w:pPr>
      <w:rPr>
        <w:rFonts w:hint="default"/>
        <w:lang w:val="en-US" w:eastAsia="en-US" w:bidi="ar-SA"/>
      </w:rPr>
    </w:lvl>
    <w:lvl w:ilvl="3" w:tplc="C4CA2D0E">
      <w:numFmt w:val="bullet"/>
      <w:lvlText w:val="•"/>
      <w:lvlJc w:val="left"/>
      <w:pPr>
        <w:ind w:left="3100" w:hanging="360"/>
      </w:pPr>
      <w:rPr>
        <w:rFonts w:hint="default"/>
        <w:lang w:val="en-US" w:eastAsia="en-US" w:bidi="ar-SA"/>
      </w:rPr>
    </w:lvl>
    <w:lvl w:ilvl="4" w:tplc="FE3C0A14">
      <w:numFmt w:val="bullet"/>
      <w:lvlText w:val="•"/>
      <w:lvlJc w:val="left"/>
      <w:pPr>
        <w:ind w:left="4240" w:hanging="360"/>
      </w:pPr>
      <w:rPr>
        <w:rFonts w:hint="default"/>
        <w:lang w:val="en-US" w:eastAsia="en-US" w:bidi="ar-SA"/>
      </w:rPr>
    </w:lvl>
    <w:lvl w:ilvl="5" w:tplc="FE42C920">
      <w:numFmt w:val="bullet"/>
      <w:lvlText w:val="•"/>
      <w:lvlJc w:val="left"/>
      <w:pPr>
        <w:ind w:left="5380" w:hanging="360"/>
      </w:pPr>
      <w:rPr>
        <w:rFonts w:hint="default"/>
        <w:lang w:val="en-US" w:eastAsia="en-US" w:bidi="ar-SA"/>
      </w:rPr>
    </w:lvl>
    <w:lvl w:ilvl="6" w:tplc="663CA9FC">
      <w:numFmt w:val="bullet"/>
      <w:lvlText w:val="•"/>
      <w:lvlJc w:val="left"/>
      <w:pPr>
        <w:ind w:left="6520" w:hanging="360"/>
      </w:pPr>
      <w:rPr>
        <w:rFonts w:hint="default"/>
        <w:lang w:val="en-US" w:eastAsia="en-US" w:bidi="ar-SA"/>
      </w:rPr>
    </w:lvl>
    <w:lvl w:ilvl="7" w:tplc="D012FEF0">
      <w:numFmt w:val="bullet"/>
      <w:lvlText w:val="•"/>
      <w:lvlJc w:val="left"/>
      <w:pPr>
        <w:ind w:left="7660" w:hanging="360"/>
      </w:pPr>
      <w:rPr>
        <w:rFonts w:hint="default"/>
        <w:lang w:val="en-US" w:eastAsia="en-US" w:bidi="ar-SA"/>
      </w:rPr>
    </w:lvl>
    <w:lvl w:ilvl="8" w:tplc="00948662">
      <w:numFmt w:val="bullet"/>
      <w:lvlText w:val="•"/>
      <w:lvlJc w:val="left"/>
      <w:pPr>
        <w:ind w:left="8800" w:hanging="360"/>
      </w:pPr>
      <w:rPr>
        <w:rFonts w:hint="default"/>
        <w:lang w:val="en-US" w:eastAsia="en-US" w:bidi="ar-SA"/>
      </w:rPr>
    </w:lvl>
  </w:abstractNum>
  <w:num w:numId="1" w16cid:durableId="164700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359E"/>
    <w:rsid w:val="000E6C13"/>
    <w:rsid w:val="00227C3A"/>
    <w:rsid w:val="008A1789"/>
    <w:rsid w:val="00BC0E58"/>
    <w:rsid w:val="00F7150F"/>
    <w:rsid w:val="00FD3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17D89C"/>
  <w15:docId w15:val="{02ED2774-D234-48FB-BC04-FEEB45F4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hanging="660"/>
      <w:outlineLvl w:val="0"/>
    </w:pPr>
    <w:rPr>
      <w:b/>
      <w:bCs/>
      <w:sz w:val="24"/>
      <w:szCs w:val="24"/>
    </w:rPr>
  </w:style>
  <w:style w:type="paragraph" w:styleId="Heading2">
    <w:name w:val="heading 2"/>
    <w:basedOn w:val="Normal"/>
    <w:uiPriority w:val="9"/>
    <w:unhideWhenUsed/>
    <w:qFormat/>
    <w:pPr>
      <w:ind w:left="8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227C3A"/>
    <w:pPr>
      <w:spacing w:after="200"/>
    </w:pPr>
    <w:rPr>
      <w:i/>
      <w:iCs/>
      <w:color w:val="1F497D" w:themeColor="text2"/>
      <w:sz w:val="18"/>
      <w:szCs w:val="18"/>
    </w:rPr>
  </w:style>
  <w:style w:type="paragraph" w:customStyle="1" w:styleId="Default">
    <w:name w:val="Default"/>
    <w:rsid w:val="00227C3A"/>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Akilan Baskar</dc:creator>
  <cp:lastModifiedBy>Nagavarun Samala</cp:lastModifiedBy>
  <cp:revision>2</cp:revision>
  <dcterms:created xsi:type="dcterms:W3CDTF">2024-01-19T21:46:00Z</dcterms:created>
  <dcterms:modified xsi:type="dcterms:W3CDTF">2024-01-19T23:05:00Z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for Microsoft 365</vt:lpwstr>
  </property>
  <property fmtid="{D5CDD505-2E9C-101B-9397-08002B2CF9AE}" pid="4" name="LastSaved">
    <vt:filetime>2024-01-19T00:00:00Z</vt:filetime>
  </property>
</Properties>
</file>