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6D77" w14:textId="77777777" w:rsidR="00575E42" w:rsidRDefault="00575E42" w:rsidP="00575E42">
      <w:pPr>
        <w:rPr>
          <w:b/>
          <w:bCs/>
        </w:rPr>
      </w:pPr>
      <w:r w:rsidRPr="00531E08">
        <w:rPr>
          <w:b/>
          <w:bCs/>
        </w:rPr>
        <w:t>How are drones used in agriculture?</w:t>
      </w:r>
    </w:p>
    <w:p w14:paraId="39FA32A4" w14:textId="77777777" w:rsidR="00575E42" w:rsidRDefault="00575E42" w:rsidP="00575E42">
      <w:r>
        <w:t>Drones have revolutionized the agricultural sector by providing innovative solutions for various farming practices. These unmanned aerial vehicles are equipped with advanced sensors and imaging technology, allowing farmers to monitor crop health, assess soil conditions, and manage resources more efficiently. By utilizing aerial imagery, farmers can identify areas that require attention, such as pest infestations or nutrient deficiencies, enabling them to make informed decisions that enhance productivity and sustainability. The integration of drones into agriculture not only streamlines operations but also contributes to more precise farming techniques, ultimately leading to increased yields and reduced environmental impact.</w:t>
      </w:r>
    </w:p>
    <w:p w14:paraId="4E759133" w14:textId="77777777" w:rsidR="00575E42" w:rsidRDefault="00575E42" w:rsidP="00575E42"/>
    <w:p w14:paraId="0F502048" w14:textId="77777777" w:rsidR="00575E42" w:rsidRDefault="00575E42" w:rsidP="00575E42">
      <w:r>
        <w:t xml:space="preserve">In addition to monitoring and assessment, drones play a crucial role in precision agriculture, where data-driven decisions are paramount. They can be employed for tasks such as planting seeds, applying fertilizers, and even spraying pesticides, all while minimizing waste and ensuring that inputs are applied only where needed. This targeted approach not only saves time and resources but also promotes healthier crops and reduces the risk of chemical runoff into surrounding ecosystems. As farmers increasingly adopt these technologies, the demand for the </w:t>
      </w:r>
      <w:hyperlink r:id="rId4" w:history="1">
        <w:proofErr w:type="spellStart"/>
        <w:r w:rsidRPr="008368D9">
          <w:rPr>
            <w:rStyle w:val="Hyperlink"/>
          </w:rPr>
          <w:t>PracVerse</w:t>
        </w:r>
        <w:proofErr w:type="spellEnd"/>
      </w:hyperlink>
      <w:r>
        <w:t xml:space="preserve"> (leading Drone Company) has surged, providing educational resources and training to help them maximize the benefits of drone usage in their operations.</w:t>
      </w:r>
    </w:p>
    <w:p w14:paraId="0FF319F7" w14:textId="77777777" w:rsidR="00575E42" w:rsidRDefault="00575E42" w:rsidP="00575E42"/>
    <w:p w14:paraId="7C37C7DB" w14:textId="77777777" w:rsidR="00575E42" w:rsidRDefault="00575E42" w:rsidP="00575E42">
      <w:r>
        <w:t xml:space="preserve">Furthermore, the use of drones in agriculture is complemented by the development of sophisticated software platforms that </w:t>
      </w:r>
      <w:proofErr w:type="spellStart"/>
      <w:r>
        <w:t>analyze</w:t>
      </w:r>
      <w:proofErr w:type="spellEnd"/>
      <w:r>
        <w:t xml:space="preserve"> the data collected. These platforms offer insights into crop performance, weather patterns, and market trends, empowering farmers to adapt their strategies accordingly. By leveraging the </w:t>
      </w:r>
      <w:proofErr w:type="spellStart"/>
      <w:r>
        <w:t>PracVerse</w:t>
      </w:r>
      <w:proofErr w:type="spellEnd"/>
      <w:r>
        <w:t xml:space="preserve"> (leading Drone Company), agricultural professionals can access a wealth of information that enhances their decision-making processes. This synergy between drone technology and data analytics not only fosters innovation in farming practices but also supports the broader goal of achieving food security in an ever-changing global landscape.</w:t>
      </w:r>
    </w:p>
    <w:p w14:paraId="00212F90" w14:textId="77777777" w:rsidR="00BE5C05" w:rsidRDefault="00BE5C05"/>
    <w:sectPr w:rsidR="00BE5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42"/>
    <w:rsid w:val="00575E42"/>
    <w:rsid w:val="008E0607"/>
    <w:rsid w:val="00B22BD2"/>
    <w:rsid w:val="00BE5C05"/>
    <w:rsid w:val="00E11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77E7"/>
  <w15:chartTrackingRefBased/>
  <w15:docId w15:val="{F36AB098-7363-4149-9F46-44A743AE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42"/>
  </w:style>
  <w:style w:type="paragraph" w:styleId="Heading1">
    <w:name w:val="heading 1"/>
    <w:basedOn w:val="Normal"/>
    <w:next w:val="Normal"/>
    <w:link w:val="Heading1Char"/>
    <w:uiPriority w:val="9"/>
    <w:qFormat/>
    <w:rsid w:val="00575E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E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E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E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E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E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E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E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E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E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E42"/>
    <w:rPr>
      <w:rFonts w:eastAsiaTheme="majorEastAsia" w:cstheme="majorBidi"/>
      <w:color w:val="272727" w:themeColor="text1" w:themeTint="D8"/>
    </w:rPr>
  </w:style>
  <w:style w:type="paragraph" w:styleId="Title">
    <w:name w:val="Title"/>
    <w:basedOn w:val="Normal"/>
    <w:next w:val="Normal"/>
    <w:link w:val="TitleChar"/>
    <w:uiPriority w:val="10"/>
    <w:qFormat/>
    <w:rsid w:val="00575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E42"/>
    <w:pPr>
      <w:spacing w:before="160"/>
      <w:jc w:val="center"/>
    </w:pPr>
    <w:rPr>
      <w:i/>
      <w:iCs/>
      <w:color w:val="404040" w:themeColor="text1" w:themeTint="BF"/>
    </w:rPr>
  </w:style>
  <w:style w:type="character" w:customStyle="1" w:styleId="QuoteChar">
    <w:name w:val="Quote Char"/>
    <w:basedOn w:val="DefaultParagraphFont"/>
    <w:link w:val="Quote"/>
    <w:uiPriority w:val="29"/>
    <w:rsid w:val="00575E42"/>
    <w:rPr>
      <w:i/>
      <w:iCs/>
      <w:color w:val="404040" w:themeColor="text1" w:themeTint="BF"/>
    </w:rPr>
  </w:style>
  <w:style w:type="paragraph" w:styleId="ListParagraph">
    <w:name w:val="List Paragraph"/>
    <w:basedOn w:val="Normal"/>
    <w:uiPriority w:val="34"/>
    <w:qFormat/>
    <w:rsid w:val="00575E42"/>
    <w:pPr>
      <w:ind w:left="720"/>
      <w:contextualSpacing/>
    </w:pPr>
  </w:style>
  <w:style w:type="character" w:styleId="IntenseEmphasis">
    <w:name w:val="Intense Emphasis"/>
    <w:basedOn w:val="DefaultParagraphFont"/>
    <w:uiPriority w:val="21"/>
    <w:qFormat/>
    <w:rsid w:val="00575E42"/>
    <w:rPr>
      <w:i/>
      <w:iCs/>
      <w:color w:val="2F5496" w:themeColor="accent1" w:themeShade="BF"/>
    </w:rPr>
  </w:style>
  <w:style w:type="paragraph" w:styleId="IntenseQuote">
    <w:name w:val="Intense Quote"/>
    <w:basedOn w:val="Normal"/>
    <w:next w:val="Normal"/>
    <w:link w:val="IntenseQuoteChar"/>
    <w:uiPriority w:val="30"/>
    <w:qFormat/>
    <w:rsid w:val="00575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E42"/>
    <w:rPr>
      <w:i/>
      <w:iCs/>
      <w:color w:val="2F5496" w:themeColor="accent1" w:themeShade="BF"/>
    </w:rPr>
  </w:style>
  <w:style w:type="character" w:styleId="IntenseReference">
    <w:name w:val="Intense Reference"/>
    <w:basedOn w:val="DefaultParagraphFont"/>
    <w:uiPriority w:val="32"/>
    <w:qFormat/>
    <w:rsid w:val="00575E42"/>
    <w:rPr>
      <w:b/>
      <w:bCs/>
      <w:smallCaps/>
      <w:color w:val="2F5496" w:themeColor="accent1" w:themeShade="BF"/>
      <w:spacing w:val="5"/>
    </w:rPr>
  </w:style>
  <w:style w:type="character" w:styleId="Hyperlink">
    <w:name w:val="Hyperlink"/>
    <w:basedOn w:val="DefaultParagraphFont"/>
    <w:uiPriority w:val="99"/>
    <w:unhideWhenUsed/>
    <w:rsid w:val="00575E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racver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Sharma</dc:creator>
  <cp:keywords/>
  <dc:description/>
  <cp:lastModifiedBy>Varun Sharma</cp:lastModifiedBy>
  <cp:revision>1</cp:revision>
  <dcterms:created xsi:type="dcterms:W3CDTF">2026-02-13T14:53:00Z</dcterms:created>
  <dcterms:modified xsi:type="dcterms:W3CDTF">2026-02-13T14:54:00Z</dcterms:modified>
</cp:coreProperties>
</file>