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Options Market Analysis</w:t>
      </w:r>
    </w:p>
    <w:p>
      <w:pPr>
        <w:pStyle w:val="Heading1"/>
      </w:pPr>
      <w:r>
        <w:t>1. Put Call Ratio (PCR) Calculation</w:t>
      </w:r>
    </w:p>
    <w:p>
      <w:pPr>
        <w:pStyle w:val="Heading2"/>
      </w:pPr>
      <w:r>
        <w:t>First Half of the Market</w:t>
      </w:r>
    </w:p>
    <w:p>
      <w:r>
        <w:t>Total Open Interest of Calls (OI Call): 2,876,951</w:t>
      </w:r>
    </w:p>
    <w:p>
      <w:r>
        <w:t>Total Open Interest of Puts (OI Put): 2,870,699</w:t>
      </w:r>
    </w:p>
    <w:p>
      <w:r>
        <w:t>Put Call Ratio (PCR) = 2,870,699 / 2,876,951 ≈ 0.9978</w:t>
      </w:r>
    </w:p>
    <w:p>
      <w:pPr>
        <w:pStyle w:val="Heading2"/>
      </w:pPr>
      <w:r>
        <w:t>Second Half of the Market</w:t>
      </w:r>
    </w:p>
    <w:p>
      <w:r>
        <w:t>Total Open Interest of Calls (OI Call): 1,693,367</w:t>
      </w:r>
    </w:p>
    <w:p>
      <w:r>
        <w:t>Total Open Interest of Puts (OI Put): 2,910,173</w:t>
      </w:r>
    </w:p>
    <w:p>
      <w:r>
        <w:t>Put Call Ratio (PCR) = 2,910,173 / 1,693,367 ≈ 1.7183</w:t>
      </w:r>
    </w:p>
    <w:p>
      <w:pPr>
        <w:pStyle w:val="Heading1"/>
      </w:pPr>
      <w:r>
        <w:t>2. Interpretation of Market Sentiment</w:t>
      </w:r>
    </w:p>
    <w:p>
      <w:r>
        <w:t>First Half: A PCR of approximately 0.9978 indicates a balanced market sentiment with neither strong bullish nor bearish bias.</w:t>
      </w:r>
    </w:p>
    <w:p>
      <w:r>
        <w:t>Second Half: A PCR of approximately 1.7183 suggests a bearish sentiment as there is more open interest in puts compared to calls.</w:t>
      </w:r>
    </w:p>
    <w:p>
      <w:pPr>
        <w:pStyle w:val="Heading1"/>
      </w:pPr>
      <w:r>
        <w:t>3. Support and Resistance Levels</w:t>
      </w:r>
    </w:p>
    <w:p>
      <w:pPr>
        <w:pStyle w:val="Heading2"/>
      </w:pPr>
      <w:r>
        <w:t>First Half of the Market</w:t>
      </w:r>
    </w:p>
    <w:p>
      <w:r>
        <w:t>Support Level (highest OI in Puts): 19,600 (OI: 1,63,027)</w:t>
      </w:r>
    </w:p>
    <w:p>
      <w:r>
        <w:t>Resistance Level (highest OI in Calls): 19,600 (OI: 1,51,436)</w:t>
      </w:r>
    </w:p>
    <w:p>
      <w:pPr>
        <w:pStyle w:val="Heading2"/>
      </w:pPr>
      <w:r>
        <w:t>Second Half of the Market</w:t>
      </w:r>
    </w:p>
    <w:p>
      <w:r>
        <w:t>Support Level (highest OI in Puts): 19,600 (OI: 1,87,761)</w:t>
      </w:r>
    </w:p>
    <w:p>
      <w:r>
        <w:t>Resistance Level (highest OI in Calls): 19,800 (OI: 3,34,652)</w:t>
      </w:r>
    </w:p>
    <w:p>
      <w:pPr>
        <w:pStyle w:val="Heading1"/>
      </w:pPr>
      <w:r>
        <w:t>4. Payoff Table for Option Trading Strategies</w:t>
      </w:r>
    </w:p>
    <w:p>
      <w:pPr>
        <w:pStyle w:val="Heading2"/>
      </w:pPr>
      <w:r>
        <w:t>Bull Call Spread</w:t>
      </w:r>
    </w:p>
    <w:p>
      <w:r>
        <w:t>Buy 19,500 Call (LTP 13)</w:t>
      </w:r>
    </w:p>
    <w:p>
      <w:r>
        <w:t>Sell 19,600 Call (LTP 80)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Spot Price</w:t>
            </w:r>
          </w:p>
        </w:tc>
        <w:tc>
          <w:tcPr>
            <w:tcW w:type="dxa" w:w="2160"/>
          </w:tcPr>
          <w:p>
            <w:r>
              <w:t>Buy 19,500 Call</w:t>
            </w:r>
          </w:p>
        </w:tc>
        <w:tc>
          <w:tcPr>
            <w:tcW w:type="dxa" w:w="2160"/>
          </w:tcPr>
          <w:p>
            <w:r>
              <w:t>Sell 19,600 Call</w:t>
            </w:r>
          </w:p>
        </w:tc>
        <w:tc>
          <w:tcPr>
            <w:tcW w:type="dxa" w:w="2160"/>
          </w:tcPr>
          <w:p>
            <w:r>
              <w:t>Net Payoff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19,400</w:t>
            </w:r>
          </w:p>
        </w:tc>
        <w:tc>
          <w:tcPr>
            <w:tcW w:type="dxa" w:w="2160"/>
          </w:tcPr>
          <w:p>
            <w:r>
              <w:t>-13</w:t>
            </w:r>
          </w:p>
        </w:tc>
        <w:tc>
          <w:tcPr>
            <w:tcW w:type="dxa" w:w="2160"/>
          </w:tcPr>
          <w:p>
            <w:r>
              <w:t>+80</w:t>
            </w:r>
          </w:p>
        </w:tc>
        <w:tc>
          <w:tcPr>
            <w:tcW w:type="dxa" w:w="2160"/>
          </w:tcPr>
          <w:p>
            <w:r>
              <w:t>+67</w:t>
            </w:r>
          </w:p>
        </w:tc>
      </w:tr>
      <w:tr>
        <w:tc>
          <w:tcPr>
            <w:tcW w:type="dxa" w:w="2160"/>
          </w:tcPr>
          <w:p>
            <w:r>
              <w:t>19,500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+80</w:t>
            </w:r>
          </w:p>
        </w:tc>
        <w:tc>
          <w:tcPr>
            <w:tcW w:type="dxa" w:w="2160"/>
          </w:tcPr>
          <w:p>
            <w:r>
              <w:t>+80</w:t>
            </w:r>
          </w:p>
        </w:tc>
      </w:tr>
      <w:tr>
        <w:tc>
          <w:tcPr>
            <w:tcW w:type="dxa" w:w="2160"/>
          </w:tcPr>
          <w:p>
            <w:r>
              <w:t>19,600</w:t>
            </w:r>
          </w:p>
        </w:tc>
        <w:tc>
          <w:tcPr>
            <w:tcW w:type="dxa" w:w="2160"/>
          </w:tcPr>
          <w:p>
            <w:r>
              <w:t>+87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+87</w:t>
            </w:r>
          </w:p>
        </w:tc>
      </w:tr>
      <w:tr>
        <w:tc>
          <w:tcPr>
            <w:tcW w:type="dxa" w:w="2160"/>
          </w:tcPr>
          <w:p>
            <w:r>
              <w:t>19,700</w:t>
            </w:r>
          </w:p>
        </w:tc>
        <w:tc>
          <w:tcPr>
            <w:tcW w:type="dxa" w:w="2160"/>
          </w:tcPr>
          <w:p>
            <w:r>
              <w:t>+87</w:t>
            </w:r>
          </w:p>
        </w:tc>
        <w:tc>
          <w:tcPr>
            <w:tcW w:type="dxa" w:w="2160"/>
          </w:tcPr>
          <w:p>
            <w:r>
              <w:t>-20</w:t>
            </w:r>
          </w:p>
        </w:tc>
        <w:tc>
          <w:tcPr>
            <w:tcW w:type="dxa" w:w="2160"/>
          </w:tcPr>
          <w:p>
            <w:r>
              <w:t>+67</w:t>
            </w:r>
          </w:p>
        </w:tc>
      </w:tr>
    </w:tbl>
    <w:p>
      <w:pPr>
        <w:pStyle w:val="Heading2"/>
      </w:pPr>
      <w:r>
        <w:t>Bear Put Spread</w:t>
      </w:r>
    </w:p>
    <w:p>
      <w:r>
        <w:t>Buy 19,600 Put (LTP 33.6)</w:t>
      </w:r>
    </w:p>
    <w:p>
      <w:r>
        <w:t>Sell 19,500 Put (LTP 13)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Spot Price</w:t>
            </w:r>
          </w:p>
        </w:tc>
        <w:tc>
          <w:tcPr>
            <w:tcW w:type="dxa" w:w="2160"/>
          </w:tcPr>
          <w:p>
            <w:r>
              <w:t>Buy 19,600 Put</w:t>
            </w:r>
          </w:p>
        </w:tc>
        <w:tc>
          <w:tcPr>
            <w:tcW w:type="dxa" w:w="2160"/>
          </w:tcPr>
          <w:p>
            <w:r>
              <w:t>Sell 19,500 Put</w:t>
            </w:r>
          </w:p>
        </w:tc>
        <w:tc>
          <w:tcPr>
            <w:tcW w:type="dxa" w:w="2160"/>
          </w:tcPr>
          <w:p>
            <w:r>
              <w:t>Net Payoff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19,400</w:t>
            </w:r>
          </w:p>
        </w:tc>
        <w:tc>
          <w:tcPr>
            <w:tcW w:type="dxa" w:w="2160"/>
          </w:tcPr>
          <w:p>
            <w:r>
              <w:t>+66.4</w:t>
            </w:r>
          </w:p>
        </w:tc>
        <w:tc>
          <w:tcPr>
            <w:tcW w:type="dxa" w:w="2160"/>
          </w:tcPr>
          <w:p>
            <w:r>
              <w:t>-13</w:t>
            </w:r>
          </w:p>
        </w:tc>
        <w:tc>
          <w:tcPr>
            <w:tcW w:type="dxa" w:w="2160"/>
          </w:tcPr>
          <w:p>
            <w:r>
              <w:t>+53.4</w:t>
            </w:r>
          </w:p>
        </w:tc>
      </w:tr>
      <w:tr>
        <w:tc>
          <w:tcPr>
            <w:tcW w:type="dxa" w:w="2160"/>
          </w:tcPr>
          <w:p>
            <w:r>
              <w:t>19,500</w:t>
            </w:r>
          </w:p>
        </w:tc>
        <w:tc>
          <w:tcPr>
            <w:tcW w:type="dxa" w:w="2160"/>
          </w:tcPr>
          <w:p>
            <w:r>
              <w:t>+66.4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+66.4</w:t>
            </w:r>
          </w:p>
        </w:tc>
      </w:tr>
      <w:tr>
        <w:tc>
          <w:tcPr>
            <w:tcW w:type="dxa" w:w="2160"/>
          </w:tcPr>
          <w:p>
            <w:r>
              <w:t>19,600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19,700</w:t>
            </w:r>
          </w:p>
        </w:tc>
        <w:tc>
          <w:tcPr>
            <w:tcW w:type="dxa" w:w="2160"/>
          </w:tcPr>
          <w:p>
            <w:r>
              <w:t>-33.6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-33.6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