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213EA">
      <w:pPr>
        <w:rPr>
          <w:rFonts w:hint="default" w:ascii="Arial" w:hAnsi="Arial" w:eastAsia="sans-serif" w:cs="Arial"/>
          <w:i w:val="0"/>
          <w:iCs w:val="0"/>
          <w:caps w:val="0"/>
          <w:color w:val="172B4D"/>
          <w:spacing w:val="0"/>
          <w:sz w:val="24"/>
          <w:szCs w:val="24"/>
          <w:shd w:val="clear" w:fill="FFFFFF"/>
        </w:rPr>
      </w:pPr>
      <w:r>
        <w:rPr>
          <w:rFonts w:hint="default" w:ascii="Arial" w:hAnsi="Arial" w:eastAsia="sans-serif" w:cs="Arial"/>
          <w:b/>
          <w:bCs/>
          <w:i w:val="0"/>
          <w:iCs w:val="0"/>
          <w:caps w:val="0"/>
          <w:color w:val="172B4D"/>
          <w:spacing w:val="0"/>
          <w:sz w:val="28"/>
          <w:szCs w:val="28"/>
          <w:shd w:val="clear" w:fill="FFFFFF"/>
        </w:rPr>
        <w:t>Inference Report: Design Thinking in Problem Solving</w:t>
      </w:r>
      <w:r>
        <w:rPr>
          <w:rFonts w:hint="default" w:ascii="Arial" w:hAnsi="Arial" w:eastAsia="sans-serif" w:cs="Arial"/>
          <w:b/>
          <w:bCs/>
          <w:i w:val="0"/>
          <w:iCs w:val="0"/>
          <w:caps w:val="0"/>
          <w:color w:val="172B4D"/>
          <w:spacing w:val="0"/>
          <w:sz w:val="28"/>
          <w:szCs w:val="28"/>
          <w:shd w:val="clear" w:fill="FFFFFF"/>
        </w:rPr>
        <w:br w:type="textWrapping"/>
      </w:r>
      <w:bookmarkStart w:id="0" w:name="_GoBack"/>
      <w:bookmarkEnd w:id="0"/>
      <w:r>
        <w:rPr>
          <w:rFonts w:hint="default" w:ascii="Arial" w:hAnsi="Arial" w:eastAsia="sans-serif" w:cs="Arial"/>
          <w:b/>
          <w:bCs/>
          <w:i w:val="0"/>
          <w:iCs w:val="0"/>
          <w:caps w:val="0"/>
          <w:color w:val="172B4D"/>
          <w:spacing w:val="0"/>
          <w:sz w:val="28"/>
          <w:szCs w:val="28"/>
          <w:shd w:val="clear" w:fill="FFFFFF"/>
        </w:rPr>
        <w:br w:type="textWrapping"/>
      </w:r>
      <w:r>
        <w:rPr>
          <w:rFonts w:hint="default" w:ascii="Arial" w:hAnsi="Arial" w:eastAsia="sans-serif" w:cs="Arial"/>
          <w:b/>
          <w:bCs/>
          <w:i w:val="0"/>
          <w:iCs w:val="0"/>
          <w:caps w:val="0"/>
          <w:color w:val="172B4D"/>
          <w:spacing w:val="0"/>
          <w:sz w:val="28"/>
          <w:szCs w:val="28"/>
          <w:shd w:val="clear" w:fill="FFFFFF"/>
        </w:rPr>
        <w:t>Reference Article:</w:t>
      </w:r>
      <w:r>
        <w:rPr>
          <w:rFonts w:hint="default" w:ascii="Arial" w:hAnsi="Arial" w:eastAsia="sans-serif" w:cs="Arial"/>
          <w:i w:val="0"/>
          <w:iCs w:val="0"/>
          <w:caps w:val="0"/>
          <w:color w:val="172B4D"/>
          <w:spacing w:val="0"/>
          <w:sz w:val="19"/>
          <w:szCs w:val="19"/>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Title:</w:t>
      </w:r>
      <w:r>
        <w:rPr>
          <w:rFonts w:hint="default" w:ascii="Arial" w:hAnsi="Arial" w:eastAsia="sans-serif" w:cs="Arial"/>
          <w:i w:val="0"/>
          <w:iCs w:val="0"/>
          <w:caps w:val="0"/>
          <w:color w:val="172B4D"/>
          <w:spacing w:val="0"/>
          <w:sz w:val="28"/>
          <w:szCs w:val="28"/>
          <w:shd w:val="clear" w:fill="FFFFFF"/>
        </w:rPr>
        <w:t xml:space="preserve"> </w:t>
      </w:r>
      <w:r>
        <w:rPr>
          <w:rFonts w:hint="default" w:ascii="Arial" w:hAnsi="Arial" w:eastAsia="sans-serif" w:cs="Arial"/>
          <w:i w:val="0"/>
          <w:iCs w:val="0"/>
          <w:caps w:val="0"/>
          <w:color w:val="172B4D"/>
          <w:spacing w:val="0"/>
          <w:sz w:val="24"/>
          <w:szCs w:val="24"/>
          <w:shd w:val="clear" w:fill="FFFFFF"/>
        </w:rPr>
        <w:t>Design Thinking: Understanding How Designers Think and Work</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 xml:space="preserve">Author: </w:t>
      </w:r>
      <w:r>
        <w:rPr>
          <w:rFonts w:hint="default" w:ascii="Arial" w:hAnsi="Arial" w:eastAsia="sans-serif" w:cs="Arial"/>
          <w:i w:val="0"/>
          <w:iCs w:val="0"/>
          <w:caps w:val="0"/>
          <w:color w:val="172B4D"/>
          <w:spacing w:val="0"/>
          <w:sz w:val="24"/>
          <w:szCs w:val="24"/>
          <w:shd w:val="clear" w:fill="FFFFFF"/>
        </w:rPr>
        <w:t>Nigel Cross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 xml:space="preserve">Year: </w:t>
      </w:r>
      <w:r>
        <w:rPr>
          <w:rFonts w:hint="default" w:ascii="Arial" w:hAnsi="Arial" w:eastAsia="sans-serif" w:cs="Arial"/>
          <w:i w:val="0"/>
          <w:iCs w:val="0"/>
          <w:caps w:val="0"/>
          <w:color w:val="172B4D"/>
          <w:spacing w:val="0"/>
          <w:sz w:val="24"/>
          <w:szCs w:val="24"/>
          <w:shd w:val="clear" w:fill="FFFFFF"/>
        </w:rPr>
        <w:t>2011</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1. Overview of the Article:</w:t>
      </w:r>
      <w:r>
        <w:rPr>
          <w:rFonts w:hint="default" w:ascii="Arial" w:hAnsi="Arial" w:eastAsia="sans-serif" w:cs="Arial"/>
          <w:b/>
          <w:bCs/>
          <w:i w:val="0"/>
          <w:iCs w:val="0"/>
          <w:caps w:val="0"/>
          <w:color w:val="172B4D"/>
          <w:spacing w:val="0"/>
          <w:sz w:val="28"/>
          <w:szCs w:val="28"/>
          <w:shd w:val="clear" w:fill="FFFFFF"/>
        </w:rPr>
        <w:br w:type="textWrapping"/>
      </w:r>
      <w:r>
        <w:rPr>
          <w:rFonts w:hint="default" w:ascii="Arial" w:hAnsi="Arial" w:eastAsia="sans-serif" w:cs="Arial"/>
          <w:i w:val="0"/>
          <w:iCs w:val="0"/>
          <w:caps w:val="0"/>
          <w:color w:val="172B4D"/>
          <w:spacing w:val="0"/>
          <w:sz w:val="24"/>
          <w:szCs w:val="24"/>
          <w:shd w:val="clear" w:fill="FFFFFF"/>
        </w:rPr>
        <w:t xml:space="preserve">The article by Nigel Cross deals with the issue of design thinking-a structured, </w:t>
      </w:r>
      <w:r>
        <w:rPr>
          <w:rFonts w:hint="default" w:ascii="Arial" w:hAnsi="Arial" w:eastAsia="sans-serif" w:cs="Arial"/>
          <w:i w:val="0"/>
          <w:iCs w:val="0"/>
          <w:caps w:val="0"/>
          <w:color w:val="172B4D"/>
          <w:spacing w:val="0"/>
          <w:sz w:val="24"/>
          <w:szCs w:val="24"/>
          <w:shd w:val="clear" w:fill="FFFFFF"/>
          <w:lang w:val="en-US"/>
        </w:rPr>
        <w:t>self-centred</w:t>
      </w:r>
      <w:r>
        <w:rPr>
          <w:rFonts w:hint="default" w:ascii="Arial" w:hAnsi="Arial" w:eastAsia="sans-serif" w:cs="Arial"/>
          <w:i w:val="0"/>
          <w:iCs w:val="0"/>
          <w:caps w:val="0"/>
          <w:color w:val="172B4D"/>
          <w:spacing w:val="0"/>
          <w:sz w:val="24"/>
          <w:szCs w:val="24"/>
          <w:shd w:val="clear" w:fill="FFFFFF"/>
        </w:rPr>
        <w:t xml:space="preserve"> approach toward problem-solving. Design thinking is an emerging frame of work that helps deal with complex open-ended problems in situations involving product development, innovation, and service design. In this paper, the adaptation and use of the method across various sectors-from business to healthcare-in designing effective solutions for ambiguous or ill-defined challenges have been discussed.</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2. Problem Scenario:</w:t>
      </w:r>
      <w:r>
        <w:rPr>
          <w:rFonts w:hint="default" w:ascii="Arial" w:hAnsi="Arial" w:eastAsia="sans-serif" w:cs="Arial"/>
          <w:b/>
          <w:bCs/>
          <w:i w:val="0"/>
          <w:iCs w:val="0"/>
          <w:caps w:val="0"/>
          <w:color w:val="172B4D"/>
          <w:spacing w:val="0"/>
          <w:sz w:val="28"/>
          <w:szCs w:val="28"/>
          <w:shd w:val="clear" w:fill="FFFFFF"/>
        </w:rPr>
        <w:br w:type="textWrapping"/>
      </w:r>
      <w:r>
        <w:rPr>
          <w:rFonts w:hint="default" w:ascii="Arial" w:hAnsi="Arial" w:eastAsia="sans-serif" w:cs="Arial"/>
          <w:i w:val="0"/>
          <w:iCs w:val="0"/>
          <w:caps w:val="0"/>
          <w:color w:val="172B4D"/>
          <w:spacing w:val="0"/>
          <w:sz w:val="24"/>
          <w:szCs w:val="24"/>
          <w:shd w:val="clear" w:fill="FFFFFF"/>
        </w:rPr>
        <w:t>The paper frames one of the messy, ill-defined problems that do not have an exact solution. Traditional solutions fail to resolve the problems mainly because these problems involve user experience, involve new technologies, and are changing requirements. Design thinking attempts to solve such problems and focuses on user needs, creativity, and iterative refinement.</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3. Methodology of Design Thinking</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t>The article defines design thinking as a process carried out in a systematic manner in five key stages: Empathize. Understand the user and his environment by observing them, interviewing them, or engaging them directly. This helps designers go deep with insight into the kinds of needs and difficulties their users face.</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Define:</w:t>
      </w:r>
      <w:r>
        <w:rPr>
          <w:rFonts w:hint="default" w:ascii="Arial" w:hAnsi="Arial" w:eastAsia="sans-serif" w:cs="Arial"/>
          <w:i w:val="0"/>
          <w:iCs w:val="0"/>
          <w:caps w:val="0"/>
          <w:color w:val="172B4D"/>
          <w:spacing w:val="0"/>
          <w:sz w:val="24"/>
          <w:szCs w:val="24"/>
          <w:shd w:val="clear" w:fill="FFFFFF"/>
        </w:rPr>
        <w:t xml:space="preserve"> After collecting data, </w:t>
      </w:r>
      <w:r>
        <w:rPr>
          <w:rFonts w:hint="default" w:ascii="Arial" w:hAnsi="Arial" w:eastAsia="sans-serif" w:cs="Arial"/>
          <w:i w:val="0"/>
          <w:iCs w:val="0"/>
          <w:caps w:val="0"/>
          <w:color w:val="172B4D"/>
          <w:spacing w:val="0"/>
          <w:sz w:val="24"/>
          <w:szCs w:val="24"/>
          <w:shd w:val="clear" w:fill="FFFFFF"/>
          <w:lang w:val="en-US"/>
        </w:rPr>
        <w:t>analyse</w:t>
      </w:r>
      <w:r>
        <w:rPr>
          <w:rFonts w:hint="default" w:ascii="Arial" w:hAnsi="Arial" w:eastAsia="sans-serif" w:cs="Arial"/>
          <w:i w:val="0"/>
          <w:iCs w:val="0"/>
          <w:caps w:val="0"/>
          <w:color w:val="172B4D"/>
          <w:spacing w:val="0"/>
          <w:sz w:val="24"/>
          <w:szCs w:val="24"/>
          <w:shd w:val="clear" w:fill="FFFFFF"/>
        </w:rPr>
        <w:t xml:space="preserve"> it to further define the problem. The goal here is to narrow it down to only those problems that must be resolved and not assumptions or broad generalizations.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 xml:space="preserve">Ideate: </w:t>
      </w:r>
      <w:r>
        <w:rPr>
          <w:rFonts w:hint="default" w:ascii="Arial" w:hAnsi="Arial" w:eastAsia="sans-serif" w:cs="Arial"/>
          <w:i w:val="0"/>
          <w:iCs w:val="0"/>
          <w:caps w:val="0"/>
          <w:color w:val="172B4D"/>
          <w:spacing w:val="0"/>
          <w:sz w:val="24"/>
          <w:szCs w:val="24"/>
          <w:shd w:val="clear" w:fill="FFFFFF"/>
        </w:rPr>
        <w:t>This is a brainstorming session where ideas and solutions abound; after all, many more will pop up when generating ideas, though not necessarily filtered down to the best solution for immediate application.</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Prototype:</w:t>
      </w:r>
      <w:r>
        <w:rPr>
          <w:rFonts w:hint="default" w:ascii="Arial" w:hAnsi="Arial" w:eastAsia="sans-serif" w:cs="Arial"/>
          <w:i w:val="0"/>
          <w:iCs w:val="0"/>
          <w:caps w:val="0"/>
          <w:color w:val="172B4D"/>
          <w:spacing w:val="0"/>
          <w:sz w:val="24"/>
          <w:szCs w:val="24"/>
          <w:shd w:val="clear" w:fill="FFFFFF"/>
        </w:rPr>
        <w:t xml:space="preserve"> For instance, creating simple, low-cost prototypes of ideas to test its feasibility. A prototype makes the abstract idea possible and provides the ground for the testing and taking feedback.</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Test:</w:t>
      </w:r>
      <w:r>
        <w:rPr>
          <w:rFonts w:hint="default" w:ascii="Arial" w:hAnsi="Arial" w:eastAsia="sans-serif" w:cs="Arial"/>
          <w:i w:val="0"/>
          <w:iCs w:val="0"/>
          <w:caps w:val="0"/>
          <w:color w:val="172B4D"/>
          <w:spacing w:val="0"/>
          <w:sz w:val="24"/>
          <w:szCs w:val="24"/>
          <w:shd w:val="clear" w:fill="FFFFFF"/>
        </w:rPr>
        <w:t xml:space="preserve"> Tests the prototypes serially with users, gathering opinion on what works and refining solutions accordingly. The step generates importance on continuous iteration and improvement</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4. Key Findings :</w:t>
      </w:r>
      <w:r>
        <w:rPr>
          <w:rFonts w:hint="default" w:ascii="Arial" w:hAnsi="Arial" w:eastAsia="sans-serif" w:cs="Arial"/>
          <w:b/>
          <w:bCs/>
          <w:i w:val="0"/>
          <w:iCs w:val="0"/>
          <w:caps w:val="0"/>
          <w:color w:val="172B4D"/>
          <w:spacing w:val="0"/>
          <w:sz w:val="28"/>
          <w:szCs w:val="28"/>
          <w:shd w:val="clear" w:fill="FFFFFF"/>
        </w:rPr>
        <w:br w:type="textWrapping"/>
      </w:r>
      <w:r>
        <w:rPr>
          <w:rFonts w:hint="default" w:ascii="Arial" w:hAnsi="Arial" w:eastAsia="sans-serif" w:cs="Arial"/>
          <w:b/>
          <w:bCs/>
          <w:i w:val="0"/>
          <w:iCs w:val="0"/>
          <w:caps w:val="0"/>
          <w:color w:val="172B4D"/>
          <w:spacing w:val="0"/>
          <w:sz w:val="28"/>
          <w:szCs w:val="28"/>
          <w:shd w:val="clear" w:fill="FFFFFF"/>
        </w:rPr>
        <w:t>Collaboration Across Disciplines:</w:t>
      </w:r>
      <w:r>
        <w:rPr>
          <w:rFonts w:hint="default" w:ascii="Arial" w:hAnsi="Arial" w:eastAsia="sans-serif" w:cs="Arial"/>
          <w:i w:val="0"/>
          <w:iCs w:val="0"/>
          <w:caps w:val="0"/>
          <w:color w:val="172B4D"/>
          <w:spacing w:val="0"/>
          <w:sz w:val="24"/>
          <w:szCs w:val="24"/>
          <w:shd w:val="clear" w:fill="FFFFFF"/>
        </w:rPr>
        <w:t xml:space="preserve"> Design thinking thrives on collaboration between experts from various disciplines, including business, engineering, and psychology. Diverse perspectives allow for more holistic problem-solving and innovation.</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p>
    <w:p w14:paraId="2FDFD9D3">
      <w:pPr>
        <w:rPr>
          <w:rFonts w:hint="default" w:ascii="Arial" w:hAnsi="Arial" w:eastAsia="sans-serif" w:cs="Arial"/>
          <w:i w:val="0"/>
          <w:iCs w:val="0"/>
          <w:caps w:val="0"/>
          <w:color w:val="172B4D"/>
          <w:spacing w:val="0"/>
          <w:sz w:val="24"/>
          <w:szCs w:val="24"/>
          <w:shd w:val="clear" w:fill="FFFFFF"/>
        </w:rPr>
      </w:pPr>
      <w:r>
        <w:rPr>
          <w:rFonts w:hint="default" w:ascii="Arial" w:hAnsi="Arial" w:eastAsia="sans-serif" w:cs="Arial"/>
          <w:b/>
          <w:bCs/>
          <w:i w:val="0"/>
          <w:iCs w:val="0"/>
          <w:caps w:val="0"/>
          <w:color w:val="172B4D"/>
          <w:spacing w:val="0"/>
          <w:sz w:val="28"/>
          <w:szCs w:val="28"/>
          <w:shd w:val="clear" w:fill="FFFFFF"/>
        </w:rPr>
        <w:t xml:space="preserve">User-Centric Approach: </w:t>
      </w:r>
      <w:r>
        <w:rPr>
          <w:rFonts w:hint="default" w:ascii="Arial" w:hAnsi="Arial" w:eastAsia="sans-serif" w:cs="Arial"/>
          <w:i w:val="0"/>
          <w:iCs w:val="0"/>
          <w:caps w:val="0"/>
          <w:color w:val="172B4D"/>
          <w:spacing w:val="0"/>
          <w:sz w:val="24"/>
          <w:szCs w:val="24"/>
          <w:shd w:val="clear" w:fill="FFFFFF"/>
        </w:rPr>
        <w:t>The empathy phase reinforces the importance of understanding the user's needs, experiences, and pain points. Solutions are developed not based on assumptions, but on the actual challenges faced by users.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 xml:space="preserve">Iteration and Agility: </w:t>
      </w:r>
      <w:r>
        <w:rPr>
          <w:rFonts w:hint="default" w:ascii="Arial" w:hAnsi="Arial" w:eastAsia="sans-serif" w:cs="Arial"/>
          <w:i w:val="0"/>
          <w:iCs w:val="0"/>
          <w:caps w:val="0"/>
          <w:color w:val="172B4D"/>
          <w:spacing w:val="0"/>
          <w:sz w:val="24"/>
          <w:szCs w:val="24"/>
          <w:shd w:val="clear" w:fill="FFFFFF"/>
        </w:rPr>
        <w:t>The prototyping and testing stage is the point at which solutions are not provided perfectly but must be iteratively improved. Failure and going wrong is cherished as rich learning experiences toward better outcomes.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A Focus on Novelty and Ideation:</w:t>
      </w:r>
      <w:r>
        <w:rPr>
          <w:rFonts w:hint="default" w:ascii="Arial" w:hAnsi="Arial" w:eastAsia="sans-serif" w:cs="Arial"/>
          <w:i w:val="0"/>
          <w:iCs w:val="0"/>
          <w:caps w:val="0"/>
          <w:color w:val="172B4D"/>
          <w:spacing w:val="0"/>
          <w:sz w:val="24"/>
          <w:szCs w:val="24"/>
          <w:shd w:val="clear" w:fill="FFFFFF"/>
        </w:rPr>
        <w:t xml:space="preserve"> Through design thinking, designers are often encouraged to conceptualize beyond traditionally conceived solutions through creativity. IED values great ideas and an assortment of wide-ranging solutions, even odd ones at a first glance.</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5. Solution and Applications :</w:t>
      </w:r>
      <w:r>
        <w:rPr>
          <w:rFonts w:hint="default" w:ascii="Arial" w:hAnsi="Arial" w:eastAsia="sans-serif" w:cs="Arial"/>
          <w:b/>
          <w:bCs/>
          <w:i w:val="0"/>
          <w:iCs w:val="0"/>
          <w:caps w:val="0"/>
          <w:color w:val="172B4D"/>
          <w:spacing w:val="0"/>
          <w:sz w:val="28"/>
          <w:szCs w:val="28"/>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Product Design:</w:t>
      </w:r>
      <w:r>
        <w:rPr>
          <w:rFonts w:hint="default" w:ascii="Arial" w:hAnsi="Arial" w:eastAsia="sans-serif" w:cs="Arial"/>
          <w:i w:val="0"/>
          <w:iCs w:val="0"/>
          <w:caps w:val="0"/>
          <w:color w:val="172B4D"/>
          <w:spacing w:val="0"/>
          <w:sz w:val="24"/>
          <w:szCs w:val="24"/>
          <w:shd w:val="clear" w:fill="FFFFFF"/>
        </w:rPr>
        <w:t xml:space="preserve"> In this approach, major tech companies, like Apple, have employed design thinking in building intuitiveness within a product that, for example, with an </w:t>
      </w:r>
      <w:r>
        <w:rPr>
          <w:rFonts w:hint="default" w:ascii="Arial" w:hAnsi="Arial" w:eastAsia="sans-serif" w:cs="Arial"/>
          <w:i w:val="0"/>
          <w:iCs w:val="0"/>
          <w:caps w:val="0"/>
          <w:color w:val="172B4D"/>
          <w:spacing w:val="0"/>
          <w:sz w:val="24"/>
          <w:szCs w:val="24"/>
          <w:shd w:val="clear" w:fill="FFFFFF"/>
          <w:lang w:val="en-US"/>
        </w:rPr>
        <w:t>I</w:t>
      </w:r>
      <w:r>
        <w:rPr>
          <w:rFonts w:hint="default" w:ascii="Arial" w:hAnsi="Arial" w:eastAsia="sans-serif" w:cs="Arial"/>
          <w:i w:val="0"/>
          <w:iCs w:val="0"/>
          <w:caps w:val="0"/>
          <w:color w:val="172B4D"/>
          <w:spacing w:val="0"/>
          <w:sz w:val="24"/>
          <w:szCs w:val="24"/>
          <w:shd w:val="clear" w:fill="FFFFFF"/>
        </w:rPr>
        <w:t>Phone was a relatively simple device to use in the context of understanding what people needed and wanted.</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Healthcare:</w:t>
      </w:r>
      <w:r>
        <w:rPr>
          <w:rFonts w:hint="default" w:ascii="Arial" w:hAnsi="Arial" w:eastAsia="sans-serif" w:cs="Arial"/>
          <w:i w:val="0"/>
          <w:iCs w:val="0"/>
          <w:caps w:val="0"/>
          <w:color w:val="172B4D"/>
          <w:spacing w:val="0"/>
          <w:sz w:val="24"/>
          <w:szCs w:val="24"/>
          <w:shd w:val="clear" w:fill="FFFFFF"/>
        </w:rPr>
        <w:t xml:space="preserve"> In this industry, design thinking has been applied in redesigning patient care experiences, making hospital work</w:t>
      </w:r>
      <w:r>
        <w:rPr>
          <w:rFonts w:hint="default" w:ascii="Arial" w:hAnsi="Arial" w:eastAsia="sans-serif" w:cs="Arial"/>
          <w:i w:val="0"/>
          <w:iCs w:val="0"/>
          <w:caps w:val="0"/>
          <w:color w:val="172B4D"/>
          <w:spacing w:val="0"/>
          <w:sz w:val="24"/>
          <w:szCs w:val="24"/>
          <w:shd w:val="clear" w:fill="FFFFFF"/>
          <w:lang w:val="en-US"/>
        </w:rPr>
        <w:t xml:space="preserve"> </w:t>
      </w:r>
      <w:r>
        <w:rPr>
          <w:rFonts w:hint="default" w:ascii="Arial" w:hAnsi="Arial" w:eastAsia="sans-serif" w:cs="Arial"/>
          <w:i w:val="0"/>
          <w:iCs w:val="0"/>
          <w:caps w:val="0"/>
          <w:color w:val="172B4D"/>
          <w:spacing w:val="0"/>
          <w:sz w:val="24"/>
          <w:szCs w:val="24"/>
          <w:shd w:val="clear" w:fill="FFFFFF"/>
        </w:rPr>
        <w:t>flows more efficient, and engineering more efficient healthcare delivery systems. For example, hospitals have used it in designing environments that enhance the comfort of patients and speed up the delivery of service.</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Social</w:t>
      </w:r>
      <w:r>
        <w:rPr>
          <w:rFonts w:hint="default" w:ascii="Arial" w:hAnsi="Arial" w:eastAsia="sans-serif" w:cs="Arial"/>
          <w:i w:val="0"/>
          <w:iCs w:val="0"/>
          <w:caps w:val="0"/>
          <w:color w:val="172B4D"/>
          <w:spacing w:val="0"/>
          <w:sz w:val="28"/>
          <w:szCs w:val="28"/>
          <w:shd w:val="clear" w:fill="FFFFFF"/>
        </w:rPr>
        <w:t>:</w:t>
      </w:r>
      <w:r>
        <w:rPr>
          <w:rFonts w:hint="default" w:ascii="Arial" w:hAnsi="Arial" w:eastAsia="sans-serif" w:cs="Arial"/>
          <w:i w:val="0"/>
          <w:iCs w:val="0"/>
          <w:caps w:val="0"/>
          <w:color w:val="172B4D"/>
          <w:spacing w:val="0"/>
          <w:sz w:val="24"/>
          <w:szCs w:val="24"/>
          <w:shd w:val="clear" w:fill="FFFFFF"/>
        </w:rPr>
        <w:t xml:space="preserve"> Non-profit organizations and social enterprise deal with complex issues in society such as poverty, education, environmental sustainability by design thinking. It has identified community needs as parameters to focus on high-value innovative solutions with large social values.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6. Inferences and Recommendations:</w:t>
      </w:r>
      <w:r>
        <w:rPr>
          <w:rFonts w:hint="default" w:ascii="Arial" w:hAnsi="Arial" w:eastAsia="sans-serif" w:cs="Arial"/>
          <w:b/>
          <w:bCs/>
          <w:i w:val="0"/>
          <w:iCs w:val="0"/>
          <w:caps w:val="0"/>
          <w:color w:val="172B4D"/>
          <w:spacing w:val="0"/>
          <w:sz w:val="28"/>
          <w:szCs w:val="28"/>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Encourage Collaboration and Cross-Disciplinary Teamwork:</w:t>
      </w:r>
      <w:r>
        <w:rPr>
          <w:rFonts w:hint="default" w:ascii="Arial" w:hAnsi="Arial" w:eastAsia="sans-serif" w:cs="Arial"/>
          <w:i w:val="0"/>
          <w:iCs w:val="0"/>
          <w:caps w:val="0"/>
          <w:color w:val="172B4D"/>
          <w:spacing w:val="0"/>
          <w:sz w:val="24"/>
          <w:szCs w:val="24"/>
          <w:shd w:val="clear" w:fill="FFFFFF"/>
        </w:rPr>
        <w:t xml:space="preserve"> To extract fully the essence of design thinking, organizations ought to encourage an experimental culture characterized by teamwork in every discipline across their teams. Different teams often have more resourceful solutions on most problems based on their diverseness.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b/>
          <w:bCs/>
          <w:i w:val="0"/>
          <w:iCs w:val="0"/>
          <w:caps w:val="0"/>
          <w:color w:val="172B4D"/>
          <w:spacing w:val="0"/>
          <w:sz w:val="28"/>
          <w:szCs w:val="28"/>
          <w:shd w:val="clear" w:fill="FFFFFF"/>
        </w:rPr>
        <w:t>Foster an Experimental Mentality :</w:t>
      </w:r>
      <w:r>
        <w:rPr>
          <w:rFonts w:hint="default" w:ascii="Arial" w:hAnsi="Arial" w:eastAsia="sans-serif" w:cs="Arial"/>
          <w:i w:val="0"/>
          <w:iCs w:val="0"/>
          <w:caps w:val="0"/>
          <w:color w:val="172B4D"/>
          <w:spacing w:val="0"/>
          <w:sz w:val="24"/>
          <w:szCs w:val="24"/>
          <w:shd w:val="clear" w:fill="FFFFFF"/>
        </w:rPr>
        <w:t xml:space="preserve"> In design thinking, failure, above all is learning. A person needs such an experimental attitude because, eventually, the produced solutions will eventually transform with change due to constant improvement processes.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t>User feedback integrated into the process at every phase of the design should be actively pursued and considered within the solution; hence, these loops ensure relevance and effectiveness to solutions.</w:t>
      </w:r>
      <w:r>
        <w:rPr>
          <w:rFonts w:hint="default" w:ascii="Arial" w:hAnsi="Arial" w:eastAsia="sans-serif" w:cs="Arial"/>
          <w:i w:val="0"/>
          <w:iCs w:val="0"/>
          <w:caps w:val="0"/>
          <w:color w:val="172B4D"/>
          <w:spacing w:val="0"/>
          <w:sz w:val="24"/>
          <w:szCs w:val="24"/>
          <w:shd w:val="clear" w:fill="FFFFFF"/>
        </w:rPr>
        <w:br w:type="textWrapping"/>
      </w:r>
      <w:r>
        <w:rPr>
          <w:rFonts w:hint="default" w:ascii="Arial" w:hAnsi="Arial" w:eastAsia="sans-serif" w:cs="Arial"/>
          <w:i w:val="0"/>
          <w:iCs w:val="0"/>
          <w:caps w:val="0"/>
          <w:color w:val="172B4D"/>
          <w:spacing w:val="0"/>
          <w:sz w:val="24"/>
          <w:szCs w:val="24"/>
          <w:shd w:val="clear" w:fill="FFFFFF"/>
        </w:rPr>
        <w:br w:type="textWrapping"/>
      </w:r>
    </w:p>
    <w:p w14:paraId="27E1701A">
      <w:pPr>
        <w:rPr>
          <w:rFonts w:hint="default" w:ascii="Arial" w:hAnsi="Arial" w:cs="Arial"/>
          <w:sz w:val="24"/>
          <w:szCs w:val="24"/>
        </w:rPr>
      </w:pPr>
      <w:r>
        <w:rPr>
          <w:rFonts w:hint="default" w:ascii="Arial" w:hAnsi="Arial" w:eastAsia="sans-serif" w:cs="Arial"/>
          <w:b/>
          <w:bCs/>
          <w:i w:val="0"/>
          <w:iCs w:val="0"/>
          <w:caps w:val="0"/>
          <w:color w:val="172B4D"/>
          <w:spacing w:val="0"/>
          <w:sz w:val="28"/>
          <w:szCs w:val="28"/>
          <w:shd w:val="clear" w:fill="FFFFFF"/>
        </w:rPr>
        <w:t xml:space="preserve">Strategic long-term innovation: </w:t>
      </w:r>
      <w:r>
        <w:rPr>
          <w:rFonts w:hint="default" w:ascii="Arial" w:hAnsi="Arial" w:eastAsia="sans-serif" w:cs="Arial"/>
          <w:i w:val="0"/>
          <w:iCs w:val="0"/>
          <w:caps w:val="0"/>
          <w:color w:val="172B4D"/>
          <w:spacing w:val="0"/>
          <w:sz w:val="24"/>
          <w:szCs w:val="24"/>
          <w:shd w:val="clear" w:fill="FFFFFF"/>
        </w:rPr>
        <w:t>Organisations must position themselves to incorporate and embody design thinking into their sustainable strategies for continued innovation. Innovation, therefore is not a point intervention but ongoing that allows organizational responses to innovation changes and improvements of needs with regards to and innovations in technological systems.</w:t>
      </w:r>
      <w:r>
        <w:rPr>
          <w:rFonts w:hint="default" w:ascii="Arial" w:hAnsi="Arial" w:eastAsia="sans-serif" w:cs="Arial"/>
          <w:i w:val="0"/>
          <w:iCs w:val="0"/>
          <w:caps w:val="0"/>
          <w:color w:val="172B4D"/>
          <w:spacing w:val="0"/>
          <w:sz w:val="24"/>
          <w:szCs w:val="24"/>
          <w:shd w:val="clear" w:fill="FFFFFF"/>
        </w:rPr>
        <w:br w:type="textWrapp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6CEBB6">
    <w:pPr>
      <w:pStyle w:val="5"/>
      <w:jc w:val="center"/>
      <w:rPr>
        <w:rFonts w:hint="default"/>
        <w:b/>
        <w:bCs/>
        <w:sz w:val="40"/>
        <w:szCs w:val="40"/>
        <w:lang w:val="en-US"/>
      </w:rPr>
    </w:pPr>
    <w:r>
      <w:rPr>
        <w:rFonts w:hint="default"/>
        <w:b/>
        <w:bCs/>
        <w:sz w:val="40"/>
        <w:szCs w:val="40"/>
        <w:lang w:val="en-US"/>
      </w:rPr>
      <w:t>TASK-16 INFERENCE MAPPING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A6C33"/>
    <w:rsid w:val="4E4A6C33"/>
    <w:rsid w:val="5CC7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2025-01-01T18:55:00Z</dcterms:created>
  <dc:creator>kolap</dc:creator>
  <cp:lastModifiedBy>kolap</cp:lastModifiedBy>
  <dcterms:modified xsi:type="dcterms:W3CDTF">2025-01-01T20:02:00Z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BEDE351E2DD74CCAB6373CC33312BDDB_13</vt:lpwstr>
  </property>
</Properties>
</file>