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Methodology - Community Centre Redevelopment</w:t>
      </w:r>
    </w:p>
    <w:p/>
    <w:p>
      <w:pPr>
        <w:pStyle w:val="Heading2"/>
      </w:pPr>
      <w:r>
        <w:t xml:space="preserve">1. Overall Approach</w:t>
      </w:r>
    </w:p>
    <w:p/>
    <w:p>
      <w:r>
        <w:t xml:space="preserve">Our overall approach to the Community Centre Redevelopment project is centered on a </w:t>
      </w:r>
      <w:r>
        <w:rPr>
          <w:b/>
          <w:bCs/>
        </w:rPr>
        <w:t xml:space="preserve">Heritage Sensitive, Modular Approach</w:t>
      </w:r>
      <w:r>
        <w:t xml:space="preserve">, ensuring delivery on time and within the $5.2 million budget (GST exclusive). This approach minimizes disruption to existing facility operations and respects heritage considerations. We will achieve this through careful planning, proactive stakeholder engagement, integrated digital project delivery, and optimized resource allocation.</w:t>
      </w:r>
    </w:p>
    <w:p/>
    <w:p>
      <w:r>
        <w:t xml:space="preserve">Our methodology prioritizes collaboration and transparency. We will foster a collaborative environment with the client, stakeholders, and our project team to ensure alignment and effective communication throughout the project lifecycle. This commitment is further bolstered by a robust </w:t>
      </w:r>
      <w:r>
        <w:rPr>
          <w:b/>
          <w:bCs/>
        </w:rPr>
        <w:t xml:space="preserve">Stakeholder Communication Plan</w:t>
      </w:r>
      <w:r>
        <w:t xml:space="preserve"> (refer to Section 4).</w:t>
      </w:r>
    </w:p>
    <w:p/>
    <w:p>
      <w:r>
        <w:t xml:space="preserve">Our </w:t>
      </w:r>
      <w:r>
        <w:rPr>
          <w:b/>
          <w:bCs/>
        </w:rPr>
        <w:t xml:space="preserve">Quality Assurance Processes</w:t>
      </w:r>
      <w:r>
        <w:t xml:space="preserve"> (detailed below and in Section 3) will be integrated into every stage of the project, ensuring adherence to the highest standards and exceeding expectations outlined in the Project Methodology Requirements (Section 4) and Quality Management Plan Requirements (Section 7). This is enabled by our </w:t>
      </w:r>
      <w:r>
        <w:rPr>
          <w:b/>
          <w:bCs/>
        </w:rPr>
        <w:t xml:space="preserve">Integrated Digital Project Delivery &amp; Quality Assurance</w:t>
      </w:r>
      <w:r>
        <w:t xml:space="preserve"> system.</w:t>
      </w:r>
    </w:p>
    <w:p/>
    <w:p>
      <w:r>
        <w:t xml:space="preserve">We have a proven track record of successfully delivering similar heritage projects. Our experienced team specializes in heritage site management and modular construction techniques. (See Company Profile, Section 10, for project examples).</w:t>
      </w:r>
    </w:p>
    <w:p/>
    <w:p>
      <w:pPr>
        <w:pStyle w:val="Heading2"/>
      </w:pPr>
      <w:r>
        <w:t xml:space="preserve">2. Phase Breakdown</w:t>
      </w:r>
    </w:p>
    <w:p/>
    <w:p>
      <w:r>
        <w:t xml:space="preserve">The project will be executed in the following key phases, each with specific objectives and deliverables:</w:t>
      </w:r>
    </w:p>
    <w:p/>
    <w:p>
      <w:pPr>
        <w:pStyle w:val="ListParagraph"/>
        <w:numPr>
          <w:ilvl w:val="0"/>
          <w:numId w:val="{default-numbering-0}"/>
        </w:numPr>
      </w:pPr>
      <w:r>
        <w:rPr>
          <w:b/>
          <w:bCs/>
        </w:rPr>
        <w:t xml:space="preserve">Initiation and Planning (Weeks 1-4):</w:t>
      </w:r>
    </w:p>
    <w:p>
      <w:r>
        <w:t xml:space="preserve">*   Detailed site surveys and assessments.</w:t>
      </w:r>
    </w:p>
    <w:p>
      <w:r>
        <w:t xml:space="preserve">*   Finalization of design and specifications, taking into account Heritage Considerations.</w:t>
      </w:r>
    </w:p>
    <w:p>
      <w:r>
        <w:t xml:space="preserve">*   Development of a comprehensive Project Management Plan, including detailed schedules and resource allocation (aligned with the Resource allocation plan detailed in the Technical Specification, Section 1).</w:t>
      </w:r>
    </w:p>
    <w:p>
      <w:r>
        <w:t xml:space="preserve">*   Establishment of a robust communication plan and stakeholder engagement strategy.</w:t>
      </w:r>
    </w:p>
    <w:p>
      <w:r>
        <w:t xml:space="preserve">*   Procurement of necessary permits and approvals.</w:t>
      </w:r>
    </w:p>
    <w:p>
      <w:r>
        <w:rPr>
          <w:i/>
          <w:iCs/>
        </w:rPr>
        <w:t xml:space="preserve">   Implementation of our </w:t>
      </w:r>
      <w:r>
        <w:rPr>
          <w:i/>
          <w:iCs/>
        </w:rPr>
        <w:t xml:space="preserve">Stakeholder Engagement Plan</w:t>
      </w:r>
      <w:r>
        <w:t xml:space="preserve">* which exceeds expectations for Community Consultation.</w:t>
      </w:r>
    </w:p>
    <w:p>
      <w:pPr>
        <w:pStyle w:val="ListParagraph"/>
        <w:numPr>
          <w:ilvl w:val="0"/>
          <w:numId w:val="{default-numbering-0}"/>
        </w:numPr>
      </w:pPr>
      <w:r>
        <w:rPr>
          <w:b/>
          <w:bCs/>
        </w:rPr>
        <w:t xml:space="preserve">Design and Documentation (Weeks 5-8):</w:t>
      </w:r>
    </w:p>
    <w:p>
      <w:r>
        <w:t xml:space="preserve">*   Detailed design of modular components, ensuring compliance with heritage guidelines.</w:t>
      </w:r>
    </w:p>
    <w:p>
      <w:r>
        <w:t xml:space="preserve">*   Preparation of detailed construction drawings and specifications.</w:t>
      </w:r>
    </w:p>
    <w:p>
      <w:r>
        <w:t xml:space="preserve">*   Finalization of the Bill of Quantities (Section 3) and procurement strategy.</w:t>
      </w:r>
    </w:p>
    <w:p>
      <w:r>
        <w:t xml:space="preserve">*   Review and approval of all documentation by relevant stakeholders and authorities.</w:t>
      </w:r>
    </w:p>
    <w:p>
      <w:pPr>
        <w:pStyle w:val="ListParagraph"/>
        <w:numPr>
          <w:ilvl w:val="0"/>
          <w:numId w:val="{default-numbering-0}"/>
        </w:numPr>
      </w:pPr>
      <w:r>
        <w:rPr>
          <w:b/>
          <w:bCs/>
        </w:rPr>
        <w:t xml:space="preserve">Off-Site Modular Construction (Weeks 9-24):</w:t>
      </w:r>
    </w:p>
    <w:p>
      <w:r>
        <w:t xml:space="preserve">*   Fabrication of modular components in a controlled off-site environment.</w:t>
      </w:r>
    </w:p>
    <w:p>
      <w:r>
        <w:t xml:space="preserve">*   Rigorous quality control inspections at the factory.</w:t>
      </w:r>
    </w:p>
    <w:p>
      <w:r>
        <w:t xml:space="preserve">*   Coordination of transportation and logistics to minimize disruption to the site.</w:t>
      </w:r>
    </w:p>
    <w:p>
      <w:pPr>
        <w:pStyle w:val="ListParagraph"/>
        <w:numPr>
          <w:ilvl w:val="0"/>
          <w:numId w:val="{default-numbering-0}"/>
        </w:numPr>
      </w:pPr>
      <w:r>
        <w:rPr>
          <w:b/>
          <w:bCs/>
        </w:rPr>
        <w:t xml:space="preserve">On-Site Preparation and Assembly (Weeks 25-36):</w:t>
      </w:r>
    </w:p>
    <w:p>
      <w:r>
        <w:t xml:space="preserve">*   Site preparation works, including any necessary demolition and foundation work.</w:t>
      </w:r>
    </w:p>
    <w:p>
      <w:r>
        <w:t xml:space="preserve">*   Careful handling and transportation of modular components to the site.</w:t>
      </w:r>
    </w:p>
    <w:p>
      <w:r>
        <w:t xml:space="preserve">*   Assembly of modular components in accordance with approved plans and specifications.</w:t>
      </w:r>
    </w:p>
    <w:p>
      <w:r>
        <w:t xml:space="preserve">*   Connection of essential services (water, electricity, gas).</w:t>
      </w:r>
    </w:p>
    <w:p>
      <w:pPr>
        <w:pStyle w:val="ListParagraph"/>
        <w:numPr>
          <w:ilvl w:val="0"/>
          <w:numId w:val="{default-numbering-0}"/>
        </w:numPr>
      </w:pPr>
      <w:r>
        <w:rPr>
          <w:b/>
          <w:bCs/>
        </w:rPr>
        <w:t xml:space="preserve">Fit-Out and Finishing (Weeks 37-44):</w:t>
      </w:r>
    </w:p>
    <w:p>
      <w:r>
        <w:t xml:space="preserve">*   Internal fit-out works, including installation of fixtures, fittings, and equipment.</w:t>
      </w:r>
    </w:p>
    <w:p>
      <w:r>
        <w:t xml:space="preserve">*   External finishing works, including landscaping and paving.</w:t>
      </w:r>
    </w:p>
    <w:p>
      <w:r>
        <w:t xml:space="preserve">*   Commissioning of all building systems and equipment.</w:t>
      </w:r>
    </w:p>
    <w:p>
      <w:pPr>
        <w:pStyle w:val="ListParagraph"/>
        <w:numPr>
          <w:ilvl w:val="0"/>
          <w:numId w:val="{default-numbering-0}"/>
        </w:numPr>
      </w:pPr>
      <w:r>
        <w:rPr>
          <w:b/>
          <w:bCs/>
        </w:rPr>
        <w:t xml:space="preserve">Testing and Commissioning (Weeks 45-48):</w:t>
      </w:r>
    </w:p>
    <w:p>
      <w:r>
        <w:t xml:space="preserve">*   Thorough testing and commissioning of all building systems and equipment.</w:t>
      </w:r>
    </w:p>
    <w:p>
      <w:r>
        <w:t xml:space="preserve">*   Rectification of any defects or deficiencies.</w:t>
      </w:r>
    </w:p>
    <w:p>
      <w:r>
        <w:t xml:space="preserve">*   Preparation of handover documentation.</w:t>
      </w:r>
    </w:p>
    <w:p>
      <w:pPr>
        <w:pStyle w:val="ListParagraph"/>
        <w:numPr>
          <w:ilvl w:val="0"/>
          <w:numId w:val="{default-numbering-0}"/>
        </w:numPr>
      </w:pPr>
      <w:r>
        <w:rPr>
          <w:b/>
          <w:bCs/>
        </w:rPr>
        <w:t xml:space="preserve">Handover and Project Closure (Weeks 49-52):</w:t>
      </w:r>
    </w:p>
    <w:p>
      <w:r>
        <w:t xml:space="preserve">*   Formal handover of the completed facility to the client.</w:t>
      </w:r>
    </w:p>
    <w:p>
      <w:r>
        <w:t xml:space="preserve">*   Training of facility staff on the operation and maintenance of building systems.</w:t>
      </w:r>
    </w:p>
    <w:p>
      <w:r>
        <w:t xml:space="preserve">*   Final project review and documentation.</w:t>
      </w:r>
    </w:p>
    <w:p>
      <w:r>
        <w:t xml:space="preserve">*   Post-occupancy evaluation.</w:t>
      </w:r>
    </w:p>
    <w:p/>
    <w:p>
      <w:pPr>
        <w:pStyle w:val="Heading2"/>
      </w:pPr>
      <w:r>
        <w:t xml:space="preserve">3. Quality Assurance Processes</w:t>
      </w:r>
    </w:p>
    <w:p/>
    <w:p>
      <w:r>
        <w:t xml:space="preserve">Our commitment to quality is paramount. We will implement a comprehensive Quality Management Plan (QMP), adhering to the quality standards outlined in Section 7. Key elements include:</w:t>
      </w:r>
    </w:p>
    <w:p/>
    <w:p>
      <w:r>
        <w:rPr>
          <w:i/>
          <w:iCs/>
        </w:rPr>
        <w:t xml:space="preserve">   </w:t>
      </w:r>
      <w:r>
        <w:rPr>
          <w:i/>
          <w:iCs/>
        </w:rPr>
        <w:t xml:space="preserve">Inspection and Testing:</w:t>
      </w:r>
      <w:r>
        <w:t xml:space="preserve">* Regular inspections and testing will be conducted at each phase of the project, from off-site fabrication to on-site assembly. This includes hold points and witness points as defined in our QMP.</w:t>
      </w:r>
    </w:p>
    <w:p>
      <w:r>
        <w:rPr>
          <w:i/>
          <w:iCs/>
        </w:rPr>
        <w:t xml:space="preserve">   </w:t>
      </w:r>
      <w:r>
        <w:rPr>
          <w:i/>
          <w:iCs/>
        </w:rPr>
        <w:t xml:space="preserve">Documentation Control:</w:t>
      </w:r>
      <w:r>
        <w:rPr>
          <w:i/>
          <w:iCs/>
        </w:rPr>
        <w:t xml:space="preserve"> All project documentation will be meticulously controlled and maintained, ensuring accuracy and traceability. We will utilize our </w:t>
      </w:r>
      <w:r>
        <w:rPr>
          <w:i/>
          <w:iCs/>
        </w:rPr>
        <w:t xml:space="preserve">Integrated Digital Project Delivery</w:t>
      </w:r>
      <w:r>
        <w:t xml:space="preserve">* system to ensure up-to-date access to all documentation by authorized personnel.</w:t>
      </w:r>
    </w:p>
    <w:p>
      <w:r>
        <w:rPr>
          <w:i/>
          <w:iCs/>
        </w:rPr>
        <w:t xml:space="preserve">   </w:t>
      </w:r>
      <w:r>
        <w:rPr>
          <w:i/>
          <w:iCs/>
        </w:rPr>
        <w:t xml:space="preserve">Non-Conformance Management:</w:t>
      </w:r>
      <w:r>
        <w:t xml:space="preserve">* A robust non-conformance management system will be implemented to identify, address, and prevent quality issues. Corrective and preventive actions will be documented and tracked to ensure effectiveness.</w:t>
      </w:r>
    </w:p>
    <w:p>
      <w:r>
        <w:rPr>
          <w:i/>
          <w:iCs/>
        </w:rPr>
        <w:t xml:space="preserve">   </w:t>
      </w:r>
      <w:r>
        <w:rPr>
          <w:i/>
          <w:iCs/>
        </w:rPr>
        <w:t xml:space="preserve">Continuous Improvement:</w:t>
      </w:r>
      <w:r>
        <w:t xml:space="preserve">* We are committed to continuous improvement in our quality processes. Lessons learned from each project will be incorporated into our QMP to enhance future performance.</w:t>
      </w:r>
    </w:p>
    <w:p>
      <w:r>
        <w:rPr>
          <w:i/>
          <w:iCs/>
        </w:rPr>
        <w:t xml:space="preserve">   </w:t>
      </w:r>
      <w:r>
        <w:rPr>
          <w:i/>
          <w:iCs/>
        </w:rPr>
        <w:t xml:space="preserve">Digital Quality Assurance:</w:t>
      </w:r>
      <w:r>
        <w:t xml:space="preserve">* Our proprietary digital platform allows for real-time monitoring of construction progress and quality, ensuring adherence to timelines and budget constraints. This integrated system provides comprehensive reporting to the client, demonstrating our commitment to transparency and efficient project execution.</w:t>
      </w:r>
    </w:p>
    <w:p>
      <w:r>
        <w:rPr>
          <w:i/>
          <w:iCs/>
        </w:rPr>
        <w:t xml:space="preserve">   </w:t>
      </w:r>
      <w:r>
        <w:rPr>
          <w:i/>
          <w:iCs/>
        </w:rPr>
        <w:t xml:space="preserve">Heritage Compliance:</w:t>
      </w:r>
      <w:r>
        <w:t xml:space="preserve">* Special attention will be given to ensuring compliance with all relevant heritage regulations and guidelines. We will engage with heritage specialists as needed to ensure the preservation of the building's historical character.</w:t>
      </w:r>
    </w:p>
    <w:p/>
    <w:p>
      <w:pPr>
        <w:pStyle w:val="Heading2"/>
      </w:pPr>
      <w:r>
        <w:t xml:space="preserve">4. Overall Project Delivery Framework</w:t>
      </w:r>
    </w:p>
    <w:p/>
    <w:p>
      <w:r>
        <w:t xml:space="preserve">Our project delivery framework is built on a foundation of clear communication, collaboration, and accountability. It encompasses the following key elements:</w:t>
      </w:r>
    </w:p>
    <w:p/>
    <w:p>
      <w:r>
        <w:rPr>
          <w:i/>
          <w:iCs/>
        </w:rPr>
        <w:t xml:space="preserve">   </w:t>
      </w:r>
      <w:r>
        <w:rPr>
          <w:i/>
          <w:iCs/>
        </w:rPr>
        <w:t xml:space="preserve">Project Governance:</w:t>
      </w:r>
      <w:r>
        <w:t xml:space="preserve">* A clear governance structure will be established, defining roles and responsibilities for all project participants. This includes a Project Steering Committee with representatives from the client and our organization.</w:t>
      </w:r>
    </w:p>
    <w:p>
      <w:r>
        <w:rPr>
          <w:i/>
          <w:iCs/>
        </w:rPr>
        <w:t xml:space="preserve">   </w:t>
      </w:r>
      <w:r>
        <w:rPr>
          <w:i/>
          <w:iCs/>
        </w:rPr>
        <w:t xml:space="preserve">Construction Sequencing and Logic:</w:t>
      </w:r>
      <w:r>
        <w:t xml:space="preserve">*</w:t>
      </w:r>
    </w:p>
    <w:p>
      <w:r>
        <w:t xml:space="preserve">*   The construction sequence is meticulously planned to minimize disruption to existing facility operations, a key Technical Specification requirement (Section 2).</w:t>
      </w:r>
    </w:p>
    <w:p>
      <w:r>
        <w:t xml:space="preserve">*   We will leverage our modular construction approach to accelerate the construction timeline.</w:t>
      </w:r>
    </w:p>
    <w:p>
      <w:r>
        <w:t xml:space="preserve">*   The sequence will begin with off-site modular construction, followed by on-site preparation and assembly.</w:t>
      </w:r>
    </w:p>
    <w:p>
      <w:r>
        <w:t xml:space="preserve">*   We will ensure smooth interface management between trades by implementing a detailed coordination plan.</w:t>
      </w:r>
    </w:p>
    <w:p>
      <w:r>
        <w:rPr>
          <w:i/>
          <w:iCs/>
        </w:rPr>
        <w:t xml:space="preserve">   </w:t>
      </w:r>
      <w:r>
        <w:rPr>
          <w:i/>
          <w:iCs/>
        </w:rPr>
        <w:t xml:space="preserve">Progress Reporting and Governance:</w:t>
      </w:r>
      <w:r>
        <w:t xml:space="preserve">* We will provide regular progress reports to the client, including updates on schedule, budget, and quality. Regular project meetings will be held to discuss progress, address issues, and make decisions.</w:t>
      </w:r>
    </w:p>
    <w:p>
      <w:r>
        <w:rPr>
          <w:i/>
          <w:iCs/>
        </w:rPr>
        <w:t xml:space="preserve">   </w:t>
      </w:r>
      <w:r>
        <w:rPr>
          <w:i/>
          <w:iCs/>
        </w:rPr>
        <w:t xml:space="preserve">Stakeholder Communication Plan:</w:t>
      </w:r>
      <w:r>
        <w:rPr>
          <w:i/>
          <w:iCs/>
        </w:rPr>
        <w:t xml:space="preserve"> We understand the importance of proactive stakeholder engagement. Our </w:t>
      </w:r>
      <w:r>
        <w:rPr>
          <w:i/>
          <w:iCs/>
        </w:rPr>
        <w:t xml:space="preserve">Stakeholder Communication Plan</w:t>
      </w:r>
      <w:r>
        <w:rPr>
          <w:i/>
          <w:iCs/>
        </w:rPr>
        <w:t xml:space="preserve"> will ensure that all stakeholders are kept informed of project progress and any potential impacts. This plan is a core component of our commitment to </w:t>
      </w:r>
      <w:r>
        <w:rPr>
          <w:i/>
          <w:iCs/>
        </w:rPr>
        <w:t xml:space="preserve">Proactive Stakeholder &amp; Community Engagement</w:t>
      </w:r>
      <w:r>
        <w:t xml:space="preserve">*. This includes mandatory monthly community meetings, exceeding the expectations for Community Consultation.</w:t>
      </w:r>
    </w:p>
    <w:p>
      <w:r>
        <w:rPr>
          <w:i/>
          <w:iCs/>
        </w:rPr>
        <w:t xml:space="preserve">   </w:t>
      </w:r>
      <w:r>
        <w:rPr>
          <w:i/>
          <w:iCs/>
        </w:rPr>
        <w:t xml:space="preserve">Community Consultation Approach:</w:t>
      </w:r>
      <w:r>
        <w:t xml:space="preserve">* We will actively engage with the local community throughout the project lifecycle. This will involve holding community meetings, providing regular updates, and addressing any concerns or questions raised by residents.</w:t>
      </w:r>
    </w:p>
    <w:p>
      <w:r>
        <w:rPr>
          <w:i/>
          <w:iCs/>
        </w:rPr>
        <w:t xml:space="preserve">   </w:t>
      </w:r>
      <w:r>
        <w:rPr>
          <w:i/>
          <w:iCs/>
        </w:rPr>
        <w:t xml:space="preserve">Interface Management:</w:t>
      </w:r>
      <w:r>
        <w:t xml:space="preserve">* Effective interface management between trades is crucial for project success. We will implement a detailed coordination plan to ensure that all trades are working effectively together.</w:t>
      </w:r>
    </w:p>
    <w:p>
      <w:r>
        <w:rPr>
          <w:i/>
          <w:iCs/>
        </w:rPr>
        <w:t xml:space="preserve">   </w:t>
      </w:r>
      <w:r>
        <w:rPr>
          <w:i/>
          <w:iCs/>
        </w:rPr>
        <w:t xml:space="preserve">Change Management Procedures:</w:t>
      </w:r>
      <w:r>
        <w:t xml:space="preserve">* Our change management procedures will ensure that any changes to the project scope, schedule, or budget are properly documented, reviewed, and approved.</w:t>
      </w:r>
    </w:p>
    <w:p>
      <w:r>
        <w:rPr>
          <w:i/>
          <w:iCs/>
        </w:rPr>
        <w:t xml:space="preserve">   </w:t>
      </w:r>
      <w:r>
        <w:rPr>
          <w:i/>
          <w:iCs/>
        </w:rPr>
        <w:t xml:space="preserve">Resource Allocation Optimization:</w:t>
      </w:r>
      <w:r>
        <w:t xml:space="preserve">* We will deliver the project within the $5.2 million budget by leveraging our detailed resource allocation plan, optimizing labor, equipment, and materials (Section 2 &amp; 3) and effectively managing site constraints.</w:t>
      </w:r>
    </w:p>
    <w:p/>
    <w:p>
      <w:pPr>
        <w:pStyle w:val="Heading2"/>
      </w:pPr>
      <w:r>
        <w:t xml:space="preserve">5. Construction Sequencing and Logic</w:t>
      </w:r>
    </w:p>
    <w:p/>
    <w:p>
      <w:r>
        <w:t xml:space="preserve">The construction sequencing will prioritize efficiency and minimize disruption to the existing facility. The modular approach allows for simultaneous off-site fabrication and on-site preparation, significantly reducing the overall project duration.</w:t>
      </w:r>
    </w:p>
    <w:p/>
    <w:p>
      <w:pPr>
        <w:pStyle w:val="ListParagraph"/>
        <w:numPr>
          <w:ilvl w:val="0"/>
          <w:numId w:val="{default-numbering-0}"/>
        </w:numPr>
      </w:pPr>
      <w:r>
        <w:rPr>
          <w:b/>
          <w:bCs/>
        </w:rPr>
        <w:t xml:space="preserve">Off-Site Fabrication:</w:t>
      </w:r>
      <w:r>
        <w:t xml:space="preserve"> Modular units are constructed in a controlled factory environment, ensuring high quality and minimizing on-site waste and noise.</w:t>
      </w:r>
    </w:p>
    <w:p>
      <w:pPr>
        <w:pStyle w:val="ListParagraph"/>
        <w:numPr>
          <w:ilvl w:val="0"/>
          <w:numId w:val="{default-numbering-0}"/>
        </w:numPr>
      </w:pPr>
      <w:r>
        <w:rPr>
          <w:b/>
          <w:bCs/>
        </w:rPr>
        <w:t xml:space="preserve">Site Preparation:</w:t>
      </w:r>
      <w:r>
        <w:t xml:space="preserve"> While modules are being fabricated, the existing site will be prepared, including demolition of any necessary structures, foundation work, and utility connections.</w:t>
      </w:r>
    </w:p>
    <w:p>
      <w:pPr>
        <w:pStyle w:val="ListParagraph"/>
        <w:numPr>
          <w:ilvl w:val="0"/>
          <w:numId w:val="{default-numbering-0}"/>
        </w:numPr>
      </w:pPr>
      <w:r>
        <w:rPr>
          <w:b/>
          <w:bCs/>
        </w:rPr>
        <w:t xml:space="preserve">Module Delivery and Installation:</w:t>
      </w:r>
      <w:r>
        <w:t xml:space="preserve"> Once the site is prepared, the modular units will be transported and installed. This process will be carefully coordinated to minimize disruption to the surrounding community.</w:t>
      </w:r>
    </w:p>
    <w:p>
      <w:pPr>
        <w:pStyle w:val="ListParagraph"/>
        <w:numPr>
          <w:ilvl w:val="0"/>
          <w:numId w:val="{default-numbering-0}"/>
        </w:numPr>
      </w:pPr>
      <w:r>
        <w:rPr>
          <w:b/>
          <w:bCs/>
        </w:rPr>
        <w:t xml:space="preserve">Connections and Finishing:</w:t>
      </w:r>
      <w:r>
        <w:t xml:space="preserve"> After installation, the modular units will be connected to utilities and finished to match the existing building.</w:t>
      </w:r>
    </w:p>
    <w:p>
      <w:pPr>
        <w:pStyle w:val="ListParagraph"/>
        <w:numPr>
          <w:ilvl w:val="0"/>
          <w:numId w:val="{default-numbering-0}"/>
        </w:numPr>
      </w:pPr>
      <w:r>
        <w:rPr>
          <w:b/>
          <w:bCs/>
        </w:rPr>
        <w:t xml:space="preserve">Testing and Commissioning:</w:t>
      </w:r>
      <w:r>
        <w:t xml:space="preserve"> Final testing and commissioning will be conducted to ensure that all systems are functioning properly.</w:t>
      </w:r>
    </w:p>
    <w:p/>
    <w:p>
      <w:r>
        <w:t xml:space="preserve">The modular construction sequence ensures that all the construction risks identified in the Risk Register (Section 5) are properly mitigated.</w:t>
      </w:r>
    </w:p>
    <w:p/>
    <w:p>
      <w:pPr>
        <w:pStyle w:val="Heading2"/>
      </w:pPr>
      <w:r>
        <w:t xml:space="preserve">6. Change Management Procedures</w:t>
      </w:r>
    </w:p>
    <w:p/>
    <w:p>
      <w:r>
        <w:t xml:space="preserve">We recognize that changes are inevitable on complex projects. Our change management procedures will ensure that all changes are properly documented, evaluated, and approved before being implemented.</w:t>
      </w:r>
    </w:p>
    <w:p/>
    <w:p>
      <w:pPr>
        <w:pStyle w:val="ListParagraph"/>
        <w:numPr>
          <w:ilvl w:val="0"/>
          <w:numId w:val="{default-numbering-0}"/>
        </w:numPr>
      </w:pPr>
      <w:r>
        <w:rPr>
          <w:b/>
          <w:bCs/>
        </w:rPr>
        <w:t xml:space="preserve">Change Request:</w:t>
      </w:r>
      <w:r>
        <w:t xml:space="preserve"> Any proposed change will be submitted in writing, including a detailed description of the change, the reasons for the change, and the potential impact on the project.</w:t>
      </w:r>
    </w:p>
    <w:p>
      <w:pPr>
        <w:pStyle w:val="ListParagraph"/>
        <w:numPr>
          <w:ilvl w:val="0"/>
          <w:numId w:val="{default-numbering-0}"/>
        </w:numPr>
      </w:pPr>
      <w:r>
        <w:rPr>
          <w:b/>
          <w:bCs/>
        </w:rPr>
        <w:t xml:space="preserve">Evaluation:</w:t>
      </w:r>
      <w:r>
        <w:t xml:space="preserve"> The change request will be evaluated by the project team, including representatives from the client and our organization. The evaluation will consider the impact on schedule, budget, and quality.</w:t>
      </w:r>
    </w:p>
    <w:p>
      <w:pPr>
        <w:pStyle w:val="ListParagraph"/>
        <w:numPr>
          <w:ilvl w:val="0"/>
          <w:numId w:val="{default-numbering-0}"/>
        </w:numPr>
      </w:pPr>
      <w:r>
        <w:rPr>
          <w:b/>
          <w:bCs/>
        </w:rPr>
        <w:t xml:space="preserve">Approval:</w:t>
      </w:r>
      <w:r>
        <w:t xml:space="preserve"> If the change is approved, a formal change order will be issued. The change order will document the approved change, the revised schedule, budget, and any other relevant information.</w:t>
      </w:r>
    </w:p>
    <w:p>
      <w:pPr>
        <w:pStyle w:val="ListParagraph"/>
        <w:numPr>
          <w:ilvl w:val="0"/>
          <w:numId w:val="{default-numbering-0}"/>
        </w:numPr>
      </w:pPr>
      <w:r>
        <w:rPr>
          <w:b/>
          <w:bCs/>
        </w:rPr>
        <w:t xml:space="preserve">Implementation:</w:t>
      </w:r>
      <w:r>
        <w:t xml:space="preserve"> The change will be implemented in accordance with the approved change order.</w:t>
      </w:r>
    </w:p>
    <w:p>
      <w:pPr>
        <w:pStyle w:val="ListParagraph"/>
        <w:numPr>
          <w:ilvl w:val="0"/>
          <w:numId w:val="{default-numbering-0}"/>
        </w:numPr>
      </w:pPr>
      <w:r>
        <w:rPr>
          <w:b/>
          <w:bCs/>
        </w:rPr>
        <w:t xml:space="preserve">Documentation:</w:t>
      </w:r>
      <w:r>
        <w:t xml:space="preserve"> All changes will be documented in the project records.</w:t>
      </w:r>
    </w:p>
    <w:p/>
    <w:p>
      <w:r>
        <w:t xml:space="preserve">Our </w:t>
      </w:r>
      <w:r>
        <w:rPr>
          <w:b/>
          <w:bCs/>
        </w:rPr>
        <w:t xml:space="preserve">Integrated Digital Project Delivery</w:t>
      </w:r>
      <w:r>
        <w:t xml:space="preserve"> system allows us to quickly assess the impact of any proposed change on the overall project. This helps us to make informed decisions and minimize disruption.</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2025-11-05T12:50:19.801Z</dcterms:created>
  <dcterms:modified xsi:type="dcterms:W3CDTF">2025-11-05T12:50:19.801Z</dcterms:modified>
</cp:coreProperties>
</file>

<file path=docProps/custom.xml><?xml version="1.0" encoding="utf-8"?>
<Properties xmlns="http://schemas.openxmlformats.org/officeDocument/2006/custom-properties" xmlns:vt="http://schemas.openxmlformats.org/officeDocument/2006/docPropsVTypes"/>
</file>