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B4332"/>
          <w:sz w:val="72"/>
          <w:szCs w:val="72"/>
        </w:rPr>
        <w:t xml:space="preserve">YIELDMAP v2.0</w:t>
      </w:r>
    </w:p>
    <w:p>
      <w:pPr>
        <w:spacing w:after="80"/>
        <w:jc w:val="center"/>
      </w:pPr>
      <w:r>
        <w:rPr>
          <w:rFonts w:ascii="Georgia" w:cs="Georgia" w:eastAsia="Georgia" w:hAnsi="Georgia"/>
          <w:color w:val="2D6A4F"/>
          <w:sz w:val="32"/>
          <w:szCs w:val="32"/>
        </w:rPr>
        <w:t xml:space="preserve">Production Application PRD</w:t>
      </w:r>
    </w:p>
    <w:p>
      <w:pPr>
        <w:spacing w:after="40"/>
        <w:jc w:val="center"/>
      </w:pPr>
      <w:r>
        <w:rPr>
          <w:rFonts w:ascii="Calibri" w:cs="Calibri" w:eastAsia="Calibri" w:hAnsi="Calibri"/>
          <w:color w:val="40916C"/>
          <w:sz w:val="24"/>
          <w:szCs w:val="24"/>
        </w:rPr>
        <w:t xml:space="preserve">The Investor's Operating System for US Real Estate</w:t>
      </w:r>
    </w:p>
    <w:p>
      <w:pPr>
        <w:spacing w:after="600"/>
        <w:jc w:val="center"/>
      </w:pPr>
      <w:r>
        <w:rPr>
          <w:rFonts w:ascii="Calibri" w:cs="Calibri" w:eastAsia="Calibri" w:hAnsi="Calibri"/>
          <w:i/>
          <w:iCs/>
          <w:color w:val="333333"/>
          <w:sz w:val="21"/>
          <w:szCs w:val="21"/>
        </w:rPr>
        <w:t xml:space="preserve">From Yield Calculator to Full-Stack Investment Platform</w:t>
      </w:r>
    </w:p>
    <w:p>
      <w:pPr>
        <w:pBdr>
          <w:top w:val="single" w:color="40916C" w:sz="2" w:space="8"/>
        </w:pBdr>
        <w:spacing w:after="100" w:before="200"/>
        <w:jc w:val="center"/>
      </w:pPr>
      <w:r>
        <w:rPr>
          <w:rFonts w:ascii="Calibri" w:cs="Calibri" w:eastAsia="Calibri" w:hAnsi="Calibri"/>
          <w:color w:val="333333"/>
          <w:sz w:val="21"/>
          <w:szCs w:val="21"/>
        </w:rPr>
        <w:t xml:space="preserve">v2.0  |  08.05.2026  |  Author: Varun Tyagi</w:t>
      </w:r>
    </w:p>
    <w:p>
      <w:pPr>
        <w:spacing w:after="100"/>
        <w:jc w:val="center"/>
      </w:pPr>
      <w:r>
        <w:rPr>
          <w:rFonts w:ascii="Calibri" w:cs="Calibri" w:eastAsia="Calibri" w:hAnsi="Calibri"/>
          <w:i/>
          <w:iCs/>
          <w:color w:val="333333"/>
          <w:sz w:val="21"/>
          <w:szCs w:val="21"/>
        </w:rPr>
        <w:t xml:space="preserve">Status: Production Build Specification for Claude Code</w:t>
      </w:r>
    </w:p>
    <w:p>
      <w:pPr>
        <w:jc w:val="center"/>
      </w:pPr>
      <w:r>
        <w:rPr>
          <w:rFonts w:ascii="Calibri" w:cs="Calibri" w:eastAsia="Calibri" w:hAnsi="Calibri"/>
          <w:color w:val="40916C"/>
          <w:sz w:val="21"/>
          <w:szCs w:val="21"/>
        </w:rPr>
        <w:t xml:space="preserve">CoreVisionAI Labs  |  Raygency</w:t>
      </w:r>
    </w:p>
    <w:p>
      <w:r>
        <w:br w:type="page"/>
      </w:r>
    </w:p>
    <w:p>
      <w:pPr>
        <w:pStyle w:val="Heading1"/>
        <w:spacing w:after="200" w:before="360"/>
      </w:pPr>
      <w:r>
        <w:rPr>
          <w:rFonts w:ascii="Georgia" w:cs="Georgia" w:eastAsia="Georgia" w:hAnsi="Georgia"/>
          <w:b/>
          <w:bCs/>
          <w:color w:val="1B4332"/>
          <w:sz w:val="32"/>
          <w:szCs w:val="32"/>
        </w:rPr>
        <w:t xml:space="preserve">1. Executive Summary</w:t>
      </w:r>
    </w:p>
    <w:p>
      <w:pPr>
        <w:spacing w:after="120" w:line="276"/>
        <w:jc w:val="left"/>
      </w:pPr>
      <w:r>
        <w:rPr>
          <w:rFonts w:ascii="Calibri" w:cs="Calibri" w:eastAsia="Calibri" w:hAnsi="Calibri"/>
          <w:b w:val="false"/>
          <w:bCs w:val="false"/>
          <w:i w:val="false"/>
          <w:iCs w:val="false"/>
          <w:color w:val="333333"/>
          <w:sz w:val="21"/>
          <w:szCs w:val="21"/>
        </w:rPr>
        <w:t xml:space="preserve">YieldMap v2.0 is a production-grade web application that transforms US real estate investing from a fragmented spreadsheet-and-gut-feel workflow into a single integrated platform. It combines a full-cost yield calculator, interactive map visualization, AI-powered investment analysis, stress testing, exit strategy planning, neighborhood momentum tracking, portfolio health monitoring, yield optimization, a services marketplace, and an investor deal-sharing network.</w:t>
      </w:r>
    </w:p>
    <w:p>
      <w:pPr>
        <w:spacing w:after="80"/>
      </w:pPr>
    </w:p>
    <w:p>
      <w:pPr>
        <w:spacing w:after="120" w:line="276"/>
        <w:jc w:val="left"/>
      </w:pPr>
      <w:r>
        <w:rPr>
          <w:rFonts w:ascii="Calibri" w:cs="Calibri" w:eastAsia="Calibri" w:hAnsi="Calibri"/>
          <w:b w:val="false"/>
          <w:bCs w:val="false"/>
          <w:i w:val="false"/>
          <w:iCs w:val="false"/>
          <w:color w:val="333333"/>
          <w:sz w:val="21"/>
          <w:szCs w:val="21"/>
        </w:rPr>
        <w:t xml:space="preserve">This PRD specifies the complete build from prototype to production. The interactive prototype (1,800-line React artifact) has been validated for UX, feature completeness, and investor workflow fit. This document translates that prototype into a production architecture with authentication, persistence, real data integration, and scalable infrastructure.</w:t>
      </w:r>
    </w:p>
    <w:p>
      <w:pPr>
        <w:spacing w:after="80"/>
      </w:pPr>
    </w:p>
    <w:p>
      <w:pPr>
        <w:spacing w:after="120" w:before="200"/>
      </w:pPr>
      <w:r>
        <w:rPr>
          <w:rFonts w:ascii="Calibri" w:cs="Calibri" w:eastAsia="Calibri" w:hAnsi="Calibri"/>
          <w:b/>
          <w:bCs/>
          <w:color w:val="40916C"/>
          <w:sz w:val="22"/>
          <w:szCs w:val="22"/>
        </w:rPr>
        <w:t xml:space="preserve">What makes YieldMap unique (features that do not exist in any competing product)</w:t>
      </w:r>
    </w:p>
    <w:p>
      <w:pPr>
        <w:pStyle w:val="ListParagraph"/>
        <w:numPr>
          <w:ilvl w:val="0"/>
          <w:numId w:val="2"/>
        </w:numPr>
        <w:spacing w:after="80" w:line="276"/>
      </w:pPr>
      <w:r>
        <w:rPr>
          <w:rFonts w:ascii="Calibri" w:cs="Calibri" w:eastAsia="Calibri" w:hAnsi="Calibri"/>
          <w:color w:val="333333"/>
          <w:sz w:val="21"/>
          <w:szCs w:val="21"/>
        </w:rPr>
        <w:t xml:space="preserve">Deal Stress Test: Monte Carlo-style scenario analysis showing what happens to yield under rate hikes, vacancy spikes, rent declines, major repairs, and tax increases simultaneously. No tool shows the downside this clearly.</w:t>
      </w:r>
    </w:p>
    <w:p>
      <w:pPr>
        <w:pStyle w:val="ListParagraph"/>
        <w:numPr>
          <w:ilvl w:val="0"/>
          <w:numId w:val="2"/>
        </w:numPr>
        <w:spacing w:after="80" w:line="276"/>
      </w:pPr>
      <w:r>
        <w:rPr>
          <w:rFonts w:ascii="Calibri" w:cs="Calibri" w:eastAsia="Calibri" w:hAnsi="Calibri"/>
          <w:color w:val="333333"/>
          <w:sz w:val="21"/>
          <w:szCs w:val="21"/>
        </w:rPr>
        <w:t xml:space="preserve">Exit Strategy Planner: Year-by-year comparison of Hold vs Sell vs Refinance vs 1031 Exchange with full tax impact (capital gains, depreciation recapture, selling costs, deferred tax). No competing product models all four exit paths.</w:t>
      </w:r>
    </w:p>
    <w:p>
      <w:pPr>
        <w:pStyle w:val="ListParagraph"/>
        <w:numPr>
          <w:ilvl w:val="0"/>
          <w:numId w:val="2"/>
        </w:numPr>
        <w:spacing w:after="80" w:line="276"/>
      </w:pPr>
      <w:r>
        <w:rPr>
          <w:rFonts w:ascii="Calibri" w:cs="Calibri" w:eastAsia="Calibri" w:hAnsi="Calibri"/>
          <w:color w:val="333333"/>
          <w:sz w:val="21"/>
          <w:szCs w:val="21"/>
        </w:rPr>
        <w:t xml:space="preserve">Neighborhood Momentum Score: Direction-weighted scoring using permit activity, new business openings, population inflow, rent growth trajectory, and crime trend direction. A 4/10 trending up at +2/year is worth more than a 7/10 trending flat. No consumer tool surfaces this data.</w:t>
      </w:r>
    </w:p>
    <w:p>
      <w:pPr>
        <w:pStyle w:val="ListParagraph"/>
        <w:numPr>
          <w:ilvl w:val="0"/>
          <w:numId w:val="2"/>
        </w:numPr>
        <w:spacing w:after="80" w:line="276"/>
      </w:pPr>
      <w:r>
        <w:rPr>
          <w:rFonts w:ascii="Calibri" w:cs="Calibri" w:eastAsia="Calibri" w:hAnsi="Calibri"/>
          <w:color w:val="333333"/>
          <w:sz w:val="21"/>
          <w:szCs w:val="21"/>
        </w:rPr>
        <w:t xml:space="preserve">Portfolio Health Dashboard: Concentration risk analysis (geographic and type), blended metrics, risk flags for over-exposure, and property-by-property performance ranking. Portfolio-level view that institutional investors have but retail investors lack.</w:t>
      </w:r>
    </w:p>
    <w:p>
      <w:pPr>
        <w:pStyle w:val="ListParagraph"/>
        <w:numPr>
          <w:ilvl w:val="0"/>
          <w:numId w:val="2"/>
        </w:numPr>
        <w:spacing w:after="80" w:line="276"/>
      </w:pPr>
      <w:r>
        <w:rPr>
          <w:rFonts w:ascii="Calibri" w:cs="Calibri" w:eastAsia="Calibri" w:hAnsi="Calibri"/>
          <w:color w:val="333333"/>
          <w:sz w:val="21"/>
          <w:szCs w:val="21"/>
        </w:rPr>
        <w:t xml:space="preserve">Investor Network: Deal-sharing social feed where investors post deals they passed on with reasoning. Creates network effects and a moat no solo tool can replicate.</w:t>
      </w:r>
    </w:p>
    <w:p>
      <w:pPr>
        <w:pStyle w:val="ListParagraph"/>
        <w:numPr>
          <w:ilvl w:val="0"/>
          <w:numId w:val="2"/>
        </w:numPr>
        <w:spacing w:after="80" w:line="276"/>
      </w:pPr>
      <w:r>
        <w:rPr>
          <w:rFonts w:ascii="Calibri" w:cs="Calibri" w:eastAsia="Calibri" w:hAnsi="Calibri"/>
          <w:color w:val="333333"/>
          <w:sz w:val="21"/>
          <w:szCs w:val="21"/>
        </w:rPr>
        <w:t xml:space="preserve">AI Investment Analyst: Claude-powered analysis that ingests yield metrics, stress test results, exit strategy data, AND neighborhood momentum simultaneously to produce holistic Buy/Hold/Watch/Pass recommendations.</w:t>
      </w:r>
    </w:p>
    <w:p>
      <w:pPr>
        <w:pStyle w:val="ListParagraph"/>
        <w:numPr>
          <w:ilvl w:val="0"/>
          <w:numId w:val="2"/>
        </w:numPr>
        <w:spacing w:after="80" w:line="276"/>
      </w:pPr>
      <w:r>
        <w:rPr>
          <w:rFonts w:ascii="Calibri" w:cs="Calibri" w:eastAsia="Calibri" w:hAnsi="Calibri"/>
          <w:color w:val="333333"/>
          <w:sz w:val="21"/>
          <w:szCs w:val="21"/>
        </w:rPr>
        <w:t xml:space="preserve">AI Chatbot: Conversational assistant with full portfolio context, accessible from any view, that can answer natural language questions like 'Which property has the best cash flow under $300K?' and link directly to the relevant property.</w:t>
      </w:r>
    </w:p>
    <w:p>
      <w:pPr>
        <w:pStyle w:val="ListParagraph"/>
        <w:numPr>
          <w:ilvl w:val="0"/>
          <w:numId w:val="2"/>
        </w:numPr>
        <w:spacing w:after="80" w:line="276"/>
      </w:pPr>
      <w:r>
        <w:rPr>
          <w:rFonts w:ascii="Calibri" w:cs="Calibri" w:eastAsia="Calibri" w:hAnsi="Calibri"/>
          <w:color w:val="333333"/>
          <w:sz w:val="21"/>
          <w:szCs w:val="21"/>
        </w:rPr>
        <w:t xml:space="preserve">Services Marketplace: Vetted providers across 7 categories (lenders, contractors, insurance, tax, PM, utilities, refinance) with investor-specific savings estimates. Monetization engine.</w:t>
      </w:r>
    </w:p>
    <w:p>
      <w:pPr>
        <w:pStyle w:val="ListParagraph"/>
        <w:numPr>
          <w:ilvl w:val="0"/>
          <w:numId w:val="2"/>
        </w:numPr>
        <w:spacing w:after="80" w:line="276"/>
      </w:pPr>
      <w:r>
        <w:rPr>
          <w:rFonts w:ascii="Calibri" w:cs="Calibri" w:eastAsia="Calibri" w:hAnsi="Calibri"/>
          <w:color w:val="333333"/>
          <w:sz w:val="21"/>
          <w:szCs w:val="21"/>
        </w:rPr>
        <w:t xml:space="preserve">Theme System: Dark, light, and system-default with full component theming.</w:t>
      </w:r>
    </w:p>
    <w:p>
      <w:r>
        <w:br w:type="page"/>
      </w:r>
    </w:p>
    <w:p>
      <w:pPr>
        <w:pStyle w:val="Heading1"/>
        <w:spacing w:after="200" w:before="360"/>
      </w:pPr>
      <w:r>
        <w:rPr>
          <w:rFonts w:ascii="Georgia" w:cs="Georgia" w:eastAsia="Georgia" w:hAnsi="Georgia"/>
          <w:b/>
          <w:bCs/>
          <w:color w:val="1B4332"/>
          <w:sz w:val="32"/>
          <w:szCs w:val="32"/>
        </w:rPr>
        <w:t xml:space="preserve">2. Technical Architecture</w:t>
      </w:r>
    </w:p>
    <w:p>
      <w:pPr>
        <w:pStyle w:val="Heading2"/>
        <w:spacing w:after="160" w:before="280"/>
      </w:pPr>
      <w:r>
        <w:rPr>
          <w:rFonts w:ascii="Georgia" w:cs="Georgia" w:eastAsia="Georgia" w:hAnsi="Georgia"/>
          <w:b/>
          <w:bCs/>
          <w:color w:val="2D6A4F"/>
          <w:sz w:val="26"/>
          <w:szCs w:val="26"/>
        </w:rPr>
        <w:t xml:space="preserve">2.1 Stack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Layer</w:t>
            </w:r>
          </w:p>
        </w:tc>
        <w:tc>
          <w:tcPr>
            <w:tcW w:type="dxa" w:w="3000"/>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Choice</w:t>
            </w:r>
          </w:p>
        </w:tc>
        <w:tc>
          <w:tcPr>
            <w:tcW w:type="dxa" w:w="3826"/>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Rationale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Frontend</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Next.js 15 (App Router), TypeScript, Tailwind CSS, shadcn/ui</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SSR for SEO, client-side interactivity for map and calculator, file-based routing</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Map</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Mapbox GL JS via react-map-gl, with MapLibre fallback</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Production map with real tiles, geocoding, clustering. MapLibre as free fallback.</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Database</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Supabase (Postgres) with Row Level Security</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Auth, RLS, real-time subscriptions, generous free tier, PostGIS for spatial queries</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Auth</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Supabase Auth (email/password, Google, GitHub OAuth)</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Zero additional auth infrastructure, magic link support</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AI</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Anthropic Claude API (claude-sonnet-4-20250514)</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AI insights, chatbot, deal analysis. Structured JSON output for UI rendering.</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Data Pipeline</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n8n (self-hosted) or Inngest for background jobs</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Momentum score updates, market data refresh, notification triggers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Hosting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Vercel (frontend) + Supabase Cloud (backend)</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Zero-config Next.js deploy, edge functions, preview deployments</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Analytics</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PostHog (EU-hosted cloud or self-hosted)</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Product analytics, session replay, feature flags, A/B testing</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Error Tracking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Sentry</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Production error monitoring, performance tracing, release tracking</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State Mgmt</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Zustand (global) + React Query (server state)</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Lightweight, TypeScript-native, avoids Redux boilerplate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Styling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Tailwind CSS + CSS variables for theming + next-themes</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Dark/light/system theme toggle, consistent design tokens</w:t>
            </w:r>
          </w:p>
        </w:tc>
      </w:tr>
      <w:tr>
        <w:tc>
          <w:tcPr>
            <w:tcW w:type="dxa" w:w="2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Testing</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Vitest (unit), Playwright (E2E), Testing Library (components)</w:t>
            </w:r>
          </w:p>
        </w:tc>
        <w:tc>
          <w:tcPr>
            <w:tcW w:type="dxa" w:w="38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Yield engine regression tests, critical path E2E coverage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CI/CD</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GitHub Actions: lint, test, build, deploy on merge to main</w:t>
            </w:r>
          </w:p>
        </w:tc>
        <w:tc>
          <w:tcPr>
            <w:tcW w:type="dxa" w:w="38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Preview deploys on PR, production deploy on merge</w:t>
            </w:r>
          </w:p>
        </w:tc>
      </w:tr>
    </w:tbl>
    <w:p>
      <w:pPr>
        <w:spacing w:after="80"/>
      </w:pPr>
    </w:p>
    <w:p>
      <w:pPr>
        <w:pStyle w:val="Heading2"/>
        <w:spacing w:after="160" w:before="280"/>
      </w:pPr>
      <w:r>
        <w:rPr>
          <w:rFonts w:ascii="Georgia" w:cs="Georgia" w:eastAsia="Georgia" w:hAnsi="Georgia"/>
          <w:b/>
          <w:bCs/>
          <w:color w:val="2D6A4F"/>
          <w:sz w:val="26"/>
          <w:szCs w:val="26"/>
        </w:rPr>
        <w:t xml:space="preserve">2.2 Database Schema</w:t>
      </w:r>
    </w:p>
    <w:p>
      <w:pPr>
        <w:spacing w:after="120" w:line="276"/>
        <w:jc w:val="left"/>
      </w:pPr>
      <w:r>
        <w:rPr>
          <w:rFonts w:ascii="Calibri" w:cs="Calibri" w:eastAsia="Calibri" w:hAnsi="Calibri"/>
          <w:b w:val="false"/>
          <w:bCs w:val="false"/>
          <w:i w:val="false"/>
          <w:iCs w:val="false"/>
          <w:color w:val="333333"/>
          <w:sz w:val="21"/>
          <w:szCs w:val="21"/>
        </w:rPr>
        <w:t xml:space="preserve">All tables use Supabase RLS scoped to auth.uid(). PostGIS extension enabled for spatial queries.</w:t>
      </w:r>
    </w:p>
    <w:p>
      <w:pPr>
        <w:spacing w:after="80"/>
      </w:pPr>
    </w:p>
    <w:p>
      <w:pPr>
        <w:spacing w:after="120" w:before="200"/>
      </w:pPr>
      <w:r>
        <w:rPr>
          <w:rFonts w:ascii="Calibri" w:cs="Calibri" w:eastAsia="Calibri" w:hAnsi="Calibri"/>
          <w:b/>
          <w:bCs/>
          <w:color w:val="40916C"/>
          <w:sz w:val="22"/>
          <w:szCs w:val="22"/>
        </w:rPr>
        <w:t xml:space="preserve">Core Tables</w:t>
      </w:r>
    </w:p>
    <w:p>
      <w:pPr>
        <w:pStyle w:val="ListParagraph"/>
        <w:numPr>
          <w:ilvl w:val="0"/>
          <w:numId w:val="2"/>
        </w:numPr>
        <w:spacing w:after="80" w:line="276"/>
      </w:pPr>
      <w:r>
        <w:rPr>
          <w:rFonts w:ascii="Calibri" w:cs="Calibri" w:eastAsia="Calibri" w:hAnsi="Calibri"/>
          <w:color w:val="333333"/>
          <w:sz w:val="21"/>
          <w:szCs w:val="21"/>
        </w:rPr>
        <w:t xml:space="preserve">user_profiles: id (uuid FK auth.users), tax_rate, down_payment_pct, mortgage_rate, loan_term, theme_preference (dark/light/system), created_at, updated_at</w:t>
      </w:r>
    </w:p>
    <w:p>
      <w:pPr>
        <w:pStyle w:val="ListParagraph"/>
        <w:numPr>
          <w:ilvl w:val="0"/>
          <w:numId w:val="2"/>
        </w:numPr>
        <w:spacing w:after="80" w:line="276"/>
      </w:pPr>
      <w:r>
        <w:rPr>
          <w:rFonts w:ascii="Calibri" w:cs="Calibri" w:eastAsia="Calibri" w:hAnsi="Calibri"/>
          <w:color w:val="333333"/>
          <w:sz w:val="21"/>
          <w:szCs w:val="21"/>
        </w:rPr>
        <w:t xml:space="preserve">properties: id (uuid PK), user_id (FK), address, lat, lng (PostGIS POINT), price, monthly_rent, beds, baths, sqft, lot_sqft, units, year_built, type (enum), neighborhood, walk_score, school_rating, days_on_market, zestimate, description, features (jsonb), price_history (jsonb), parking, hoa, prop_tax, insurance, maintenance_sqft, capex_sqft, mgmt_pct, vacancy, renovation, closing_pct, created_at, updated_at</w:t>
      </w:r>
    </w:p>
    <w:p>
      <w:pPr>
        <w:pStyle w:val="ListParagraph"/>
        <w:numPr>
          <w:ilvl w:val="0"/>
          <w:numId w:val="2"/>
        </w:numPr>
        <w:spacing w:after="80" w:line="276"/>
      </w:pPr>
      <w:r>
        <w:rPr>
          <w:rFonts w:ascii="Calibri" w:cs="Calibri" w:eastAsia="Calibri" w:hAnsi="Calibri"/>
          <w:color w:val="333333"/>
          <w:sz w:val="21"/>
          <w:szCs w:val="21"/>
        </w:rPr>
        <w:t xml:space="preserve">comparison_lists: id (uuid PK), user_id (FK), name, property_ids (uuid[]), created_at</w:t>
      </w:r>
    </w:p>
    <w:p>
      <w:pPr>
        <w:pStyle w:val="ListParagraph"/>
        <w:numPr>
          <w:ilvl w:val="0"/>
          <w:numId w:val="2"/>
        </w:numPr>
        <w:spacing w:after="80" w:line="276"/>
      </w:pPr>
      <w:r>
        <w:rPr>
          <w:rFonts w:ascii="Calibri" w:cs="Calibri" w:eastAsia="Calibri" w:hAnsi="Calibri"/>
          <w:color w:val="333333"/>
          <w:sz w:val="21"/>
          <w:szCs w:val="21"/>
        </w:rPr>
        <w:t xml:space="preserve">shared_deals: id (uuid PK), sharer_id (FK), property_data (jsonb), reason (text), city, price, est_net_yield, tags (text[]), created_at, expires_at</w:t>
      </w:r>
    </w:p>
    <w:p>
      <w:pPr>
        <w:pStyle w:val="ListParagraph"/>
        <w:numPr>
          <w:ilvl w:val="0"/>
          <w:numId w:val="2"/>
        </w:numPr>
        <w:spacing w:after="80" w:line="276"/>
      </w:pPr>
      <w:r>
        <w:rPr>
          <w:rFonts w:ascii="Calibri" w:cs="Calibri" w:eastAsia="Calibri" w:hAnsi="Calibri"/>
          <w:color w:val="333333"/>
          <w:sz w:val="21"/>
          <w:szCs w:val="21"/>
        </w:rPr>
        <w:t xml:space="preserve">deal_requests: id (uuid PK), requester_id (FK), deal_id (FK), message, status (enum: pending/accepted/declined), created_at</w:t>
      </w:r>
    </w:p>
    <w:p>
      <w:pPr>
        <w:pStyle w:val="ListParagraph"/>
        <w:numPr>
          <w:ilvl w:val="0"/>
          <w:numId w:val="2"/>
        </w:numPr>
        <w:spacing w:after="80" w:line="276"/>
      </w:pPr>
      <w:r>
        <w:rPr>
          <w:rFonts w:ascii="Calibri" w:cs="Calibri" w:eastAsia="Calibri" w:hAnsi="Calibri"/>
          <w:color w:val="333333"/>
          <w:sz w:val="21"/>
          <w:szCs w:val="21"/>
        </w:rPr>
        <w:t xml:space="preserve">chat_sessions: id (uuid PK), user_id (FK), messages (jsonb[]), created_at, updated_at</w:t>
      </w:r>
    </w:p>
    <w:p>
      <w:pPr>
        <w:pStyle w:val="ListParagraph"/>
        <w:numPr>
          <w:ilvl w:val="0"/>
          <w:numId w:val="2"/>
        </w:numPr>
        <w:spacing w:after="80" w:line="276"/>
      </w:pPr>
      <w:r>
        <w:rPr>
          <w:rFonts w:ascii="Calibri" w:cs="Calibri" w:eastAsia="Calibri" w:hAnsi="Calibri"/>
          <w:color w:val="333333"/>
          <w:sz w:val="21"/>
          <w:szCs w:val="21"/>
        </w:rPr>
        <w:t xml:space="preserve">service_providers: id (uuid PK), category, name, description, savings_estimate, tags (text[]), rating, review_count, referral_url, active (bool)</w:t>
      </w:r>
    </w:p>
    <w:p>
      <w:pPr>
        <w:pStyle w:val="ListParagraph"/>
        <w:numPr>
          <w:ilvl w:val="0"/>
          <w:numId w:val="2"/>
        </w:numPr>
        <w:spacing w:after="80" w:line="276"/>
      </w:pPr>
      <w:r>
        <w:rPr>
          <w:rFonts w:ascii="Calibri" w:cs="Calibri" w:eastAsia="Calibri" w:hAnsi="Calibri"/>
          <w:color w:val="333333"/>
          <w:sz w:val="21"/>
          <w:szCs w:val="21"/>
        </w:rPr>
        <w:t xml:space="preserve">momentum_data: city (text PK), score, trend, permits, new_biz, pop_growth, rent_growth, crime_dir, transit_score, signals (text[]), risk_note, updated_at</w:t>
      </w:r>
    </w:p>
    <w:p>
      <w:pPr>
        <w:spacing w:after="80"/>
      </w:pPr>
    </w:p>
    <w:p>
      <w:pPr>
        <w:spacing w:after="120" w:before="200"/>
      </w:pPr>
      <w:r>
        <w:rPr>
          <w:rFonts w:ascii="Calibri" w:cs="Calibri" w:eastAsia="Calibri" w:hAnsi="Calibri"/>
          <w:b/>
          <w:bCs/>
          <w:color w:val="40916C"/>
          <w:sz w:val="22"/>
          <w:szCs w:val="22"/>
        </w:rPr>
        <w:t xml:space="preserve">Indexes</w:t>
      </w:r>
    </w:p>
    <w:p>
      <w:pPr>
        <w:pStyle w:val="ListParagraph"/>
        <w:numPr>
          <w:ilvl w:val="0"/>
          <w:numId w:val="2"/>
        </w:numPr>
        <w:spacing w:after="80" w:line="276"/>
      </w:pPr>
      <w:r>
        <w:rPr>
          <w:rFonts w:ascii="Calibri" w:cs="Calibri" w:eastAsia="Calibri" w:hAnsi="Calibri"/>
          <w:color w:val="333333"/>
          <w:sz w:val="21"/>
          <w:szCs w:val="21"/>
        </w:rPr>
        <w:t xml:space="preserve">properties: GIST index on (lat, lng) for spatial queries, btree on user_id, btree on city</w:t>
      </w:r>
    </w:p>
    <w:p>
      <w:pPr>
        <w:pStyle w:val="ListParagraph"/>
        <w:numPr>
          <w:ilvl w:val="0"/>
          <w:numId w:val="2"/>
        </w:numPr>
        <w:spacing w:after="80" w:line="276"/>
      </w:pPr>
      <w:r>
        <w:rPr>
          <w:rFonts w:ascii="Calibri" w:cs="Calibri" w:eastAsia="Calibri" w:hAnsi="Calibri"/>
          <w:color w:val="333333"/>
          <w:sz w:val="21"/>
          <w:szCs w:val="21"/>
        </w:rPr>
        <w:t xml:space="preserve">shared_deals: btree on city, btree on created_at DESC, btree on est_net_yield</w:t>
      </w:r>
    </w:p>
    <w:p>
      <w:pPr>
        <w:pStyle w:val="ListParagraph"/>
        <w:numPr>
          <w:ilvl w:val="0"/>
          <w:numId w:val="2"/>
        </w:numPr>
        <w:spacing w:after="80" w:line="276"/>
      </w:pPr>
      <w:r>
        <w:rPr>
          <w:rFonts w:ascii="Calibri" w:cs="Calibri" w:eastAsia="Calibri" w:hAnsi="Calibri"/>
          <w:color w:val="333333"/>
          <w:sz w:val="21"/>
          <w:szCs w:val="21"/>
        </w:rPr>
        <w:t xml:space="preserve">momentum_data: btree on trend DESC for momentum ranking</w:t>
      </w:r>
    </w:p>
    <w:p>
      <w:r>
        <w:br w:type="page"/>
      </w:r>
    </w:p>
    <w:p>
      <w:pPr>
        <w:pStyle w:val="Heading1"/>
        <w:spacing w:after="200" w:before="360"/>
      </w:pPr>
      <w:r>
        <w:rPr>
          <w:rFonts w:ascii="Georgia" w:cs="Georgia" w:eastAsia="Georgia" w:hAnsi="Georgia"/>
          <w:b/>
          <w:bCs/>
          <w:color w:val="1B4332"/>
          <w:sz w:val="32"/>
          <w:szCs w:val="32"/>
        </w:rPr>
        <w:t xml:space="preserve">3. Feature Specifications</w:t>
      </w:r>
    </w:p>
    <w:p>
      <w:pPr>
        <w:spacing w:after="120" w:line="276"/>
        <w:jc w:val="left"/>
      </w:pPr>
      <w:r>
        <w:rPr>
          <w:rFonts w:ascii="Calibri" w:cs="Calibri" w:eastAsia="Calibri" w:hAnsi="Calibri"/>
          <w:b/>
          <w:bCs/>
          <w:i w:val="false"/>
          <w:iCs w:val="false"/>
          <w:color w:val="333333"/>
          <w:sz w:val="21"/>
          <w:szCs w:val="21"/>
        </w:rPr>
        <w:t xml:space="preserve">Each feature section includes the functional requirement, data model, API endpoints, UI components, and Claude Code implementation prompt.</w:t>
      </w:r>
    </w:p>
    <w:p>
      <w:pPr>
        <w:spacing w:after="80"/>
      </w:pPr>
    </w:p>
    <w:p>
      <w:pPr>
        <w:pStyle w:val="Heading2"/>
        <w:spacing w:after="160" w:before="280"/>
      </w:pPr>
      <w:r>
        <w:rPr>
          <w:rFonts w:ascii="Georgia" w:cs="Georgia" w:eastAsia="Georgia" w:hAnsi="Georgia"/>
          <w:b/>
          <w:bCs/>
          <w:color w:val="2D6A4F"/>
          <w:sz w:val="26"/>
          <w:szCs w:val="26"/>
        </w:rPr>
        <w:t xml:space="preserve">3.1 Yield Calculation Engine</w:t>
      </w:r>
    </w:p>
    <w:p>
      <w:pPr>
        <w:spacing w:after="120" w:line="276"/>
        <w:jc w:val="left"/>
      </w:pPr>
      <w:r>
        <w:rPr>
          <w:rFonts w:ascii="Calibri" w:cs="Calibri" w:eastAsia="Calibri" w:hAnsi="Calibri"/>
          <w:b w:val="false"/>
          <w:bCs w:val="false"/>
          <w:i w:val="false"/>
          <w:iCs w:val="false"/>
          <w:color w:val="333333"/>
          <w:sz w:val="21"/>
          <w:szCs w:val="21"/>
        </w:rPr>
        <w:t xml:space="preserve">Pure TypeScript module with zero side effects. Runs entirely client-side for near-zero latency. All formulas must match the prototype exactly.</w:t>
      </w:r>
    </w:p>
    <w:p>
      <w:pPr>
        <w:spacing w:after="80"/>
      </w:pPr>
    </w:p>
    <w:p>
      <w:pPr>
        <w:spacing w:after="120" w:before="200"/>
      </w:pPr>
      <w:r>
        <w:rPr>
          <w:rFonts w:ascii="Calibri" w:cs="Calibri" w:eastAsia="Calibri" w:hAnsi="Calibri"/>
          <w:b/>
          <w:bCs/>
          <w:color w:val="40916C"/>
          <w:sz w:val="22"/>
          <w:szCs w:val="22"/>
        </w:rPr>
        <w:t xml:space="preserve">Calculations</w:t>
      </w:r>
    </w:p>
    <w:p>
      <w:pPr>
        <w:pStyle w:val="ListParagraph"/>
        <w:numPr>
          <w:ilvl w:val="0"/>
          <w:numId w:val="2"/>
        </w:numPr>
        <w:spacing w:after="80" w:line="276"/>
      </w:pPr>
      <w:r>
        <w:rPr>
          <w:rFonts w:ascii="Calibri" w:cs="Calibri" w:eastAsia="Calibri" w:hAnsi="Calibri"/>
          <w:color w:val="333333"/>
          <w:sz w:val="21"/>
          <w:szCs w:val="21"/>
        </w:rPr>
        <w:t xml:space="preserve">Acquisition cost: price * (closing_pct/100) + renovation</w:t>
      </w:r>
    </w:p>
    <w:p>
      <w:pPr>
        <w:pStyle w:val="ListParagraph"/>
        <w:numPr>
          <w:ilvl w:val="0"/>
          <w:numId w:val="2"/>
        </w:numPr>
        <w:spacing w:after="80" w:line="276"/>
      </w:pPr>
      <w:r>
        <w:rPr>
          <w:rFonts w:ascii="Calibri" w:cs="Calibri" w:eastAsia="Calibri" w:hAnsi="Calibri"/>
          <w:color w:val="333333"/>
          <w:sz w:val="21"/>
          <w:szCs w:val="21"/>
        </w:rPr>
        <w:t xml:space="preserve">Total invested: price + acquisition cost</w:t>
      </w:r>
    </w:p>
    <w:p>
      <w:pPr>
        <w:pStyle w:val="ListParagraph"/>
        <w:numPr>
          <w:ilvl w:val="0"/>
          <w:numId w:val="2"/>
        </w:numPr>
        <w:spacing w:after="80" w:line="276"/>
      </w:pPr>
      <w:r>
        <w:rPr>
          <w:rFonts w:ascii="Calibri" w:cs="Calibri" w:eastAsia="Calibri" w:hAnsi="Calibri"/>
          <w:color w:val="333333"/>
          <w:sz w:val="21"/>
          <w:szCs w:val="21"/>
        </w:rPr>
        <w:t xml:space="preserve">NOI: vacancy-adjusted rent minus (HOA + property tax + insurance + maintenance + CapEx + management)</w:t>
      </w:r>
    </w:p>
    <w:p>
      <w:pPr>
        <w:pStyle w:val="ListParagraph"/>
        <w:numPr>
          <w:ilvl w:val="0"/>
          <w:numId w:val="2"/>
        </w:numPr>
        <w:spacing w:after="80" w:line="276"/>
      </w:pPr>
      <w:r>
        <w:rPr>
          <w:rFonts w:ascii="Calibri" w:cs="Calibri" w:eastAsia="Calibri" w:hAnsi="Calibri"/>
          <w:color w:val="333333"/>
          <w:sz w:val="21"/>
          <w:szCs w:val="21"/>
        </w:rPr>
        <w:t xml:space="preserve">Mortgage: full amortization calculation using P&amp;I formula, not interest-only approximation</w:t>
      </w:r>
    </w:p>
    <w:p>
      <w:pPr>
        <w:pStyle w:val="ListParagraph"/>
        <w:numPr>
          <w:ilvl w:val="0"/>
          <w:numId w:val="2"/>
        </w:numPr>
        <w:spacing w:after="80" w:line="276"/>
      </w:pPr>
      <w:r>
        <w:rPr>
          <w:rFonts w:ascii="Calibri" w:cs="Calibri" w:eastAsia="Calibri" w:hAnsi="Calibri"/>
          <w:color w:val="333333"/>
          <w:sz w:val="21"/>
          <w:szCs w:val="21"/>
        </w:rPr>
        <w:t xml:space="preserve">Tax: IRS 27.5-year depreciation on 80% of building value, marginal rate from investor profile</w:t>
      </w:r>
    </w:p>
    <w:p>
      <w:pPr>
        <w:pStyle w:val="ListParagraph"/>
        <w:numPr>
          <w:ilvl w:val="0"/>
          <w:numId w:val="2"/>
        </w:numPr>
        <w:spacing w:after="80" w:line="276"/>
      </w:pPr>
      <w:r>
        <w:rPr>
          <w:rFonts w:ascii="Calibri" w:cs="Calibri" w:eastAsia="Calibri" w:hAnsi="Calibri"/>
          <w:color w:val="333333"/>
          <w:sz w:val="21"/>
          <w:szCs w:val="21"/>
        </w:rPr>
        <w:t xml:space="preserve">After-tax cash flow: NOI minus mortgage minus tax impact</w:t>
      </w:r>
    </w:p>
    <w:p>
      <w:pPr>
        <w:pStyle w:val="ListParagraph"/>
        <w:numPr>
          <w:ilvl w:val="0"/>
          <w:numId w:val="2"/>
        </w:numPr>
        <w:spacing w:after="80" w:line="276"/>
      </w:pPr>
      <w:r>
        <w:rPr>
          <w:rFonts w:ascii="Calibri" w:cs="Calibri" w:eastAsia="Calibri" w:hAnsi="Calibri"/>
          <w:color w:val="333333"/>
          <w:sz w:val="21"/>
          <w:szCs w:val="21"/>
        </w:rPr>
        <w:t xml:space="preserve">Outputs: gross yield, net yield, cap rate, cash-on-cash, monthly CF, equity required, NOI, all cost components</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lib/yield-engine.ts as a pure TypeScript module. Export function calcYield(property: Property, profile: InvestorProfile): YieldResult. Implement the exact formulas from the prototype. The function must be deterministic with no side effects. Write 20+ unit tests in lib/yield-engine.test.ts using Vitest, comparing against a manually verified spreadsheet for 5 reference properties. Test edge cases: zero rent, 100% LTV, zero vacancy, negative cash flow. The yield engine is the core of the product and must never have calculation errors. Every PR that touches this file must pass the regression suite.</w:t>
      </w:r>
    </w:p>
    <w:p>
      <w:r>
        <w:br w:type="page"/>
      </w:r>
    </w:p>
    <w:p>
      <w:pPr>
        <w:pStyle w:val="Heading2"/>
        <w:spacing w:after="160" w:before="280"/>
      </w:pPr>
      <w:r>
        <w:rPr>
          <w:rFonts w:ascii="Georgia" w:cs="Georgia" w:eastAsia="Georgia" w:hAnsi="Georgia"/>
          <w:b/>
          <w:bCs/>
          <w:color w:val="2D6A4F"/>
          <w:sz w:val="26"/>
          <w:szCs w:val="26"/>
        </w:rPr>
        <w:t xml:space="preserve">3.2 Interactive Map</w:t>
      </w:r>
    </w:p>
    <w:p>
      <w:pPr>
        <w:spacing w:after="120" w:line="276"/>
        <w:jc w:val="left"/>
      </w:pPr>
      <w:r>
        <w:rPr>
          <w:rFonts w:ascii="Calibri" w:cs="Calibri" w:eastAsia="Calibri" w:hAnsi="Calibri"/>
          <w:b w:val="false"/>
          <w:bCs w:val="false"/>
          <w:i w:val="false"/>
          <w:iCs w:val="false"/>
          <w:color w:val="333333"/>
          <w:sz w:val="21"/>
          <w:szCs w:val="21"/>
        </w:rPr>
        <w:t xml:space="preserve">Production map using Mapbox GL JS (react-map-gl wrapper) with real vector tiles, geocoding, and clustering.</w:t>
      </w:r>
    </w:p>
    <w:p>
      <w:pPr>
        <w:spacing w:after="80"/>
      </w:pPr>
    </w:p>
    <w:p>
      <w:pPr>
        <w:spacing w:after="120" w:before="200"/>
      </w:pPr>
      <w:r>
        <w:rPr>
          <w:rFonts w:ascii="Calibri" w:cs="Calibri" w:eastAsia="Calibri" w:hAnsi="Calibri"/>
          <w:b/>
          <w:bCs/>
          <w:color w:val="40916C"/>
          <w:sz w:val="22"/>
          <w:szCs w:val="22"/>
        </w:rPr>
        <w:t xml:space="preserve">Requirements</w:t>
      </w:r>
    </w:p>
    <w:p>
      <w:pPr>
        <w:pStyle w:val="ListParagraph"/>
        <w:numPr>
          <w:ilvl w:val="0"/>
          <w:numId w:val="2"/>
        </w:numPr>
        <w:spacing w:after="80" w:line="276"/>
      </w:pPr>
      <w:r>
        <w:rPr>
          <w:rFonts w:ascii="Calibri" w:cs="Calibri" w:eastAsia="Calibri" w:hAnsi="Calibri"/>
          <w:color w:val="333333"/>
          <w:sz w:val="21"/>
          <w:szCs w:val="21"/>
        </w:rPr>
        <w:t xml:space="preserve">Mapbox dark style (mapbox://styles/mapbox/dark-v11) for dark theme, light-v11 for light theme, switching based on user preference</w:t>
      </w:r>
    </w:p>
    <w:p>
      <w:pPr>
        <w:pStyle w:val="ListParagraph"/>
        <w:numPr>
          <w:ilvl w:val="0"/>
          <w:numId w:val="2"/>
        </w:numPr>
        <w:spacing w:after="80" w:line="276"/>
      </w:pPr>
      <w:r>
        <w:rPr>
          <w:rFonts w:ascii="Calibri" w:cs="Calibri" w:eastAsia="Calibri" w:hAnsi="Calibri"/>
          <w:color w:val="333333"/>
          <w:sz w:val="21"/>
          <w:szCs w:val="21"/>
        </w:rPr>
        <w:t xml:space="preserve">Pin color: continuous gradient from #EF4444 (0%) through #F59E0B (3%), #84CC16 (5%) to #22C55E (8%+)</w:t>
      </w:r>
    </w:p>
    <w:p>
      <w:pPr>
        <w:pStyle w:val="ListParagraph"/>
        <w:numPr>
          <w:ilvl w:val="0"/>
          <w:numId w:val="2"/>
        </w:numPr>
        <w:spacing w:after="80" w:line="276"/>
      </w:pPr>
      <w:r>
        <w:rPr>
          <w:rFonts w:ascii="Calibri" w:cs="Calibri" w:eastAsia="Calibri" w:hAnsi="Calibri"/>
          <w:color w:val="333333"/>
          <w:sz w:val="21"/>
          <w:szCs w:val="21"/>
        </w:rPr>
        <w:t xml:space="preserve">Pin size: proportional to equity required, min 12px to max 36px</w:t>
      </w:r>
    </w:p>
    <w:p>
      <w:pPr>
        <w:pStyle w:val="ListParagraph"/>
        <w:numPr>
          <w:ilvl w:val="0"/>
          <w:numId w:val="2"/>
        </w:numPr>
        <w:spacing w:after="80" w:line="276"/>
      </w:pPr>
      <w:r>
        <w:rPr>
          <w:rFonts w:ascii="Calibri" w:cs="Calibri" w:eastAsia="Calibri" w:hAnsi="Calibri"/>
          <w:color w:val="333333"/>
          <w:sz w:val="21"/>
          <w:szCs w:val="21"/>
        </w:rPr>
        <w:t xml:space="preserve">Clustering via Supercluster: average yield of cluster colored by that average, click to expand</w:t>
      </w:r>
    </w:p>
    <w:p>
      <w:pPr>
        <w:pStyle w:val="ListParagraph"/>
        <w:numPr>
          <w:ilvl w:val="0"/>
          <w:numId w:val="2"/>
        </w:numPr>
        <w:spacing w:after="80" w:line="276"/>
      </w:pPr>
      <w:r>
        <w:rPr>
          <w:rFonts w:ascii="Calibri" w:cs="Calibri" w:eastAsia="Calibri" w:hAnsi="Calibri"/>
          <w:color w:val="333333"/>
          <w:sz w:val="21"/>
          <w:szCs w:val="21"/>
        </w:rPr>
        <w:t xml:space="preserve">Decluttering: pins in same city spread radially with dashed connection lines to actual location</w:t>
      </w:r>
    </w:p>
    <w:p>
      <w:pPr>
        <w:pStyle w:val="ListParagraph"/>
        <w:numPr>
          <w:ilvl w:val="0"/>
          <w:numId w:val="2"/>
        </w:numPr>
        <w:spacing w:after="80" w:line="276"/>
      </w:pPr>
      <w:r>
        <w:rPr>
          <w:rFonts w:ascii="Calibri" w:cs="Calibri" w:eastAsia="Calibri" w:hAnsi="Calibri"/>
          <w:color w:val="333333"/>
          <w:sz w:val="21"/>
          <w:szCs w:val="21"/>
        </w:rPr>
        <w:t xml:space="preserve">Filter sidebar: min yield slider, max price slider, property type toggles, building age range</w:t>
      </w:r>
    </w:p>
    <w:p>
      <w:pPr>
        <w:pStyle w:val="ListParagraph"/>
        <w:numPr>
          <w:ilvl w:val="0"/>
          <w:numId w:val="2"/>
        </w:numPr>
        <w:spacing w:after="80" w:line="276"/>
      </w:pPr>
      <w:r>
        <w:rPr>
          <w:rFonts w:ascii="Calibri" w:cs="Calibri" w:eastAsia="Calibri" w:hAnsi="Calibri"/>
          <w:color w:val="333333"/>
          <w:sz w:val="21"/>
          <w:szCs w:val="21"/>
        </w:rPr>
        <w:t xml:space="preserve">Detail panel: Zillow/Redfin-grade slide-over with beds/baths/sqft, neighborhood scores, features, price history chart, full cost breakdown</w:t>
      </w:r>
    </w:p>
    <w:p>
      <w:pPr>
        <w:pStyle w:val="ListParagraph"/>
        <w:numPr>
          <w:ilvl w:val="0"/>
          <w:numId w:val="2"/>
        </w:numPr>
        <w:spacing w:after="80" w:line="276"/>
      </w:pPr>
      <w:r>
        <w:rPr>
          <w:rFonts w:ascii="Calibri" w:cs="Calibri" w:eastAsia="Calibri" w:hAnsi="Calibri"/>
          <w:color w:val="333333"/>
          <w:sz w:val="21"/>
          <w:szCs w:val="21"/>
        </w:rPr>
        <w:t xml:space="preserve">Scroll isolation: scrolling detail panel must not zoom map</w:t>
      </w:r>
    </w:p>
    <w:p>
      <w:pPr>
        <w:pStyle w:val="ListParagraph"/>
        <w:numPr>
          <w:ilvl w:val="0"/>
          <w:numId w:val="2"/>
        </w:numPr>
        <w:spacing w:after="80" w:line="276"/>
      </w:pPr>
      <w:r>
        <w:rPr>
          <w:rFonts w:ascii="Calibri" w:cs="Calibri" w:eastAsia="Calibri" w:hAnsi="Calibri"/>
          <w:color w:val="333333"/>
          <w:sz w:val="21"/>
          <w:szCs w:val="21"/>
        </w:rPr>
        <w:t xml:space="preserve">Geocoding: Mapbox Geocoding API for address input, manual pin placement fallback</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app/(dashboard)/map/page.tsx. Use react-map-gl with Mapbox GL JS. Load all user properties from Supabase. Calculate yield for each using the yield engine and user profile. Render pins with yield-colored markers using a custom MapboxGL source/layer with data-driven styling for color and size. Implement Supercluster for clustering at lower zoom levels. Add a filter sidebar component with shadcn/ui sliders and toggles. Implement a PropertyDetailPanel component that slides in from the right on pin click, showing the full Zillow-style property detail. Use next-themes to switch between mapbox dark-v11 and light-v11 styles based on theme. Ensure the detail panel scroll does not trigger map zoom by stopping wheel event propagation. Center map on user properties using fitBounds, or on continental US [39.8, -98.6] zoom 4 if no properties.</w:t>
      </w:r>
    </w:p>
    <w:p>
      <w:r>
        <w:br w:type="page"/>
      </w:r>
    </w:p>
    <w:p>
      <w:pPr>
        <w:pStyle w:val="Heading2"/>
        <w:spacing w:after="160" w:before="280"/>
      </w:pPr>
      <w:r>
        <w:rPr>
          <w:rFonts w:ascii="Georgia" w:cs="Georgia" w:eastAsia="Georgia" w:hAnsi="Georgia"/>
          <w:b/>
          <w:bCs/>
          <w:color w:val="2D6A4F"/>
          <w:sz w:val="26"/>
          <w:szCs w:val="26"/>
        </w:rPr>
        <w:t xml:space="preserve">3.3 AI Investment Insights</w:t>
      </w:r>
    </w:p>
    <w:p>
      <w:pPr>
        <w:spacing w:after="120" w:line="276"/>
        <w:jc w:val="left"/>
      </w:pPr>
      <w:r>
        <w:rPr>
          <w:rFonts w:ascii="Calibri" w:cs="Calibri" w:eastAsia="Calibri" w:hAnsi="Calibri"/>
          <w:b w:val="false"/>
          <w:bCs w:val="false"/>
          <w:i w:val="false"/>
          <w:iCs w:val="false"/>
          <w:color w:val="333333"/>
          <w:sz w:val="21"/>
          <w:szCs w:val="21"/>
        </w:rPr>
        <w:t xml:space="preserve">Claude-powered analysis that ingests the full portfolio with stress test results, exit strategy projections, and neighborhood momentum data to produce comprehensive investment recommendations.</w:t>
      </w:r>
    </w:p>
    <w:p>
      <w:pPr>
        <w:spacing w:after="80"/>
      </w:pPr>
    </w:p>
    <w:p>
      <w:pPr>
        <w:spacing w:after="120" w:before="200"/>
      </w:pPr>
      <w:r>
        <w:rPr>
          <w:rFonts w:ascii="Calibri" w:cs="Calibri" w:eastAsia="Calibri" w:hAnsi="Calibri"/>
          <w:b/>
          <w:bCs/>
          <w:color w:val="40916C"/>
          <w:sz w:val="22"/>
          <w:szCs w:val="22"/>
        </w:rPr>
        <w:t xml:space="preserve">Data Context Sent to Claude (per property)</w:t>
      </w:r>
    </w:p>
    <w:p>
      <w:pPr>
        <w:pStyle w:val="ListParagraph"/>
        <w:numPr>
          <w:ilvl w:val="0"/>
          <w:numId w:val="2"/>
        </w:numPr>
        <w:spacing w:after="80" w:line="276"/>
      </w:pPr>
      <w:r>
        <w:rPr>
          <w:rFonts w:ascii="Calibri" w:cs="Calibri" w:eastAsia="Calibri" w:hAnsi="Calibri"/>
          <w:color w:val="333333"/>
          <w:sz w:val="21"/>
          <w:szCs w:val="21"/>
        </w:rPr>
        <w:t xml:space="preserve">Yield metrics: net yield, cap rate, cash-on-cash, monthly cash flow, equity required</w:t>
      </w:r>
    </w:p>
    <w:p>
      <w:pPr>
        <w:pStyle w:val="ListParagraph"/>
        <w:numPr>
          <w:ilvl w:val="0"/>
          <w:numId w:val="2"/>
        </w:numPr>
        <w:spacing w:after="80" w:line="276"/>
      </w:pPr>
      <w:r>
        <w:rPr>
          <w:rFonts w:ascii="Calibri" w:cs="Calibri" w:eastAsia="Calibri" w:hAnsi="Calibri"/>
          <w:color w:val="333333"/>
          <w:sz w:val="21"/>
          <w:szCs w:val="21"/>
        </w:rPr>
        <w:t xml:space="preserve">Stress test: perfect storm cash flow (rates +2%, vacancy 2x, rent -10%, $15K repair, tax +25%), survival status, break-even vacancy threshold</w:t>
      </w:r>
    </w:p>
    <w:p>
      <w:pPr>
        <w:pStyle w:val="ListParagraph"/>
        <w:numPr>
          <w:ilvl w:val="0"/>
          <w:numId w:val="2"/>
        </w:numPr>
        <w:spacing w:after="80" w:line="276"/>
      </w:pPr>
      <w:r>
        <w:rPr>
          <w:rFonts w:ascii="Calibri" w:cs="Calibri" w:eastAsia="Calibri" w:hAnsi="Calibri"/>
          <w:color w:val="333333"/>
          <w:sz w:val="21"/>
          <w:szCs w:val="21"/>
        </w:rPr>
        <w:t xml:space="preserve">Exit strategy: year-5 net sale proceeds after taxes and costs</w:t>
      </w:r>
    </w:p>
    <w:p>
      <w:pPr>
        <w:pStyle w:val="ListParagraph"/>
        <w:numPr>
          <w:ilvl w:val="0"/>
          <w:numId w:val="2"/>
        </w:numPr>
        <w:spacing w:after="80" w:line="276"/>
      </w:pPr>
      <w:r>
        <w:rPr>
          <w:rFonts w:ascii="Calibri" w:cs="Calibri" w:eastAsia="Calibri" w:hAnsi="Calibri"/>
          <w:color w:val="333333"/>
          <w:sz w:val="21"/>
          <w:szCs w:val="21"/>
        </w:rPr>
        <w:t xml:space="preserve">Momentum: city score, annual trend, rent growth rate, key risk</w:t>
      </w:r>
    </w:p>
    <w:p>
      <w:pPr>
        <w:spacing w:after="80"/>
      </w:pPr>
    </w:p>
    <w:p>
      <w:pPr>
        <w:spacing w:after="120" w:before="200"/>
      </w:pPr>
      <w:r>
        <w:rPr>
          <w:rFonts w:ascii="Calibri" w:cs="Calibri" w:eastAsia="Calibri" w:hAnsi="Calibri"/>
          <w:b/>
          <w:bCs/>
          <w:color w:val="40916C"/>
          <w:sz w:val="22"/>
          <w:szCs w:val="22"/>
        </w:rPr>
        <w:t xml:space="preserve">Output Structure (JSON)</w:t>
      </w:r>
    </w:p>
    <w:p>
      <w:pPr>
        <w:pStyle w:val="ListParagraph"/>
        <w:numPr>
          <w:ilvl w:val="0"/>
          <w:numId w:val="2"/>
        </w:numPr>
        <w:spacing w:after="80" w:line="276"/>
      </w:pPr>
      <w:r>
        <w:rPr>
          <w:rFonts w:ascii="Calibri" w:cs="Calibri" w:eastAsia="Calibri" w:hAnsi="Calibri"/>
          <w:color w:val="333333"/>
          <w:sz w:val="21"/>
          <w:szCs w:val="21"/>
        </w:rPr>
        <w:t xml:space="preserve">rankings[]: name, city, netYield, verdict (thesis), signals[], risk (Low/Med/High), action (Buy/Hold/Watch/Pass), stressSurvival, momentumNote</w:t>
      </w:r>
    </w:p>
    <w:p>
      <w:pPr>
        <w:pStyle w:val="ListParagraph"/>
        <w:numPr>
          <w:ilvl w:val="0"/>
          <w:numId w:val="2"/>
        </w:numPr>
        <w:spacing w:after="80" w:line="276"/>
      </w:pPr>
      <w:r>
        <w:rPr>
          <w:rFonts w:ascii="Calibri" w:cs="Calibri" w:eastAsia="Calibri" w:hAnsi="Calibri"/>
          <w:color w:val="333333"/>
          <w:sz w:val="21"/>
          <w:szCs w:val="21"/>
        </w:rPr>
        <w:t xml:space="preserve">marketAlerts[]: title, body, type (opportunity/warning/info)</w:t>
      </w:r>
    </w:p>
    <w:p>
      <w:pPr>
        <w:pStyle w:val="ListParagraph"/>
        <w:numPr>
          <w:ilvl w:val="0"/>
          <w:numId w:val="2"/>
        </w:numPr>
        <w:spacing w:after="80" w:line="276"/>
      </w:pPr>
      <w:r>
        <w:rPr>
          <w:rFonts w:ascii="Calibri" w:cs="Calibri" w:eastAsia="Calibri" w:hAnsi="Calibri"/>
          <w:color w:val="333333"/>
          <w:sz w:val="21"/>
          <w:szCs w:val="21"/>
        </w:rPr>
        <w:t xml:space="preserve">topPick: name, reason (3 sentences covering yield + stress resilience + momentum + exit)</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app/(dashboard)/insights/page.tsx. Add a generateInsights server action in app/actions/ai.ts that calls the Anthropic API with claude-sonnet-4-20250514, max_tokens 4096. Build the portfolio context by computing stress test results (call the yield engine with stressed inputs), exit projections, and looking up momentum data from the momentum_data table. Send as a structured system prompt demanding raw JSON output. Parse response with aggressive markdown-fence stripping and fallback regex extraction. Render results using InsightCard, MarketAlert, and TopPickCallout components. Each ranking card shows: rank number, name, city, yield badge, action badge (color-coded), risk badge, stress survival badge (green check or red X), momentum badge (blue), verdict text, and signal tags. Add a loading state with animated progress bar. Show actual API error messages on failure with a retry button.</w:t>
      </w:r>
    </w:p>
    <w:p>
      <w:r>
        <w:br w:type="page"/>
      </w:r>
    </w:p>
    <w:p>
      <w:pPr>
        <w:pStyle w:val="Heading2"/>
        <w:spacing w:after="160" w:before="280"/>
      </w:pPr>
      <w:r>
        <w:rPr>
          <w:rFonts w:ascii="Georgia" w:cs="Georgia" w:eastAsia="Georgia" w:hAnsi="Georgia"/>
          <w:b/>
          <w:bCs/>
          <w:color w:val="2D6A4F"/>
          <w:sz w:val="26"/>
          <w:szCs w:val="26"/>
        </w:rPr>
        <w:t xml:space="preserve">3.4 Deal Stress Test</w:t>
      </w:r>
    </w:p>
    <w:p>
      <w:pPr>
        <w:spacing w:after="120" w:line="276"/>
        <w:jc w:val="left"/>
      </w:pPr>
      <w:r>
        <w:rPr>
          <w:rFonts w:ascii="Calibri" w:cs="Calibri" w:eastAsia="Calibri" w:hAnsi="Calibri"/>
          <w:b w:val="false"/>
          <w:bCs w:val="false"/>
          <w:i w:val="false"/>
          <w:iCs w:val="false"/>
          <w:color w:val="333333"/>
          <w:sz w:val="21"/>
          <w:szCs w:val="21"/>
        </w:rPr>
        <w:t xml:space="preserve">Seven scenario stress test per property showing what happens to returns when things go wrong, from individual shocks to the 'perfect storm' where everything hits simultaneously.</w:t>
      </w:r>
    </w:p>
    <w:p>
      <w:pPr>
        <w:spacing w:after="80"/>
      </w:pPr>
    </w:p>
    <w:p>
      <w:pPr>
        <w:spacing w:after="120" w:before="200"/>
      </w:pPr>
      <w:r>
        <w:rPr>
          <w:rFonts w:ascii="Calibri" w:cs="Calibri" w:eastAsia="Calibri" w:hAnsi="Calibri"/>
          <w:b/>
          <w:bCs/>
          <w:color w:val="40916C"/>
          <w:sz w:val="22"/>
          <w:szCs w:val="22"/>
        </w:rPr>
        <w:t xml:space="preserve">Scenarios</w:t>
      </w:r>
    </w:p>
    <w:p>
      <w:pPr>
        <w:pStyle w:val="ListParagraph"/>
        <w:numPr>
          <w:ilvl w:val="0"/>
          <w:numId w:val="2"/>
        </w:numPr>
        <w:spacing w:after="80" w:line="276"/>
      </w:pPr>
      <w:r>
        <w:rPr>
          <w:rFonts w:ascii="Calibri" w:cs="Calibri" w:eastAsia="Calibri" w:hAnsi="Calibri"/>
          <w:color w:val="333333"/>
          <w:sz w:val="21"/>
          <w:szCs w:val="21"/>
        </w:rPr>
        <w:t xml:space="preserve">Base case (current profile values)</w:t>
      </w:r>
    </w:p>
    <w:p>
      <w:pPr>
        <w:pStyle w:val="ListParagraph"/>
        <w:numPr>
          <w:ilvl w:val="0"/>
          <w:numId w:val="2"/>
        </w:numPr>
        <w:spacing w:after="80" w:line="276"/>
      </w:pPr>
      <w:r>
        <w:rPr>
          <w:rFonts w:ascii="Calibri" w:cs="Calibri" w:eastAsia="Calibri" w:hAnsi="Calibri"/>
          <w:color w:val="333333"/>
          <w:sz w:val="21"/>
          <w:szCs w:val="21"/>
        </w:rPr>
        <w:t xml:space="preserve">Rate hike: mortgage rate + 2 percentage points</w:t>
      </w:r>
    </w:p>
    <w:p>
      <w:pPr>
        <w:pStyle w:val="ListParagraph"/>
        <w:numPr>
          <w:ilvl w:val="0"/>
          <w:numId w:val="2"/>
        </w:numPr>
        <w:spacing w:after="80" w:line="276"/>
      </w:pPr>
      <w:r>
        <w:rPr>
          <w:rFonts w:ascii="Calibri" w:cs="Calibri" w:eastAsia="Calibri" w:hAnsi="Calibri"/>
          <w:color w:val="333333"/>
          <w:sz w:val="21"/>
          <w:szCs w:val="21"/>
        </w:rPr>
        <w:t xml:space="preserve">Vacancy spike: vacancy rate doubled</w:t>
      </w:r>
    </w:p>
    <w:p>
      <w:pPr>
        <w:pStyle w:val="ListParagraph"/>
        <w:numPr>
          <w:ilvl w:val="0"/>
          <w:numId w:val="2"/>
        </w:numPr>
        <w:spacing w:after="80" w:line="276"/>
      </w:pPr>
      <w:r>
        <w:rPr>
          <w:rFonts w:ascii="Calibri" w:cs="Calibri" w:eastAsia="Calibri" w:hAnsi="Calibri"/>
          <w:color w:val="333333"/>
          <w:sz w:val="21"/>
          <w:szCs w:val="21"/>
        </w:rPr>
        <w:t xml:space="preserve">Rent decline: rent reduced by 10%</w:t>
      </w:r>
    </w:p>
    <w:p>
      <w:pPr>
        <w:pStyle w:val="ListParagraph"/>
        <w:numPr>
          <w:ilvl w:val="0"/>
          <w:numId w:val="2"/>
        </w:numPr>
        <w:spacing w:after="80" w:line="276"/>
      </w:pPr>
      <w:r>
        <w:rPr>
          <w:rFonts w:ascii="Calibri" w:cs="Calibri" w:eastAsia="Calibri" w:hAnsi="Calibri"/>
          <w:color w:val="333333"/>
          <w:sz w:val="21"/>
          <w:szCs w:val="21"/>
        </w:rPr>
        <w:t xml:space="preserve">Major repair: $15,000 unexpected cost added to renovation</w:t>
      </w:r>
    </w:p>
    <w:p>
      <w:pPr>
        <w:pStyle w:val="ListParagraph"/>
        <w:numPr>
          <w:ilvl w:val="0"/>
          <w:numId w:val="2"/>
        </w:numPr>
        <w:spacing w:after="80" w:line="276"/>
      </w:pPr>
      <w:r>
        <w:rPr>
          <w:rFonts w:ascii="Calibri" w:cs="Calibri" w:eastAsia="Calibri" w:hAnsi="Calibri"/>
          <w:color w:val="333333"/>
          <w:sz w:val="21"/>
          <w:szCs w:val="21"/>
        </w:rPr>
        <w:t xml:space="preserve">Property tax hike: property tax increased by 25%</w:t>
      </w:r>
    </w:p>
    <w:p>
      <w:pPr>
        <w:pStyle w:val="ListParagraph"/>
        <w:numPr>
          <w:ilvl w:val="0"/>
          <w:numId w:val="2"/>
        </w:numPr>
        <w:spacing w:after="80" w:line="276"/>
      </w:pPr>
      <w:r>
        <w:rPr>
          <w:rFonts w:ascii="Calibri" w:cs="Calibri" w:eastAsia="Calibri" w:hAnsi="Calibri"/>
          <w:color w:val="333333"/>
          <w:sz w:val="21"/>
          <w:szCs w:val="21"/>
        </w:rPr>
        <w:t xml:space="preserve">Perfect storm: all five shocks applied simultaneously</w:t>
      </w:r>
    </w:p>
    <w:p>
      <w:pPr>
        <w:spacing w:after="80"/>
      </w:pPr>
    </w:p>
    <w:p>
      <w:pPr>
        <w:spacing w:after="120" w:before="200"/>
      </w:pPr>
      <w:r>
        <w:rPr>
          <w:rFonts w:ascii="Calibri" w:cs="Calibri" w:eastAsia="Calibri" w:hAnsi="Calibri"/>
          <w:b/>
          <w:bCs/>
          <w:color w:val="40916C"/>
          <w:sz w:val="22"/>
          <w:szCs w:val="22"/>
        </w:rPr>
        <w:t xml:space="preserve">Outputs per scenario</w:t>
      </w:r>
    </w:p>
    <w:p>
      <w:pPr>
        <w:pStyle w:val="ListParagraph"/>
        <w:numPr>
          <w:ilvl w:val="0"/>
          <w:numId w:val="2"/>
        </w:numPr>
        <w:spacing w:after="80" w:line="276"/>
      </w:pPr>
      <w:r>
        <w:rPr>
          <w:rFonts w:ascii="Calibri" w:cs="Calibri" w:eastAsia="Calibri" w:hAnsi="Calibri"/>
          <w:color w:val="333333"/>
          <w:sz w:val="21"/>
          <w:szCs w:val="21"/>
        </w:rPr>
        <w:t xml:space="preserve">Recalculated net yield, monthly cash flow, and cash-on-cash return</w:t>
      </w:r>
    </w:p>
    <w:p>
      <w:pPr>
        <w:pStyle w:val="ListParagraph"/>
        <w:numPr>
          <w:ilvl w:val="0"/>
          <w:numId w:val="2"/>
        </w:numPr>
        <w:spacing w:after="80" w:line="276"/>
      </w:pPr>
      <w:r>
        <w:rPr>
          <w:rFonts w:ascii="Calibri" w:cs="Calibri" w:eastAsia="Calibri" w:hAnsi="Calibri"/>
          <w:color w:val="333333"/>
          <w:sz w:val="21"/>
          <w:szCs w:val="21"/>
        </w:rPr>
        <w:t xml:space="preserve">Survival indicator (positive or negative cash flow)</w:t>
      </w:r>
    </w:p>
    <w:p>
      <w:pPr>
        <w:pStyle w:val="ListParagraph"/>
        <w:numPr>
          <w:ilvl w:val="0"/>
          <w:numId w:val="2"/>
        </w:numPr>
        <w:spacing w:after="80" w:line="276"/>
      </w:pPr>
      <w:r>
        <w:rPr>
          <w:rFonts w:ascii="Calibri" w:cs="Calibri" w:eastAsia="Calibri" w:hAnsi="Calibri"/>
          <w:color w:val="333333"/>
          <w:sz w:val="21"/>
          <w:szCs w:val="21"/>
        </w:rPr>
        <w:t xml:space="preserve">Survival count: X of 7 scenarios survived</w:t>
      </w:r>
    </w:p>
    <w:p>
      <w:pPr>
        <w:pStyle w:val="ListParagraph"/>
        <w:numPr>
          <w:ilvl w:val="0"/>
          <w:numId w:val="2"/>
        </w:numPr>
        <w:spacing w:after="80" w:line="276"/>
      </w:pPr>
      <w:r>
        <w:rPr>
          <w:rFonts w:ascii="Calibri" w:cs="Calibri" w:eastAsia="Calibri" w:hAnsi="Calibri"/>
          <w:color w:val="333333"/>
          <w:sz w:val="21"/>
          <w:szCs w:val="21"/>
        </w:rPr>
        <w:t xml:space="preserve">Break-even thresholds: max vacancy, max rate, and min rent before cash flow goes negative</w:t>
      </w:r>
    </w:p>
    <w:p>
      <w:pPr>
        <w:pStyle w:val="ListParagraph"/>
        <w:numPr>
          <w:ilvl w:val="0"/>
          <w:numId w:val="2"/>
        </w:numPr>
        <w:spacing w:after="80" w:line="276"/>
      </w:pPr>
      <w:r>
        <w:rPr>
          <w:rFonts w:ascii="Calibri" w:cs="Calibri" w:eastAsia="Calibri" w:hAnsi="Calibri"/>
          <w:color w:val="333333"/>
          <w:sz w:val="21"/>
          <w:szCs w:val="21"/>
        </w:rPr>
        <w:t xml:space="preserve">Emergency fund: 6 months of worst-case negative cash flow</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app/(dashboard)/stress/page.tsx. Accept selected property from URL param or context. For each of the 7 scenarios, construct a modified property and/or profile object and call calcYield. Display results in a scenario table with survival icons, yield, CF, and CoC per row. Add a summary card row showing scenarios survived count, worst-case CF, and perfect storm pass/fail. Add a break-even analysis section that iteratively finds the threshold for vacancy, rate, and rent. All calculations run client-side, no API call needed. Use the same property selector pattern as the Optimize view.</w:t>
      </w:r>
    </w:p>
    <w:p>
      <w:r>
        <w:br w:type="page"/>
      </w:r>
    </w:p>
    <w:p>
      <w:pPr>
        <w:pStyle w:val="Heading2"/>
        <w:spacing w:after="160" w:before="280"/>
      </w:pPr>
      <w:r>
        <w:rPr>
          <w:rFonts w:ascii="Georgia" w:cs="Georgia" w:eastAsia="Georgia" w:hAnsi="Georgia"/>
          <w:b/>
          <w:bCs/>
          <w:color w:val="2D6A4F"/>
          <w:sz w:val="26"/>
          <w:szCs w:val="26"/>
        </w:rPr>
        <w:t xml:space="preserve">3.5 Exit Strategy Planner</w:t>
      </w:r>
    </w:p>
    <w:p>
      <w:pPr>
        <w:spacing w:after="120" w:line="276"/>
        <w:jc w:val="left"/>
      </w:pPr>
      <w:r>
        <w:rPr>
          <w:rFonts w:ascii="Calibri" w:cs="Calibri" w:eastAsia="Calibri" w:hAnsi="Calibri"/>
          <w:b w:val="false"/>
          <w:bCs w:val="false"/>
          <w:i w:val="false"/>
          <w:iCs w:val="false"/>
          <w:color w:val="333333"/>
          <w:sz w:val="21"/>
          <w:szCs w:val="21"/>
        </w:rPr>
        <w:t xml:space="preserve">Year-by-year comparison of four exit paths: Hold, Sell, Refinance (cash-out), and 1031 Exchange, with full US tax modeling.</w:t>
      </w:r>
    </w:p>
    <w:p>
      <w:pPr>
        <w:spacing w:after="80"/>
      </w:pPr>
    </w:p>
    <w:p>
      <w:pPr>
        <w:spacing w:after="120" w:before="200"/>
      </w:pPr>
      <w:r>
        <w:rPr>
          <w:rFonts w:ascii="Calibri" w:cs="Calibri" w:eastAsia="Calibri" w:hAnsi="Calibri"/>
          <w:b/>
          <w:bCs/>
          <w:color w:val="40916C"/>
          <w:sz w:val="22"/>
          <w:szCs w:val="22"/>
        </w:rPr>
        <w:t xml:space="preserve">Model Parameters</w:t>
      </w:r>
    </w:p>
    <w:p>
      <w:pPr>
        <w:pStyle w:val="ListParagraph"/>
        <w:numPr>
          <w:ilvl w:val="0"/>
          <w:numId w:val="2"/>
        </w:numPr>
        <w:spacing w:after="80" w:line="276"/>
      </w:pPr>
      <w:r>
        <w:rPr>
          <w:rFonts w:ascii="Calibri" w:cs="Calibri" w:eastAsia="Calibri" w:hAnsi="Calibri"/>
          <w:color w:val="333333"/>
          <w:sz w:val="21"/>
          <w:szCs w:val="21"/>
        </w:rPr>
        <w:t xml:space="preserve">Appreciation rate: 3% annual (user-adjustable)</w:t>
      </w:r>
    </w:p>
    <w:p>
      <w:pPr>
        <w:pStyle w:val="ListParagraph"/>
        <w:numPr>
          <w:ilvl w:val="0"/>
          <w:numId w:val="2"/>
        </w:numPr>
        <w:spacing w:after="80" w:line="276"/>
      </w:pPr>
      <w:r>
        <w:rPr>
          <w:rFonts w:ascii="Calibri" w:cs="Calibri" w:eastAsia="Calibri" w:hAnsi="Calibri"/>
          <w:color w:val="333333"/>
          <w:sz w:val="21"/>
          <w:szCs w:val="21"/>
        </w:rPr>
        <w:t xml:space="preserve">Selling costs: 6% (agent + closing)</w:t>
      </w:r>
    </w:p>
    <w:p>
      <w:pPr>
        <w:pStyle w:val="ListParagraph"/>
        <w:numPr>
          <w:ilvl w:val="0"/>
          <w:numId w:val="2"/>
        </w:numPr>
        <w:spacing w:after="80" w:line="276"/>
      </w:pPr>
      <w:r>
        <w:rPr>
          <w:rFonts w:ascii="Calibri" w:cs="Calibri" w:eastAsia="Calibri" w:hAnsi="Calibri"/>
          <w:color w:val="333333"/>
          <w:sz w:val="21"/>
          <w:szCs w:val="21"/>
        </w:rPr>
        <w:t xml:space="preserve">Capital gains tax: 20% federal long-term rate</w:t>
      </w:r>
    </w:p>
    <w:p>
      <w:pPr>
        <w:pStyle w:val="ListParagraph"/>
        <w:numPr>
          <w:ilvl w:val="0"/>
          <w:numId w:val="2"/>
        </w:numPr>
        <w:spacing w:after="80" w:line="276"/>
      </w:pPr>
      <w:r>
        <w:rPr>
          <w:rFonts w:ascii="Calibri" w:cs="Calibri" w:eastAsia="Calibri" w:hAnsi="Calibri"/>
          <w:color w:val="333333"/>
          <w:sz w:val="21"/>
          <w:szCs w:val="21"/>
        </w:rPr>
        <w:t xml:space="preserve">Depreciation recapture: 25% on accumulated depreciation</w:t>
      </w:r>
    </w:p>
    <w:p>
      <w:pPr>
        <w:pStyle w:val="ListParagraph"/>
        <w:numPr>
          <w:ilvl w:val="0"/>
          <w:numId w:val="2"/>
        </w:numPr>
        <w:spacing w:after="80" w:line="276"/>
      </w:pPr>
      <w:r>
        <w:rPr>
          <w:rFonts w:ascii="Calibri" w:cs="Calibri" w:eastAsia="Calibri" w:hAnsi="Calibri"/>
          <w:color w:val="333333"/>
          <w:sz w:val="21"/>
          <w:szCs w:val="21"/>
        </w:rPr>
        <w:t xml:space="preserve">Refi LTV: 75% of future value</w:t>
      </w:r>
    </w:p>
    <w:p>
      <w:pPr>
        <w:pStyle w:val="ListParagraph"/>
        <w:numPr>
          <w:ilvl w:val="0"/>
          <w:numId w:val="2"/>
        </w:numPr>
        <w:spacing w:after="80" w:line="276"/>
      </w:pPr>
      <w:r>
        <w:rPr>
          <w:rFonts w:ascii="Calibri" w:cs="Calibri" w:eastAsia="Calibri" w:hAnsi="Calibri"/>
          <w:color w:val="333333"/>
          <w:sz w:val="21"/>
          <w:szCs w:val="21"/>
        </w:rPr>
        <w:t xml:space="preserve">Refi costs: 2% of new loan</w:t>
      </w:r>
    </w:p>
    <w:p>
      <w:pPr>
        <w:pStyle w:val="ListParagraph"/>
        <w:numPr>
          <w:ilvl w:val="0"/>
          <w:numId w:val="2"/>
        </w:numPr>
        <w:spacing w:after="80" w:line="276"/>
      </w:pPr>
      <w:r>
        <w:rPr>
          <w:rFonts w:ascii="Calibri" w:cs="Calibri" w:eastAsia="Calibri" w:hAnsi="Calibri"/>
          <w:color w:val="333333"/>
          <w:sz w:val="21"/>
          <w:szCs w:val="21"/>
        </w:rPr>
        <w:t xml:space="preserve">1031 buying power: exchanged equity / 25% down payment</w:t>
      </w:r>
    </w:p>
    <w:p>
      <w:pPr>
        <w:spacing w:after="80"/>
      </w:pPr>
    </w:p>
    <w:p>
      <w:pPr>
        <w:spacing w:after="120" w:before="200"/>
      </w:pPr>
      <w:r>
        <w:rPr>
          <w:rFonts w:ascii="Calibri" w:cs="Calibri" w:eastAsia="Calibri" w:hAnsi="Calibri"/>
          <w:b/>
          <w:bCs/>
          <w:color w:val="40916C"/>
          <w:sz w:val="22"/>
          <w:szCs w:val="22"/>
        </w:rPr>
        <w:t xml:space="preserve">Outputs per year (1 through 10)</w:t>
      </w:r>
    </w:p>
    <w:p>
      <w:pPr>
        <w:pStyle w:val="ListParagraph"/>
        <w:numPr>
          <w:ilvl w:val="0"/>
          <w:numId w:val="2"/>
        </w:numPr>
        <w:spacing w:after="80" w:line="276"/>
      </w:pPr>
      <w:r>
        <w:rPr>
          <w:rFonts w:ascii="Calibri" w:cs="Calibri" w:eastAsia="Calibri" w:hAnsi="Calibri"/>
          <w:color w:val="333333"/>
          <w:sz w:val="21"/>
          <w:szCs w:val="21"/>
        </w:rPr>
        <w:t xml:space="preserve">Property future value, cumulative cash flow (Hold return), Hold ROI</w:t>
      </w:r>
    </w:p>
    <w:p>
      <w:pPr>
        <w:pStyle w:val="ListParagraph"/>
        <w:numPr>
          <w:ilvl w:val="0"/>
          <w:numId w:val="2"/>
        </w:numPr>
        <w:spacing w:after="80" w:line="276"/>
      </w:pPr>
      <w:r>
        <w:rPr>
          <w:rFonts w:ascii="Calibri" w:cs="Calibri" w:eastAsia="Calibri" w:hAnsi="Calibri"/>
          <w:color w:val="333333"/>
          <w:sz w:val="21"/>
          <w:szCs w:val="21"/>
        </w:rPr>
        <w:t xml:space="preserve">Net sale proceeds after taxes and costs (Sell return), Sell ROI</w:t>
      </w:r>
    </w:p>
    <w:p>
      <w:pPr>
        <w:pStyle w:val="ListParagraph"/>
        <w:numPr>
          <w:ilvl w:val="0"/>
          <w:numId w:val="2"/>
        </w:numPr>
        <w:spacing w:after="80" w:line="276"/>
      </w:pPr>
      <w:r>
        <w:rPr>
          <w:rFonts w:ascii="Calibri" w:cs="Calibri" w:eastAsia="Calibri" w:hAnsi="Calibri"/>
          <w:color w:val="333333"/>
          <w:sz w:val="21"/>
          <w:szCs w:val="21"/>
        </w:rPr>
        <w:t xml:space="preserve">Cash-out refinance amount after costs</w:t>
      </w:r>
    </w:p>
    <w:p>
      <w:pPr>
        <w:pStyle w:val="ListParagraph"/>
        <w:numPr>
          <w:ilvl w:val="0"/>
          <w:numId w:val="2"/>
        </w:numPr>
        <w:spacing w:after="80" w:line="276"/>
      </w:pPr>
      <w:r>
        <w:rPr>
          <w:rFonts w:ascii="Calibri" w:cs="Calibri" w:eastAsia="Calibri" w:hAnsi="Calibri"/>
          <w:color w:val="333333"/>
          <w:sz w:val="21"/>
          <w:szCs w:val="21"/>
        </w:rPr>
        <w:t xml:space="preserve">1031 exchange buying power and deferred tax amount</w:t>
      </w:r>
    </w:p>
    <w:p>
      <w:pPr>
        <w:pStyle w:val="ListParagraph"/>
        <w:numPr>
          <w:ilvl w:val="0"/>
          <w:numId w:val="2"/>
        </w:numPr>
        <w:spacing w:after="80" w:line="276"/>
      </w:pPr>
      <w:r>
        <w:rPr>
          <w:rFonts w:ascii="Calibri" w:cs="Calibri" w:eastAsia="Calibri" w:hAnsi="Calibri"/>
          <w:color w:val="333333"/>
          <w:sz w:val="21"/>
          <w:szCs w:val="21"/>
        </w:rPr>
        <w:t xml:space="preserve">Crossover year: when Sell ROI exceeds Hold ROI</w:t>
      </w:r>
    </w:p>
    <w:p>
      <w:pPr>
        <w:pStyle w:val="ListParagraph"/>
        <w:numPr>
          <w:ilvl w:val="0"/>
          <w:numId w:val="2"/>
        </w:numPr>
        <w:spacing w:after="80" w:line="276"/>
      </w:pPr>
      <w:r>
        <w:rPr>
          <w:rFonts w:ascii="Calibri" w:cs="Calibri" w:eastAsia="Calibri" w:hAnsi="Calibri"/>
          <w:color w:val="333333"/>
          <w:sz w:val="21"/>
          <w:szCs w:val="21"/>
        </w:rPr>
        <w:t xml:space="preserve">Tax impact breakdown at year 5: capital gains, depreciation recapture, selling costs, 1031 deferral</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app/(dashboard)/exit/page.tsx. Accept selected property. Model 10 years of Hold/Sell/Refi/1031 using the formulas from the prototype. Display four strategy comparison cards (Hold, Sell Yr5, Refi Yr3, 1031 Yr5) with key numbers. Detect and highlight the crossover year. Render a 10-year table with all metrics. Add a tax impact breakdown section for year 5 sale. Make appreciation rate adjustable with a slider (1-8%, default 3%). All calculations client-side.</w:t>
      </w:r>
    </w:p>
    <w:p>
      <w:r>
        <w:br w:type="page"/>
      </w:r>
    </w:p>
    <w:p>
      <w:pPr>
        <w:pStyle w:val="Heading2"/>
        <w:spacing w:after="160" w:before="280"/>
      </w:pPr>
      <w:r>
        <w:rPr>
          <w:rFonts w:ascii="Georgia" w:cs="Georgia" w:eastAsia="Georgia" w:hAnsi="Georgia"/>
          <w:b/>
          <w:bCs/>
          <w:color w:val="2D6A4F"/>
          <w:sz w:val="26"/>
          <w:szCs w:val="26"/>
        </w:rPr>
        <w:t xml:space="preserve">3.6 Neighborhood Momentum</w:t>
      </w:r>
    </w:p>
    <w:p>
      <w:pPr>
        <w:spacing w:after="120" w:line="276"/>
        <w:jc w:val="left"/>
      </w:pPr>
      <w:r>
        <w:rPr>
          <w:rFonts w:ascii="Calibri" w:cs="Calibri" w:eastAsia="Calibri" w:hAnsi="Calibri"/>
          <w:b w:val="false"/>
          <w:bCs w:val="false"/>
          <w:i w:val="false"/>
          <w:iCs w:val="false"/>
          <w:color w:val="333333"/>
          <w:sz w:val="21"/>
          <w:szCs w:val="21"/>
        </w:rPr>
        <w:t xml:space="preserve">Direction-weighted city scoring system that tracks WHERE a neighborhood is going, not just where it is today. Data refreshed weekly via background pipeline.</w:t>
      </w:r>
    </w:p>
    <w:p>
      <w:pPr>
        <w:spacing w:after="80"/>
      </w:pPr>
    </w:p>
    <w:p>
      <w:pPr>
        <w:spacing w:after="120" w:before="200"/>
      </w:pPr>
      <w:r>
        <w:rPr>
          <w:rFonts w:ascii="Calibri" w:cs="Calibri" w:eastAsia="Calibri" w:hAnsi="Calibri"/>
          <w:b/>
          <w:bCs/>
          <w:color w:val="40916C"/>
          <w:sz w:val="22"/>
          <w:szCs w:val="22"/>
        </w:rPr>
        <w:t xml:space="preserve">Data Sources (production)</w:t>
      </w:r>
    </w:p>
    <w:p>
      <w:pPr>
        <w:pStyle w:val="ListParagraph"/>
        <w:numPr>
          <w:ilvl w:val="0"/>
          <w:numId w:val="2"/>
        </w:numPr>
        <w:spacing w:after="80" w:line="276"/>
      </w:pPr>
      <w:r>
        <w:rPr>
          <w:rFonts w:ascii="Calibri" w:cs="Calibri" w:eastAsia="Calibri" w:hAnsi="Calibri"/>
          <w:color w:val="333333"/>
          <w:sz w:val="21"/>
          <w:szCs w:val="21"/>
        </w:rPr>
        <w:t xml:space="preserve">Building permits: Census Bureau Building Permits Survey API (monthly)</w:t>
      </w:r>
    </w:p>
    <w:p>
      <w:pPr>
        <w:pStyle w:val="ListParagraph"/>
        <w:numPr>
          <w:ilvl w:val="0"/>
          <w:numId w:val="2"/>
        </w:numPr>
        <w:spacing w:after="80" w:line="276"/>
      </w:pPr>
      <w:r>
        <w:rPr>
          <w:rFonts w:ascii="Calibri" w:cs="Calibri" w:eastAsia="Calibri" w:hAnsi="Calibri"/>
          <w:color w:val="333333"/>
          <w:sz w:val="21"/>
          <w:szCs w:val="21"/>
        </w:rPr>
        <w:t xml:space="preserve">New business filings: state SOS APIs or Yelp Fusion API (new businesses opened in trailing 12 months)</w:t>
      </w:r>
    </w:p>
    <w:p>
      <w:pPr>
        <w:pStyle w:val="ListParagraph"/>
        <w:numPr>
          <w:ilvl w:val="0"/>
          <w:numId w:val="2"/>
        </w:numPr>
        <w:spacing w:after="80" w:line="276"/>
      </w:pPr>
      <w:r>
        <w:rPr>
          <w:rFonts w:ascii="Calibri" w:cs="Calibri" w:eastAsia="Calibri" w:hAnsi="Calibri"/>
          <w:color w:val="333333"/>
          <w:sz w:val="21"/>
          <w:szCs w:val="21"/>
        </w:rPr>
        <w:t xml:space="preserve">Population growth: Census ACS 5-year estimates + IRS SOI migration data</w:t>
      </w:r>
    </w:p>
    <w:p>
      <w:pPr>
        <w:pStyle w:val="ListParagraph"/>
        <w:numPr>
          <w:ilvl w:val="0"/>
          <w:numId w:val="2"/>
        </w:numPr>
        <w:spacing w:after="80" w:line="276"/>
      </w:pPr>
      <w:r>
        <w:rPr>
          <w:rFonts w:ascii="Calibri" w:cs="Calibri" w:eastAsia="Calibri" w:hAnsi="Calibri"/>
          <w:color w:val="333333"/>
          <w:sz w:val="21"/>
          <w:szCs w:val="21"/>
        </w:rPr>
        <w:t xml:space="preserve">Rent growth: Zillow ZORI (Zillow Observed Rent Index) or Apartment List rent estimates API</w:t>
      </w:r>
    </w:p>
    <w:p>
      <w:pPr>
        <w:pStyle w:val="ListParagraph"/>
        <w:numPr>
          <w:ilvl w:val="0"/>
          <w:numId w:val="2"/>
        </w:numPr>
        <w:spacing w:after="80" w:line="276"/>
      </w:pPr>
      <w:r>
        <w:rPr>
          <w:rFonts w:ascii="Calibri" w:cs="Calibri" w:eastAsia="Calibri" w:hAnsi="Calibri"/>
          <w:color w:val="333333"/>
          <w:sz w:val="21"/>
          <w:szCs w:val="21"/>
        </w:rPr>
        <w:t xml:space="preserve">Crime trends: FBI UCR data or local PD open data portals</w:t>
      </w:r>
    </w:p>
    <w:p>
      <w:pPr>
        <w:pStyle w:val="ListParagraph"/>
        <w:numPr>
          <w:ilvl w:val="0"/>
          <w:numId w:val="2"/>
        </w:numPr>
        <w:spacing w:after="80" w:line="276"/>
      </w:pPr>
      <w:r>
        <w:rPr>
          <w:rFonts w:ascii="Calibri" w:cs="Calibri" w:eastAsia="Calibri" w:hAnsi="Calibri"/>
          <w:color w:val="333333"/>
          <w:sz w:val="21"/>
          <w:szCs w:val="21"/>
        </w:rPr>
        <w:t xml:space="preserve">Transit scores: WalkScore API or OpenTripPlanner</w:t>
      </w:r>
    </w:p>
    <w:p>
      <w:pPr>
        <w:spacing w:after="80"/>
      </w:pPr>
    </w:p>
    <w:p>
      <w:pPr>
        <w:spacing w:after="120" w:before="200"/>
      </w:pPr>
      <w:r>
        <w:rPr>
          <w:rFonts w:ascii="Calibri" w:cs="Calibri" w:eastAsia="Calibri" w:hAnsi="Calibri"/>
          <w:b/>
          <w:bCs/>
          <w:color w:val="40916C"/>
          <w:sz w:val="22"/>
          <w:szCs w:val="22"/>
        </w:rPr>
        <w:t xml:space="preserve">Scoring Formula</w:t>
      </w:r>
    </w:p>
    <w:p>
      <w:pPr>
        <w:pStyle w:val="ListParagraph"/>
        <w:numPr>
          <w:ilvl w:val="0"/>
          <w:numId w:val="2"/>
        </w:numPr>
        <w:spacing w:after="80" w:line="276"/>
      </w:pPr>
      <w:r>
        <w:rPr>
          <w:rFonts w:ascii="Calibri" w:cs="Calibri" w:eastAsia="Calibri" w:hAnsi="Calibri"/>
          <w:color w:val="333333"/>
          <w:sz w:val="21"/>
          <w:szCs w:val="21"/>
        </w:rPr>
        <w:t xml:space="preserve">Momentum Score = Current Score + (Trend * 2). Higher trend gets premium weighting.</w:t>
      </w:r>
    </w:p>
    <w:p>
      <w:pPr>
        <w:pStyle w:val="ListParagraph"/>
        <w:numPr>
          <w:ilvl w:val="0"/>
          <w:numId w:val="2"/>
        </w:numPr>
        <w:spacing w:after="80" w:line="276"/>
      </w:pPr>
      <w:r>
        <w:rPr>
          <w:rFonts w:ascii="Calibri" w:cs="Calibri" w:eastAsia="Calibri" w:hAnsi="Calibri"/>
          <w:color w:val="333333"/>
          <w:sz w:val="21"/>
          <w:szCs w:val="21"/>
        </w:rPr>
        <w:t xml:space="preserve">Current Score (0-10): composite of walk score, school rating, median income, crime level</w:t>
      </w:r>
    </w:p>
    <w:p>
      <w:pPr>
        <w:pStyle w:val="ListParagraph"/>
        <w:numPr>
          <w:ilvl w:val="0"/>
          <w:numId w:val="2"/>
        </w:numPr>
        <w:spacing w:after="80" w:line="276"/>
      </w:pPr>
      <w:r>
        <w:rPr>
          <w:rFonts w:ascii="Calibri" w:cs="Calibri" w:eastAsia="Calibri" w:hAnsi="Calibri"/>
          <w:color w:val="333333"/>
          <w:sz w:val="21"/>
          <w:szCs w:val="21"/>
        </w:rPr>
        <w:t xml:space="preserve">Trend (-3 to +3): composite of permit growth rate, new biz growth, population change, rent growth, crime direction</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app/(dashboard)/momentum/page.tsx. Read momentum_data from Supabase. Sort cities by trend (highest first). Render city cards with current score, trend badge, 6 metric pills (permits, new biz, pop growth, rent growth, crime direction, transit), signal bullets, and risk note. Create a background job (n8n workflow or Inngest function) that refreshes momentum data weekly by pulling from Census, Zillow, and WalkScore APIs, computing scores, and upserting into the momentum_data table. For MVP, seed with the 15 cities from the prototype.</w:t>
      </w:r>
    </w:p>
    <w:p>
      <w:r>
        <w:br w:type="page"/>
      </w:r>
    </w:p>
    <w:p>
      <w:pPr>
        <w:pStyle w:val="Heading2"/>
        <w:spacing w:after="160" w:before="280"/>
      </w:pPr>
      <w:r>
        <w:rPr>
          <w:rFonts w:ascii="Georgia" w:cs="Georgia" w:eastAsia="Georgia" w:hAnsi="Georgia"/>
          <w:b/>
          <w:bCs/>
          <w:color w:val="2D6A4F"/>
          <w:sz w:val="26"/>
          <w:szCs w:val="26"/>
        </w:rPr>
        <w:t xml:space="preserve">3.7 Portfolio Health Dashboard</w:t>
      </w:r>
    </w:p>
    <w:p>
      <w:pPr>
        <w:spacing w:after="120" w:line="276"/>
        <w:jc w:val="left"/>
      </w:pPr>
      <w:r>
        <w:rPr>
          <w:rFonts w:ascii="Calibri" w:cs="Calibri" w:eastAsia="Calibri" w:hAnsi="Calibri"/>
          <w:b w:val="false"/>
          <w:bCs w:val="false"/>
          <w:i w:val="false"/>
          <w:iCs w:val="false"/>
          <w:color w:val="333333"/>
          <w:sz w:val="21"/>
          <w:szCs w:val="21"/>
        </w:rPr>
        <w:t xml:space="preserve">Portfolio-wide analytics showing aggregate performance, concentration risk, and property-by-property ranking.</w:t>
      </w:r>
    </w:p>
    <w:p>
      <w:pPr>
        <w:spacing w:after="80"/>
      </w:pPr>
    </w:p>
    <w:p>
      <w:pPr>
        <w:spacing w:after="120" w:before="200"/>
      </w:pPr>
      <w:r>
        <w:rPr>
          <w:rFonts w:ascii="Calibri" w:cs="Calibri" w:eastAsia="Calibri" w:hAnsi="Calibri"/>
          <w:b/>
          <w:bCs/>
          <w:color w:val="40916C"/>
          <w:sz w:val="22"/>
          <w:szCs w:val="22"/>
        </w:rPr>
        <w:t xml:space="preserve">Metrics</w:t>
      </w:r>
    </w:p>
    <w:p>
      <w:pPr>
        <w:pStyle w:val="ListParagraph"/>
        <w:numPr>
          <w:ilvl w:val="0"/>
          <w:numId w:val="2"/>
        </w:numPr>
        <w:spacing w:after="80" w:line="276"/>
      </w:pPr>
      <w:r>
        <w:rPr>
          <w:rFonts w:ascii="Calibri" w:cs="Calibri" w:eastAsia="Calibri" w:hAnsi="Calibri"/>
          <w:color w:val="333333"/>
          <w:sz w:val="21"/>
          <w:szCs w:val="21"/>
        </w:rPr>
        <w:t xml:space="preserve">Top-line: total portfolio value, total equity, total monthly cash flow, avg net yield, avg cash-on-cash</w:t>
      </w:r>
    </w:p>
    <w:p>
      <w:pPr>
        <w:pStyle w:val="ListParagraph"/>
        <w:numPr>
          <w:ilvl w:val="0"/>
          <w:numId w:val="2"/>
        </w:numPr>
        <w:spacing w:after="80" w:line="276"/>
      </w:pPr>
      <w:r>
        <w:rPr>
          <w:rFonts w:ascii="Calibri" w:cs="Calibri" w:eastAsia="Calibri" w:hAnsi="Calibri"/>
          <w:color w:val="333333"/>
          <w:sz w:val="21"/>
          <w:szCs w:val="21"/>
        </w:rPr>
        <w:t xml:space="preserve">Geographic concentration: value allocation by city with warning if any city exceeds 30%</w:t>
      </w:r>
    </w:p>
    <w:p>
      <w:pPr>
        <w:pStyle w:val="ListParagraph"/>
        <w:numPr>
          <w:ilvl w:val="0"/>
          <w:numId w:val="2"/>
        </w:numPr>
        <w:spacing w:after="80" w:line="276"/>
      </w:pPr>
      <w:r>
        <w:rPr>
          <w:rFonts w:ascii="Calibri" w:cs="Calibri" w:eastAsia="Calibri" w:hAnsi="Calibri"/>
          <w:color w:val="333333"/>
          <w:sz w:val="21"/>
          <w:szCs w:val="21"/>
        </w:rPr>
        <w:t xml:space="preserve">Type concentration: value allocation by property type with warning if any type exceeds 60%</w:t>
      </w:r>
    </w:p>
    <w:p>
      <w:pPr>
        <w:pStyle w:val="ListParagraph"/>
        <w:numPr>
          <w:ilvl w:val="0"/>
          <w:numId w:val="2"/>
        </w:numPr>
        <w:spacing w:after="80" w:line="276"/>
      </w:pPr>
      <w:r>
        <w:rPr>
          <w:rFonts w:ascii="Calibri" w:cs="Calibri" w:eastAsia="Calibri" w:hAnsi="Calibri"/>
          <w:color w:val="333333"/>
          <w:sz w:val="21"/>
          <w:szCs w:val="21"/>
        </w:rPr>
        <w:t xml:space="preserve">Risk flags (auto-detected): over-concentration, negative-CF properties, pre-1950 CapEx risk, below-threshold yield, type concentration</w:t>
      </w:r>
    </w:p>
    <w:p>
      <w:pPr>
        <w:pStyle w:val="ListParagraph"/>
        <w:numPr>
          <w:ilvl w:val="0"/>
          <w:numId w:val="2"/>
        </w:numPr>
        <w:spacing w:after="80" w:line="276"/>
      </w:pPr>
      <w:r>
        <w:rPr>
          <w:rFonts w:ascii="Calibri" w:cs="Calibri" w:eastAsia="Calibri" w:hAnsi="Calibri"/>
          <w:color w:val="333333"/>
          <w:sz w:val="21"/>
          <w:szCs w:val="21"/>
        </w:rPr>
        <w:t xml:space="preserve">Performance ranking: all properties sorted by monthly CF with horizontal bars</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app/(dashboard)/portfolio/page.tsx. Load all user properties, compute yield for each. Aggregate into portfolio metrics. Compute geographic and type concentration with percentage bars. Auto-detect risk flags using threshold rules. Render property performance ranking with clickable rows that navigate to the map view.</w:t>
      </w:r>
    </w:p>
    <w:p>
      <w:r>
        <w:br w:type="page"/>
      </w:r>
    </w:p>
    <w:p>
      <w:pPr>
        <w:pStyle w:val="Heading2"/>
        <w:spacing w:after="160" w:before="280"/>
      </w:pPr>
      <w:r>
        <w:rPr>
          <w:rFonts w:ascii="Georgia" w:cs="Georgia" w:eastAsia="Georgia" w:hAnsi="Georgia"/>
          <w:b/>
          <w:bCs/>
          <w:color w:val="2D6A4F"/>
          <w:sz w:val="26"/>
          <w:szCs w:val="26"/>
        </w:rPr>
        <w:t xml:space="preserve">3.8 Yield Optimizer</w:t>
      </w:r>
    </w:p>
    <w:p>
      <w:pPr>
        <w:spacing w:after="120" w:line="276"/>
        <w:jc w:val="left"/>
      </w:pPr>
      <w:r>
        <w:rPr>
          <w:rFonts w:ascii="Calibri" w:cs="Calibri" w:eastAsia="Calibri" w:hAnsi="Calibri"/>
          <w:b w:val="false"/>
          <w:bCs w:val="false"/>
          <w:i w:val="false"/>
          <w:iCs w:val="false"/>
          <w:color w:val="333333"/>
          <w:sz w:val="21"/>
          <w:szCs w:val="21"/>
        </w:rPr>
        <w:t xml:space="preserve">Per-property optimization playbook showing specific actions to increase net yield, with calculated impact, cost, timeline, and difficulty for each.</w:t>
      </w:r>
    </w:p>
    <w:p>
      <w:pPr>
        <w:spacing w:after="80"/>
      </w:pPr>
    </w:p>
    <w:p>
      <w:pPr>
        <w:spacing w:after="120" w:before="200"/>
      </w:pPr>
      <w:r>
        <w:rPr>
          <w:rFonts w:ascii="Calibri" w:cs="Calibri" w:eastAsia="Calibri" w:hAnsi="Calibri"/>
          <w:b/>
          <w:bCs/>
          <w:color w:val="40916C"/>
          <w:sz w:val="22"/>
          <w:szCs w:val="22"/>
        </w:rPr>
        <w:t xml:space="preserve">Optimization Categories</w:t>
      </w:r>
    </w:p>
    <w:p>
      <w:pPr>
        <w:pStyle w:val="ListParagraph"/>
        <w:numPr>
          <w:ilvl w:val="0"/>
          <w:numId w:val="2"/>
        </w:numPr>
        <w:spacing w:after="80" w:line="276"/>
      </w:pPr>
      <w:r>
        <w:rPr>
          <w:rFonts w:ascii="Calibri" w:cs="Calibri" w:eastAsia="Calibri" w:hAnsi="Calibri"/>
          <w:color w:val="333333"/>
          <w:sz w:val="21"/>
          <w:szCs w:val="21"/>
        </w:rPr>
        <w:t xml:space="preserve">Revenue: rent increase, coin laundry, covered parking, pet rent</w:t>
      </w:r>
    </w:p>
    <w:p>
      <w:pPr>
        <w:pStyle w:val="ListParagraph"/>
        <w:numPr>
          <w:ilvl w:val="0"/>
          <w:numId w:val="2"/>
        </w:numPr>
        <w:spacing w:after="80" w:line="276"/>
      </w:pPr>
      <w:r>
        <w:rPr>
          <w:rFonts w:ascii="Calibri" w:cs="Calibri" w:eastAsia="Calibri" w:hAnsi="Calibri"/>
          <w:color w:val="333333"/>
          <w:sz w:val="21"/>
          <w:szCs w:val="21"/>
        </w:rPr>
        <w:t xml:space="preserve">Cost reduction: LED lighting, smart thermostats, insurance renegotiation, self-management, property tax appeal</w:t>
      </w:r>
    </w:p>
    <w:p>
      <w:pPr>
        <w:pStyle w:val="ListParagraph"/>
        <w:numPr>
          <w:ilvl w:val="0"/>
          <w:numId w:val="2"/>
        </w:numPr>
        <w:spacing w:after="80" w:line="276"/>
      </w:pPr>
      <w:r>
        <w:rPr>
          <w:rFonts w:ascii="Calibri" w:cs="Calibri" w:eastAsia="Calibri" w:hAnsi="Calibri"/>
          <w:color w:val="333333"/>
          <w:sz w:val="21"/>
          <w:szCs w:val="21"/>
        </w:rPr>
        <w:t xml:space="preserve">Value-add renovation: kitchen refresh, bathroom update, ADU conversion, energy efficiency package</w:t>
      </w:r>
    </w:p>
    <w:p>
      <w:pPr>
        <w:pStyle w:val="ListParagraph"/>
        <w:numPr>
          <w:ilvl w:val="0"/>
          <w:numId w:val="2"/>
        </w:numPr>
        <w:spacing w:after="80" w:line="276"/>
      </w:pPr>
      <w:r>
        <w:rPr>
          <w:rFonts w:ascii="Calibri" w:cs="Calibri" w:eastAsia="Calibri" w:hAnsi="Calibri"/>
          <w:color w:val="333333"/>
          <w:sz w:val="21"/>
          <w:szCs w:val="21"/>
        </w:rPr>
        <w:t xml:space="preserve">Vacancy reduction: professional photos, lease incentives, tenant retention program</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app/(dashboard)/optimize/page.tsx. Accept selected property. Compute yield impact for each optimization item using the property's actual numbers (not generic estimates). Display summary cards (current yield, potential yield, total uplift). Group items by category with icon, description, cost, timeline, difficulty badge, and yield uplift. All calculations client-side using the yield engine.</w:t>
      </w:r>
    </w:p>
    <w:p>
      <w:r>
        <w:br w:type="page"/>
      </w:r>
    </w:p>
    <w:p>
      <w:pPr>
        <w:pStyle w:val="Heading2"/>
        <w:spacing w:after="160" w:before="280"/>
      </w:pPr>
      <w:r>
        <w:rPr>
          <w:rFonts w:ascii="Georgia" w:cs="Georgia" w:eastAsia="Georgia" w:hAnsi="Georgia"/>
          <w:b/>
          <w:bCs/>
          <w:color w:val="2D6A4F"/>
          <w:sz w:val="26"/>
          <w:szCs w:val="26"/>
        </w:rPr>
        <w:t xml:space="preserve">3.9 Services Marketplace</w:t>
      </w:r>
    </w:p>
    <w:p>
      <w:pPr>
        <w:spacing w:after="120" w:line="276"/>
        <w:jc w:val="left"/>
      </w:pPr>
      <w:r>
        <w:rPr>
          <w:rFonts w:ascii="Calibri" w:cs="Calibri" w:eastAsia="Calibri" w:hAnsi="Calibri"/>
          <w:b w:val="false"/>
          <w:bCs w:val="false"/>
          <w:i w:val="false"/>
          <w:iCs w:val="false"/>
          <w:color w:val="333333"/>
          <w:sz w:val="21"/>
          <w:szCs w:val="21"/>
        </w:rPr>
        <w:t xml:space="preserve">Vetted service provider directory organized by investor lifecycle stage. This is the primary monetization engine (referral fees per connection).</w:t>
      </w:r>
    </w:p>
    <w:p>
      <w:pPr>
        <w:spacing w:after="80"/>
      </w:pPr>
    </w:p>
    <w:p>
      <w:pPr>
        <w:spacing w:after="120" w:before="200"/>
      </w:pPr>
      <w:r>
        <w:rPr>
          <w:rFonts w:ascii="Calibri" w:cs="Calibri" w:eastAsia="Calibri" w:hAnsi="Calibri"/>
          <w:b/>
          <w:bCs/>
          <w:color w:val="40916C"/>
          <w:sz w:val="22"/>
          <w:szCs w:val="22"/>
        </w:rPr>
        <w:t xml:space="preserve">Categories (7)</w:t>
      </w:r>
    </w:p>
    <w:p>
      <w:pPr>
        <w:pStyle w:val="ListParagraph"/>
        <w:numPr>
          <w:ilvl w:val="0"/>
          <w:numId w:val="2"/>
        </w:numPr>
        <w:spacing w:after="80" w:line="276"/>
      </w:pPr>
      <w:r>
        <w:rPr>
          <w:rFonts w:ascii="Calibri" w:cs="Calibri" w:eastAsia="Calibri" w:hAnsi="Calibri"/>
          <w:color w:val="333333"/>
          <w:sz w:val="21"/>
          <w:szCs w:val="21"/>
        </w:rPr>
        <w:t xml:space="preserve">Acquisition &amp; Closing: investor lenders (DSCR, portfolio, hard money), title/escrow, RE attorneys, inspectors</w:t>
      </w:r>
    </w:p>
    <w:p>
      <w:pPr>
        <w:pStyle w:val="ListParagraph"/>
        <w:numPr>
          <w:ilvl w:val="0"/>
          <w:numId w:val="2"/>
        </w:numPr>
        <w:spacing w:after="80" w:line="276"/>
      </w:pPr>
      <w:r>
        <w:rPr>
          <w:rFonts w:ascii="Calibri" w:cs="Calibri" w:eastAsia="Calibri" w:hAnsi="Calibri"/>
          <w:color w:val="333333"/>
          <w:sz w:val="21"/>
          <w:szCs w:val="21"/>
        </w:rPr>
        <w:t xml:space="preserve">Property Management: full-service PM, tenant screening, rent collection tech, eviction services</w:t>
      </w:r>
    </w:p>
    <w:p>
      <w:pPr>
        <w:pStyle w:val="ListParagraph"/>
        <w:numPr>
          <w:ilvl w:val="0"/>
          <w:numId w:val="2"/>
        </w:numPr>
        <w:spacing w:after="80" w:line="276"/>
      </w:pPr>
      <w:r>
        <w:rPr>
          <w:rFonts w:ascii="Calibri" w:cs="Calibri" w:eastAsia="Calibri" w:hAnsi="Calibri"/>
          <w:color w:val="333333"/>
          <w:sz w:val="21"/>
          <w:szCs w:val="21"/>
        </w:rPr>
        <w:t xml:space="preserve">Renovation &amp; Contractors: GCs, kitchen/bath refresh, turnkey rehab, handyman networks</w:t>
      </w:r>
    </w:p>
    <w:p>
      <w:pPr>
        <w:pStyle w:val="ListParagraph"/>
        <w:numPr>
          <w:ilvl w:val="0"/>
          <w:numId w:val="2"/>
        </w:numPr>
        <w:spacing w:after="80" w:line="276"/>
      </w:pPr>
      <w:r>
        <w:rPr>
          <w:rFonts w:ascii="Calibri" w:cs="Calibri" w:eastAsia="Calibri" w:hAnsi="Calibri"/>
          <w:color w:val="333333"/>
          <w:sz w:val="21"/>
          <w:szCs w:val="21"/>
        </w:rPr>
        <w:t xml:space="preserve">Utilities &amp; Energy: utility transfer automation, solar, submetering/RUBS, energy audits</w:t>
      </w:r>
    </w:p>
    <w:p>
      <w:pPr>
        <w:pStyle w:val="ListParagraph"/>
        <w:numPr>
          <w:ilvl w:val="0"/>
          <w:numId w:val="2"/>
        </w:numPr>
        <w:spacing w:after="80" w:line="276"/>
      </w:pPr>
      <w:r>
        <w:rPr>
          <w:rFonts w:ascii="Calibri" w:cs="Calibri" w:eastAsia="Calibri" w:hAnsi="Calibri"/>
          <w:color w:val="333333"/>
          <w:sz w:val="21"/>
          <w:szCs w:val="21"/>
        </w:rPr>
        <w:t xml:space="preserve">Insurance &amp; Risk: landlord policies, rent guarantee, home warranties</w:t>
      </w:r>
    </w:p>
    <w:p>
      <w:pPr>
        <w:pStyle w:val="ListParagraph"/>
        <w:numPr>
          <w:ilvl w:val="0"/>
          <w:numId w:val="2"/>
        </w:numPr>
        <w:spacing w:after="80" w:line="276"/>
      </w:pPr>
      <w:r>
        <w:rPr>
          <w:rFonts w:ascii="Calibri" w:cs="Calibri" w:eastAsia="Calibri" w:hAnsi="Calibri"/>
          <w:color w:val="333333"/>
          <w:sz w:val="21"/>
          <w:szCs w:val="21"/>
        </w:rPr>
        <w:t xml:space="preserve">Tax &amp; Accounting: RE-specialized CPAs, landlord bookkeeping, cost segregation studies</w:t>
      </w:r>
    </w:p>
    <w:p>
      <w:pPr>
        <w:pStyle w:val="ListParagraph"/>
        <w:numPr>
          <w:ilvl w:val="0"/>
          <w:numId w:val="2"/>
        </w:numPr>
        <w:spacing w:after="80" w:line="276"/>
      </w:pPr>
      <w:r>
        <w:rPr>
          <w:rFonts w:ascii="Calibri" w:cs="Calibri" w:eastAsia="Calibri" w:hAnsi="Calibri"/>
          <w:color w:val="333333"/>
          <w:sz w:val="21"/>
          <w:szCs w:val="21"/>
        </w:rPr>
        <w:t xml:space="preserve">Financing &amp; Refinance: cash-out refi, portfolio lenders, hard money/bridge</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app/(dashboard)/services/page.tsx. Read service_providers from Supabase. Group by category. Render provider cards with name, description, savings estimate (highlighted in category color), tags, star rating, and review count. Add a 'Connect' button that opens referral_url in new tab and logs the referral event to PostHog. Admin: create a simple Supabase admin view for adding/editing providers.</w:t>
      </w:r>
    </w:p>
    <w:p>
      <w:r>
        <w:br w:type="page"/>
      </w:r>
    </w:p>
    <w:p>
      <w:pPr>
        <w:pStyle w:val="Heading2"/>
        <w:spacing w:after="160" w:before="280"/>
      </w:pPr>
      <w:r>
        <w:rPr>
          <w:rFonts w:ascii="Georgia" w:cs="Georgia" w:eastAsia="Georgia" w:hAnsi="Georgia"/>
          <w:b/>
          <w:bCs/>
          <w:color w:val="2D6A4F"/>
          <w:sz w:val="26"/>
          <w:szCs w:val="26"/>
        </w:rPr>
        <w:t xml:space="preserve">3.10 Investor Network</w:t>
      </w:r>
    </w:p>
    <w:p>
      <w:pPr>
        <w:spacing w:after="120" w:line="276"/>
        <w:jc w:val="left"/>
      </w:pPr>
      <w:r>
        <w:rPr>
          <w:rFonts w:ascii="Calibri" w:cs="Calibri" w:eastAsia="Calibri" w:hAnsi="Calibri"/>
          <w:b w:val="false"/>
          <w:bCs w:val="false"/>
          <w:i w:val="false"/>
          <w:iCs w:val="false"/>
          <w:color w:val="333333"/>
          <w:sz w:val="21"/>
          <w:szCs w:val="21"/>
        </w:rPr>
        <w:t xml:space="preserve">Social deal-sharing feed where investors post deals they passed on. Creates network effects and a community moat.</w:t>
      </w:r>
    </w:p>
    <w:p>
      <w:pPr>
        <w:spacing w:after="80"/>
      </w:pPr>
    </w:p>
    <w:p>
      <w:pPr>
        <w:spacing w:after="120" w:before="200"/>
      </w:pPr>
      <w:r>
        <w:rPr>
          <w:rFonts w:ascii="Calibri" w:cs="Calibri" w:eastAsia="Calibri" w:hAnsi="Calibri"/>
          <w:b/>
          <w:bCs/>
          <w:color w:val="40916C"/>
          <w:sz w:val="22"/>
          <w:szCs w:val="22"/>
        </w:rPr>
        <w:t xml:space="preserve">Features</w:t>
      </w:r>
    </w:p>
    <w:p>
      <w:pPr>
        <w:pStyle w:val="ListParagraph"/>
        <w:numPr>
          <w:ilvl w:val="0"/>
          <w:numId w:val="2"/>
        </w:numPr>
        <w:spacing w:after="80" w:line="276"/>
      </w:pPr>
      <w:r>
        <w:rPr>
          <w:rFonts w:ascii="Calibri" w:cs="Calibri" w:eastAsia="Calibri" w:hAnsi="Calibri"/>
          <w:color w:val="333333"/>
          <w:sz w:val="21"/>
          <w:szCs w:val="21"/>
        </w:rPr>
        <w:t xml:space="preserve">Deal feed: chronological feed of shared deals with sharer info, property details, yield estimate, reasoning quote, tags</w:t>
      </w:r>
    </w:p>
    <w:p>
      <w:pPr>
        <w:pStyle w:val="ListParagraph"/>
        <w:numPr>
          <w:ilvl w:val="0"/>
          <w:numId w:val="2"/>
        </w:numPr>
        <w:spacing w:after="80" w:line="276"/>
      </w:pPr>
      <w:r>
        <w:rPr>
          <w:rFonts w:ascii="Calibri" w:cs="Calibri" w:eastAsia="Calibri" w:hAnsi="Calibri"/>
          <w:color w:val="333333"/>
          <w:sz w:val="21"/>
          <w:szCs w:val="21"/>
        </w:rPr>
        <w:t xml:space="preserve">Request intro: send a message to the sharer expressing interest. Sharer can accept/decline.</w:t>
      </w:r>
    </w:p>
    <w:p>
      <w:pPr>
        <w:pStyle w:val="ListParagraph"/>
        <w:numPr>
          <w:ilvl w:val="0"/>
          <w:numId w:val="2"/>
        </w:numPr>
        <w:spacing w:after="80" w:line="276"/>
      </w:pPr>
      <w:r>
        <w:rPr>
          <w:rFonts w:ascii="Calibri" w:cs="Calibri" w:eastAsia="Calibri" w:hAnsi="Calibri"/>
          <w:color w:val="333333"/>
          <w:sz w:val="21"/>
          <w:szCs w:val="21"/>
        </w:rPr>
        <w:t xml:space="preserve">Save for later: bookmark deals to review</w:t>
      </w:r>
    </w:p>
    <w:p>
      <w:pPr>
        <w:pStyle w:val="ListParagraph"/>
        <w:numPr>
          <w:ilvl w:val="0"/>
          <w:numId w:val="2"/>
        </w:numPr>
        <w:spacing w:after="80" w:line="276"/>
      </w:pPr>
      <w:r>
        <w:rPr>
          <w:rFonts w:ascii="Calibri" w:cs="Calibri" w:eastAsia="Calibri" w:hAnsi="Calibri"/>
          <w:color w:val="333333"/>
          <w:sz w:val="21"/>
          <w:szCs w:val="21"/>
        </w:rPr>
        <w:t xml:space="preserve">Share a deal: form to post a deal with property details, estimated yield, and reason for sharing</w:t>
      </w:r>
    </w:p>
    <w:p>
      <w:pPr>
        <w:pStyle w:val="ListParagraph"/>
        <w:numPr>
          <w:ilvl w:val="0"/>
          <w:numId w:val="2"/>
        </w:numPr>
        <w:spacing w:after="80" w:line="276"/>
      </w:pPr>
      <w:r>
        <w:rPr>
          <w:rFonts w:ascii="Calibri" w:cs="Calibri" w:eastAsia="Calibri" w:hAnsi="Calibri"/>
          <w:color w:val="333333"/>
          <w:sz w:val="21"/>
          <w:szCs w:val="21"/>
        </w:rPr>
        <w:t xml:space="preserve">Network stats: active investors count, shared deals this week, partnerships formed, deal volume</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app/(dashboard)/network/page.tsx. Read shared_deals from Supabase ordered by created_at DESC. Render deal cards with sharer avatar, name, time, property info, yield, quoted reason, tags, and action buttons (Request intro, Save, Share). 'Request intro' creates a deal_request row. 'Share a Deal' opens a modal form that inserts into shared_deals. Network stats come from aggregate queries. Add real-time subscriptions via Supabase Realtime so new deals appear without refresh.</w:t>
      </w:r>
    </w:p>
    <w:p>
      <w:r>
        <w:br w:type="page"/>
      </w:r>
    </w:p>
    <w:p>
      <w:pPr>
        <w:pStyle w:val="Heading2"/>
        <w:spacing w:after="160" w:before="280"/>
      </w:pPr>
      <w:r>
        <w:rPr>
          <w:rFonts w:ascii="Georgia" w:cs="Georgia" w:eastAsia="Georgia" w:hAnsi="Georgia"/>
          <w:b/>
          <w:bCs/>
          <w:color w:val="2D6A4F"/>
          <w:sz w:val="26"/>
          <w:szCs w:val="26"/>
        </w:rPr>
        <w:t xml:space="preserve">3.11 AI Chatbot</w:t>
      </w:r>
    </w:p>
    <w:p>
      <w:pPr>
        <w:spacing w:after="120" w:line="276"/>
        <w:jc w:val="left"/>
      </w:pPr>
      <w:r>
        <w:rPr>
          <w:rFonts w:ascii="Calibri" w:cs="Calibri" w:eastAsia="Calibri" w:hAnsi="Calibri"/>
          <w:b w:val="false"/>
          <w:bCs w:val="false"/>
          <w:i w:val="false"/>
          <w:iCs w:val="false"/>
          <w:color w:val="333333"/>
          <w:sz w:val="21"/>
          <w:szCs w:val="21"/>
        </w:rPr>
        <w:t xml:space="preserve">Floating conversational assistant powered by Claude, accessible from every view, with full portfolio context.</w:t>
      </w:r>
    </w:p>
    <w:p>
      <w:pPr>
        <w:spacing w:after="80"/>
      </w:pPr>
    </w:p>
    <w:p>
      <w:pPr>
        <w:spacing w:after="120" w:before="200"/>
      </w:pPr>
      <w:r>
        <w:rPr>
          <w:rFonts w:ascii="Calibri" w:cs="Calibri" w:eastAsia="Calibri" w:hAnsi="Calibri"/>
          <w:b/>
          <w:bCs/>
          <w:color w:val="40916C"/>
          <w:sz w:val="22"/>
          <w:szCs w:val="22"/>
        </w:rPr>
        <w:t xml:space="preserve">Capabilities</w:t>
      </w:r>
    </w:p>
    <w:p>
      <w:pPr>
        <w:pStyle w:val="ListParagraph"/>
        <w:numPr>
          <w:ilvl w:val="0"/>
          <w:numId w:val="2"/>
        </w:numPr>
        <w:spacing w:after="80" w:line="276"/>
      </w:pPr>
      <w:r>
        <w:rPr>
          <w:rFonts w:ascii="Calibri" w:cs="Calibri" w:eastAsia="Calibri" w:hAnsi="Calibri"/>
          <w:color w:val="333333"/>
          <w:sz w:val="21"/>
          <w:szCs w:val="21"/>
        </w:rPr>
        <w:t xml:space="preserve">Natural language property queries: 'Which property has the best cash flow?', 'Show me deals under $300K'</w:t>
      </w:r>
    </w:p>
    <w:p>
      <w:pPr>
        <w:pStyle w:val="ListParagraph"/>
        <w:numPr>
          <w:ilvl w:val="0"/>
          <w:numId w:val="2"/>
        </w:numPr>
        <w:spacing w:after="80" w:line="276"/>
      </w:pPr>
      <w:r>
        <w:rPr>
          <w:rFonts w:ascii="Calibri" w:cs="Calibri" w:eastAsia="Calibri" w:hAnsi="Calibri"/>
          <w:color w:val="333333"/>
          <w:sz w:val="21"/>
          <w:szCs w:val="21"/>
        </w:rPr>
        <w:t xml:space="preserve">Market comparison: 'Compare Austin vs Cleveland for investment'</w:t>
      </w:r>
    </w:p>
    <w:p>
      <w:pPr>
        <w:pStyle w:val="ListParagraph"/>
        <w:numPr>
          <w:ilvl w:val="0"/>
          <w:numId w:val="2"/>
        </w:numPr>
        <w:spacing w:after="80" w:line="276"/>
      </w:pPr>
      <w:r>
        <w:rPr>
          <w:rFonts w:ascii="Calibri" w:cs="Calibri" w:eastAsia="Calibri" w:hAnsi="Calibri"/>
          <w:color w:val="333333"/>
          <w:sz w:val="21"/>
          <w:szCs w:val="21"/>
        </w:rPr>
        <w:t xml:space="preserve">Strategy advice: 'What should I buy first with $100K?'</w:t>
      </w:r>
    </w:p>
    <w:p>
      <w:pPr>
        <w:pStyle w:val="ListParagraph"/>
        <w:numPr>
          <w:ilvl w:val="0"/>
          <w:numId w:val="2"/>
        </w:numPr>
        <w:spacing w:after="80" w:line="276"/>
      </w:pPr>
      <w:r>
        <w:rPr>
          <w:rFonts w:ascii="Calibri" w:cs="Calibri" w:eastAsia="Calibri" w:hAnsi="Calibri"/>
          <w:color w:val="333333"/>
          <w:sz w:val="21"/>
          <w:szCs w:val="21"/>
        </w:rPr>
        <w:t xml:space="preserve">Cross-feature navigation: 'Check the Optimize tab for the Avondale Triplex'</w:t>
      </w:r>
    </w:p>
    <w:p>
      <w:pPr>
        <w:pStyle w:val="ListParagraph"/>
        <w:numPr>
          <w:ilvl w:val="0"/>
          <w:numId w:val="2"/>
        </w:numPr>
        <w:spacing w:after="80" w:line="276"/>
      </w:pPr>
      <w:r>
        <w:rPr>
          <w:rFonts w:ascii="Calibri" w:cs="Calibri" w:eastAsia="Calibri" w:hAnsi="Calibri"/>
          <w:color w:val="333333"/>
          <w:sz w:val="21"/>
          <w:szCs w:val="21"/>
        </w:rPr>
        <w:t xml:space="preserve">Conversation memory within session</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Create components/ChatWidget.tsx as a floating overlay. Fixed position bottom-right with a green FAB toggle. Chat window: 380px wide, 500px tall with header, scrollable message area, and input bar. System prompt includes compact portfolio data (one line per property: name, city, price, rent, yield, CF). Use claude-sonnet-4-20250514 with max_tokens 1000. Send full conversation history for context. Render suggested starter questions on empty state. Style messages as chat bubbles (green for user, subtle for bot). Ensure chat widget has detail-scroll class so scrolling inside it does not trigger map zoom.</w:t>
      </w:r>
    </w:p>
    <w:p>
      <w:r>
        <w:br w:type="page"/>
      </w:r>
    </w:p>
    <w:p>
      <w:pPr>
        <w:pStyle w:val="Heading2"/>
        <w:spacing w:after="160" w:before="280"/>
      </w:pPr>
      <w:r>
        <w:rPr>
          <w:rFonts w:ascii="Georgia" w:cs="Georgia" w:eastAsia="Georgia" w:hAnsi="Georgia"/>
          <w:b/>
          <w:bCs/>
          <w:color w:val="2D6A4F"/>
          <w:sz w:val="26"/>
          <w:szCs w:val="26"/>
        </w:rPr>
        <w:t xml:space="preserve">3.12 Theme System</w:t>
      </w:r>
    </w:p>
    <w:p>
      <w:pPr>
        <w:spacing w:after="120" w:line="276"/>
        <w:jc w:val="left"/>
      </w:pPr>
      <w:r>
        <w:rPr>
          <w:rFonts w:ascii="Calibri" w:cs="Calibri" w:eastAsia="Calibri" w:hAnsi="Calibri"/>
          <w:b w:val="false"/>
          <w:bCs w:val="false"/>
          <w:i w:val="false"/>
          <w:iCs w:val="false"/>
          <w:color w:val="333333"/>
          <w:sz w:val="21"/>
          <w:szCs w:val="21"/>
        </w:rPr>
        <w:t xml:space="preserve">Dark, light, and system-default theme with full component theming using CSS variables and next-themes.</w:t>
      </w:r>
    </w:p>
    <w:p>
      <w:pPr>
        <w:spacing w:after="80"/>
      </w:pPr>
    </w:p>
    <w:p>
      <w:pPr>
        <w:spacing w:after="120" w:before="200"/>
      </w:pPr>
      <w:r>
        <w:rPr>
          <w:rFonts w:ascii="Calibri" w:cs="Calibri" w:eastAsia="Calibri" w:hAnsi="Calibri"/>
          <w:b/>
          <w:bCs/>
          <w:color w:val="40916C"/>
          <w:sz w:val="22"/>
          <w:szCs w:val="22"/>
        </w:rPr>
        <w:t xml:space="preserve">Implementation</w:t>
      </w:r>
    </w:p>
    <w:p>
      <w:pPr>
        <w:pStyle w:val="ListParagraph"/>
        <w:numPr>
          <w:ilvl w:val="0"/>
          <w:numId w:val="2"/>
        </w:numPr>
        <w:spacing w:after="80" w:line="276"/>
      </w:pPr>
      <w:r>
        <w:rPr>
          <w:rFonts w:ascii="Calibri" w:cs="Calibri" w:eastAsia="Calibri" w:hAnsi="Calibri"/>
          <w:color w:val="333333"/>
          <w:sz w:val="21"/>
          <w:szCs w:val="21"/>
        </w:rPr>
        <w:t xml:space="preserve">Use next-themes with attribute='class' and defaultTheme='dark'</w:t>
      </w:r>
    </w:p>
    <w:p>
      <w:pPr>
        <w:pStyle w:val="ListParagraph"/>
        <w:numPr>
          <w:ilvl w:val="0"/>
          <w:numId w:val="2"/>
        </w:numPr>
        <w:spacing w:after="80" w:line="276"/>
      </w:pPr>
      <w:r>
        <w:rPr>
          <w:rFonts w:ascii="Calibri" w:cs="Calibri" w:eastAsia="Calibri" w:hAnsi="Calibri"/>
          <w:color w:val="333333"/>
          <w:sz w:val="21"/>
          <w:szCs w:val="21"/>
        </w:rPr>
        <w:t xml:space="preserve">Define CSS variables in globals.css for both .dark and .light classes</w:t>
      </w:r>
    </w:p>
    <w:p>
      <w:pPr>
        <w:pStyle w:val="ListParagraph"/>
        <w:numPr>
          <w:ilvl w:val="0"/>
          <w:numId w:val="2"/>
        </w:numPr>
        <w:spacing w:after="80" w:line="276"/>
      </w:pPr>
      <w:r>
        <w:rPr>
          <w:rFonts w:ascii="Calibri" w:cs="Calibri" w:eastAsia="Calibri" w:hAnsi="Calibri"/>
          <w:color w:val="333333"/>
          <w:sz w:val="21"/>
          <w:szCs w:val="21"/>
        </w:rPr>
        <w:t xml:space="preserve">Theme toggle: 3-button group (moon, sun, laptop icons) in header</w:t>
      </w:r>
    </w:p>
    <w:p>
      <w:pPr>
        <w:pStyle w:val="ListParagraph"/>
        <w:numPr>
          <w:ilvl w:val="0"/>
          <w:numId w:val="2"/>
        </w:numPr>
        <w:spacing w:after="80" w:line="276"/>
      </w:pPr>
      <w:r>
        <w:rPr>
          <w:rFonts w:ascii="Calibri" w:cs="Calibri" w:eastAsia="Calibri" w:hAnsi="Calibri"/>
          <w:color w:val="333333"/>
          <w:sz w:val="21"/>
          <w:szCs w:val="21"/>
        </w:rPr>
        <w:t xml:space="preserve">Map: switch between mapbox dark-v11 and light-v11 styles on theme change</w:t>
      </w:r>
    </w:p>
    <w:p>
      <w:pPr>
        <w:pStyle w:val="ListParagraph"/>
        <w:numPr>
          <w:ilvl w:val="0"/>
          <w:numId w:val="2"/>
        </w:numPr>
        <w:spacing w:after="80" w:line="276"/>
      </w:pPr>
      <w:r>
        <w:rPr>
          <w:rFonts w:ascii="Calibri" w:cs="Calibri" w:eastAsia="Calibri" w:hAnsi="Calibri"/>
          <w:color w:val="333333"/>
          <w:sz w:val="21"/>
          <w:szCs w:val="21"/>
        </w:rPr>
        <w:t xml:space="preserve">Charts/graphs: all use CSS variable colors</w:t>
      </w:r>
    </w:p>
    <w:p>
      <w:pPr>
        <w:pStyle w:val="ListParagraph"/>
        <w:numPr>
          <w:ilvl w:val="0"/>
          <w:numId w:val="2"/>
        </w:numPr>
        <w:spacing w:after="80" w:line="276"/>
      </w:pPr>
      <w:r>
        <w:rPr>
          <w:rFonts w:ascii="Calibri" w:cs="Calibri" w:eastAsia="Calibri" w:hAnsi="Calibri"/>
          <w:color w:val="333333"/>
          <w:sz w:val="21"/>
          <w:szCs w:val="21"/>
        </w:rPr>
        <w:t xml:space="preserve">Persist preference to user_profiles.theme_preference in Supabase</w:t>
      </w:r>
    </w:p>
    <w:p>
      <w:pPr>
        <w:spacing w:after="80"/>
      </w:pPr>
    </w:p>
    <w:p>
      <w:pPr>
        <w:spacing w:after="120" w:before="200"/>
      </w:pPr>
      <w:r>
        <w:rPr>
          <w:rFonts w:ascii="Calibri" w:cs="Calibri" w:eastAsia="Calibri" w:hAnsi="Calibri"/>
          <w:b/>
          <w:bCs/>
          <w:color w:val="40916C"/>
          <w:sz w:val="22"/>
          <w:szCs w:val="22"/>
        </w:rPr>
        <w:t xml:space="preserve">Claude Code Prompt</w:t>
      </w:r>
    </w:p>
    <w:p>
      <w:pPr>
        <w:spacing w:after="120" w:line="276"/>
        <w:jc w:val="left"/>
      </w:pPr>
      <w:r>
        <w:rPr>
          <w:rFonts w:ascii="Calibri" w:cs="Calibri" w:eastAsia="Calibri" w:hAnsi="Calibri"/>
          <w:b w:val="false"/>
          <w:bCs w:val="false"/>
          <w:i w:val="false"/>
          <w:iCs w:val="false"/>
          <w:color w:val="333333"/>
          <w:sz w:val="21"/>
          <w:szCs w:val="21"/>
        </w:rPr>
        <w:t xml:space="preserve">Install next-themes. Configure ThemeProvider in app/layout.tsx with attribute='class'. Define dark and light CSS variables in app/globals.css covering: bg-primary, bg-card, border, text-primary, text-secondary, text-muted, accent, accent-dim, surface. Create a ThemeToggle component with three buttons (dark/light/system). On theme change, update CSS class via next-themes and persist to Supabase user_profiles. Update Mapbox style prop reactively based on resolvedTheme.</w:t>
      </w:r>
    </w:p>
    <w:p>
      <w:r>
        <w:br w:type="page"/>
      </w:r>
    </w:p>
    <w:p>
      <w:pPr>
        <w:pStyle w:val="Heading1"/>
        <w:spacing w:after="200" w:before="360"/>
      </w:pPr>
      <w:r>
        <w:rPr>
          <w:rFonts w:ascii="Georgia" w:cs="Georgia" w:eastAsia="Georgia" w:hAnsi="Georgia"/>
          <w:b/>
          <w:bCs/>
          <w:color w:val="1B4332"/>
          <w:sz w:val="32"/>
          <w:szCs w:val="32"/>
        </w:rPr>
        <w:t xml:space="preserve">4. Build Milestones</w:t>
      </w:r>
    </w:p>
    <w:p>
      <w:pPr>
        <w:spacing w:after="120" w:line="276"/>
        <w:jc w:val="left"/>
      </w:pPr>
      <w:r>
        <w:rPr>
          <w:rFonts w:ascii="Calibri" w:cs="Calibri" w:eastAsia="Calibri" w:hAnsi="Calibri"/>
          <w:b/>
          <w:bCs/>
          <w:i w:val="false"/>
          <w:iCs w:val="false"/>
          <w:color w:val="333333"/>
          <w:sz w:val="21"/>
          <w:szCs w:val="21"/>
        </w:rPr>
        <w:t xml:space="preserve">Execute in order. Each milestone has a Claude Code prompt sequence. Test and commit after each prompt.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Phase</w:t>
            </w:r>
          </w:p>
        </w:tc>
        <w:tc>
          <w:tcPr>
            <w:tcW w:type="dxa" w:w="1800"/>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Target</w:t>
            </w:r>
          </w:p>
        </w:tc>
        <w:tc>
          <w:tcPr>
            <w:tcW w:type="dxa" w:w="6026"/>
            <w:tcBorders>
              <w:top w:val="single" w:color="E0E0E0" w:sz="1"/>
              <w:left w:val="single" w:color="E0E0E0" w:sz="1"/>
              <w:bottom w:val="single" w:color="E0E0E0" w:sz="1"/>
              <w:right w:val="single" w:color="E0E0E0" w:sz="1"/>
            </w:tcBorders>
            <w:shd w:fill="1B4332"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Deliverables</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M0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Week 1-2</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Next.js 15 scaffold, Supabase schema migration, auth (email + Google + GitHub), theme system, layout with nav (primary tabs + More dropdown), empty states for all routes. CI/CD pipeline. Sentry + PostHog integration.</w:t>
            </w:r>
          </w:p>
        </w:tc>
      </w:tr>
      <w:tr>
        <w:tc>
          <w:tcPr>
            <w:tcW w:type="dxa" w:w="1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M1</w:t>
            </w:r>
          </w:p>
        </w:tc>
        <w:tc>
          <w:tcPr>
            <w:tcW w:type="dxa" w:w="18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Week 3-4</w:t>
            </w:r>
          </w:p>
        </w:tc>
        <w:tc>
          <w:tcPr>
            <w:tcW w:type="dxa" w:w="60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Yield engine with 20+ regression tests. Property input form with geocoding. Manual property CRUD. Cost completeness checker. All calculations verified against reference spreadsheet.</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M2</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Week 5-6</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Mapbox map with yield-colored pins, clustering, decluttering, filter sidebar, theme-reactive style. Property detail panel (Zillow-grade). Compare view with sortable table and CSV export.</w:t>
            </w:r>
          </w:p>
        </w:tc>
      </w:tr>
      <w:tr>
        <w:tc>
          <w:tcPr>
            <w:tcW w:type="dxa" w:w="1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M3</w:t>
            </w:r>
          </w:p>
        </w:tc>
        <w:tc>
          <w:tcPr>
            <w:tcW w:type="dxa" w:w="18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Week 7-8</w:t>
            </w:r>
          </w:p>
        </w:tc>
        <w:tc>
          <w:tcPr>
            <w:tcW w:type="dxa" w:w="60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AI Insights (Claude API integration, JSON parsing, ranking cards). AI Chatbot (floating widget, conversation history). Stress Test view. Exit Strategy Planner. All AI features include error handling and retry.</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M4</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Week 9-10</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Portfolio Health dashboard. Yield Optimizer. Neighborhood Momentum (seeded data for 15 cities). Services Marketplace (seeded providers). Investor Network (deal sharing feed, request intro flow).</w:t>
            </w:r>
          </w:p>
        </w:tc>
      </w:tr>
      <w:tr>
        <w:tc>
          <w:tcPr>
            <w:tcW w:type="dxa" w:w="12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bCs/>
                <w:color w:val="333333"/>
                <w:sz w:val="19"/>
                <w:szCs w:val="19"/>
              </w:rPr>
              <w:t xml:space="preserve">M5</w:t>
            </w:r>
          </w:p>
        </w:tc>
        <w:tc>
          <w:tcPr>
            <w:tcW w:type="dxa" w:w="18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Week 11-12</w:t>
            </w:r>
          </w:p>
        </w:tc>
        <w:tc>
          <w:tcPr>
            <w:tcW w:type="dxa" w:w="6026"/>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Calibri" w:cs="Calibri" w:eastAsia="Calibri" w:hAnsi="Calibri"/>
                <w:b w:val="false"/>
                <w:bCs w:val="false"/>
                <w:color w:val="333333"/>
                <w:sz w:val="19"/>
                <w:szCs w:val="19"/>
              </w:rPr>
              <w:t xml:space="preserve">Momentum data pipeline (n8n/Inngest). Responsive design (mobile). Onboarding wizard. Loading skeletons. Error boundaries. Lighthouse 90+ on all routes. 10 beta users recruited and onboarded.</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bCs/>
                <w:color w:val="333333"/>
                <w:sz w:val="19"/>
                <w:szCs w:val="19"/>
              </w:rPr>
              <w:t xml:space="preserve">M6</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Week 13-14</w:t>
            </w:r>
          </w:p>
        </w:tc>
        <w:tc>
          <w:tcPr>
            <w:tcW w:type="dxa" w:w="602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alibri" w:cs="Calibri" w:eastAsia="Calibri" w:hAnsi="Calibri"/>
                <w:b w:val="false"/>
                <w:bCs w:val="false"/>
                <w:color w:val="333333"/>
                <w:sz w:val="19"/>
                <w:szCs w:val="19"/>
              </w:rPr>
              <w:t xml:space="preserve">Beta feedback incorporated. Performance optimization. Security audit. Landing page with value proposition. Public launch for US market. Success metrics tracking live.</w:t>
            </w:r>
          </w:p>
        </w:tc>
      </w:tr>
    </w:tbl>
    <w:p>
      <w:r>
        <w:br w:type="page"/>
      </w:r>
    </w:p>
    <w:p>
      <w:pPr>
        <w:pStyle w:val="Heading1"/>
        <w:spacing w:after="200" w:before="360"/>
      </w:pPr>
      <w:r>
        <w:rPr>
          <w:rFonts w:ascii="Georgia" w:cs="Georgia" w:eastAsia="Georgia" w:hAnsi="Georgia"/>
          <w:b/>
          <w:bCs/>
          <w:color w:val="1B4332"/>
          <w:sz w:val="32"/>
          <w:szCs w:val="32"/>
        </w:rPr>
        <w:t xml:space="preserve">5. Project Structure</w:t>
      </w:r>
    </w:p>
    <w:p>
      <w:pPr>
        <w:spacing w:after="80"/>
      </w:pPr>
    </w:p>
    <w:p>
      <w:pPr>
        <w:spacing w:after="120" w:line="276"/>
        <w:jc w:val="left"/>
      </w:pPr>
      <w:r>
        <w:rPr>
          <w:rFonts w:ascii="Calibri" w:cs="Calibri" w:eastAsia="Calibri" w:hAnsi="Calibri"/>
          <w:b w:val="false"/>
          <w:bCs w:val="false"/>
          <w:i w:val="false"/>
          <w:iCs w:val="false"/>
          <w:color w:val="333333"/>
          <w:sz w:val="21"/>
          <w:szCs w:val="21"/>
        </w:rPr>
        <w:t xml:space="preserve">app/(auth)/login/page.tsx</w:t>
      </w:r>
    </w:p>
    <w:p>
      <w:pPr>
        <w:spacing w:after="120" w:line="276"/>
        <w:jc w:val="left"/>
      </w:pPr>
      <w:r>
        <w:rPr>
          <w:rFonts w:ascii="Calibri" w:cs="Calibri" w:eastAsia="Calibri" w:hAnsi="Calibri"/>
          <w:b w:val="false"/>
          <w:bCs w:val="false"/>
          <w:i w:val="false"/>
          <w:iCs w:val="false"/>
          <w:color w:val="333333"/>
          <w:sz w:val="21"/>
          <w:szCs w:val="21"/>
        </w:rPr>
        <w:t xml:space="preserve">app/(auth)/register/page.tsx</w:t>
      </w:r>
    </w:p>
    <w:p>
      <w:pPr>
        <w:spacing w:after="120" w:line="276"/>
        <w:jc w:val="left"/>
      </w:pPr>
      <w:r>
        <w:rPr>
          <w:rFonts w:ascii="Calibri" w:cs="Calibri" w:eastAsia="Calibri" w:hAnsi="Calibri"/>
          <w:b w:val="false"/>
          <w:bCs w:val="false"/>
          <w:i w:val="false"/>
          <w:iCs w:val="false"/>
          <w:color w:val="333333"/>
          <w:sz w:val="21"/>
          <w:szCs w:val="21"/>
        </w:rPr>
        <w:t xml:space="preserve">app/(dashboard)/map/page.tsx</w:t>
      </w:r>
    </w:p>
    <w:p>
      <w:pPr>
        <w:spacing w:after="120" w:line="276"/>
        <w:jc w:val="left"/>
      </w:pPr>
      <w:r>
        <w:rPr>
          <w:rFonts w:ascii="Calibri" w:cs="Calibri" w:eastAsia="Calibri" w:hAnsi="Calibri"/>
          <w:b w:val="false"/>
          <w:bCs w:val="false"/>
          <w:i w:val="false"/>
          <w:iCs w:val="false"/>
          <w:color w:val="333333"/>
          <w:sz w:val="21"/>
          <w:szCs w:val="21"/>
        </w:rPr>
        <w:t xml:space="preserve">app/(dashboard)/compare/page.tsx</w:t>
      </w:r>
    </w:p>
    <w:p>
      <w:pPr>
        <w:spacing w:after="120" w:line="276"/>
        <w:jc w:val="left"/>
      </w:pPr>
      <w:r>
        <w:rPr>
          <w:rFonts w:ascii="Calibri" w:cs="Calibri" w:eastAsia="Calibri" w:hAnsi="Calibri"/>
          <w:b w:val="false"/>
          <w:bCs w:val="false"/>
          <w:i w:val="false"/>
          <w:iCs w:val="false"/>
          <w:color w:val="333333"/>
          <w:sz w:val="21"/>
          <w:szCs w:val="21"/>
        </w:rPr>
        <w:t xml:space="preserve">app/(dashboard)/insights/page.tsx</w:t>
      </w:r>
    </w:p>
    <w:p>
      <w:pPr>
        <w:spacing w:after="120" w:line="276"/>
        <w:jc w:val="left"/>
      </w:pPr>
      <w:r>
        <w:rPr>
          <w:rFonts w:ascii="Calibri" w:cs="Calibri" w:eastAsia="Calibri" w:hAnsi="Calibri"/>
          <w:b w:val="false"/>
          <w:bCs w:val="false"/>
          <w:i w:val="false"/>
          <w:iCs w:val="false"/>
          <w:color w:val="333333"/>
          <w:sz w:val="21"/>
          <w:szCs w:val="21"/>
        </w:rPr>
        <w:t xml:space="preserve">app/(dashboard)/stress/page.tsx</w:t>
      </w:r>
    </w:p>
    <w:p>
      <w:pPr>
        <w:spacing w:after="120" w:line="276"/>
        <w:jc w:val="left"/>
      </w:pPr>
      <w:r>
        <w:rPr>
          <w:rFonts w:ascii="Calibri" w:cs="Calibri" w:eastAsia="Calibri" w:hAnsi="Calibri"/>
          <w:b w:val="false"/>
          <w:bCs w:val="false"/>
          <w:i w:val="false"/>
          <w:iCs w:val="false"/>
          <w:color w:val="333333"/>
          <w:sz w:val="21"/>
          <w:szCs w:val="21"/>
        </w:rPr>
        <w:t xml:space="preserve">app/(dashboard)/portfolio/page.tsx</w:t>
      </w:r>
    </w:p>
    <w:p>
      <w:pPr>
        <w:spacing w:after="120" w:line="276"/>
        <w:jc w:val="left"/>
      </w:pPr>
      <w:r>
        <w:rPr>
          <w:rFonts w:ascii="Calibri" w:cs="Calibri" w:eastAsia="Calibri" w:hAnsi="Calibri"/>
          <w:b w:val="false"/>
          <w:bCs w:val="false"/>
          <w:i w:val="false"/>
          <w:iCs w:val="false"/>
          <w:color w:val="333333"/>
          <w:sz w:val="21"/>
          <w:szCs w:val="21"/>
        </w:rPr>
        <w:t xml:space="preserve">app/(dashboard)/exit/page.tsx</w:t>
      </w:r>
    </w:p>
    <w:p>
      <w:pPr>
        <w:spacing w:after="120" w:line="276"/>
        <w:jc w:val="left"/>
      </w:pPr>
      <w:r>
        <w:rPr>
          <w:rFonts w:ascii="Calibri" w:cs="Calibri" w:eastAsia="Calibri" w:hAnsi="Calibri"/>
          <w:b w:val="false"/>
          <w:bCs w:val="false"/>
          <w:i w:val="false"/>
          <w:iCs w:val="false"/>
          <w:color w:val="333333"/>
          <w:sz w:val="21"/>
          <w:szCs w:val="21"/>
        </w:rPr>
        <w:t xml:space="preserve">app/(dashboard)/momentum/page.tsx</w:t>
      </w:r>
    </w:p>
    <w:p>
      <w:pPr>
        <w:spacing w:after="120" w:line="276"/>
        <w:jc w:val="left"/>
      </w:pPr>
      <w:r>
        <w:rPr>
          <w:rFonts w:ascii="Calibri" w:cs="Calibri" w:eastAsia="Calibri" w:hAnsi="Calibri"/>
          <w:b w:val="false"/>
          <w:bCs w:val="false"/>
          <w:i w:val="false"/>
          <w:iCs w:val="false"/>
          <w:color w:val="333333"/>
          <w:sz w:val="21"/>
          <w:szCs w:val="21"/>
        </w:rPr>
        <w:t xml:space="preserve">app/(dashboard)/optimize/page.tsx</w:t>
      </w:r>
    </w:p>
    <w:p>
      <w:pPr>
        <w:spacing w:after="120" w:line="276"/>
        <w:jc w:val="left"/>
      </w:pPr>
      <w:r>
        <w:rPr>
          <w:rFonts w:ascii="Calibri" w:cs="Calibri" w:eastAsia="Calibri" w:hAnsi="Calibri"/>
          <w:b w:val="false"/>
          <w:bCs w:val="false"/>
          <w:i w:val="false"/>
          <w:iCs w:val="false"/>
          <w:color w:val="333333"/>
          <w:sz w:val="21"/>
          <w:szCs w:val="21"/>
        </w:rPr>
        <w:t xml:space="preserve">app/(dashboard)/services/page.tsx</w:t>
      </w:r>
    </w:p>
    <w:p>
      <w:pPr>
        <w:spacing w:after="120" w:line="276"/>
        <w:jc w:val="left"/>
      </w:pPr>
      <w:r>
        <w:rPr>
          <w:rFonts w:ascii="Calibri" w:cs="Calibri" w:eastAsia="Calibri" w:hAnsi="Calibri"/>
          <w:b w:val="false"/>
          <w:bCs w:val="false"/>
          <w:i w:val="false"/>
          <w:iCs w:val="false"/>
          <w:color w:val="333333"/>
          <w:sz w:val="21"/>
          <w:szCs w:val="21"/>
        </w:rPr>
        <w:t xml:space="preserve">app/(dashboard)/network/page.tsx</w:t>
      </w:r>
    </w:p>
    <w:p>
      <w:pPr>
        <w:spacing w:after="120" w:line="276"/>
        <w:jc w:val="left"/>
      </w:pPr>
      <w:r>
        <w:rPr>
          <w:rFonts w:ascii="Calibri" w:cs="Calibri" w:eastAsia="Calibri" w:hAnsi="Calibri"/>
          <w:b w:val="false"/>
          <w:bCs w:val="false"/>
          <w:i w:val="false"/>
          <w:iCs w:val="false"/>
          <w:color w:val="333333"/>
          <w:sz w:val="21"/>
          <w:szCs w:val="21"/>
        </w:rPr>
        <w:t xml:space="preserve">app/(dashboard)/layout.tsx (shared nav, sidebar, chat widget)</w:t>
      </w:r>
    </w:p>
    <w:p>
      <w:pPr>
        <w:spacing w:after="120" w:line="276"/>
        <w:jc w:val="left"/>
      </w:pPr>
      <w:r>
        <w:rPr>
          <w:rFonts w:ascii="Calibri" w:cs="Calibri" w:eastAsia="Calibri" w:hAnsi="Calibri"/>
          <w:b w:val="false"/>
          <w:bCs w:val="false"/>
          <w:i w:val="false"/>
          <w:iCs w:val="false"/>
          <w:color w:val="333333"/>
          <w:sz w:val="21"/>
          <w:szCs w:val="21"/>
        </w:rPr>
        <w:t xml:space="preserve">app/actions/ai.ts (server actions for Claude API calls)</w:t>
      </w:r>
    </w:p>
    <w:p>
      <w:pPr>
        <w:spacing w:after="120" w:line="276"/>
        <w:jc w:val="left"/>
      </w:pPr>
      <w:r>
        <w:rPr>
          <w:rFonts w:ascii="Calibri" w:cs="Calibri" w:eastAsia="Calibri" w:hAnsi="Calibri"/>
          <w:b w:val="false"/>
          <w:bCs w:val="false"/>
          <w:i w:val="false"/>
          <w:iCs w:val="false"/>
          <w:color w:val="333333"/>
          <w:sz w:val="21"/>
          <w:szCs w:val="21"/>
        </w:rPr>
        <w:t xml:space="preserve">app/layout.tsx (ThemeProvider, fonts, global styles)</w:t>
      </w:r>
    </w:p>
    <w:p>
      <w:pPr>
        <w:spacing w:after="120" w:line="276"/>
        <w:jc w:val="left"/>
      </w:pPr>
      <w:r>
        <w:rPr>
          <w:rFonts w:ascii="Calibri" w:cs="Calibri" w:eastAsia="Calibri" w:hAnsi="Calibri"/>
          <w:b w:val="false"/>
          <w:bCs w:val="false"/>
          <w:i w:val="false"/>
          <w:iCs w:val="false"/>
          <w:color w:val="333333"/>
          <w:sz w:val="21"/>
          <w:szCs w:val="21"/>
        </w:rPr>
        <w:t xml:space="preserve">components/map/ (MapView, PropertyPin, ClusterMarker, FilterSidebar, PropertyDetailPanel)</w:t>
      </w:r>
    </w:p>
    <w:p>
      <w:pPr>
        <w:spacing w:after="120" w:line="276"/>
        <w:jc w:val="left"/>
      </w:pPr>
      <w:r>
        <w:rPr>
          <w:rFonts w:ascii="Calibri" w:cs="Calibri" w:eastAsia="Calibri" w:hAnsi="Calibri"/>
          <w:b w:val="false"/>
          <w:bCs w:val="false"/>
          <w:i w:val="false"/>
          <w:iCs w:val="false"/>
          <w:color w:val="333333"/>
          <w:sz w:val="21"/>
          <w:szCs w:val="21"/>
        </w:rPr>
        <w:t xml:space="preserve">components/ui/ (shadcn/ui components)</w:t>
      </w:r>
    </w:p>
    <w:p>
      <w:pPr>
        <w:spacing w:after="120" w:line="276"/>
        <w:jc w:val="left"/>
      </w:pPr>
      <w:r>
        <w:rPr>
          <w:rFonts w:ascii="Calibri" w:cs="Calibri" w:eastAsia="Calibri" w:hAnsi="Calibri"/>
          <w:b w:val="false"/>
          <w:bCs w:val="false"/>
          <w:i w:val="false"/>
          <w:iCs w:val="false"/>
          <w:color w:val="333333"/>
          <w:sz w:val="21"/>
          <w:szCs w:val="21"/>
        </w:rPr>
        <w:t xml:space="preserve">components/ChatWidget.tsx</w:t>
      </w:r>
    </w:p>
    <w:p>
      <w:pPr>
        <w:spacing w:after="120" w:line="276"/>
        <w:jc w:val="left"/>
      </w:pPr>
      <w:r>
        <w:rPr>
          <w:rFonts w:ascii="Calibri" w:cs="Calibri" w:eastAsia="Calibri" w:hAnsi="Calibri"/>
          <w:b w:val="false"/>
          <w:bCs w:val="false"/>
          <w:i w:val="false"/>
          <w:iCs w:val="false"/>
          <w:color w:val="333333"/>
          <w:sz w:val="21"/>
          <w:szCs w:val="21"/>
        </w:rPr>
        <w:t xml:space="preserve">components/ThemeToggle.tsx</w:t>
      </w:r>
    </w:p>
    <w:p>
      <w:pPr>
        <w:spacing w:after="120" w:line="276"/>
        <w:jc w:val="left"/>
      </w:pPr>
      <w:r>
        <w:rPr>
          <w:rFonts w:ascii="Calibri" w:cs="Calibri" w:eastAsia="Calibri" w:hAnsi="Calibri"/>
          <w:b w:val="false"/>
          <w:bCs w:val="false"/>
          <w:i w:val="false"/>
          <w:iCs w:val="false"/>
          <w:color w:val="333333"/>
          <w:sz w:val="21"/>
          <w:szCs w:val="21"/>
        </w:rPr>
        <w:t xml:space="preserve">components/NavBar.tsx (primary tabs + More dropdown)</w:t>
      </w:r>
    </w:p>
    <w:p>
      <w:pPr>
        <w:spacing w:after="120" w:line="276"/>
        <w:jc w:val="left"/>
      </w:pPr>
      <w:r>
        <w:rPr>
          <w:rFonts w:ascii="Calibri" w:cs="Calibri" w:eastAsia="Calibri" w:hAnsi="Calibri"/>
          <w:b w:val="false"/>
          <w:bCs w:val="false"/>
          <w:i w:val="false"/>
          <w:iCs w:val="false"/>
          <w:color w:val="333333"/>
          <w:sz w:val="21"/>
          <w:szCs w:val="21"/>
        </w:rPr>
        <w:t xml:space="preserve">lib/yield-engine.ts (pure calculation module)</w:t>
      </w:r>
    </w:p>
    <w:p>
      <w:pPr>
        <w:spacing w:after="120" w:line="276"/>
        <w:jc w:val="left"/>
      </w:pPr>
      <w:r>
        <w:rPr>
          <w:rFonts w:ascii="Calibri" w:cs="Calibri" w:eastAsia="Calibri" w:hAnsi="Calibri"/>
          <w:b w:val="false"/>
          <w:bCs w:val="false"/>
          <w:i w:val="false"/>
          <w:iCs w:val="false"/>
          <w:color w:val="333333"/>
          <w:sz w:val="21"/>
          <w:szCs w:val="21"/>
        </w:rPr>
        <w:t xml:space="preserve">lib/yield-engine.test.ts (regression tests)</w:t>
      </w:r>
    </w:p>
    <w:p>
      <w:pPr>
        <w:spacing w:after="120" w:line="276"/>
        <w:jc w:val="left"/>
      </w:pPr>
      <w:r>
        <w:rPr>
          <w:rFonts w:ascii="Calibri" w:cs="Calibri" w:eastAsia="Calibri" w:hAnsi="Calibri"/>
          <w:b w:val="false"/>
          <w:bCs w:val="false"/>
          <w:i w:val="false"/>
          <w:iCs w:val="false"/>
          <w:color w:val="333333"/>
          <w:sz w:val="21"/>
          <w:szCs w:val="21"/>
        </w:rPr>
        <w:t xml:space="preserve">lib/supabase.ts (client + server clients)</w:t>
      </w:r>
    </w:p>
    <w:p>
      <w:pPr>
        <w:spacing w:after="120" w:line="276"/>
        <w:jc w:val="left"/>
      </w:pPr>
      <w:r>
        <w:rPr>
          <w:rFonts w:ascii="Calibri" w:cs="Calibri" w:eastAsia="Calibri" w:hAnsi="Calibri"/>
          <w:b w:val="false"/>
          <w:bCs w:val="false"/>
          <w:i w:val="false"/>
          <w:iCs w:val="false"/>
          <w:color w:val="333333"/>
          <w:sz w:val="21"/>
          <w:szCs w:val="21"/>
        </w:rPr>
        <w:t xml:space="preserve">lib/types.ts (Property, InvestorProfile, YieldResult, etc.)</w:t>
      </w:r>
    </w:p>
    <w:p>
      <w:pPr>
        <w:spacing w:after="120" w:line="276"/>
        <w:jc w:val="left"/>
      </w:pPr>
      <w:r>
        <w:rPr>
          <w:rFonts w:ascii="Calibri" w:cs="Calibri" w:eastAsia="Calibri" w:hAnsi="Calibri"/>
          <w:b w:val="false"/>
          <w:bCs w:val="false"/>
          <w:i w:val="false"/>
          <w:iCs w:val="false"/>
          <w:color w:val="333333"/>
          <w:sz w:val="21"/>
          <w:szCs w:val="21"/>
        </w:rPr>
        <w:t xml:space="preserve">lib/momentum.ts (momentum scoring logic)</w:t>
      </w:r>
    </w:p>
    <w:p>
      <w:pPr>
        <w:spacing w:after="120" w:line="276"/>
        <w:jc w:val="left"/>
      </w:pPr>
      <w:r>
        <w:rPr>
          <w:rFonts w:ascii="Calibri" w:cs="Calibri" w:eastAsia="Calibri" w:hAnsi="Calibri"/>
          <w:b w:val="false"/>
          <w:bCs w:val="false"/>
          <w:i w:val="false"/>
          <w:iCs w:val="false"/>
          <w:color w:val="333333"/>
          <w:sz w:val="21"/>
          <w:szCs w:val="21"/>
        </w:rPr>
        <w:t xml:space="preserve">lib/stress.ts (stress scenario definitions)</w:t>
      </w:r>
    </w:p>
    <w:p>
      <w:pPr>
        <w:spacing w:after="120" w:line="276"/>
        <w:jc w:val="left"/>
      </w:pPr>
      <w:r>
        <w:rPr>
          <w:rFonts w:ascii="Calibri" w:cs="Calibri" w:eastAsia="Calibri" w:hAnsi="Calibri"/>
          <w:b w:val="false"/>
          <w:bCs w:val="false"/>
          <w:i w:val="false"/>
          <w:iCs w:val="false"/>
          <w:color w:val="333333"/>
          <w:sz w:val="21"/>
          <w:szCs w:val="21"/>
        </w:rPr>
        <w:t xml:space="preserve">lib/exit.ts (exit strategy calculations)</w:t>
      </w:r>
    </w:p>
    <w:p>
      <w:pPr>
        <w:spacing w:after="120" w:line="276"/>
        <w:jc w:val="left"/>
      </w:pPr>
      <w:r>
        <w:rPr>
          <w:rFonts w:ascii="Calibri" w:cs="Calibri" w:eastAsia="Calibri" w:hAnsi="Calibri"/>
          <w:b w:val="false"/>
          <w:bCs w:val="false"/>
          <w:i w:val="false"/>
          <w:iCs w:val="false"/>
          <w:color w:val="333333"/>
          <w:sz w:val="21"/>
          <w:szCs w:val="21"/>
        </w:rPr>
        <w:t xml:space="preserve">stores/portfolio.ts (Zustand store for portfolio state)</w:t>
      </w:r>
    </w:p>
    <w:p>
      <w:pPr>
        <w:spacing w:after="120" w:line="276"/>
        <w:jc w:val="left"/>
      </w:pPr>
      <w:r>
        <w:rPr>
          <w:rFonts w:ascii="Calibri" w:cs="Calibri" w:eastAsia="Calibri" w:hAnsi="Calibri"/>
          <w:b w:val="false"/>
          <w:bCs w:val="false"/>
          <w:i w:val="false"/>
          <w:iCs w:val="false"/>
          <w:color w:val="333333"/>
          <w:sz w:val="21"/>
          <w:szCs w:val="21"/>
        </w:rPr>
        <w:t xml:space="preserve">supabase/migrations/ (SQL migration files)</w:t>
      </w:r>
    </w:p>
    <w:p>
      <w:r>
        <w:br w:type="page"/>
      </w:r>
    </w:p>
    <w:p>
      <w:pPr>
        <w:pStyle w:val="Heading1"/>
        <w:spacing w:after="200" w:before="360"/>
      </w:pPr>
      <w:r>
        <w:rPr>
          <w:rFonts w:ascii="Georgia" w:cs="Georgia" w:eastAsia="Georgia" w:hAnsi="Georgia"/>
          <w:b/>
          <w:bCs/>
          <w:color w:val="1B4332"/>
          <w:sz w:val="32"/>
          <w:szCs w:val="32"/>
        </w:rPr>
        <w:t xml:space="preserve">6. Non-Functional Requirements</w:t>
      </w:r>
    </w:p>
    <w:p>
      <w:pPr>
        <w:pStyle w:val="Heading2"/>
        <w:spacing w:after="160" w:before="280"/>
      </w:pPr>
      <w:r>
        <w:rPr>
          <w:rFonts w:ascii="Georgia" w:cs="Georgia" w:eastAsia="Georgia" w:hAnsi="Georgia"/>
          <w:b/>
          <w:bCs/>
          <w:color w:val="2D6A4F"/>
          <w:sz w:val="26"/>
          <w:szCs w:val="26"/>
        </w:rPr>
        <w:t xml:space="preserve">Performance</w:t>
      </w:r>
    </w:p>
    <w:p>
      <w:pPr>
        <w:pStyle w:val="ListParagraph"/>
        <w:numPr>
          <w:ilvl w:val="0"/>
          <w:numId w:val="2"/>
        </w:numPr>
        <w:spacing w:after="80" w:line="276"/>
      </w:pPr>
      <w:r>
        <w:rPr>
          <w:rFonts w:ascii="Calibri" w:cs="Calibri" w:eastAsia="Calibri" w:hAnsi="Calibri"/>
          <w:color w:val="333333"/>
          <w:sz w:val="21"/>
          <w:szCs w:val="21"/>
        </w:rPr>
        <w:t xml:space="preserve">Yield calculation: under 50ms for single property, under 500ms for batch of 100</w:t>
      </w:r>
    </w:p>
    <w:p>
      <w:pPr>
        <w:pStyle w:val="ListParagraph"/>
        <w:numPr>
          <w:ilvl w:val="0"/>
          <w:numId w:val="2"/>
        </w:numPr>
        <w:spacing w:after="80" w:line="276"/>
      </w:pPr>
      <w:r>
        <w:rPr>
          <w:rFonts w:ascii="Calibri" w:cs="Calibri" w:eastAsia="Calibri" w:hAnsi="Calibri"/>
          <w:color w:val="333333"/>
          <w:sz w:val="21"/>
          <w:szCs w:val="21"/>
        </w:rPr>
        <w:t xml:space="preserve">Map load: under 2 seconds with 200 pins (including tile load)</w:t>
      </w:r>
    </w:p>
    <w:p>
      <w:pPr>
        <w:pStyle w:val="ListParagraph"/>
        <w:numPr>
          <w:ilvl w:val="0"/>
          <w:numId w:val="2"/>
        </w:numPr>
        <w:spacing w:after="80" w:line="276"/>
      </w:pPr>
      <w:r>
        <w:rPr>
          <w:rFonts w:ascii="Calibri" w:cs="Calibri" w:eastAsia="Calibri" w:hAnsi="Calibri"/>
          <w:color w:val="333333"/>
          <w:sz w:val="21"/>
          <w:szCs w:val="21"/>
        </w:rPr>
        <w:t xml:space="preserve">AI Insights: under 15 seconds for full portfolio analysis (Claude API latency)</w:t>
      </w:r>
    </w:p>
    <w:p>
      <w:pPr>
        <w:pStyle w:val="ListParagraph"/>
        <w:numPr>
          <w:ilvl w:val="0"/>
          <w:numId w:val="2"/>
        </w:numPr>
        <w:spacing w:after="80" w:line="276"/>
      </w:pPr>
      <w:r>
        <w:rPr>
          <w:rFonts w:ascii="Calibri" w:cs="Calibri" w:eastAsia="Calibri" w:hAnsi="Calibri"/>
          <w:color w:val="333333"/>
          <w:sz w:val="21"/>
          <w:szCs w:val="21"/>
        </w:rPr>
        <w:t xml:space="preserve">Page transitions: under 200ms with skeleton loading states</w:t>
      </w:r>
    </w:p>
    <w:p>
      <w:pPr>
        <w:pStyle w:val="ListParagraph"/>
        <w:numPr>
          <w:ilvl w:val="0"/>
          <w:numId w:val="2"/>
        </w:numPr>
        <w:spacing w:after="80" w:line="276"/>
      </w:pPr>
      <w:r>
        <w:rPr>
          <w:rFonts w:ascii="Calibri" w:cs="Calibri" w:eastAsia="Calibri" w:hAnsi="Calibri"/>
          <w:color w:val="333333"/>
          <w:sz w:val="21"/>
          <w:szCs w:val="21"/>
        </w:rPr>
        <w:t xml:space="preserve">Lighthouse: 90+ on Performance, Accessibility, Best Practices, SEO for all routes</w:t>
      </w:r>
    </w:p>
    <w:p>
      <w:pPr>
        <w:spacing w:after="80"/>
      </w:pPr>
    </w:p>
    <w:p>
      <w:pPr>
        <w:pStyle w:val="Heading2"/>
        <w:spacing w:after="160" w:before="280"/>
      </w:pPr>
      <w:r>
        <w:rPr>
          <w:rFonts w:ascii="Georgia" w:cs="Georgia" w:eastAsia="Georgia" w:hAnsi="Georgia"/>
          <w:b/>
          <w:bCs/>
          <w:color w:val="2D6A4F"/>
          <w:sz w:val="26"/>
          <w:szCs w:val="26"/>
        </w:rPr>
        <w:t xml:space="preserve">Security</w:t>
      </w:r>
    </w:p>
    <w:p>
      <w:pPr>
        <w:pStyle w:val="ListParagraph"/>
        <w:numPr>
          <w:ilvl w:val="0"/>
          <w:numId w:val="2"/>
        </w:numPr>
        <w:spacing w:after="80" w:line="276"/>
      </w:pPr>
      <w:r>
        <w:rPr>
          <w:rFonts w:ascii="Calibri" w:cs="Calibri" w:eastAsia="Calibri" w:hAnsi="Calibri"/>
          <w:color w:val="333333"/>
          <w:sz w:val="21"/>
          <w:szCs w:val="21"/>
        </w:rPr>
        <w:t xml:space="preserve">All API keys in environment variables (NEXT_PUBLIC_ only for Supabase anon key and Mapbox token)</w:t>
      </w:r>
    </w:p>
    <w:p>
      <w:pPr>
        <w:pStyle w:val="ListParagraph"/>
        <w:numPr>
          <w:ilvl w:val="0"/>
          <w:numId w:val="2"/>
        </w:numPr>
        <w:spacing w:after="80" w:line="276"/>
      </w:pPr>
      <w:r>
        <w:rPr>
          <w:rFonts w:ascii="Calibri" w:cs="Calibri" w:eastAsia="Calibri" w:hAnsi="Calibri"/>
          <w:color w:val="333333"/>
          <w:sz w:val="21"/>
          <w:szCs w:val="21"/>
        </w:rPr>
        <w:t xml:space="preserve">Claude API calls via server actions only (API key never on client)</w:t>
      </w:r>
    </w:p>
    <w:p>
      <w:pPr>
        <w:pStyle w:val="ListParagraph"/>
        <w:numPr>
          <w:ilvl w:val="0"/>
          <w:numId w:val="2"/>
        </w:numPr>
        <w:spacing w:after="80" w:line="276"/>
      </w:pPr>
      <w:r>
        <w:rPr>
          <w:rFonts w:ascii="Calibri" w:cs="Calibri" w:eastAsia="Calibri" w:hAnsi="Calibri"/>
          <w:color w:val="333333"/>
          <w:sz w:val="21"/>
          <w:szCs w:val="21"/>
        </w:rPr>
        <w:t xml:space="preserve">Supabase RLS on all tables: users only access their own data</w:t>
      </w:r>
    </w:p>
    <w:p>
      <w:pPr>
        <w:pStyle w:val="ListParagraph"/>
        <w:numPr>
          <w:ilvl w:val="0"/>
          <w:numId w:val="2"/>
        </w:numPr>
        <w:spacing w:after="80" w:line="276"/>
      </w:pPr>
      <w:r>
        <w:rPr>
          <w:rFonts w:ascii="Calibri" w:cs="Calibri" w:eastAsia="Calibri" w:hAnsi="Calibri"/>
          <w:color w:val="333333"/>
          <w:sz w:val="21"/>
          <w:szCs w:val="21"/>
        </w:rPr>
        <w:t xml:space="preserve">HTTPS enforced on all endpoints</w:t>
      </w:r>
    </w:p>
    <w:p>
      <w:pPr>
        <w:pStyle w:val="ListParagraph"/>
        <w:numPr>
          <w:ilvl w:val="0"/>
          <w:numId w:val="2"/>
        </w:numPr>
        <w:spacing w:after="80" w:line="276"/>
      </w:pPr>
      <w:r>
        <w:rPr>
          <w:rFonts w:ascii="Calibri" w:cs="Calibri" w:eastAsia="Calibri" w:hAnsi="Calibri"/>
          <w:color w:val="333333"/>
          <w:sz w:val="21"/>
          <w:szCs w:val="21"/>
        </w:rPr>
        <w:t xml:space="preserve">Input validation on all forms (zod schemas)</w:t>
      </w:r>
    </w:p>
    <w:p>
      <w:pPr>
        <w:pStyle w:val="ListParagraph"/>
        <w:numPr>
          <w:ilvl w:val="0"/>
          <w:numId w:val="2"/>
        </w:numPr>
        <w:spacing w:after="80" w:line="276"/>
      </w:pPr>
      <w:r>
        <w:rPr>
          <w:rFonts w:ascii="Calibri" w:cs="Calibri" w:eastAsia="Calibri" w:hAnsi="Calibri"/>
          <w:color w:val="333333"/>
          <w:sz w:val="21"/>
          <w:szCs w:val="21"/>
        </w:rPr>
        <w:t xml:space="preserve">Rate limiting on AI endpoints (10 requests/minute per user)</w:t>
      </w:r>
    </w:p>
    <w:p>
      <w:pPr>
        <w:spacing w:after="80"/>
      </w:pPr>
    </w:p>
    <w:p>
      <w:pPr>
        <w:pStyle w:val="Heading2"/>
        <w:spacing w:after="160" w:before="280"/>
      </w:pPr>
      <w:r>
        <w:rPr>
          <w:rFonts w:ascii="Georgia" w:cs="Georgia" w:eastAsia="Georgia" w:hAnsi="Georgia"/>
          <w:b/>
          <w:bCs/>
          <w:color w:val="2D6A4F"/>
          <w:sz w:val="26"/>
          <w:szCs w:val="26"/>
        </w:rPr>
        <w:t xml:space="preserve">Cost Targets</w:t>
      </w:r>
    </w:p>
    <w:p>
      <w:pPr>
        <w:pStyle w:val="ListParagraph"/>
        <w:numPr>
          <w:ilvl w:val="0"/>
          <w:numId w:val="2"/>
        </w:numPr>
        <w:spacing w:after="80" w:line="276"/>
      </w:pPr>
      <w:r>
        <w:rPr>
          <w:rFonts w:ascii="Calibri" w:cs="Calibri" w:eastAsia="Calibri" w:hAnsi="Calibri"/>
          <w:color w:val="333333"/>
          <w:sz w:val="21"/>
          <w:szCs w:val="21"/>
        </w:rPr>
        <w:t xml:space="preserve">Under 100 users: under $50/month (Vercel free, Supabase free, Mapbox free tier, Claude usage-based)</w:t>
      </w:r>
    </w:p>
    <w:p>
      <w:pPr>
        <w:pStyle w:val="ListParagraph"/>
        <w:numPr>
          <w:ilvl w:val="0"/>
          <w:numId w:val="2"/>
        </w:numPr>
        <w:spacing w:after="80" w:line="276"/>
      </w:pPr>
      <w:r>
        <w:rPr>
          <w:rFonts w:ascii="Calibri" w:cs="Calibri" w:eastAsia="Calibri" w:hAnsi="Calibri"/>
          <w:color w:val="333333"/>
          <w:sz w:val="21"/>
          <w:szCs w:val="21"/>
        </w:rPr>
        <w:t xml:space="preserve">100 to 1,000 users: under $300/month</w:t>
      </w:r>
    </w:p>
    <w:p>
      <w:pPr>
        <w:pStyle w:val="ListParagraph"/>
        <w:numPr>
          <w:ilvl w:val="0"/>
          <w:numId w:val="2"/>
        </w:numPr>
        <w:spacing w:after="80" w:line="276"/>
      </w:pPr>
      <w:r>
        <w:rPr>
          <w:rFonts w:ascii="Calibri" w:cs="Calibri" w:eastAsia="Calibri" w:hAnsi="Calibri"/>
          <w:color w:val="333333"/>
          <w:sz w:val="21"/>
          <w:szCs w:val="21"/>
        </w:rPr>
        <w:t xml:space="preserve">1,000 to 10,000 users: under $1,000/month (Mapbox and Claude are the cost drivers)</w:t>
      </w:r>
    </w:p>
    <w:p>
      <w:pPr>
        <w:spacing w:after="80"/>
      </w:pPr>
    </w:p>
    <w:p>
      <w:pPr>
        <w:pStyle w:val="Heading2"/>
        <w:spacing w:after="160" w:before="280"/>
      </w:pPr>
      <w:r>
        <w:rPr>
          <w:rFonts w:ascii="Georgia" w:cs="Georgia" w:eastAsia="Georgia" w:hAnsi="Georgia"/>
          <w:b/>
          <w:bCs/>
          <w:color w:val="2D6A4F"/>
          <w:sz w:val="26"/>
          <w:szCs w:val="26"/>
        </w:rPr>
        <w:t xml:space="preserve">Monitoring</w:t>
      </w:r>
    </w:p>
    <w:p>
      <w:pPr>
        <w:pStyle w:val="ListParagraph"/>
        <w:numPr>
          <w:ilvl w:val="0"/>
          <w:numId w:val="2"/>
        </w:numPr>
        <w:spacing w:after="80" w:line="276"/>
      </w:pPr>
      <w:r>
        <w:rPr>
          <w:rFonts w:ascii="Calibri" w:cs="Calibri" w:eastAsia="Calibri" w:hAnsi="Calibri"/>
          <w:color w:val="333333"/>
          <w:sz w:val="21"/>
          <w:szCs w:val="21"/>
        </w:rPr>
        <w:t xml:space="preserve">Sentry for error tracking with source maps</w:t>
      </w:r>
    </w:p>
    <w:p>
      <w:pPr>
        <w:pStyle w:val="ListParagraph"/>
        <w:numPr>
          <w:ilvl w:val="0"/>
          <w:numId w:val="2"/>
        </w:numPr>
        <w:spacing w:after="80" w:line="276"/>
      </w:pPr>
      <w:r>
        <w:rPr>
          <w:rFonts w:ascii="Calibri" w:cs="Calibri" w:eastAsia="Calibri" w:hAnsi="Calibri"/>
          <w:color w:val="333333"/>
          <w:sz w:val="21"/>
          <w:szCs w:val="21"/>
        </w:rPr>
        <w:t xml:space="preserve">PostHog for product analytics: property_created, insight_generated, deal_shared, service_clicked, chat_message_sent</w:t>
      </w:r>
    </w:p>
    <w:p>
      <w:pPr>
        <w:pStyle w:val="ListParagraph"/>
        <w:numPr>
          <w:ilvl w:val="0"/>
          <w:numId w:val="2"/>
        </w:numPr>
        <w:spacing w:after="80" w:line="276"/>
      </w:pPr>
      <w:r>
        <w:rPr>
          <w:rFonts w:ascii="Calibri" w:cs="Calibri" w:eastAsia="Calibri" w:hAnsi="Calibri"/>
          <w:color w:val="333333"/>
          <w:sz w:val="21"/>
          <w:szCs w:val="21"/>
        </w:rPr>
        <w:t xml:space="preserve">Uptime monitoring via Vercel or BetterUptime</w:t>
      </w:r>
    </w:p>
    <w:p>
      <w:pPr>
        <w:pStyle w:val="ListParagraph"/>
        <w:numPr>
          <w:ilvl w:val="0"/>
          <w:numId w:val="2"/>
        </w:numPr>
        <w:spacing w:after="80" w:line="276"/>
      </w:pPr>
      <w:r>
        <w:rPr>
          <w:rFonts w:ascii="Calibri" w:cs="Calibri" w:eastAsia="Calibri" w:hAnsi="Calibri"/>
          <w:color w:val="333333"/>
          <w:sz w:val="21"/>
          <w:szCs w:val="21"/>
        </w:rPr>
        <w:t xml:space="preserve">Supabase dashboard for database metrics</w:t>
      </w:r>
    </w:p>
    <w:p>
      <w:r>
        <w:br w:type="page"/>
      </w:r>
    </w:p>
    <w:p>
      <w:pPr>
        <w:pStyle w:val="Heading1"/>
        <w:spacing w:after="200" w:before="360"/>
      </w:pPr>
      <w:r>
        <w:rPr>
          <w:rFonts w:ascii="Georgia" w:cs="Georgia" w:eastAsia="Georgia" w:hAnsi="Georgia"/>
          <w:b/>
          <w:bCs/>
          <w:color w:val="1B4332"/>
          <w:sz w:val="32"/>
          <w:szCs w:val="32"/>
        </w:rPr>
        <w:t xml:space="preserve">7. Kill Criteria</w:t>
      </w:r>
    </w:p>
    <w:p>
      <w:pPr>
        <w:spacing w:after="120" w:line="276"/>
        <w:jc w:val="left"/>
      </w:pPr>
      <w:r>
        <w:rPr>
          <w:rFonts w:ascii="Calibri" w:cs="Calibri" w:eastAsia="Calibri" w:hAnsi="Calibri"/>
          <w:b/>
          <w:bCs/>
          <w:i w:val="false"/>
          <w:iCs w:val="false"/>
          <w:color w:val="333333"/>
          <w:sz w:val="21"/>
          <w:szCs w:val="21"/>
        </w:rPr>
        <w:t xml:space="preserve">Any one of these triggers a pause and reassessment:</w:t>
      </w:r>
    </w:p>
    <w:p>
      <w:pPr>
        <w:pStyle w:val="ListParagraph"/>
        <w:numPr>
          <w:ilvl w:val="0"/>
          <w:numId w:val="2"/>
        </w:numPr>
        <w:spacing w:after="80" w:line="276"/>
      </w:pPr>
      <w:r>
        <w:rPr>
          <w:rFonts w:ascii="Calibri" w:cs="Calibri" w:eastAsia="Calibri" w:hAnsi="Calibri"/>
          <w:color w:val="333333"/>
          <w:sz w:val="21"/>
          <w:szCs w:val="21"/>
        </w:rPr>
        <w:t xml:space="preserve">Yield calculation diverges from manual spreadsheet by more than 0.5% on the 20-property regression set</w:t>
      </w:r>
    </w:p>
    <w:p>
      <w:pPr>
        <w:pStyle w:val="ListParagraph"/>
        <w:numPr>
          <w:ilvl w:val="0"/>
          <w:numId w:val="2"/>
        </w:numPr>
        <w:spacing w:after="80" w:line="276"/>
      </w:pPr>
      <w:r>
        <w:rPr>
          <w:rFonts w:ascii="Calibri" w:cs="Calibri" w:eastAsia="Calibri" w:hAnsi="Calibri"/>
          <w:color w:val="333333"/>
          <w:sz w:val="21"/>
          <w:szCs w:val="21"/>
        </w:rPr>
        <w:t xml:space="preserve">Map load exceeds 5 seconds with 200 properties after optimization</w:t>
      </w:r>
    </w:p>
    <w:p>
      <w:pPr>
        <w:pStyle w:val="ListParagraph"/>
        <w:numPr>
          <w:ilvl w:val="0"/>
          <w:numId w:val="2"/>
        </w:numPr>
        <w:spacing w:after="80" w:line="276"/>
      </w:pPr>
      <w:r>
        <w:rPr>
          <w:rFonts w:ascii="Calibri" w:cs="Calibri" w:eastAsia="Calibri" w:hAnsi="Calibri"/>
          <w:color w:val="333333"/>
          <w:sz w:val="21"/>
          <w:szCs w:val="21"/>
        </w:rPr>
        <w:t xml:space="preserve">AI insights JSON parsing fails more than 20% of the time after retry</w:t>
      </w:r>
    </w:p>
    <w:p>
      <w:pPr>
        <w:pStyle w:val="ListParagraph"/>
        <w:numPr>
          <w:ilvl w:val="0"/>
          <w:numId w:val="2"/>
        </w:numPr>
        <w:spacing w:after="80" w:line="276"/>
      </w:pPr>
      <w:r>
        <w:rPr>
          <w:rFonts w:ascii="Calibri" w:cs="Calibri" w:eastAsia="Calibri" w:hAnsi="Calibri"/>
          <w:color w:val="333333"/>
          <w:sz w:val="21"/>
          <w:szCs w:val="21"/>
        </w:rPr>
        <w:t xml:space="preserve">Fewer than 3 of 10 beta users enter a second property</w:t>
      </w:r>
    </w:p>
    <w:p>
      <w:pPr>
        <w:pStyle w:val="ListParagraph"/>
        <w:numPr>
          <w:ilvl w:val="0"/>
          <w:numId w:val="2"/>
        </w:numPr>
        <w:spacing w:after="80" w:line="276"/>
      </w:pPr>
      <w:r>
        <w:rPr>
          <w:rFonts w:ascii="Calibri" w:cs="Calibri" w:eastAsia="Calibri" w:hAnsi="Calibri"/>
          <w:color w:val="333333"/>
          <w:sz w:val="21"/>
          <w:szCs w:val="21"/>
        </w:rPr>
        <w:t xml:space="preserve">Infrastructure costs exceed $500/month before 500 users</w:t>
      </w:r>
    </w:p>
    <w:p>
      <w:pPr>
        <w:pStyle w:val="ListParagraph"/>
        <w:numPr>
          <w:ilvl w:val="0"/>
          <w:numId w:val="2"/>
        </w:numPr>
        <w:spacing w:after="80" w:line="276"/>
      </w:pPr>
      <w:r>
        <w:rPr>
          <w:rFonts w:ascii="Calibri" w:cs="Calibri" w:eastAsia="Calibri" w:hAnsi="Calibri"/>
          <w:color w:val="333333"/>
          <w:sz w:val="21"/>
          <w:szCs w:val="21"/>
        </w:rPr>
        <w:t xml:space="preserve">ChatBot hallucination rate exceeds 10% on factual questions about the user's own properties</w:t>
      </w:r>
    </w:p>
    <w:p>
      <w:r>
        <w:br w:type="page"/>
      </w:r>
    </w:p>
    <w:p>
      <w:pPr>
        <w:pStyle w:val="Heading1"/>
        <w:spacing w:after="200" w:before="360"/>
      </w:pPr>
      <w:r>
        <w:rPr>
          <w:rFonts w:ascii="Georgia" w:cs="Georgia" w:eastAsia="Georgia" w:hAnsi="Georgia"/>
          <w:b/>
          <w:bCs/>
          <w:color w:val="1B4332"/>
          <w:sz w:val="32"/>
          <w:szCs w:val="32"/>
        </w:rPr>
        <w:t xml:space="preserve">Appendix A: Prototype Reference</w:t>
      </w:r>
    </w:p>
    <w:p>
      <w:pPr>
        <w:spacing w:after="120" w:line="276"/>
        <w:jc w:val="left"/>
      </w:pPr>
      <w:r>
        <w:rPr>
          <w:rFonts w:ascii="Calibri" w:cs="Calibri" w:eastAsia="Calibri" w:hAnsi="Calibri"/>
          <w:b w:val="false"/>
          <w:bCs w:val="false"/>
          <w:i w:val="false"/>
          <w:iCs w:val="false"/>
          <w:color w:val="333333"/>
          <w:sz w:val="21"/>
          <w:szCs w:val="21"/>
        </w:rPr>
        <w:t xml:space="preserve">The interactive prototype is a single React JSX file (yieldmap.jsx, ~1,800 lines) that runs as a Claude artifact. It contains:</w:t>
      </w:r>
    </w:p>
    <w:p>
      <w:pPr>
        <w:pStyle w:val="ListParagraph"/>
        <w:numPr>
          <w:ilvl w:val="0"/>
          <w:numId w:val="2"/>
        </w:numPr>
        <w:spacing w:after="80" w:line="276"/>
      </w:pPr>
      <w:r>
        <w:rPr>
          <w:rFonts w:ascii="Calibri" w:cs="Calibri" w:eastAsia="Calibri" w:hAnsi="Calibri"/>
          <w:color w:val="333333"/>
          <w:sz w:val="21"/>
          <w:szCs w:val="21"/>
        </w:rPr>
        <w:t xml:space="preserve">22 US properties across 15 cities with full financial data, descriptions, features, price history, walk scores, school ratings</w:t>
      </w:r>
    </w:p>
    <w:p>
      <w:pPr>
        <w:pStyle w:val="ListParagraph"/>
        <w:numPr>
          <w:ilvl w:val="0"/>
          <w:numId w:val="2"/>
        </w:numPr>
        <w:spacing w:after="80" w:line="276"/>
      </w:pPr>
      <w:r>
        <w:rPr>
          <w:rFonts w:ascii="Calibri" w:cs="Calibri" w:eastAsia="Calibri" w:hAnsi="Calibri"/>
          <w:color w:val="333333"/>
          <w:sz w:val="21"/>
          <w:szCs w:val="21"/>
        </w:rPr>
        <w:t xml:space="preserve">Complete yield engine with IRS 27.5-year depreciation</w:t>
      </w:r>
    </w:p>
    <w:p>
      <w:pPr>
        <w:pStyle w:val="ListParagraph"/>
        <w:numPr>
          <w:ilvl w:val="0"/>
          <w:numId w:val="2"/>
        </w:numPr>
        <w:spacing w:after="80" w:line="276"/>
      </w:pPr>
      <w:r>
        <w:rPr>
          <w:rFonts w:ascii="Calibri" w:cs="Calibri" w:eastAsia="Calibri" w:hAnsi="Calibri"/>
          <w:color w:val="333333"/>
          <w:sz w:val="21"/>
          <w:szCs w:val="21"/>
        </w:rPr>
        <w:t xml:space="preserve">SVG-based US map with state boundaries, city labels, decluttered pins</w:t>
      </w:r>
    </w:p>
    <w:p>
      <w:pPr>
        <w:pStyle w:val="ListParagraph"/>
        <w:numPr>
          <w:ilvl w:val="0"/>
          <w:numId w:val="2"/>
        </w:numPr>
        <w:spacing w:after="80" w:line="276"/>
      </w:pPr>
      <w:r>
        <w:rPr>
          <w:rFonts w:ascii="Calibri" w:cs="Calibri" w:eastAsia="Calibri" w:hAnsi="Calibri"/>
          <w:color w:val="333333"/>
          <w:sz w:val="21"/>
          <w:szCs w:val="21"/>
        </w:rPr>
        <w:t xml:space="preserve">Zillow/Redfin-grade property detail panel</w:t>
      </w:r>
    </w:p>
    <w:p>
      <w:pPr>
        <w:pStyle w:val="ListParagraph"/>
        <w:numPr>
          <w:ilvl w:val="0"/>
          <w:numId w:val="2"/>
        </w:numPr>
        <w:spacing w:after="80" w:line="276"/>
      </w:pPr>
      <w:r>
        <w:rPr>
          <w:rFonts w:ascii="Calibri" w:cs="Calibri" w:eastAsia="Calibri" w:hAnsi="Calibri"/>
          <w:color w:val="333333"/>
          <w:sz w:val="21"/>
          <w:szCs w:val="21"/>
        </w:rPr>
        <w:t xml:space="preserve">Stress test with 7 scenarios and break-even analysis</w:t>
      </w:r>
    </w:p>
    <w:p>
      <w:pPr>
        <w:pStyle w:val="ListParagraph"/>
        <w:numPr>
          <w:ilvl w:val="0"/>
          <w:numId w:val="2"/>
        </w:numPr>
        <w:spacing w:after="80" w:line="276"/>
      </w:pPr>
      <w:r>
        <w:rPr>
          <w:rFonts w:ascii="Calibri" w:cs="Calibri" w:eastAsia="Calibri" w:hAnsi="Calibri"/>
          <w:color w:val="333333"/>
          <w:sz w:val="21"/>
          <w:szCs w:val="21"/>
        </w:rPr>
        <w:t xml:space="preserve">Exit strategy planner with 10-year projections</w:t>
      </w:r>
    </w:p>
    <w:p>
      <w:pPr>
        <w:pStyle w:val="ListParagraph"/>
        <w:numPr>
          <w:ilvl w:val="0"/>
          <w:numId w:val="2"/>
        </w:numPr>
        <w:spacing w:after="80" w:line="276"/>
      </w:pPr>
      <w:r>
        <w:rPr>
          <w:rFonts w:ascii="Calibri" w:cs="Calibri" w:eastAsia="Calibri" w:hAnsi="Calibri"/>
          <w:color w:val="333333"/>
          <w:sz w:val="21"/>
          <w:szCs w:val="21"/>
        </w:rPr>
        <w:t xml:space="preserve">Neighborhood momentum scoring for 15 cities</w:t>
      </w:r>
    </w:p>
    <w:p>
      <w:pPr>
        <w:pStyle w:val="ListParagraph"/>
        <w:numPr>
          <w:ilvl w:val="0"/>
          <w:numId w:val="2"/>
        </w:numPr>
        <w:spacing w:after="80" w:line="276"/>
      </w:pPr>
      <w:r>
        <w:rPr>
          <w:rFonts w:ascii="Calibri" w:cs="Calibri" w:eastAsia="Calibri" w:hAnsi="Calibri"/>
          <w:color w:val="333333"/>
          <w:sz w:val="21"/>
          <w:szCs w:val="21"/>
        </w:rPr>
        <w:t xml:space="preserve">Portfolio health dashboard</w:t>
      </w:r>
    </w:p>
    <w:p>
      <w:pPr>
        <w:pStyle w:val="ListParagraph"/>
        <w:numPr>
          <w:ilvl w:val="0"/>
          <w:numId w:val="2"/>
        </w:numPr>
        <w:spacing w:after="80" w:line="276"/>
      </w:pPr>
      <w:r>
        <w:rPr>
          <w:rFonts w:ascii="Calibri" w:cs="Calibri" w:eastAsia="Calibri" w:hAnsi="Calibri"/>
          <w:color w:val="333333"/>
          <w:sz w:val="21"/>
          <w:szCs w:val="21"/>
        </w:rPr>
        <w:t xml:space="preserve">Yield optimizer with 16 improvement items</w:t>
      </w:r>
    </w:p>
    <w:p>
      <w:pPr>
        <w:pStyle w:val="ListParagraph"/>
        <w:numPr>
          <w:ilvl w:val="0"/>
          <w:numId w:val="2"/>
        </w:numPr>
        <w:spacing w:after="80" w:line="276"/>
      </w:pPr>
      <w:r>
        <w:rPr>
          <w:rFonts w:ascii="Calibri" w:cs="Calibri" w:eastAsia="Calibri" w:hAnsi="Calibri"/>
          <w:color w:val="333333"/>
          <w:sz w:val="21"/>
          <w:szCs w:val="21"/>
        </w:rPr>
        <w:t xml:space="preserve">Services marketplace with 26 provider types across 7 categories</w:t>
      </w:r>
    </w:p>
    <w:p>
      <w:pPr>
        <w:pStyle w:val="ListParagraph"/>
        <w:numPr>
          <w:ilvl w:val="0"/>
          <w:numId w:val="2"/>
        </w:numPr>
        <w:spacing w:after="80" w:line="276"/>
      </w:pPr>
      <w:r>
        <w:rPr>
          <w:rFonts w:ascii="Calibri" w:cs="Calibri" w:eastAsia="Calibri" w:hAnsi="Calibri"/>
          <w:color w:val="333333"/>
          <w:sz w:val="21"/>
          <w:szCs w:val="21"/>
        </w:rPr>
        <w:t xml:space="preserve">Investor network with deal-sharing feed</w:t>
      </w:r>
    </w:p>
    <w:p>
      <w:pPr>
        <w:pStyle w:val="ListParagraph"/>
        <w:numPr>
          <w:ilvl w:val="0"/>
          <w:numId w:val="2"/>
        </w:numPr>
        <w:spacing w:after="80" w:line="276"/>
      </w:pPr>
      <w:r>
        <w:rPr>
          <w:rFonts w:ascii="Calibri" w:cs="Calibri" w:eastAsia="Calibri" w:hAnsi="Calibri"/>
          <w:color w:val="333333"/>
          <w:sz w:val="21"/>
          <w:szCs w:val="21"/>
        </w:rPr>
        <w:t xml:space="preserve">AI insights powered by Claude API with stress/exit/momentum context</w:t>
      </w:r>
    </w:p>
    <w:p>
      <w:pPr>
        <w:pStyle w:val="ListParagraph"/>
        <w:numPr>
          <w:ilvl w:val="0"/>
          <w:numId w:val="2"/>
        </w:numPr>
        <w:spacing w:after="80" w:line="276"/>
      </w:pPr>
      <w:r>
        <w:rPr>
          <w:rFonts w:ascii="Calibri" w:cs="Calibri" w:eastAsia="Calibri" w:hAnsi="Calibri"/>
          <w:color w:val="333333"/>
          <w:sz w:val="21"/>
          <w:szCs w:val="21"/>
        </w:rPr>
        <w:t xml:space="preserve">AI chatbot with portfolio awareness</w:t>
      </w:r>
    </w:p>
    <w:p>
      <w:pPr>
        <w:pStyle w:val="ListParagraph"/>
        <w:numPr>
          <w:ilvl w:val="0"/>
          <w:numId w:val="2"/>
        </w:numPr>
        <w:spacing w:after="80" w:line="276"/>
      </w:pPr>
      <w:r>
        <w:rPr>
          <w:rFonts w:ascii="Calibri" w:cs="Calibri" w:eastAsia="Calibri" w:hAnsi="Calibri"/>
          <w:color w:val="333333"/>
          <w:sz w:val="21"/>
          <w:szCs w:val="21"/>
        </w:rPr>
        <w:t xml:space="preserve">Dark/light/system theme switcher</w:t>
      </w:r>
    </w:p>
    <w:p>
      <w:pPr>
        <w:pStyle w:val="ListParagraph"/>
        <w:numPr>
          <w:ilvl w:val="0"/>
          <w:numId w:val="2"/>
        </w:numPr>
        <w:spacing w:after="80" w:line="276"/>
      </w:pPr>
      <w:r>
        <w:rPr>
          <w:rFonts w:ascii="Calibri" w:cs="Calibri" w:eastAsia="Calibri" w:hAnsi="Calibri"/>
          <w:color w:val="333333"/>
          <w:sz w:val="21"/>
          <w:szCs w:val="21"/>
        </w:rPr>
        <w:t xml:space="preserve">Zoom/pan controls with scroll isolation</w:t>
      </w:r>
    </w:p>
    <w:p>
      <w:pPr>
        <w:spacing w:after="80"/>
      </w:pPr>
    </w:p>
    <w:p>
      <w:pPr>
        <w:spacing w:after="120" w:line="276"/>
        <w:jc w:val="left"/>
      </w:pPr>
      <w:r>
        <w:rPr>
          <w:rFonts w:ascii="Calibri" w:cs="Calibri" w:eastAsia="Calibri" w:hAnsi="Calibri"/>
          <w:b w:val="false"/>
          <w:bCs w:val="false"/>
          <w:i w:val="false"/>
          <w:iCs w:val="false"/>
          <w:color w:val="333333"/>
          <w:sz w:val="21"/>
          <w:szCs w:val="21"/>
        </w:rPr>
        <w:t xml:space="preserve">This prototype serves as the definitive UX and feature reference. The production app must match its functionality exactly while adding persistence, authentication, real map tiles, and scalable infrastructure.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916C"/>
        <w:sz w:val="16"/>
        <w:szCs w:val="16"/>
      </w:rPr>
      <w:t xml:space="preserve">Page </w:t>
    </w:r>
    <w:r>
      <w:rPr>
        <w:rFonts w:ascii="Calibri" w:cs="Calibri" w:eastAsia="Calibri" w:hAnsi="Calibri"/>
        <w:color w:val="409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1" w:space="4"/>
      </w:pBdr>
      <w:tabs>
        <w:tab w:val="right" w:pos="9026"/>
      </w:tabs>
    </w:pPr>
    <w:r>
      <w:rPr>
        <w:rFonts w:ascii="Calibri" w:cs="Calibri" w:eastAsia="Calibri" w:hAnsi="Calibri"/>
        <w:color w:val="40916C"/>
        <w:sz w:val="16"/>
        <w:szCs w:val="16"/>
      </w:rPr>
      <w:t xml:space="preserve">YieldMap v2.0 Production PRD</w:t>
    </w:r>
    <w:r>
      <w:rPr>
        <w:rFonts w:ascii="Calibri" w:cs="Calibri" w:eastAsia="Calibri" w:hAnsi="Calibri"/>
        <w:color w:val="40916C"/>
        <w:sz w:val="16"/>
        <w:szCs w:val="16"/>
      </w:rPr>
      <w:t xml:space="preserve">	CoreVisionAI Labs | Raygency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332"/>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2026-05-07T23:01:52.175Z</dcterms:created>
  <dcterms:modified xsi:type="dcterms:W3CDTF">2026-05-07T23:01:52.190Z</dcterms:modified>
</cp:coreProperties>
</file>

<file path=docProps/custom.xml><?xml version="1.0" encoding="utf-8"?>
<Properties xmlns="http://schemas.openxmlformats.org/officeDocument/2006/custom-properties" xmlns:vt="http://schemas.openxmlformats.org/officeDocument/2006/docPropsVTypes"/>
</file>