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  <w:framePr w:dropCap="drop" w:lines="3" w:wrap="around" w:vAnchor="text" w:hAnchor="text" w:x="0" w:y="0"/>
      </w:pPr>
      <w:r>
        <w:rPr>
          <w:rFonts w:ascii="Times New Roman" w:hAnsi="Times New Roman"/>
          <w:b/>
          <w:i w:val="0"/>
          <w:sz w:val="32"/>
        </w:rPr>
        <w:t>СЛУЖЕБНАЯ ЗАПИСКА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Генеральному директору ООО «ТехноСтрой»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Иванову И.И.</w:t>
      </w:r>
    </w:p>
    <w:p>
      <w:pPr>
        <w:spacing w:before="0" w:after="0" w:line="240" w:lineRule="auto"/>
        <w:ind w:firstLine="0"/>
        <w:jc w:val="right"/>
      </w:pP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от менеджера по закупкам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Петрова А.В.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Уважаемый Иван Иванович!</w:t>
      </w:r>
    </w:p>
    <w:p>
      <w:pPr>
        <w:spacing w:line="360" w:lineRule="auto"/>
        <w:ind w:firstLine="709"/>
        <w:jc w:val="both"/>
        <w:cols w:num="2" w:sep="1"/>
      </w:pPr>
      <w:r>
        <w:rPr>
          <w:rFonts w:ascii="Times New Roman" w:hAnsi="Times New Roman"/>
          <w:b w:val="0"/>
          <w:i w:val="0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Приблизительная стоимость нового лицензионного ПО составляет 150 000 рублей.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Прошу утвердить данную закупку до 15 октября текущего года.</w:t>
      </w:r>
    </w:p>
    <w:p>
      <w:pPr>
        <w:spacing w:before="240" w:after="0" w:line="360" w:lineRule="auto"/>
        <w:ind w:firstLine="0"/>
        <w:jc w:val="left"/>
      </w:pPr>
      <w:r>
        <w:rPr>
          <w:rFonts w:ascii="Times New Roman" w:hAnsi="Times New Roman"/>
          <w:b/>
          <w:i/>
          <w:sz w:val="28"/>
        </w:rPr>
        <w:t>Приложение №1: Ведомость учета рабочих станций</w:t>
      </w:r>
      <w:hyperlink w:anchor="Ведомость_ТО" w:history="1">
        <w:r>
          <w:rPr>
            <w:rFonts w:ascii="Times New Roman" w:hAnsi="Times New Roman"/>
            <w:b w:val="0"/>
            <w:i w:val="0"/>
            <w:sz w:val="24"/>
          </w:rPr>
          <w:t xml:space="preserve">  → Перейти к ведомости</w:t>
        </w:r>
      </w:hyperlink>
    </w:p>
    <w:p>
      <w:pPr>
        <w:sectPr>
          <w:headerReference w:type="default" r:id="rId9"/>
          <w:headerReference w:type="even" r:id="rId10"/>
          <w:footerReference w:type="default" r:id="rId11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ind w:firstLine="0"/>
        <w:jc w:val="center"/>
      </w:pPr>
      <w:bookmarkStart w:id="0" w:name="Ведомость_ТО"/>
      <w:r>
        <w:rPr>
          <w:rFonts w:ascii="Times New Roman" w:hAnsi="Times New Roman"/>
          <w:b/>
          <w:i w:val="0"/>
          <w:sz w:val="32"/>
        </w:rPr>
        <w:t>Ведомость учета рабочих станций</w:t>
      </w:r>
      <w:bookmarkEnd w:id="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27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Наименование</w:t>
            </w:r>
          </w:p>
        </w:tc>
        <w:tc>
          <w:tcPr>
            <w:tcW w:type="dxa" w:w="27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Количество</w:t>
            </w:r>
          </w:p>
        </w:tc>
        <w:tc>
          <w:tcPr>
            <w:tcW w:type="dxa" w:w="27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Стоимость, руб.</w:t>
            </w:r>
          </w:p>
        </w:tc>
        <w:tc>
          <w:tcPr>
            <w:tcW w:type="dxa" w:w="271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Сумма, руб.</w:t>
            </w:r>
          </w:p>
        </w:tc>
      </w:tr>
      <w:tr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714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Рабочая станция Dell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75 000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375 000</w:t>
            </w:r>
          </w:p>
        </w:tc>
      </w:tr>
      <w:tr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714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Монитор 24"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18 000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90 000</w:t>
            </w:r>
          </w:p>
        </w:tc>
      </w:tr>
      <w:tr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714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Клавиатура и мышь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3 500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17 500</w:t>
            </w:r>
          </w:p>
        </w:tc>
      </w:tr>
      <w:tr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714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ИБП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12 000</w:t>
            </w:r>
          </w:p>
        </w:tc>
        <w:tc>
          <w:tcPr>
            <w:tcW w:type="dxa" w:w="2714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60 000</w:t>
            </w:r>
          </w:p>
        </w:tc>
      </w:tr>
    </w:tbl>
    <w:p>
      <w:pPr>
        <w:spacing w:before="160" w:after="0" w:line="360" w:lineRule="auto"/>
        <w:ind w:firstLine="0"/>
        <w:jc w:val="right"/>
      </w:pPr>
      <w:r>
        <w:rPr>
          <w:rFonts w:ascii="Times New Roman" w:hAnsi="Times New Roman"/>
          <w:b/>
          <w:i w:val="0"/>
          <w:sz w:val="28"/>
        </w:rPr>
        <w:t>Итого: 542 500 рублей.</w:t>
      </w:r>
    </w:p>
    <w:sectPr w:rsidR="00FC693F" w:rsidRPr="0006063C" w:rsidSect="00034616">
      <w:headerReference w:type="default" r:id="rId12"/>
      <w:headerReference w:type="even" r:id="rId13"/>
      <w:footerReference w:type="default" r:id="rId14"/>
      <w:footerReference w:type="even" r:id="rId15"/>
      <w:pgSz w:w="15840" w:h="12240" w:orient="landscape"/>
      <w:pgMar w:top="1134" w:right="1134" w:bottom="1134" w:left="113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i w:val="0"/>
        <w:sz w:val="20"/>
      </w:rPr>
      <w:t>Внутренний приказ №45-к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/>
        <w:i w:val="0"/>
        <w:sz w:val="20"/>
      </w:rPr>
      <w:t>ООО "ТехноСтрой"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/>
        <w:i w:val="0"/>
        <w:sz w:val="20"/>
      </w:rPr>
      <w:t>Исх. № 45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/>
        <w:i w:val="0"/>
        <w:sz w:val="20"/>
      </w:rPr>
      <w:t>ООО "ТехноСтрой"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