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66.png" ContentType="image/png"/>
  <Override PartName="/word/media/rId6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5.png" ContentType="image/png"/>
  <Override PartName="/word/media/rId82.png" ContentType="image/png"/>
  <Override PartName="/word/media/rId88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Манаева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ехническое-оснащ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Техническое оснащение:</w:t>
      </w:r>
    </w:p>
    <w:p>
      <w:pPr>
        <w:numPr>
          <w:ilvl w:val="0"/>
          <w:numId w:val="1001"/>
        </w:numPr>
        <w:pStyle w:val="Compact"/>
      </w:pPr>
      <w:r>
        <w:t xml:space="preserve">Персональный компьютер с операционной системой Windows 10;</w:t>
      </w:r>
    </w:p>
    <w:p>
      <w:pPr>
        <w:numPr>
          <w:ilvl w:val="0"/>
          <w:numId w:val="1001"/>
        </w:numPr>
        <w:pStyle w:val="Compact"/>
      </w:pPr>
      <w:r>
        <w:t xml:space="preserve">Планшет для записи видеосопровождения и голосовых комментариев;</w:t>
      </w:r>
    </w:p>
    <w:p>
      <w:pPr>
        <w:numPr>
          <w:ilvl w:val="0"/>
          <w:numId w:val="1001"/>
        </w:numPr>
        <w:pStyle w:val="Compact"/>
      </w:pPr>
      <w:r>
        <w:t xml:space="preserve">Microsoft Teams, использующийся для записи скринкаста лабораторной работы;</w:t>
      </w:r>
    </w:p>
    <w:p>
      <w:pPr>
        <w:numPr>
          <w:ilvl w:val="0"/>
          <w:numId w:val="1001"/>
        </w:numPr>
        <w:pStyle w:val="Compact"/>
      </w:pPr>
      <w:r>
        <w:t xml:space="preserve">Приложение Pycharm для редактирования файлов формата</w:t>
      </w:r>
      <w:r>
        <w:t xml:space="preserve"> </w:t>
      </w:r>
      <w:r>
        <w:rPr>
          <w:iCs/>
          <w:i/>
        </w:rPr>
        <w:t xml:space="preserve">md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pandoc</w:t>
      </w:r>
      <w:r>
        <w:t xml:space="preserve"> </w:t>
      </w:r>
      <w:r>
        <w:t xml:space="preserve">для конвертации файлов отчётов и презентаций.</w:t>
      </w:r>
    </w:p>
    <w:bookmarkEnd w:id="20"/>
    <w:bookmarkStart w:id="23" w:name="цели-и-задачи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Цели и задачи работы</w:t>
      </w:r>
    </w:p>
    <w:bookmarkStart w:id="21" w:name="цель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Цель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 и</w:t>
      </w:r>
      <w:r>
        <w:t xml:space="preserve"> </w:t>
      </w:r>
      <w:r>
        <w:t xml:space="preserve">настройки минимально необхдимых для дальнейшей работы сервисов.</w:t>
      </w:r>
    </w:p>
    <w:bookmarkEnd w:id="21"/>
    <w:bookmarkStart w:id="22" w:name="задач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Задачи</w:t>
      </w:r>
    </w:p>
    <w:p>
      <w:pPr>
        <w:numPr>
          <w:ilvl w:val="0"/>
          <w:numId w:val="1002"/>
        </w:numPr>
        <w:pStyle w:val="Compact"/>
      </w:pPr>
      <w:r>
        <w:t xml:space="preserve">Создать виртуальную машину через VirtualBox и настроить её;</w:t>
      </w:r>
    </w:p>
    <w:p>
      <w:pPr>
        <w:numPr>
          <w:ilvl w:val="0"/>
          <w:numId w:val="1002"/>
        </w:numPr>
        <w:pStyle w:val="Compact"/>
      </w:pPr>
      <w:r>
        <w:t xml:space="preserve">Скачать и установить образ CentOS;</w:t>
      </w:r>
    </w:p>
    <w:p>
      <w:pPr>
        <w:numPr>
          <w:ilvl w:val="0"/>
          <w:numId w:val="1002"/>
        </w:numPr>
        <w:pStyle w:val="Compact"/>
      </w:pPr>
      <w:r>
        <w:t xml:space="preserve">Запустить обаз диска дополнений гостевой ОС и настроить систему;</w:t>
      </w:r>
    </w:p>
    <w:p>
      <w:pPr>
        <w:numPr>
          <w:ilvl w:val="0"/>
          <w:numId w:val="1002"/>
        </w:numPr>
        <w:pStyle w:val="Compact"/>
      </w:pPr>
      <w:r>
        <w:t xml:space="preserve">Выполнить домашнее задание.</w:t>
      </w:r>
    </w:p>
    <w:bookmarkEnd w:id="22"/>
    <w:bookmarkEnd w:id="23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4" w:name="соглашение-об-именовани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Соглашение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 имя виртуальной машины, имя хоста вашей виртуальной машины,</w:t>
      </w:r>
      <w:r>
        <w:t xml:space="preserve"> </w:t>
      </w:r>
      <w:r>
        <w:t xml:space="preserve">пользователь внутри виртуальной машины должны совпадать с логином</w:t>
      </w:r>
      <w:r>
        <w:t xml:space="preserve"> </w:t>
      </w:r>
      <w:r>
        <w:t xml:space="preserve">студента, выполняющего лабораторную работу. Вы можете посмотреть</w:t>
      </w:r>
      <w:r>
        <w:t xml:space="preserve"> </w:t>
      </w:r>
      <w:r>
        <w:t xml:space="preserve">ваш логин, набрав в терминале ОС типа Linux команду id -un.</w:t>
      </w:r>
    </w:p>
    <w:bookmarkEnd w:id="24"/>
    <w:bookmarkEnd w:id="25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создание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Воспользовавшись функцией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 </w:t>
      </w:r>
      <w:r>
        <w:t xml:space="preserve">в VirtualBox, начала создавать виртуальную машину для дальнейшего выполнения лабораторных работ (рис. ??).</w:t>
      </w:r>
    </w:p>
    <w:p>
      <w:pPr>
        <w:pStyle w:val="CaptionedFigure"/>
      </w:pPr>
      <w:r>
        <w:drawing>
          <wp:inline>
            <wp:extent cx="3733800" cy="1810917"/>
            <wp:effectExtent b="0" l="0" r="0" t="0"/>
            <wp:docPr descr="Начало создания виртуальной машины" title="fig:" id="27" name="Picture"/>
            <a:graphic>
              <a:graphicData uri="http://schemas.openxmlformats.org/drawingml/2006/picture">
                <pic:pic>
                  <pic:nvPicPr>
                    <pic:cNvPr descr="image/1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создания виртуальной машины</w:t>
      </w:r>
    </w:p>
    <w:p>
      <w:pPr>
        <w:pStyle w:val="BodyText"/>
      </w:pPr>
      <w:r>
        <w:t xml:space="preserve">Настроила оперативную память и количество процессоров, выделенное для виртуальной машины (рис. ??).</w:t>
      </w:r>
    </w:p>
    <w:p>
      <w:pPr>
        <w:pStyle w:val="CaptionedFigure"/>
      </w:pPr>
      <w:r>
        <w:drawing>
          <wp:inline>
            <wp:extent cx="3733800" cy="1839985"/>
            <wp:effectExtent b="0" l="0" r="0" t="0"/>
            <wp:docPr descr="Настройка памяти и процессоров" title="fig:" id="30" name="Picture"/>
            <a:graphic>
              <a:graphicData uri="http://schemas.openxmlformats.org/drawingml/2006/picture">
                <pic:pic>
                  <pic:nvPicPr>
                    <pic:cNvPr descr="image/1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памяти и процессоров</w:t>
      </w:r>
    </w:p>
    <w:p>
      <w:pPr>
        <w:pStyle w:val="BodyText"/>
      </w:pPr>
      <w:r>
        <w:t xml:space="preserve">Настроила виртуальный жёсткий диск и выделила на нёс 20 ГБ памяти (рис. ??).</w:t>
      </w:r>
    </w:p>
    <w:p>
      <w:pPr>
        <w:pStyle w:val="CaptionedFigure"/>
      </w:pPr>
      <w:r>
        <w:drawing>
          <wp:inline>
            <wp:extent cx="3733800" cy="1842464"/>
            <wp:effectExtent b="0" l="0" r="0" t="0"/>
            <wp:docPr descr="Настройка виртуального жёсткого диска" title="fig:" id="33" name="Picture"/>
            <a:graphic>
              <a:graphicData uri="http://schemas.openxmlformats.org/drawingml/2006/picture">
                <pic:pic>
                  <pic:nvPicPr>
                    <pic:cNvPr descr="image/1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виртуального жёсткого диска</w:t>
      </w:r>
    </w:p>
    <w:p>
      <w:pPr>
        <w:pStyle w:val="BodyText"/>
      </w:pPr>
      <w:r>
        <w:t xml:space="preserve">После завершения создания виртуальной машины проверила правильность её создания (рис. ??).</w:t>
      </w:r>
    </w:p>
    <w:p>
      <w:pPr>
        <w:pStyle w:val="CaptionedFigure"/>
      </w:pPr>
      <w:r>
        <w:drawing>
          <wp:inline>
            <wp:extent cx="3733800" cy="2123598"/>
            <wp:effectExtent b="0" l="0" r="0" t="0"/>
            <wp:docPr descr="Просмотр итога" title="fig:" id="36" name="Picture"/>
            <a:graphic>
              <a:graphicData uri="http://schemas.openxmlformats.org/drawingml/2006/picture">
                <pic:pic>
                  <pic:nvPicPr>
                    <pic:cNvPr descr="image/1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итога</w:t>
      </w:r>
    </w:p>
    <w:bookmarkEnd w:id="38"/>
    <w:bookmarkStart w:id="72" w:name="X7970ffa7da91c1437c3899c13feaf8772caa503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Скачивание и настройка носителя, установка CentOS</w:t>
      </w:r>
    </w:p>
    <w:p>
      <w:pPr>
        <w:pStyle w:val="FirstParagraph"/>
      </w:pPr>
      <w:r>
        <w:t xml:space="preserve">В настройках виртуальной машины внутри виртуальной коробки установила в носители образ диска с операционной системой (рис. ??).</w:t>
      </w:r>
    </w:p>
    <w:p>
      <w:pPr>
        <w:pStyle w:val="CaptionedFigure"/>
      </w:pPr>
      <w:r>
        <w:drawing>
          <wp:inline>
            <wp:extent cx="3733800" cy="2390571"/>
            <wp:effectExtent b="0" l="0" r="0" t="0"/>
            <wp:docPr descr="Указание носителя для виртуальной машины" title="fig:" id="40" name="Picture"/>
            <a:graphic>
              <a:graphicData uri="http://schemas.openxmlformats.org/drawingml/2006/picture">
                <pic:pic>
                  <pic:nvPicPr>
                    <pic:cNvPr descr="image/2_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носителя для виртуальной машины</w:t>
      </w:r>
    </w:p>
    <w:p>
      <w:pPr>
        <w:pStyle w:val="BodyText"/>
      </w:pPr>
      <w:r>
        <w:t xml:space="preserve">После запуска и первичной загрузки появилось меню выбора языка установки с надписью</w:t>
      </w:r>
      <w:r>
        <w:t xml:space="preserve"> </w:t>
      </w:r>
      <w:r>
        <w:t xml:space="preserve">“</w:t>
      </w:r>
      <w:r>
        <w:t xml:space="preserve">Добро пожаловать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806206"/>
            <wp:effectExtent b="0" l="0" r="0" t="0"/>
            <wp:docPr descr="Выбор языка установки" title="fig:" id="43" name="Picture"/>
            <a:graphic>
              <a:graphicData uri="http://schemas.openxmlformats.org/drawingml/2006/picture">
                <pic:pic>
                  <pic:nvPicPr>
                    <pic:cNvPr descr="image/2_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установки</w:t>
      </w:r>
    </w:p>
    <w:p>
      <w:pPr>
        <w:pStyle w:val="BodyText"/>
      </w:pPr>
      <w:r>
        <w:t xml:space="preserve">После выбора языка попала в меню настройки образа установки (рис. ??).</w:t>
      </w:r>
    </w:p>
    <w:p>
      <w:pPr>
        <w:pStyle w:val="CaptionedFigure"/>
      </w:pPr>
      <w:r>
        <w:drawing>
          <wp:inline>
            <wp:extent cx="3733800" cy="2794508"/>
            <wp:effectExtent b="0" l="0" r="0" t="0"/>
            <wp:docPr descr="Образ установки" title="fig:" id="46" name="Picture"/>
            <a:graphic>
              <a:graphicData uri="http://schemas.openxmlformats.org/drawingml/2006/picture">
                <pic:pic>
                  <pic:nvPicPr>
                    <pic:cNvPr descr="image/2_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Образ установки</w:t>
      </w:r>
    </w:p>
    <w:p>
      <w:pPr>
        <w:pStyle w:val="BodyText"/>
      </w:pPr>
      <w:r>
        <w:t xml:space="preserve">Проверила часовой пояс, дату и время системы (рис. ??).</w:t>
      </w:r>
    </w:p>
    <w:p>
      <w:pPr>
        <w:pStyle w:val="CaptionedFigure"/>
      </w:pPr>
      <w:r>
        <w:drawing>
          <wp:inline>
            <wp:extent cx="3733800" cy="2781587"/>
            <wp:effectExtent b="0" l="0" r="0" t="0"/>
            <wp:docPr descr="Дата и время" title="fig:" id="49" name="Picture"/>
            <a:graphic>
              <a:graphicData uri="http://schemas.openxmlformats.org/drawingml/2006/picture">
                <pic:pic>
                  <pic:nvPicPr>
                    <pic:cNvPr descr="image/2_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Дата и время</w:t>
      </w:r>
    </w:p>
    <w:p>
      <w:pPr>
        <w:pStyle w:val="BodyText"/>
      </w:pPr>
      <w:r>
        <w:t xml:space="preserve">Подключила поддержку американского английского помимо русского российского языка (рис. ??).</w:t>
      </w:r>
    </w:p>
    <w:p>
      <w:pPr>
        <w:pStyle w:val="CaptionedFigure"/>
      </w:pPr>
      <w:r>
        <w:drawing>
          <wp:inline>
            <wp:extent cx="3733800" cy="2798010"/>
            <wp:effectExtent b="0" l="0" r="0" t="0"/>
            <wp:docPr descr="Языковая поддержка" title="fig:" id="52" name="Picture"/>
            <a:graphic>
              <a:graphicData uri="http://schemas.openxmlformats.org/drawingml/2006/picture">
                <pic:pic>
                  <pic:nvPicPr>
                    <pic:cNvPr descr="image/2_5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Языковая поддержка</w:t>
      </w:r>
    </w:p>
    <w:p>
      <w:pPr>
        <w:pStyle w:val="BodyText"/>
      </w:pPr>
      <w:r>
        <w:t xml:space="preserve">Проверила источник установки ОС CentOS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Источник установки (образ CentOS)" title="fig:" id="55" name="Picture"/>
            <a:graphic>
              <a:graphicData uri="http://schemas.openxmlformats.org/drawingml/2006/picture">
                <pic:pic>
                  <pic:nvPicPr>
                    <pic:cNvPr descr="image/2_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Источник установки (образ CentOS)</w:t>
      </w:r>
    </w:p>
    <w:p>
      <w:pPr>
        <w:pStyle w:val="BodyText"/>
      </w:pPr>
      <w:r>
        <w:t xml:space="preserve">Выбрала сервер с GUI в качестве базового окружения и установила средства разработки для дальнейшей работы в будущем (рис. ??).</w:t>
      </w:r>
    </w:p>
    <w:p>
      <w:pPr>
        <w:pStyle w:val="CaptionedFigure"/>
      </w:pPr>
      <w:r>
        <w:drawing>
          <wp:inline>
            <wp:extent cx="3733800" cy="2801521"/>
            <wp:effectExtent b="0" l="0" r="0" t="0"/>
            <wp:docPr descr="Выбор базового окружения" title="fig:" id="58" name="Picture"/>
            <a:graphic>
              <a:graphicData uri="http://schemas.openxmlformats.org/drawingml/2006/picture">
                <pic:pic>
                  <pic:nvPicPr>
                    <pic:cNvPr descr="image/2_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базового окружения</w:t>
      </w:r>
    </w:p>
    <w:p>
      <w:pPr>
        <w:pStyle w:val="BodyText"/>
      </w:pPr>
      <w:r>
        <w:t xml:space="preserve">Проверила подключение виртуального диска (рис. ??).</w:t>
      </w:r>
    </w:p>
    <w:p>
      <w:pPr>
        <w:pStyle w:val="CaptionedFigure"/>
      </w:pPr>
      <w:r>
        <w:drawing>
          <wp:inline>
            <wp:extent cx="3733800" cy="2775692"/>
            <wp:effectExtent b="0" l="0" r="0" t="0"/>
            <wp:docPr descr="Место установки" title="fig:" id="61" name="Picture"/>
            <a:graphic>
              <a:graphicData uri="http://schemas.openxmlformats.org/drawingml/2006/picture">
                <pic:pic>
                  <pic:nvPicPr>
                    <pic:cNvPr descr="image/2_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установки</w:t>
      </w:r>
    </w:p>
    <w:p>
      <w:pPr>
        <w:pStyle w:val="BodyText"/>
      </w:pPr>
      <w:r>
        <w:t xml:space="preserve">Отключила за ненадобностью KDUMP (рис. ??).</w:t>
      </w:r>
    </w:p>
    <w:p>
      <w:pPr>
        <w:pStyle w:val="CaptionedFigure"/>
      </w:pPr>
      <w:r>
        <w:drawing>
          <wp:inline>
            <wp:extent cx="3733800" cy="1239903"/>
            <wp:effectExtent b="0" l="0" r="0" t="0"/>
            <wp:docPr descr="Убрать KDUMP" title="fig:" id="64" name="Picture"/>
            <a:graphic>
              <a:graphicData uri="http://schemas.openxmlformats.org/drawingml/2006/picture">
                <pic:pic>
                  <pic:nvPicPr>
                    <pic:cNvPr descr="image/2_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Убрать KDUMP</w:t>
      </w:r>
    </w:p>
    <w:p>
      <w:pPr>
        <w:pStyle w:val="BodyText"/>
      </w:pPr>
      <w:r>
        <w:t xml:space="preserve">Настроила сетевой доступ (рис. ??).</w:t>
      </w:r>
    </w:p>
    <w:p>
      <w:pPr>
        <w:pStyle w:val="CaptionedFigure"/>
      </w:pPr>
      <w:r>
        <w:drawing>
          <wp:inline>
            <wp:extent cx="3733800" cy="2622210"/>
            <wp:effectExtent b="0" l="0" r="0" t="0"/>
            <wp:docPr descr="Настройка сети и узла" title="fig:" id="67" name="Picture"/>
            <a:graphic>
              <a:graphicData uri="http://schemas.openxmlformats.org/drawingml/2006/picture">
                <pic:pic>
                  <pic:nvPicPr>
                    <pic:cNvPr descr="image/2_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сети и узла</w:t>
      </w:r>
    </w:p>
    <w:p>
      <w:pPr>
        <w:pStyle w:val="BodyText"/>
      </w:pPr>
      <w:r>
        <w:t xml:space="preserve">Добавила английскую раскладку клавиатуры и проверила обе раскладки на правильность с помощью спецального окна (рис. ??).</w:t>
      </w:r>
    </w:p>
    <w:p>
      <w:pPr>
        <w:pStyle w:val="CaptionedFigure"/>
      </w:pPr>
      <w:r>
        <w:drawing>
          <wp:inline>
            <wp:extent cx="3733800" cy="2531469"/>
            <wp:effectExtent b="0" l="0" r="0" t="0"/>
            <wp:docPr descr="Раскладка клавиатуры" title="fig:" id="70" name="Picture"/>
            <a:graphic>
              <a:graphicData uri="http://schemas.openxmlformats.org/drawingml/2006/picture">
                <pic:pic>
                  <pic:nvPicPr>
                    <pic:cNvPr descr="image/2_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Раскладка клавиатуры</w:t>
      </w:r>
    </w:p>
    <w:bookmarkEnd w:id="72"/>
    <w:bookmarkStart w:id="91" w:name="настройка-пользователя-и-roo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пользователя и root</w:t>
      </w:r>
    </w:p>
    <w:p>
      <w:pPr>
        <w:pStyle w:val="FirstParagraph"/>
      </w:pPr>
      <w:r>
        <w:t xml:space="preserve">После завершения работы с образом установки, начался процесс установки и конфигурации ОС (рис. ??).</w:t>
      </w:r>
      <w:r>
        <w:t xml:space="preserve"> </w:t>
      </w:r>
      <w:r>
        <w:t xml:space="preserve">В процессе нужно было установить root-пароль (рис. ??) и создать пользователя с именем согласно соглашению о именовании (рис. ??).</w:t>
      </w:r>
    </w:p>
    <w:p>
      <w:pPr>
        <w:pStyle w:val="CaptionedFigure"/>
      </w:pPr>
      <w:r>
        <w:drawing>
          <wp:inline>
            <wp:extent cx="3733800" cy="2776896"/>
            <wp:effectExtent b="0" l="0" r="0" t="0"/>
            <wp:docPr descr="Процесс установки и конфигурации" title="fig:" id="74" name="Picture"/>
            <a:graphic>
              <a:graphicData uri="http://schemas.openxmlformats.org/drawingml/2006/picture">
                <pic:pic>
                  <pic:nvPicPr>
                    <pic:cNvPr descr="image/3_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установки и конфигурации</w:t>
      </w:r>
    </w:p>
    <w:p>
      <w:pPr>
        <w:pStyle w:val="CaptionedFigure"/>
      </w:pPr>
      <w:r>
        <w:drawing>
          <wp:inline>
            <wp:extent cx="3733800" cy="978898"/>
            <wp:effectExtent b="0" l="0" r="0" t="0"/>
            <wp:docPr descr="root пороль" title="fig:" id="77" name="Picture"/>
            <a:graphic>
              <a:graphicData uri="http://schemas.openxmlformats.org/drawingml/2006/picture">
                <pic:pic>
                  <pic:nvPicPr>
                    <pic:cNvPr descr="image/3_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root пороль</w:t>
      </w:r>
    </w:p>
    <w:p>
      <w:pPr>
        <w:pStyle w:val="CaptionedFigure"/>
      </w:pPr>
      <w:r>
        <w:drawing>
          <wp:inline>
            <wp:extent cx="3733800" cy="1906621"/>
            <wp:effectExtent b="0" l="0" r="0" t="0"/>
            <wp:docPr descr="Создание пользователя" title="fig:" id="80" name="Picture"/>
            <a:graphic>
              <a:graphicData uri="http://schemas.openxmlformats.org/drawingml/2006/picture">
                <pic:pic>
                  <pic:nvPicPr>
                    <pic:cNvPr descr="image/3_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На этом моменте машине необходимо было перезагрузиться, после чего необходимо было через окно первой настройки (рис. ??) перейти в</w:t>
      </w:r>
      <w:r>
        <w:t xml:space="preserve"> </w:t>
      </w:r>
      <w:r>
        <w:t xml:space="preserve">окно подтверждения согласия с лицензией (рис. ??) и затем, после возвращения в окно первой настройки, завершить её.</w:t>
      </w:r>
    </w:p>
    <w:p>
      <w:pPr>
        <w:pStyle w:val="CaptionedFigure"/>
      </w:pPr>
      <w:r>
        <w:drawing>
          <wp:inline>
            <wp:extent cx="3733800" cy="2783973"/>
            <wp:effectExtent b="0" l="0" r="0" t="0"/>
            <wp:docPr descr="Финальная настройка" title="fig:" id="83" name="Picture"/>
            <a:graphic>
              <a:graphicData uri="http://schemas.openxmlformats.org/drawingml/2006/picture">
                <pic:pic>
                  <pic:nvPicPr>
                    <pic:cNvPr descr="image/3_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Финальная настройка</w:t>
      </w:r>
    </w:p>
    <w:p>
      <w:pPr>
        <w:pStyle w:val="CaptionedFigure"/>
      </w:pPr>
      <w:r>
        <w:drawing>
          <wp:inline>
            <wp:extent cx="3733800" cy="2440790"/>
            <wp:effectExtent b="0" l="0" r="0" t="0"/>
            <wp:docPr descr="Соглашение с лицензией" title="fig:" id="86" name="Picture"/>
            <a:graphic>
              <a:graphicData uri="http://schemas.openxmlformats.org/drawingml/2006/picture">
                <pic:pic>
                  <pic:nvPicPr>
                    <pic:cNvPr descr="image/3_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Соглашение с лицензией</w:t>
      </w:r>
    </w:p>
    <w:p>
      <w:pPr>
        <w:pStyle w:val="BodyText"/>
      </w:pPr>
      <w:r>
        <w:t xml:space="preserve">После первой загрузки операционной системы, необходимо было установить дополнения гостевой ОС через функции виртуальной коробки.</w:t>
      </w:r>
      <w:r>
        <w:t xml:space="preserve"> </w:t>
      </w:r>
      <w:r>
        <w:t xml:space="preserve">Данная функция создала и запустила в гостевой образ диска (рис. ??), который и установил необходимые дополнения.</w:t>
      </w:r>
    </w:p>
    <w:p>
      <w:pPr>
        <w:pStyle w:val="CaptionedFigure"/>
      </w:pPr>
      <w:r>
        <w:drawing>
          <wp:inline>
            <wp:extent cx="3733800" cy="1829858"/>
            <wp:effectExtent b="0" l="0" r="0" t="0"/>
            <wp:docPr descr="Подключение доп. гост. ОС" title="fig:" id="89" name="Picture"/>
            <a:graphic>
              <a:graphicData uri="http://schemas.openxmlformats.org/drawingml/2006/picture">
                <pic:pic>
                  <pic:nvPicPr>
                    <pic:cNvPr descr="image/3_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доп. гост. ОС</w:t>
      </w:r>
    </w:p>
    <w:bookmarkEnd w:id="91"/>
    <w:bookmarkStart w:id="95" w:name="домашнее-задание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После установки дополнений можно было перейти к выполенению домашнего задания. С помощью команды dmesg получили следующую информацию (рис. ??):</w:t>
      </w:r>
    </w:p>
    <w:p>
      <w:pPr>
        <w:numPr>
          <w:ilvl w:val="0"/>
          <w:numId w:val="1003"/>
        </w:numPr>
        <w:pStyle w:val="Compact"/>
      </w:pPr>
      <w:r>
        <w:t xml:space="preserve">Версия ядра Linux (Linux version);</w:t>
      </w:r>
    </w:p>
    <w:p>
      <w:pPr>
        <w:numPr>
          <w:ilvl w:val="0"/>
          <w:numId w:val="1003"/>
        </w:numPr>
        <w:pStyle w:val="Compact"/>
      </w:pPr>
      <w:r>
        <w:t xml:space="preserve">Частота процессора (Detected Mhz processor);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(CPU0);</w:t>
      </w:r>
    </w:p>
    <w:p>
      <w:pPr>
        <w:numPr>
          <w:ilvl w:val="0"/>
          <w:numId w:val="1003"/>
        </w:numPr>
        <w:pStyle w:val="Compact"/>
      </w:pPr>
      <w:r>
        <w:t xml:space="preserve">Объем доступной оперативной памяти (Memory available).</w:t>
      </w:r>
    </w:p>
    <w:p>
      <w:pPr>
        <w:pStyle w:val="CaptionedFigure"/>
      </w:pPr>
      <w:r>
        <w:drawing>
          <wp:inline>
            <wp:extent cx="3733800" cy="607213"/>
            <wp:effectExtent b="0" l="0" r="0" t="0"/>
            <wp:docPr descr="Домашнее задание" title="fig:" id="93" name="Picture"/>
            <a:graphic>
              <a:graphicData uri="http://schemas.openxmlformats.org/drawingml/2006/picture">
                <pic:pic>
                  <pic:nvPicPr>
                    <pic:cNvPr descr="image/4_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7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Домашнее задание</w:t>
      </w:r>
    </w:p>
    <w:bookmarkEnd w:id="95"/>
    <w:bookmarkEnd w:id="96"/>
    <w:bookmarkStart w:id="10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bookmarkStart w:id="97" w:name="Xf4ab62f3b1983e9b664035291d34b62b65d0263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Все важные данные о пользователе в системе хранятся в файлах</w:t>
      </w:r>
      <w:r>
        <w:t xml:space="preserve"> </w:t>
      </w:r>
      <w:r>
        <w:t xml:space="preserve">“</w:t>
      </w:r>
      <w:r>
        <w:t xml:space="preserve">/etc/passwd</w:t>
      </w:r>
      <w:r>
        <w:t xml:space="preserve">”</w:t>
      </w:r>
      <w:r>
        <w:t xml:space="preserve">.</w:t>
      </w:r>
      <w:r>
        <w:t xml:space="preserve"> </w:t>
      </w:r>
      <w:r>
        <w:t xml:space="preserve">В учётной записи хранится в первую очередь ID пользователя (где 0 - это пользователь, обладающий root-правами, а 1-999 - обычные пользователи),</w:t>
      </w:r>
      <w:r>
        <w:t xml:space="preserve"> </w:t>
      </w:r>
      <w:r>
        <w:t xml:space="preserve">логин, пороль, идентификатор группы, идентификатор пользователя, начальный каталог и регистрационная оболочка.</w:t>
      </w:r>
      <w:r>
        <w:t xml:space="preserve"> </w:t>
      </w:r>
      <w:r>
        <w:t xml:space="preserve">Если детально расмотреть структуру хранящихся данных то у нас получится такая строка</w:t>
      </w:r>
      <w:r>
        <w:t xml:space="preserve"> </w:t>
      </w:r>
      <w:r>
        <w:t xml:space="preserve">данных:</w:t>
      </w:r>
      <w:r>
        <w:t xml:space="preserve"> </w:t>
      </w:r>
      <w:r>
        <w:t xml:space="preserve">“</w:t>
      </w:r>
      <w:r>
        <w:t xml:space="preserve">User ID</w:t>
      </w:r>
      <w:r>
        <w:t xml:space="preserve">”</w:t>
      </w:r>
      <w:r>
        <w:t xml:space="preserve">:</w:t>
      </w:r>
      <w:r>
        <w:t xml:space="preserve">“</w:t>
      </w:r>
      <w:r>
        <w:t xml:space="preserve">Password</w:t>
      </w:r>
      <w:r>
        <w:t xml:space="preserve">”</w:t>
      </w:r>
      <w:r>
        <w:t xml:space="preserve">:</w:t>
      </w:r>
      <w:r>
        <w:t xml:space="preserve">“</w:t>
      </w:r>
      <w:r>
        <w:t xml:space="preserve">UID</w:t>
      </w:r>
      <w:r>
        <w:t xml:space="preserve">”</w:t>
      </w:r>
      <w:r>
        <w:t xml:space="preserve">:</w:t>
      </w:r>
      <w:r>
        <w:t xml:space="preserve">“</w:t>
      </w:r>
      <w:r>
        <w:t xml:space="preserve">GID</w:t>
      </w:r>
      <w:r>
        <w:t xml:space="preserve">”</w:t>
      </w:r>
      <w:r>
        <w:t xml:space="preserve">:</w:t>
      </w:r>
      <w:r>
        <w:t xml:space="preserve">“</w:t>
      </w:r>
      <w:r>
        <w:t xml:space="preserve">User Info</w:t>
      </w:r>
      <w:r>
        <w:t xml:space="preserve">”</w:t>
      </w:r>
      <w:r>
        <w:t xml:space="preserve">:</w:t>
      </w:r>
      <w:r>
        <w:t xml:space="preserve">“</w:t>
      </w:r>
      <w:r>
        <w:t xml:space="preserve">Home Dir</w:t>
      </w:r>
      <w:r>
        <w:t xml:space="preserve">”</w:t>
      </w:r>
      <w:r>
        <w:t xml:space="preserve">:</w:t>
      </w:r>
      <w:r>
        <w:t xml:space="preserve">“</w:t>
      </w:r>
      <w:r>
        <w:t xml:space="preserve">Shell</w:t>
      </w:r>
      <w:r>
        <w:t xml:space="preserve">”</w:t>
      </w:r>
      <w:r>
        <w:t xml:space="preserve">.</w:t>
      </w:r>
    </w:p>
    <w:bookmarkEnd w:id="97"/>
    <w:bookmarkStart w:id="98" w:name="Xc2d63129f93f33760890753ce050d80f36c6086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Укажите команды терминала и приведите примеры:</w:t>
      </w:r>
    </w:p>
    <w:p>
      <w:pPr>
        <w:numPr>
          <w:ilvl w:val="0"/>
          <w:numId w:val="1004"/>
        </w:numPr>
      </w:pPr>
      <w:r>
        <w:t xml:space="preserve">для получения справки по команде:</w:t>
      </w:r>
      <w:r>
        <w:t xml:space="preserve"> </w:t>
      </w:r>
      <w:r>
        <w:t xml:space="preserve">команда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.</w:t>
      </w:r>
      <w:r>
        <w:t xml:space="preserve"> </w:t>
      </w:r>
      <w:r>
        <w:t xml:space="preserve">Данная команда может предоставить инструкцию или справку по использованию команды или программы.</w:t>
      </w:r>
      <w:r>
        <w:t xml:space="preserve"> </w:t>
      </w:r>
      <w:r>
        <w:t xml:space="preserve">Если нужна краткая информация, можно применить команду</w:t>
      </w:r>
      <w:r>
        <w:t xml:space="preserve"> </w:t>
      </w:r>
      <w:r>
        <w:t xml:space="preserve">“</w:t>
      </w:r>
      <w:r>
        <w:t xml:space="preserve">whatis</w:t>
      </w:r>
      <w:r>
        <w:t xml:space="preserve">”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для перемещения по файловой системе: команда</w:t>
      </w:r>
      <w:r>
        <w:t xml:space="preserve"> </w:t>
      </w:r>
      <w:r>
        <w:t xml:space="preserve">“</w:t>
      </w:r>
      <w:r>
        <w:t xml:space="preserve">cd</w:t>
      </w:r>
      <w:r>
        <w:t xml:space="preserve">”</w:t>
      </w:r>
      <w:r>
        <w:t xml:space="preserve"> </w:t>
      </w:r>
      <w:r>
        <w:t xml:space="preserve">меняет текущий каталог на указанный,</w:t>
      </w:r>
      <w:r>
        <w:t xml:space="preserve"> </w:t>
      </w:r>
      <w:r>
        <w:t xml:space="preserve">при пустом вводе перемещает на уровень выше в древе каталога.</w:t>
      </w:r>
    </w:p>
    <w:p>
      <w:pPr>
        <w:numPr>
          <w:ilvl w:val="0"/>
          <w:numId w:val="1004"/>
        </w:numPr>
      </w:pPr>
      <w:r>
        <w:t xml:space="preserve">для просмотра содержимого каталога: 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позволяет просмотреть содержание нынешней папки. Есть так же комадна</w:t>
      </w:r>
      <w:r>
        <w:t xml:space="preserve"> </w:t>
      </w:r>
      <w:r>
        <w:t xml:space="preserve">“</w:t>
      </w:r>
      <w:r>
        <w:t xml:space="preserve">ll</w:t>
      </w:r>
      <w:r>
        <w:t xml:space="preserve">”</w:t>
      </w:r>
      <w:r>
        <w:t xml:space="preserve">,</w:t>
      </w:r>
      <w:r>
        <w:t xml:space="preserve"> </w:t>
      </w:r>
      <w:r>
        <w:t xml:space="preserve">позволяющая просмотреть начинку директории.</w:t>
      </w:r>
    </w:p>
    <w:p>
      <w:pPr>
        <w:numPr>
          <w:ilvl w:val="0"/>
          <w:numId w:val="1004"/>
        </w:numPr>
      </w:pPr>
      <w:r>
        <w:t xml:space="preserve">для определения объёма каталога: команда</w:t>
      </w:r>
      <w:r>
        <w:t xml:space="preserve"> </w:t>
      </w:r>
      <w:r>
        <w:t xml:space="preserve">“</w:t>
      </w:r>
      <w:r>
        <w:t xml:space="preserve">sudo du</w:t>
      </w:r>
      <w:r>
        <w:t xml:space="preserve">”</w:t>
      </w:r>
      <w:r>
        <w:t xml:space="preserve"> </w:t>
      </w:r>
      <w:r>
        <w:t xml:space="preserve">выведет занимаемое каталогом место на диске.</w:t>
      </w:r>
    </w:p>
    <w:p>
      <w:pPr>
        <w:numPr>
          <w:ilvl w:val="0"/>
          <w:numId w:val="1004"/>
        </w:numPr>
      </w:pPr>
      <w:r>
        <w:t xml:space="preserve">для создания / удаления каталогов / файлов: для создания каталога или директории (файлов)</w:t>
      </w:r>
      <w:r>
        <w:t xml:space="preserve"> </w:t>
      </w:r>
      <w:r>
        <w:t xml:space="preserve">“</w:t>
      </w:r>
      <w:r>
        <w:t xml:space="preserve">mkdir</w:t>
      </w:r>
      <w:r>
        <w:t xml:space="preserve">”</w:t>
      </w:r>
      <w:r>
        <w:t xml:space="preserve">, а также команды для взаимодействия с ними:</w:t>
      </w:r>
    </w:p>
    <w:p>
      <w:pPr>
        <w:numPr>
          <w:ilvl w:val="1"/>
          <w:numId w:val="1005"/>
        </w:numPr>
        <w:pStyle w:val="Compact"/>
      </w:pP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- основная задача копирование и дублирование,</w:t>
      </w:r>
    </w:p>
    <w:p>
      <w:pPr>
        <w:numPr>
          <w:ilvl w:val="1"/>
          <w:numId w:val="1005"/>
        </w:numPr>
        <w:pStyle w:val="Compact"/>
      </w:pP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- перемещение и переиминовывание,</w:t>
      </w:r>
    </w:p>
    <w:p>
      <w:pPr>
        <w:numPr>
          <w:ilvl w:val="1"/>
          <w:numId w:val="1005"/>
        </w:numPr>
        <w:pStyle w:val="Compact"/>
      </w:pP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- удаление папок и файлов.</w:t>
      </w:r>
    </w:p>
    <w:p>
      <w:pPr>
        <w:numPr>
          <w:ilvl w:val="1"/>
          <w:numId w:val="1005"/>
        </w:numPr>
        <w:pStyle w:val="Compact"/>
      </w:pPr>
      <w:r>
        <w:t xml:space="preserve">“</w:t>
      </w:r>
      <w:r>
        <w:t xml:space="preserve">cat</w:t>
      </w:r>
      <w:r>
        <w:t xml:space="preserve">”</w:t>
      </w:r>
      <w:r>
        <w:t xml:space="preserve"> </w:t>
      </w:r>
      <w:r>
        <w:t xml:space="preserve">- показывает что содержит файл или стандартный ввод,</w:t>
      </w:r>
    </w:p>
    <w:p>
      <w:pPr>
        <w:numPr>
          <w:ilvl w:val="1"/>
          <w:numId w:val="1005"/>
        </w:numPr>
        <w:pStyle w:val="Compact"/>
      </w:pPr>
      <w:r>
        <w:t xml:space="preserve">“</w:t>
      </w:r>
      <w:r>
        <w:t xml:space="preserve">ln</w:t>
      </w:r>
      <w:r>
        <w:t xml:space="preserve">”</w:t>
      </w:r>
      <w:r>
        <w:t xml:space="preserve"> </w:t>
      </w:r>
      <w:r>
        <w:t xml:space="preserve">- создающая фактически ссылку как в windows ярлыки.</w:t>
      </w:r>
    </w:p>
    <w:p>
      <w:pPr>
        <w:numPr>
          <w:ilvl w:val="0"/>
          <w:numId w:val="1004"/>
        </w:numPr>
      </w:pPr>
      <w:r>
        <w:t xml:space="preserve">для задания определённых прав на файл / каталог: команда</w:t>
      </w:r>
      <w:r>
        <w:t xml:space="preserve"> </w:t>
      </w:r>
      <w:r>
        <w:t xml:space="preserve">“</w:t>
      </w:r>
      <w:r>
        <w:t xml:space="preserve">chmod</w:t>
      </w:r>
      <w:r>
        <w:t xml:space="preserve">”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для просмотра истории команд: команда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. Например, указав число после команды, она выведет такое количество последних команд.</w:t>
      </w:r>
    </w:p>
    <w:bookmarkEnd w:id="98"/>
    <w:bookmarkStart w:id="99" w:name="X2cdd1762c203a7791b0ef5448dc3bb06d2e92a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Одно из определений гласит</w:t>
      </w:r>
      <w:r>
        <w:t xml:space="preserve"> </w:t>
      </w:r>
      <w:r>
        <w:t xml:space="preserve">“</w:t>
      </w:r>
      <w:r>
        <w:t xml:space="preserve">Файловая система связывает носитель информации (хранилище) с прикладным программным обеспечением,</w:t>
      </w:r>
      <w:r>
        <w:t xml:space="preserve"> </w:t>
      </w:r>
      <w:r>
        <w:t xml:space="preserve">организуя доступ к конкретным файлам при помощи функционала взаимодействия программ API</w:t>
      </w:r>
      <w:r>
        <w:t xml:space="preserve">”</w:t>
      </w:r>
      <w:r>
        <w:t xml:space="preserve">.</w:t>
      </w:r>
      <w:r>
        <w:t xml:space="preserve"> </w:t>
      </w:r>
      <w:r>
        <w:t xml:space="preserve">То есть, файловая система - это набор драйверов, встроенных в систему, которая при обращении программы к файлу по его имени</w:t>
      </w:r>
      <w:r>
        <w:t xml:space="preserve"> </w:t>
      </w:r>
      <w:r>
        <w:t xml:space="preserve">(адресу) предоставляет информацию, касающуюся типа носителя, на котором записан файл, и структуры хранения данных.</w:t>
      </w:r>
    </w:p>
    <w:p>
      <w:pPr>
        <w:pStyle w:val="BodyText"/>
      </w:pPr>
      <w:r>
        <w:t xml:space="preserve">Так на системах типа Linux можно увидеть много разных ФС: Ext2, Ext3, Ext4, JFS, ReiserFS, XFS, Btrfs, ZFS и т.д.</w:t>
      </w:r>
      <w:r>
        <w:t xml:space="preserve"> </w:t>
      </w:r>
      <w:r>
        <w:t xml:space="preserve">А например на Windows в основном используется NTFS для внутрених файлов и FAT32 (или NTFS) для флешек и внешних носителей.</w:t>
      </w:r>
      <w:r>
        <w:t xml:space="preserve"> </w:t>
      </w:r>
      <w:r>
        <w:t xml:space="preserve">Есть и другие, но они не так важны и универсальны. И на Android, особенно более современных версиях, стоит Ext4 - внутренняя, и FAT32 - внешняя.</w:t>
      </w:r>
    </w:p>
    <w:p>
      <w:pPr>
        <w:pStyle w:val="BodyText"/>
      </w:pPr>
      <w:r>
        <w:t xml:space="preserve">NTFS (файловая система новой технологии) стандарт был реализован в Windows NT в 1995 году, и по сей день является основным в Windows.</w:t>
      </w:r>
      <w:r>
        <w:t xml:space="preserve"> </w:t>
      </w:r>
      <w:r>
        <w:t xml:space="preserve">Система NTFS имеет допустимый предел размера файлов до 16 гигабайт и размер диска (памяти) до 16 Эксабайт,</w:t>
      </w:r>
      <w:r>
        <w:t xml:space="preserve"> </w:t>
      </w:r>
      <w:r>
        <w:t xml:space="preserve">а также использует метод «прозрачного шифрования» (Encryption File System), разделяя доступ к файлам для разных пользователей и приложений.</w:t>
      </w:r>
    </w:p>
    <w:bookmarkEnd w:id="99"/>
    <w:bookmarkStart w:id="100" w:name="X67936d9178f77ab017ecf84c07b59cd0683b1a4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На большинстве современных систем можно легко и быстро определить это в свойствах диска.</w:t>
      </w:r>
      <w:r>
        <w:t xml:space="preserve"> </w:t>
      </w:r>
      <w:r>
        <w:t xml:space="preserve">Но на разных системах Linux есть свои способы это проверить через настройки системы или команды.</w:t>
      </w:r>
      <w:r>
        <w:t xml:space="preserve"> </w:t>
      </w:r>
      <w:r>
        <w:t xml:space="preserve">Так, например эту информацию можно получить через утилиту Gnome Диски.</w:t>
      </w:r>
    </w:p>
    <w:bookmarkEnd w:id="100"/>
    <w:bookmarkStart w:id="101" w:name="как-удалить-зависший-процесс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Как удалить зависший процесс?</w:t>
      </w:r>
    </w:p>
    <w:p>
      <w:pPr>
        <w:pStyle w:val="FirstParagraph"/>
      </w:pPr>
      <w:r>
        <w:t xml:space="preserve">В windows быстрее всего это сделать через диспечер задач или консоль (Win+R; cmd; tasklist; Taskkill</w:t>
      </w:r>
      <w:r>
        <w:t xml:space="preserve"> </w:t>
      </w:r>
      <w:r>
        <w:t xml:space="preserve">“</w:t>
      </w:r>
      <w:r>
        <w:t xml:space="preserve">процесс</w:t>
      </w:r>
      <w:r>
        <w:t xml:space="preserve">”</w:t>
      </w:r>
      <w:r>
        <w:t xml:space="preserve">).</w:t>
      </w:r>
      <w:r>
        <w:t xml:space="preserve"> </w:t>
      </w:r>
      <w:r>
        <w:t xml:space="preserve">В сестемах Linux есть несколько команд для этого с разной степень серьёзности:</w:t>
      </w:r>
    </w:p>
    <w:p>
      <w:pPr>
        <w:numPr>
          <w:ilvl w:val="0"/>
          <w:numId w:val="1006"/>
        </w:numPr>
        <w:pStyle w:val="Compact"/>
      </w:pPr>
      <w:r>
        <w:t xml:space="preserve">“</w:t>
      </w:r>
      <w:r>
        <w:t xml:space="preserve">SIGINT</w:t>
      </w:r>
      <w:r>
        <w:t xml:space="preserve">”</w:t>
      </w:r>
      <w:r>
        <w:t xml:space="preserve"> </w:t>
      </w:r>
      <w:r>
        <w:t xml:space="preserve">- оправляет приложение команду правильного безопасного завершения,</w:t>
      </w:r>
    </w:p>
    <w:p>
      <w:pPr>
        <w:numPr>
          <w:ilvl w:val="0"/>
          <w:numId w:val="1006"/>
        </w:numPr>
        <w:pStyle w:val="Compact"/>
      </w:pPr>
      <w:r>
        <w:t xml:space="preserve">“</w:t>
      </w:r>
      <w:r>
        <w:t xml:space="preserve">SIGQUIT</w:t>
      </w:r>
      <w:r>
        <w:t xml:space="preserve">”</w:t>
      </w:r>
      <w:r>
        <w:t xml:space="preserve"> </w:t>
      </w:r>
      <w:r>
        <w:t xml:space="preserve">- отличается от предыдущей возможностью проигнорировать сигнал и созданием dump-памяти,</w:t>
      </w:r>
    </w:p>
    <w:p>
      <w:pPr>
        <w:numPr>
          <w:ilvl w:val="0"/>
          <w:numId w:val="1006"/>
        </w:numPr>
        <w:pStyle w:val="Compact"/>
      </w:pPr>
      <w:r>
        <w:t xml:space="preserve">“</w:t>
      </w:r>
      <w:r>
        <w:t xml:space="preserve">SIGHUP</w:t>
      </w:r>
      <w:r>
        <w:t xml:space="preserve">”</w:t>
      </w:r>
      <w:r>
        <w:t xml:space="preserve"> </w:t>
      </w:r>
      <w:r>
        <w:t xml:space="preserve">- сообщает процессу о разрыве соединения с терминалом (в основном связана с неполадками интернета),</w:t>
      </w:r>
    </w:p>
    <w:p>
      <w:pPr>
        <w:numPr>
          <w:ilvl w:val="0"/>
          <w:numId w:val="1006"/>
        </w:numPr>
        <w:pStyle w:val="Compact"/>
      </w:pPr>
      <w:r>
        <w:t xml:space="preserve">“</w:t>
      </w:r>
      <w:r>
        <w:t xml:space="preserve">SIGTERM</w:t>
      </w:r>
      <w:r>
        <w:t xml:space="preserve">”</w:t>
      </w:r>
      <w:r>
        <w:t xml:space="preserve"> </w:t>
      </w:r>
      <w:r>
        <w:t xml:space="preserve">- немедленное завершение процесса проводимого самим процессом или дочерними,</w:t>
      </w:r>
    </w:p>
    <w:p>
      <w:pPr>
        <w:numPr>
          <w:ilvl w:val="0"/>
          <w:numId w:val="1006"/>
        </w:numPr>
        <w:pStyle w:val="Compact"/>
      </w:pPr>
      <w:r>
        <w:t xml:space="preserve">“</w:t>
      </w:r>
      <w:r>
        <w:t xml:space="preserve">SIGKILL</w:t>
      </w:r>
      <w:r>
        <w:t xml:space="preserve">”</w:t>
      </w:r>
      <w:r>
        <w:t xml:space="preserve"> </w:t>
      </w:r>
      <w:r>
        <w:t xml:space="preserve">- зевершение процесса через ядро не мгновенное;</w:t>
      </w:r>
    </w:p>
    <w:p>
      <w:pPr>
        <w:pStyle w:val="FirstParagraph"/>
      </w:pPr>
      <w:r>
        <w:t xml:space="preserve">и команды для убийства:</w:t>
      </w:r>
    </w:p>
    <w:p>
      <w:pPr>
        <w:numPr>
          <w:ilvl w:val="0"/>
          <w:numId w:val="1007"/>
        </w:numPr>
        <w:pStyle w:val="Compact"/>
      </w:pPr>
      <w:r>
        <w:t xml:space="preserve">“</w:t>
      </w:r>
      <w:r>
        <w:t xml:space="preserve">kill</w:t>
      </w:r>
      <w:r>
        <w:t xml:space="preserve">”</w:t>
      </w:r>
      <w:r>
        <w:t xml:space="preserve"> </w:t>
      </w:r>
      <w:r>
        <w:t xml:space="preserve">- и тут многое зависит от опции. Если её нет то используется одна из выше указанных:</w:t>
      </w:r>
    </w:p>
    <w:p>
      <w:pPr>
        <w:numPr>
          <w:ilvl w:val="0"/>
          <w:numId w:val="1007"/>
        </w:numPr>
        <w:pStyle w:val="Compact"/>
      </w:pPr>
      <w:r>
        <w:t xml:space="preserve">“</w:t>
      </w:r>
      <w:r>
        <w:t xml:space="preserve">-TERM</w:t>
      </w:r>
      <w:r>
        <w:t xml:space="preserve">”</w:t>
      </w:r>
      <w:r>
        <w:t xml:space="preserve"> </w:t>
      </w:r>
      <w:r>
        <w:t xml:space="preserve">то пытается принудительно или настойчиво закрыть процесс, и если это не помагает то испольуем</w:t>
      </w:r>
    </w:p>
    <w:p>
      <w:pPr>
        <w:numPr>
          <w:ilvl w:val="0"/>
          <w:numId w:val="1007"/>
        </w:numPr>
        <w:pStyle w:val="Compact"/>
      </w:pPr>
      <w:r>
        <w:t xml:space="preserve">“</w:t>
      </w:r>
      <w:r>
        <w:t xml:space="preserve">-KILL</w:t>
      </w:r>
      <w:r>
        <w:t xml:space="preserve">”</w:t>
      </w:r>
      <w:r>
        <w:t xml:space="preserve"> </w:t>
      </w:r>
      <w:r>
        <w:t xml:space="preserve">что направляет все силы на уничтожение процесса.</w:t>
      </w:r>
    </w:p>
    <w:bookmarkEnd w:id="101"/>
    <w:bookmarkEnd w:id="102"/>
    <w:bookmarkStart w:id="108" w:name="выводы-по-проделанной-работе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 по проделанной работе</w:t>
      </w:r>
    </w:p>
    <w:bookmarkStart w:id="107" w:name="вывод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ознакомились с основными этапами установки виртуальных машин и их настроек,</w:t>
      </w:r>
      <w:r>
        <w:t xml:space="preserve"> </w:t>
      </w:r>
      <w:r>
        <w:t xml:space="preserve">а также создали виртуальную среду для выполнения последующих лабораторных работ.</w:t>
      </w:r>
    </w:p>
    <w:p>
      <w:pPr>
        <w:pStyle w:val="BodyText"/>
      </w:pPr>
      <w:r>
        <w:t xml:space="preserve">Были записаны скринкасты выполнения и защиты лабораторной работы.</w:t>
      </w:r>
    </w:p>
    <w:p>
      <w:pPr>
        <w:pStyle w:val="BodyText"/>
      </w:pPr>
      <w:r>
        <w:t xml:space="preserve">Ссылки на скринкасты:</w:t>
      </w:r>
    </w:p>
    <w:p>
      <w:pPr>
        <w:numPr>
          <w:ilvl w:val="0"/>
          <w:numId w:val="1008"/>
        </w:numPr>
        <w:pStyle w:val="Compact"/>
      </w:pPr>
      <w:hyperlink r:id="rId103">
        <w:r>
          <w:rPr>
            <w:rStyle w:val="Hyperlink"/>
          </w:rPr>
          <w:t xml:space="preserve">Выполнение, Youtube</w:t>
        </w:r>
      </w:hyperlink>
    </w:p>
    <w:p>
      <w:pPr>
        <w:numPr>
          <w:ilvl w:val="0"/>
          <w:numId w:val="1008"/>
        </w:numPr>
        <w:pStyle w:val="Compact"/>
      </w:pPr>
      <w:hyperlink r:id="rId104">
        <w:r>
          <w:rPr>
            <w:rStyle w:val="Hyperlink"/>
          </w:rPr>
          <w:t xml:space="preserve">Выполнение, Rutube</w:t>
        </w:r>
      </w:hyperlink>
    </w:p>
    <w:p>
      <w:pPr>
        <w:numPr>
          <w:ilvl w:val="0"/>
          <w:numId w:val="1008"/>
        </w:numPr>
        <w:pStyle w:val="Compact"/>
      </w:pPr>
      <w:hyperlink r:id="rId105">
        <w:r>
          <w:rPr>
            <w:rStyle w:val="Hyperlink"/>
          </w:rPr>
          <w:t xml:space="preserve">Защита презентации, Youtube</w:t>
        </w:r>
      </w:hyperlink>
    </w:p>
    <w:p>
      <w:pPr>
        <w:numPr>
          <w:ilvl w:val="0"/>
          <w:numId w:val="1008"/>
        </w:numPr>
        <w:pStyle w:val="Compact"/>
      </w:pPr>
      <w:hyperlink r:id="rId106">
        <w:r>
          <w:rPr>
            <w:rStyle w:val="Hyperlink"/>
          </w:rPr>
          <w:t xml:space="preserve">Защита презентации, Rutube</w:t>
        </w:r>
      </w:hyperlink>
    </w:p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5" Target="media/rId85.png" /><Relationship Type="http://schemas.openxmlformats.org/officeDocument/2006/relationships/image" Id="rId82" Target="media/rId82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hyperlink" Id="rId104" Target="https://rutube.ru/video/1fdf6ef5d16783dda142099576af7bdc/" TargetMode="External" /><Relationship Type="http://schemas.openxmlformats.org/officeDocument/2006/relationships/hyperlink" Id="rId106" Target="https://rutube.ru/video/2ade4abf5bf61bcbefb9a8f3b2384f5a/" TargetMode="External" /><Relationship Type="http://schemas.openxmlformats.org/officeDocument/2006/relationships/hyperlink" Id="rId105" Target="https://youtu.be/CXELivKCEdQ" TargetMode="External" /><Relationship Type="http://schemas.openxmlformats.org/officeDocument/2006/relationships/hyperlink" Id="rId103" Target="https://youtu.be/p9smbkIezs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4" Target="https://rutube.ru/video/1fdf6ef5d16783dda142099576af7bdc/" TargetMode="External" /><Relationship Type="http://schemas.openxmlformats.org/officeDocument/2006/relationships/hyperlink" Id="rId106" Target="https://rutube.ru/video/2ade4abf5bf61bcbefb9a8f3b2384f5a/" TargetMode="External" /><Relationship Type="http://schemas.openxmlformats.org/officeDocument/2006/relationships/hyperlink" Id="rId105" Target="https://youtu.be/CXELivKCEdQ" TargetMode="External" /><Relationship Type="http://schemas.openxmlformats.org/officeDocument/2006/relationships/hyperlink" Id="rId103" Target="https://youtu.be/p9smbkIezs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Манаева Варвара Евгеньевна</dc:creator>
  <dc:language>ru-RU</dc:language>
  <cp:keywords/>
  <dcterms:created xsi:type="dcterms:W3CDTF">2023-09-09T20:19:29Z</dcterms:created>
  <dcterms:modified xsi:type="dcterms:W3CDTF">2023-09-09T20:19:29Z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