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Предмет: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Манаева</w:t>
      </w:r>
      <w:r>
        <w:t xml:space="preserve"> </w:t>
      </w:r>
      <w:r>
        <w:t xml:space="preserve">В.Е.,</w:t>
      </w:r>
      <w:r>
        <w:t xml:space="preserve"> </w:t>
      </w:r>
      <w:r>
        <w:t xml:space="preserve">НФИбд-01-20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модели боевых действий Ланчестера и применить их на практике для решения задания лабораторной работы.</w:t>
      </w:r>
    </w:p>
    <w:bookmarkEnd w:id="20"/>
    <w:bookmarkStart w:id="22" w:name="зада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 лабораторной работы</w:t>
      </w:r>
    </w:p>
    <w:bookmarkStart w:id="21" w:name="вариант-28-lab-taskmathmod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Вариант №28</w:t>
      </w:r>
      <w:r>
        <w:t xml:space="preserve"> </w:t>
      </w:r>
      <w:r>
        <w:t xml:space="preserve">[1]</w:t>
      </w:r>
    </w:p>
    <w:p>
      <w:pPr>
        <w:pStyle w:val="FirstParagraph"/>
      </w:pPr>
      <w:r>
        <w:t xml:space="preserve">Между страной Х и страной У идет война. Численность состава войск исчисляется от начала войны, и являются временными функциями</w:t>
      </w:r>
      <w:r>
        <w:t xml:space="preserve"> </w:t>
      </w:r>
      <m:oMath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В</w:t>
      </w:r>
      <w:r>
        <w:t xml:space="preserve"> </w:t>
      </w:r>
      <w:r>
        <w:t xml:space="preserve">начальный момент времени страна Х имеет армию численностью</w:t>
      </w:r>
      <w:r>
        <w:t xml:space="preserve"> </w:t>
      </w:r>
      <m:oMath>
        <m:r>
          <m:t>32</m:t>
        </m:r>
        <m:r>
          <m:t>888</m:t>
        </m:r>
      </m:oMath>
      <w:r>
        <w:t xml:space="preserve"> </w:t>
      </w:r>
      <w:r>
        <w:t xml:space="preserve">человек, а в распоряжении страны У армия численностью в</w:t>
      </w:r>
      <w:r>
        <w:t xml:space="preserve"> </w:t>
      </w:r>
      <m:oMath>
        <m:r>
          <m:t>17</m:t>
        </m:r>
        <m:r>
          <m:t>777</m:t>
        </m:r>
      </m:oMath>
      <w:r>
        <w:t xml:space="preserve"> </w:t>
      </w:r>
      <w:r>
        <w:t xml:space="preserve">человек. Для упрощения модели считаем, что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постоянны. Также считаем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непрерывными функциями.</w:t>
      </w:r>
    </w:p>
    <w:p>
      <w:pPr>
        <w:pStyle w:val="BodyText"/>
      </w:pPr>
      <w:r>
        <w:t xml:space="preserve">Постройте графики изменения численности войск армии Х и армии У для следующих случаев:</w:t>
      </w:r>
    </w:p>
    <w:p>
      <w:pPr>
        <w:numPr>
          <w:ilvl w:val="0"/>
          <w:numId w:val="1001"/>
        </w:numPr>
        <w:pStyle w:val="Compact"/>
      </w:pPr>
      <w:r>
        <w:t xml:space="preserve">Модель боевых действий между регулярными войсками:</w:t>
      </w:r>
    </w:p>
    <w:p>
      <w:pPr>
        <w:pStyle w:val="FirstParagraph"/>
      </w:pPr>
      <w:r>
        <w:t xml:space="preserve">$$ {dx\over {dt}} = -0.55x(t)-0.77y(t)+1,5*sin(3t+1) $$</w:t>
      </w:r>
    </w:p>
    <w:p>
      <w:pPr>
        <w:pStyle w:val="FirstParagraph"/>
      </w:pPr>
      <w:r>
        <w:t xml:space="preserve">$$ {dy\over {dt}} = -0.66x(t)-0.44y(t)+1,2*cos(t+1) $$</w:t>
      </w:r>
    </w:p>
    <w:p>
      <w:pPr>
        <w:numPr>
          <w:ilvl w:val="0"/>
          <w:numId w:val="1002"/>
        </w:numPr>
        <w:pStyle w:val="Compact"/>
      </w:pPr>
      <w:r>
        <w:t xml:space="preserve">Модель ведение боевых действий с участием регулярных войск и партизанских отрядов:</w:t>
      </w:r>
    </w:p>
    <w:p>
      <w:pPr>
        <w:pStyle w:val="FirstParagraph"/>
      </w:pPr>
      <w:r>
        <w:t xml:space="preserve">$$ {dx\over {dt}} = -0.27x(t)-0.88y(t)+sin(20t) $$</w:t>
      </w:r>
    </w:p>
    <w:p>
      <w:pPr>
        <w:pStyle w:val="FirstParagraph"/>
      </w:pPr>
      <w:r>
        <w:t xml:space="preserve">$$ {dy\over {dt}} = -0.68x(t)y(t)-0.37y(t)+cos(10t) + 1 $$</w:t>
      </w:r>
    </w:p>
    <w:bookmarkEnd w:id="21"/>
    <w:bookmarkEnd w:id="22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3" w:name="общая-информация-о-модели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Общая информация о модели</w:t>
      </w:r>
    </w:p>
    <w:p>
      <w:pPr>
        <w:pStyle w:val="FirstParagraph"/>
      </w:pPr>
      <w:r>
        <w:t xml:space="preserve">В данной лабораторной работе мы будем использовать простейшие модели боевых действий – модели Ланчестера. В противоборстве могут принимать участие как регулярные войска, так и партизанские отряды. В общем случае главной характеристикой соперников являются численности сторон. Если в какой-то момент времени одна из численностей обращается в нуль, то данная сторона считается проигравшей (при условии, что численность другой стороны в данный момент положительна).</w:t>
      </w:r>
    </w:p>
    <w:p>
      <w:pPr>
        <w:pStyle w:val="BodyText"/>
      </w:pPr>
      <w:r>
        <w:t xml:space="preserve">Нам интересны два случая ведения боевых действий: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между регулярными войсками;</w:t>
      </w:r>
    </w:p>
    <w:p>
      <w:pPr>
        <w:numPr>
          <w:ilvl w:val="0"/>
          <w:numId w:val="1003"/>
        </w:numPr>
        <w:pStyle w:val="Compact"/>
      </w:pPr>
      <w:r>
        <w:t xml:space="preserve">Боевые действия с участием регулярных войск и партизанских отрядов (где одна сторона представлена регулярной армией, а вторая представлена партизанскими отрядами).</w:t>
      </w:r>
    </w:p>
    <w:bookmarkEnd w:id="23"/>
    <w:bookmarkStart w:id="24" w:name="регулярная-армия-x-vs-регулярная-армия-y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Регулярная армия X vs регулярная армия Y</w:t>
      </w:r>
    </w:p>
    <w:p>
      <w:pPr>
        <w:pStyle w:val="FirstParagraph"/>
      </w:pPr>
      <w:r>
        <w:t xml:space="preserve">Рассмотрим первый случай. Численность регулярных войск определяется тремя факторами:</w:t>
      </w:r>
    </w:p>
    <w:p>
      <w:pPr>
        <w:numPr>
          <w:ilvl w:val="0"/>
          <w:numId w:val="1004"/>
        </w:numPr>
        <w:pStyle w:val="Compact"/>
      </w:pPr>
      <w:r>
        <w:t xml:space="preserve">скорость уменьшения численности войск из-за причин, не связанных с боевыми действиями (болезни, травмы, дезертирство);</w:t>
      </w:r>
    </w:p>
    <w:p>
      <w:pPr>
        <w:numPr>
          <w:ilvl w:val="0"/>
          <w:numId w:val="1004"/>
        </w:numPr>
        <w:pStyle w:val="Compact"/>
      </w:pPr>
      <w:r>
        <w:t xml:space="preserve">скорость потерь, обусловленных боевыми действиями противоборствующих сторон (что связанно с качеством стратегии, уровнем вооружения, профессионализмом солдат и т.п.);</w:t>
      </w:r>
    </w:p>
    <w:p>
      <w:pPr>
        <w:numPr>
          <w:ilvl w:val="0"/>
          <w:numId w:val="1004"/>
        </w:numPr>
        <w:pStyle w:val="Compact"/>
      </w:pPr>
      <w:r>
        <w:t xml:space="preserve">скорость поступления подкрепления (задаётся некоторой функцией от времени).</w:t>
      </w:r>
    </w:p>
    <w:p>
      <w:pPr>
        <w:pStyle w:val="FirstParagraph"/>
      </w:pPr>
      <w:r>
        <w:t xml:space="preserve">В этом случае модель боевых действий между регулярными войсками описывается следующим образом</w:t>
      </w:r>
      <w:r>
        <w:t xml:space="preserve">[2]</w:t>
      </w:r>
      <w:r>
        <w:t xml:space="preserve">:</w:t>
      </w:r>
    </w:p>
    <w:p>
      <w:pPr>
        <w:pStyle w:val="BodyText"/>
      </w:pPr>
      <w:r>
        <w:t xml:space="preserve">$$ {dx\over {dt}} = -a(t)x(t)-b(t)y(t)+P(t) $$</w:t>
      </w:r>
    </w:p>
    <w:p>
      <w:pPr>
        <w:pStyle w:val="FirstParagraph"/>
      </w:pPr>
      <w:r>
        <w:t xml:space="preserve">$$ {dy\over {dt}} = -c(t)x(t)-h(t)y(t)+Q(t) $$</w:t>
      </w:r>
    </w:p>
    <w:p>
      <w:pPr>
        <w:pStyle w:val="FirstParagraph"/>
      </w:pPr>
      <w:r>
        <w:t xml:space="preserve">Пояснения:</w:t>
      </w:r>
    </w:p>
    <w:p>
      <w:pPr>
        <w:numPr>
          <w:ilvl w:val="0"/>
          <w:numId w:val="1005"/>
        </w:numPr>
        <w:pStyle w:val="Compact"/>
      </w:pPr>
      <w:r>
        <w:t xml:space="preserve">члены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описывают НЕ связанные с боевыми действиями потери армий X и Y соответственно;</w:t>
      </w:r>
    </w:p>
    <w:p>
      <w:pPr>
        <w:numPr>
          <w:ilvl w:val="0"/>
          <w:numId w:val="1005"/>
        </w:numPr>
        <w:pStyle w:val="Compact"/>
      </w:pPr>
      <w:r>
        <w:t xml:space="preserve">члены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описывают потери в боевых действиях армий X и Y соответственно;</w:t>
      </w:r>
    </w:p>
    <w:p>
      <w:pPr>
        <w:numPr>
          <w:ilvl w:val="0"/>
          <w:numId w:val="1005"/>
        </w:numPr>
        <w:pStyle w:val="Compact"/>
      </w:pPr>
      <w:r>
        <w:t xml:space="preserve">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указывают на эффективность действий каждого отдельно взятого солдата в армиях Y и X соответственно;</w:t>
      </w:r>
    </w:p>
    <w:p>
      <w:pPr>
        <w:numPr>
          <w:ilvl w:val="0"/>
          <w:numId w:val="1005"/>
        </w:numPr>
        <w:pStyle w:val="Compact"/>
      </w:pPr>
      <w:r>
        <w:t xml:space="preserve">коэффициенты</w:t>
      </w:r>
      <w:r>
        <w:t xml:space="preserve"> </w:t>
      </w:r>
      <m:oMath>
        <m:r>
          <m:t>a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есть величины, которые указывают на степень влияния различных факторов на потери;</w:t>
      </w:r>
    </w:p>
    <w:p>
      <w:pPr>
        <w:numPr>
          <w:ilvl w:val="0"/>
          <w:numId w:val="1005"/>
        </w:numPr>
        <w:pStyle w:val="Compact"/>
      </w:pPr>
      <w:r>
        <w:t xml:space="preserve">члены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Q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учитывают подкрепления в течение некоторого фиксированного промежутка времени.</w:t>
      </w:r>
    </w:p>
    <w:p>
      <w:pPr>
        <w:pStyle w:val="FirstParagraph"/>
      </w:pPr>
      <w:r>
        <w:t xml:space="preserve">В первом пункте нами рассматривается как раз такая модель. Она является доработанной моделью Ланчестера, так его изначальная модель учитывала лишь члены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t>x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, то есть, на потери за промежуток времени влияли лишь численность армий и</w:t>
      </w:r>
      <w:r>
        <w:t xml:space="preserve"> </w:t>
      </w:r>
      <w:r>
        <w:t xml:space="preserve">“</w:t>
      </w:r>
      <w:r>
        <w:t xml:space="preserve">эффективность оружия</w:t>
      </w:r>
      <w:r>
        <w:t xml:space="preserve">”</w:t>
      </w:r>
      <w:r>
        <w:t xml:space="preserve"> </w:t>
      </w:r>
      <w:r>
        <w:t xml:space="preserve">(коэффициенты</w:t>
      </w:r>
      <w:r>
        <w:t xml:space="preserve"> </w:t>
      </w:r>
      <m:oMath>
        <m:r>
          <m:t>b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и</w:t>
      </w:r>
      <w:r>
        <w:t xml:space="preserve"> </w:t>
      </w:r>
      <m:oMath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)</w:t>
      </w:r>
      <w:r>
        <w:t xml:space="preserve"> </w:t>
      </w:r>
      <w:r>
        <w:t xml:space="preserve">[3, с. 55–56, глава 2: Lanchester’s classic combat formulations]</w:t>
      </w:r>
      <w:r>
        <w:t xml:space="preserve">.</w:t>
      </w:r>
    </w:p>
    <w:p>
      <w:pPr>
        <w:pStyle w:val="BodyText"/>
      </w:pPr>
      <w:r>
        <w:t xml:space="preserve">В нашей работе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будут положительными десятичными числами, что приводит формулы модели к виду:</w:t>
      </w:r>
    </w:p>
    <w:p>
      <w:pPr>
        <w:pStyle w:val="BodyText"/>
      </w:pPr>
      <w:r>
        <w:t xml:space="preserve">$$ {dx\over {dt}} = -ax(t)-by(t)+P(t) $$</w:t>
      </w:r>
    </w:p>
    <w:p>
      <w:pPr>
        <w:pStyle w:val="FirstParagraph"/>
      </w:pPr>
      <w:r>
        <w:t xml:space="preserve">$$ {dy\over {dt}} = -cx(t)-hy(t)+Q(t) $$</w:t>
      </w:r>
    </w:p>
    <w:p>
      <w:pPr>
        <w:pStyle w:val="FirstParagraph"/>
      </w:pPr>
      <w:r>
        <w:t xml:space="preserve">То есть, к виду системы линейных неоднородных дифференциальных уравнений с постоянными коэффициентами.</w:t>
      </w:r>
    </w:p>
    <w:p>
      <w:pPr>
        <w:pStyle w:val="BodyText"/>
      </w:pPr>
      <w:r>
        <w:t xml:space="preserve">Именно эти уравнения и будут решать наши программы для выполнения первой части задания. В конце мы получим график кривой в декартовых координатах, где по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отображаться численность армии государства X, по оси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отображаться соответствующая численность армии Y. По тому, с какой осью пересечётся график, можно определить исход войны. Если ось</w:t>
      </w:r>
      <w:r>
        <w:t xml:space="preserve"> </w:t>
      </w:r>
      <m:oMath>
        <m:r>
          <m:t>o</m:t>
        </m:r>
        <m:r>
          <m:t>x</m:t>
        </m:r>
      </m:oMath>
      <w:r>
        <w:t xml:space="preserve"> </w:t>
      </w:r>
      <w:r>
        <w:t xml:space="preserve">будет пересечена в положительных значениях, победа будет на стороне армии государства X (так как при таком раскладе численность армии Y достигла нуля при положительном значении численности армии X). Аналогичная ситуация для оси</w:t>
      </w:r>
      <w:r>
        <w:t xml:space="preserve"> </w:t>
      </w:r>
      <m:oMath>
        <m:r>
          <m:t>o</m:t>
        </m:r>
        <m:r>
          <m:t>y</m:t>
        </m:r>
      </m:oMath>
      <w:r>
        <w:t xml:space="preserve"> </w:t>
      </w:r>
      <w:r>
        <w:t xml:space="preserve">и победы армии государства Y.</w:t>
      </w:r>
    </w:p>
    <w:p>
      <w:pPr>
        <w:pStyle w:val="BodyText"/>
      </w:pPr>
      <w:r>
        <w:t xml:space="preserve">Также (дополнительно) будут отдельно приведены графики изменения численности армий в зависимости от времени.</w:t>
      </w:r>
    </w:p>
    <w:bookmarkEnd w:id="24"/>
    <w:bookmarkStart w:id="25" w:name="X766daa572934010d90e8277539613f0dafe131b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Регулярная армия X vs партизанская армия Y</w:t>
      </w:r>
    </w:p>
    <w:p>
      <w:pPr>
        <w:pStyle w:val="FirstParagraph"/>
      </w:pPr>
      <w:r>
        <w:t xml:space="preserve">Для второй части задания, то есть, для моделирования боевых действий между регулярной армией и партизанской армией, необходимо внести поправки в предыдущую модель. Нерегулярные войска в отличии от постоянной армии менее уязвимы, так как действуют скрытно, в этом случае сопернику приходится действовать неизбирательно, по площадям, занимаемым партизанами. Поэтому считается, что темп потерь партизан, проводящих свои операции в разных местах на некоторой известной территории, пропорционален не только численности армейских соединений, но и численности самих партизан. В результате модель принимает вид:</w:t>
      </w:r>
    </w:p>
    <w:p>
      <w:pPr>
        <w:pStyle w:val="BodyText"/>
      </w:pPr>
      <w:r>
        <w:t xml:space="preserve">$$ {dx\over {dt}} = -a(t)x(t)-b(t)y(t)+P(t) $$</w:t>
      </w:r>
    </w:p>
    <w:p>
      <w:pPr>
        <w:pStyle w:val="FirstParagraph"/>
      </w:pPr>
      <w:r>
        <w:t xml:space="preserve">$$ {dy\over {dt}} = -c(t)x(t)y(t)-h(t)y(t)+Q(t) $$</w:t>
      </w:r>
    </w:p>
    <w:p>
      <w:pPr>
        <w:pStyle w:val="FirstParagraph"/>
      </w:pPr>
      <w:r>
        <w:t xml:space="preserve">Смысл коэффициентов не меняется. Точно так же, с поправкой на то, что наши коэффициенты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h</m:t>
        </m:r>
      </m:oMath>
      <w:r>
        <w:t xml:space="preserve"> </w:t>
      </w:r>
      <w:r>
        <w:t xml:space="preserve">будут положительными десятичными числами, что приводит формулы модели к виду:</w:t>
      </w:r>
    </w:p>
    <w:p>
      <w:pPr>
        <w:pStyle w:val="BodyText"/>
      </w:pPr>
      <w:r>
        <w:t xml:space="preserve">$$ {dx\over {dt}} = -ax(t)-by(t)+P(t) $$</w:t>
      </w:r>
    </w:p>
    <w:p>
      <w:pPr>
        <w:pStyle w:val="FirstParagraph"/>
      </w:pPr>
      <w:r>
        <w:t xml:space="preserve">$$ {dy\over {dt}} = -cx(t)y(t)-hy(t)+Q(t) $$</w:t>
      </w:r>
    </w:p>
    <w:p>
      <w:pPr>
        <w:pStyle w:val="FirstParagraph"/>
      </w:pPr>
      <w:r>
        <w:t xml:space="preserve">Решения для этой модели будет представлено в виде, аналогичном первой модели.</w:t>
      </w:r>
    </w:p>
    <w:bookmarkEnd w:id="25"/>
    <w:bookmarkEnd w:id="26"/>
    <w:bookmarkStart w:id="59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7" w:name="решение-с-помощью-программ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с помощью программ</w:t>
      </w:r>
    </w:p>
    <w:bookmarkStart w:id="47" w:name="julia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Julia</w:t>
      </w:r>
    </w:p>
    <w:bookmarkStart w:id="27" w:name="программный-код-решения-на-julia"/>
    <w:p>
      <w:pPr>
        <w:pStyle w:val="Heading4"/>
      </w:pPr>
      <w:r>
        <w:rPr>
          <w:rStyle w:val="SectionNumber"/>
        </w:rPr>
        <w:t xml:space="preserve">4.1.1.1</w:t>
      </w:r>
      <w:r>
        <w:tab/>
      </w:r>
      <w:r>
        <w:t xml:space="preserve">Программный код решения на Julia</w:t>
      </w:r>
    </w:p>
    <w:p>
      <w:pPr>
        <w:pStyle w:val="FirstParagraph"/>
      </w:pPr>
      <w:r>
        <w:t xml:space="preserve">Решить дифференциальное уравнение, расписанное в постановке задачи лабораторной работы, поможет библиотека DifferentialEquations</w:t>
      </w:r>
      <w:r>
        <w:t xml:space="preserve"> </w:t>
      </w:r>
      <w:r>
        <w:t xml:space="preserve">[4]</w:t>
      </w:r>
      <w:r>
        <w:t xml:space="preserve">. Итоговые изображения в полярных координатах будут строиться через библиотеку PyPlot.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VerbatimChar"/>
        </w:rPr>
        <w:t xml:space="preserve">using PyPlot;</w:t>
      </w:r>
      <w:r>
        <w:br/>
      </w:r>
      <w:r>
        <w:rPr>
          <w:rStyle w:val="VerbatimChar"/>
        </w:rPr>
        <w:t xml:space="preserve">using DifferentialEquations;</w:t>
      </w:r>
      <w:r>
        <w:br/>
      </w:r>
      <w:r>
        <w:rPr>
          <w:rStyle w:val="VerbatimChar"/>
        </w:rPr>
        <w:t xml:space="preserve">function AvsA!(du, u, p, t)</w:t>
      </w:r>
      <w:r>
        <w:br/>
      </w:r>
      <w:r>
        <w:rPr>
          <w:rStyle w:val="VerbatimChar"/>
        </w:rPr>
        <w:t xml:space="preserve">    du[1] = -0.55*u[1] -0.77*u[2] + 1.5*sin(3t+1)</w:t>
      </w:r>
      <w:r>
        <w:br/>
      </w:r>
      <w:r>
        <w:rPr>
          <w:rStyle w:val="VerbatimChar"/>
        </w:rPr>
        <w:t xml:space="preserve">    du[2] = -0.66*u[1] -0.44*u[2] + 1.2*cos(t+1)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AvsP!(du, u, p, t)</w:t>
      </w:r>
      <w:r>
        <w:br/>
      </w:r>
      <w:r>
        <w:rPr>
          <w:rStyle w:val="VerbatimChar"/>
        </w:rPr>
        <w:t xml:space="preserve">    du[1] = -p[1]*u[1] - p[2]*u[2] + sin(20t)</w:t>
      </w:r>
      <w:r>
        <w:br/>
      </w:r>
      <w:r>
        <w:rPr>
          <w:rStyle w:val="VerbatimChar"/>
        </w:rPr>
        <w:t xml:space="preserve">    du[2] = (-p[3]*u[1]-p[4])*u[2] + cos(10t) + 1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const u0 = Float64[32888.0, 17777.0]</w:t>
      </w:r>
      <w:r>
        <w:br/>
      </w:r>
      <w:r>
        <w:rPr>
          <w:rStyle w:val="VerbatimChar"/>
        </w:rPr>
        <w:t xml:space="preserve">const p2 = Float64[0.27, 0.88, 0.68, 0.37]</w:t>
      </w:r>
      <w:r>
        <w:br/>
      </w:r>
      <w:r>
        <w:rPr>
          <w:rStyle w:val="VerbatimChar"/>
        </w:rPr>
        <w:t xml:space="preserve">const tspan = [0.0, 5.0]</w:t>
      </w:r>
      <w:r>
        <w:br/>
      </w:r>
      <w:r>
        <w:rPr>
          <w:rStyle w:val="VerbatimChar"/>
        </w:rPr>
        <w:t xml:space="preserve">prob1 = ODEProblem(AvsA!,u0,tspan)</w:t>
      </w:r>
      <w:r>
        <w:br/>
      </w:r>
      <w:r>
        <w:rPr>
          <w:rStyle w:val="VerbatimChar"/>
        </w:rPr>
        <w:t xml:space="preserve">prob2 = ODEProblem(AvsP!,u0,tspan, p2)</w:t>
      </w:r>
      <w:r>
        <w:br/>
      </w:r>
      <w:r>
        <w:rPr>
          <w:rStyle w:val="VerbatimChar"/>
        </w:rPr>
        <w:t xml:space="preserve">sol1 = solve(prob1)</w:t>
      </w:r>
      <w:r>
        <w:br/>
      </w:r>
      <w:r>
        <w:rPr>
          <w:rStyle w:val="VerbatimChar"/>
        </w:rPr>
        <w:t xml:space="preserve">sol2 = solve(prob2);</w:t>
      </w:r>
      <w:r>
        <w:br/>
      </w:r>
      <w:r>
        <w:rPr>
          <w:rStyle w:val="VerbatimChar"/>
        </w:rPr>
        <w:t xml:space="preserve">R1 = [tu[1] for tu in sol1.u]</w:t>
      </w:r>
      <w:r>
        <w:br/>
      </w:r>
      <w:r>
        <w:rPr>
          <w:rStyle w:val="VerbatimChar"/>
        </w:rPr>
        <w:t xml:space="preserve">R2 = [tu[2] for tu in sol1.u]</w:t>
      </w:r>
      <w:r>
        <w:br/>
      </w:r>
      <w:r>
        <w:rPr>
          <w:rStyle w:val="VerbatimChar"/>
        </w:rPr>
        <w:t xml:space="preserve">Q1 = [tu[1] for tu in sol2.u]</w:t>
      </w:r>
      <w:r>
        <w:br/>
      </w:r>
      <w:r>
        <w:rPr>
          <w:rStyle w:val="VerbatimChar"/>
        </w:rPr>
        <w:t xml:space="preserve">Q2 = [tu[2] for tu in sol2.u]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plot(R1, R2)</w:t>
      </w:r>
      <w:r>
        <w:br/>
      </w:r>
      <w:r>
        <w:rPr>
          <w:rStyle w:val="VerbatimChar"/>
        </w:rPr>
        <w:t xml:space="preserve">axis([0.0,32888.0,0.0,17777.0])</w:t>
      </w:r>
      <w:r>
        <w:br/>
      </w:r>
      <w:r>
        <w:rPr>
          <w:rStyle w:val="VerbatimChar"/>
        </w:rPr>
        <w:t xml:space="preserve">xlabel("army X")</w:t>
      </w:r>
      <w:r>
        <w:br/>
      </w:r>
      <w:r>
        <w:rPr>
          <w:rStyle w:val="VerbatimChar"/>
        </w:rPr>
        <w:t xml:space="preserve">ylabel("army Y")</w:t>
      </w:r>
      <w:r>
        <w:br/>
      </w:r>
      <w:r>
        <w:rPr>
          <w:rStyle w:val="VerbatimChar"/>
        </w:rPr>
        <w:t xml:space="preserve">title("Регулярные армии X и Y")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savefig("C:\\Users\\emanaev\\work\\study\\2022-2023\\Математическое_моделирование\\study_2022-2023_mathmod\\labs\\lab3\\report\\image\\graph1.png")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plot(sol1.t, R1)</w:t>
      </w:r>
      <w:r>
        <w:br/>
      </w:r>
      <w:r>
        <w:rPr>
          <w:rStyle w:val="VerbatimChar"/>
        </w:rPr>
        <w:t xml:space="preserve">axis([0.0,5.0,0.0,32888.0])</w:t>
      </w:r>
      <w:r>
        <w:br/>
      </w:r>
      <w:r>
        <w:rPr>
          <w:rStyle w:val="VerbatimChar"/>
        </w:rPr>
        <w:t xml:space="preserve">xlabel("time")</w:t>
      </w:r>
      <w:r>
        <w:br/>
      </w:r>
      <w:r>
        <w:rPr>
          <w:rStyle w:val="VerbatimChar"/>
        </w:rPr>
        <w:t xml:space="preserve">ylabel("army X")</w:t>
      </w:r>
      <w:r>
        <w:br/>
      </w:r>
      <w:r>
        <w:rPr>
          <w:rStyle w:val="VerbatimChar"/>
        </w:rPr>
        <w:t xml:space="preserve">title("Регулярная армия X")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savefig("C:\\Users\\emanaev\\work\\study\\2022-2023\\Математическое_моделирование\\study_2022-2023_mathmod\\labs\\lab3\\report\\image\\graph1_x.png")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plot(sol1.t, R2)</w:t>
      </w:r>
      <w:r>
        <w:br/>
      </w:r>
      <w:r>
        <w:rPr>
          <w:rStyle w:val="VerbatimChar"/>
        </w:rPr>
        <w:t xml:space="preserve">axis([0.0, 5.0, 0.0, 17777.0])</w:t>
      </w:r>
      <w:r>
        <w:br/>
      </w:r>
      <w:r>
        <w:rPr>
          <w:rStyle w:val="VerbatimChar"/>
        </w:rPr>
        <w:t xml:space="preserve">xlabel("time")</w:t>
      </w:r>
      <w:r>
        <w:br/>
      </w:r>
      <w:r>
        <w:rPr>
          <w:rStyle w:val="VerbatimChar"/>
        </w:rPr>
        <w:t xml:space="preserve">ylabel("army Y")</w:t>
      </w:r>
      <w:r>
        <w:br/>
      </w:r>
      <w:r>
        <w:rPr>
          <w:rStyle w:val="VerbatimChar"/>
        </w:rPr>
        <w:t xml:space="preserve">title("Регулярная армия Y")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savefig("C:\\Users\\emanaev\\work\\study\\2022-2023\\Математическое_моделирование\\study_2022-2023_mathmod\\labs\\lab3\\report\\image\\graph1_y.png")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plot(Q1, Q2)</w:t>
      </w:r>
      <w:r>
        <w:br/>
      </w:r>
      <w:r>
        <w:rPr>
          <w:rStyle w:val="VerbatimChar"/>
        </w:rPr>
        <w:t xml:space="preserve">axis([0.0,32888.0,0.0,17777.0])</w:t>
      </w:r>
      <w:r>
        <w:br/>
      </w:r>
      <w:r>
        <w:rPr>
          <w:rStyle w:val="VerbatimChar"/>
        </w:rPr>
        <w:t xml:space="preserve">xlabel("army X")</w:t>
      </w:r>
      <w:r>
        <w:br/>
      </w:r>
      <w:r>
        <w:rPr>
          <w:rStyle w:val="VerbatimChar"/>
        </w:rPr>
        <w:t xml:space="preserve">ylabel("army Y")</w:t>
      </w:r>
      <w:r>
        <w:br/>
      </w:r>
      <w:r>
        <w:rPr>
          <w:rStyle w:val="VerbatimChar"/>
        </w:rPr>
        <w:t xml:space="preserve">title("Регулярная армия X и партизанская армия Y")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savefig("C:\\Users\\emanaev\\work\\study\\2022-2023\\Математическое_моделирование\\study_2022-2023_mathmod\\labs\\lab3\\report\\image\\graph2.png")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plot(sol2.t, Q1)</w:t>
      </w:r>
      <w:r>
        <w:br/>
      </w:r>
      <w:r>
        <w:rPr>
          <w:rStyle w:val="VerbatimChar"/>
        </w:rPr>
        <w:t xml:space="preserve">axis([0.0,5.0,0.0,32888.0])</w:t>
      </w:r>
      <w:r>
        <w:br/>
      </w:r>
      <w:r>
        <w:rPr>
          <w:rStyle w:val="VerbatimChar"/>
        </w:rPr>
        <w:t xml:space="preserve">xlabel("time")</w:t>
      </w:r>
      <w:r>
        <w:br/>
      </w:r>
      <w:r>
        <w:rPr>
          <w:rStyle w:val="VerbatimChar"/>
        </w:rPr>
        <w:t xml:space="preserve">ylabel("army X")</w:t>
      </w:r>
      <w:r>
        <w:br/>
      </w:r>
      <w:r>
        <w:rPr>
          <w:rStyle w:val="VerbatimChar"/>
        </w:rPr>
        <w:t xml:space="preserve">title("Регулярная армия X")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savefig("C:\\Users\\emanaev\\work\\study\\2022-2023\\Математическое_моделирование\\study_2022-2023_mathmod\\labs\\lab3\\report\\image\\graph2_x.png")</w:t>
      </w:r>
      <w:r>
        <w:br/>
      </w:r>
      <w:r>
        <w:rPr>
          <w:rStyle w:val="VerbatimChar"/>
        </w:rPr>
        <w:t xml:space="preserve">clf()</w:t>
      </w:r>
      <w:r>
        <w:br/>
      </w:r>
      <w:r>
        <w:rPr>
          <w:rStyle w:val="VerbatimChar"/>
        </w:rPr>
        <w:t xml:space="preserve">plot(sol2.t, Q2)</w:t>
      </w:r>
      <w:r>
        <w:br/>
      </w:r>
      <w:r>
        <w:rPr>
          <w:rStyle w:val="VerbatimChar"/>
        </w:rPr>
        <w:t xml:space="preserve">axis([0.0,5.0,0.0,17777.0])</w:t>
      </w:r>
      <w:r>
        <w:br/>
      </w:r>
      <w:r>
        <w:rPr>
          <w:rStyle w:val="VerbatimChar"/>
        </w:rPr>
        <w:t xml:space="preserve">xlabel("time")</w:t>
      </w:r>
      <w:r>
        <w:br/>
      </w:r>
      <w:r>
        <w:rPr>
          <w:rStyle w:val="VerbatimChar"/>
        </w:rPr>
        <w:t xml:space="preserve">ylabel("army Y")</w:t>
      </w:r>
      <w:r>
        <w:br/>
      </w:r>
      <w:r>
        <w:rPr>
          <w:rStyle w:val="VerbatimChar"/>
        </w:rPr>
        <w:t xml:space="preserve">title("Партизанская армия Y")</w:t>
      </w:r>
      <w:r>
        <w:br/>
      </w:r>
      <w:r>
        <w:rPr>
          <w:rStyle w:val="VerbatimChar"/>
        </w:rPr>
        <w:t xml:space="preserve">savefig("C:\\Users\\emanaev\\work\\study\\2022-2023\\Математическое_моделирование\\study_2022-2023_mathmod\\labs\\lab3\\report\\image\\graph2_y.png")</w:t>
      </w:r>
      <w:r>
        <w:br/>
      </w:r>
      <w:r>
        <w:rPr>
          <w:rStyle w:val="VerbatimChar"/>
        </w:rPr>
        <w:t xml:space="preserve">clf()</w:t>
      </w:r>
    </w:p>
    <w:bookmarkEnd w:id="27"/>
    <w:bookmarkStart w:id="46" w:name="результаты-работы-кода-на-julia"/>
    <w:p>
      <w:pPr>
        <w:pStyle w:val="Heading4"/>
      </w:pPr>
      <w:r>
        <w:rPr>
          <w:rStyle w:val="SectionNumber"/>
        </w:rPr>
        <w:t xml:space="preserve">4.1.1.2</w:t>
      </w:r>
      <w:r>
        <w:tab/>
      </w:r>
      <w:r>
        <w:t xml:space="preserve">Результаты работы кода на Julia</w:t>
      </w:r>
    </w:p>
    <w:p>
      <w:pPr>
        <w:pStyle w:val="FirstParagraph"/>
      </w:pPr>
      <w:r>
        <w:t xml:space="preserve">Война между регулярными армиями X и Y оканчивается в пользу армии X (рис. ??).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Параметрический график численности армии Y от численности армии X пересекается с осью ox в значении около (15000; 0), что обозначает победу армии X" title="fig:" id="29" name="Picture"/>
            <a:graphic>
              <a:graphicData uri="http://schemas.openxmlformats.org/drawingml/2006/picture">
                <pic:pic>
                  <pic:nvPicPr>
                    <pic:cNvPr descr="./image/graph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Параметрический график численности армии Y от численности армии X пересекается с осью</w:t>
      </w:r>
      <w:r>
        <w:t xml:space="preserve"> </w:t>
      </w:r>
      <w:r>
        <w:rPr>
          <w:iCs/>
          <w:i/>
        </w:rPr>
        <w:t xml:space="preserve">ox</w:t>
      </w:r>
      <w:r>
        <w:t xml:space="preserve"> </w:t>
      </w:r>
      <w:r>
        <w:t xml:space="preserve">в значении около (15000; 0), что обозначает победу армии X</w:t>
      </w:r>
    </w:p>
    <w:p>
      <w:pPr>
        <w:pStyle w:val="BodyText"/>
      </w:pPr>
      <w:r>
        <w:t xml:space="preserve">На графиках на рис. ?? и ?? представлены численности армий X и Y соответственно. Из них ясно видно, что численность армии государтсва Y быстро достигает нуля, в то время как численность армии государства X успевает лишь спуститься где-то до тринадцати-четырнадцати тысяч. Дальнейший рост численности у армии X связан с тем, что численность армии Y стремительно уходит в минусовые значения, а в формуле изменений численности армии X вычитается произведение численности армии Y и отрицательного коэффициента.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Численность регулярной армии государства X в первом случае" title="fig:" id="32" name="Picture"/>
            <a:graphic>
              <a:graphicData uri="http://schemas.openxmlformats.org/drawingml/2006/picture">
                <pic:pic>
                  <pic:nvPicPr>
                    <pic:cNvPr descr="./image/graph1_x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Численность регулярной армии государства X в первом случае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Численность регулярной армии государства Y в первом случае" title="fig:" id="35" name="Picture"/>
            <a:graphic>
              <a:graphicData uri="http://schemas.openxmlformats.org/drawingml/2006/picture">
                <pic:pic>
                  <pic:nvPicPr>
                    <pic:cNvPr descr="./image/graph1_y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Численность регулярной армии государства Y в первом случае</w:t>
      </w:r>
    </w:p>
    <w:p>
      <w:pPr>
        <w:pStyle w:val="BodyText"/>
      </w:pPr>
      <w:r>
        <w:t xml:space="preserve">Война между регулярной армией государства X и партизанской армией Y оканчивается в пользу армии X (рис. ??).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Параметрический график численности армии Y от численности армии X идёт лежит на оси ox, что обозначает моментальную победу армии X" title="fig:" id="38" name="Picture"/>
            <a:graphic>
              <a:graphicData uri="http://schemas.openxmlformats.org/drawingml/2006/picture">
                <pic:pic>
                  <pic:nvPicPr>
                    <pic:cNvPr descr="./image/graph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Параметрический график численности армии Y от численности армии X идёт лежит на оси</w:t>
      </w:r>
      <w:r>
        <w:t xml:space="preserve"> </w:t>
      </w:r>
      <w:r>
        <w:rPr>
          <w:iCs/>
          <w:i/>
        </w:rPr>
        <w:t xml:space="preserve">ox</w:t>
      </w:r>
      <w:r>
        <w:t xml:space="preserve">, что обозначает моментальную победу армии X</w:t>
      </w:r>
    </w:p>
    <w:p>
      <w:pPr>
        <w:pStyle w:val="BodyText"/>
      </w:pPr>
      <w:r>
        <w:t xml:space="preserve">На графиках на рис. ?? и ?? представлены численности армий X и Y соответственно. Из них видно, что на протяжении всего промежутка дифференцирования численность армии Y была равна нулю, из-за чего армия X просто потихоньку вымирает из-за естественных условий.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Численность регулярной армии государства X во втором случае" title="fig:" id="41" name="Picture"/>
            <a:graphic>
              <a:graphicData uri="http://schemas.openxmlformats.org/drawingml/2006/picture">
                <pic:pic>
                  <pic:nvPicPr>
                    <pic:cNvPr descr="./image/graph2_x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Численность регулярной армии государства X во втором случае</w:t>
      </w:r>
    </w:p>
    <w:p>
      <w:pPr>
        <w:pStyle w:val="CaptionedFigure"/>
      </w:pPr>
      <w:r>
        <w:drawing>
          <wp:inline>
            <wp:extent cx="5334000" cy="4000499"/>
            <wp:effectExtent b="0" l="0" r="0" t="0"/>
            <wp:docPr descr="Численность партизанской армии государства Y во втором случае" title="fig:" id="44" name="Picture"/>
            <a:graphic>
              <a:graphicData uri="http://schemas.openxmlformats.org/drawingml/2006/picture">
                <pic:pic>
                  <pic:nvPicPr>
                    <pic:cNvPr descr="./image/graph2_y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Численность партизанской армии государства Y во втором случае</w:t>
      </w:r>
    </w:p>
    <w:bookmarkEnd w:id="46"/>
    <w:bookmarkEnd w:id="47"/>
    <w:bookmarkStart w:id="56" w:name="openmodelica"/>
    <w:p>
      <w:pPr>
        <w:pStyle w:val="Heading3"/>
      </w:pPr>
      <w:r>
        <w:rPr>
          <w:rStyle w:val="SectionNumber"/>
        </w:rPr>
        <w:t xml:space="preserve">4.1.2</w:t>
      </w:r>
      <w:r>
        <w:tab/>
      </w:r>
      <w:r>
        <w:t xml:space="preserve">OPenModelica</w:t>
      </w:r>
    </w:p>
    <w:bookmarkStart w:id="48" w:name="программный-код-решения-на-openmodelica"/>
    <w:p>
      <w:pPr>
        <w:pStyle w:val="Heading4"/>
      </w:pPr>
      <w:r>
        <w:rPr>
          <w:rStyle w:val="SectionNumber"/>
        </w:rPr>
        <w:t xml:space="preserve">4.1.2.1</w:t>
      </w:r>
      <w:r>
        <w:tab/>
      </w:r>
      <w:r>
        <w:t xml:space="preserve">Программный код решения на OPenModelica</w:t>
      </w:r>
    </w:p>
    <w:p>
      <w:pPr>
        <w:pStyle w:val="SourceCode"/>
      </w:pPr>
      <w:r>
        <w:rPr>
          <w:rStyle w:val="VerbatimChar"/>
        </w:rPr>
        <w:t xml:space="preserve">model fightmodel</w:t>
      </w:r>
      <w:r>
        <w:br/>
      </w:r>
      <w:r>
        <w:rPr>
          <w:rStyle w:val="VerbatimChar"/>
        </w:rPr>
        <w:t xml:space="preserve">  Real x(start=32888);</w:t>
      </w:r>
      <w:r>
        <w:br/>
      </w:r>
      <w:r>
        <w:rPr>
          <w:rStyle w:val="VerbatimChar"/>
        </w:rPr>
        <w:t xml:space="preserve">  Real y(start=17777);</w:t>
      </w:r>
      <w:r>
        <w:br/>
      </w:r>
      <w:r>
        <w:rPr>
          <w:rStyle w:val="VerbatimChar"/>
        </w:rPr>
        <w:t xml:space="preserve">  parameter Real a( start=0.55);</w:t>
      </w:r>
      <w:r>
        <w:br/>
      </w:r>
      <w:r>
        <w:rPr>
          <w:rStyle w:val="VerbatimChar"/>
        </w:rPr>
        <w:t xml:space="preserve">  parameter Real b( start=0.77);</w:t>
      </w:r>
      <w:r>
        <w:br/>
      </w:r>
      <w:r>
        <w:rPr>
          <w:rStyle w:val="VerbatimChar"/>
        </w:rPr>
        <w:t xml:space="preserve">  parameter Real c( start=0.66);</w:t>
      </w:r>
      <w:r>
        <w:br/>
      </w:r>
      <w:r>
        <w:rPr>
          <w:rStyle w:val="VerbatimChar"/>
        </w:rPr>
        <w:t xml:space="preserve">  parameter Real h( start=0.44);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der(x)=-a*x-b*y+1.5*sin(3*time+1);</w:t>
      </w:r>
      <w:r>
        <w:br/>
      </w:r>
      <w:r>
        <w:rPr>
          <w:rStyle w:val="VerbatimChar"/>
        </w:rPr>
        <w:t xml:space="preserve">    der(y)=-c*x-h*y+1.2*cos(time+1);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Tolerance=1e-6, Interval=0.05)); </w:t>
      </w:r>
      <w:r>
        <w:br/>
      </w:r>
      <w:r>
        <w:rPr>
          <w:rStyle w:val="VerbatimChar"/>
        </w:rPr>
        <w:t xml:space="preserve">end fightmodel;</w:t>
      </w:r>
      <w:r>
        <w:br/>
      </w:r>
      <w:r>
        <w:rPr>
          <w:rStyle w:val="VerbatimChar"/>
        </w:rPr>
        <w:t xml:space="preserve">model fightmodel2</w:t>
      </w:r>
      <w:r>
        <w:br/>
      </w:r>
      <w:r>
        <w:rPr>
          <w:rStyle w:val="VerbatimChar"/>
        </w:rPr>
        <w:t xml:space="preserve">  Real x(start=32888);</w:t>
      </w:r>
      <w:r>
        <w:br/>
      </w:r>
      <w:r>
        <w:rPr>
          <w:rStyle w:val="VerbatimChar"/>
        </w:rPr>
        <w:t xml:space="preserve">  Real y(start=17777);</w:t>
      </w:r>
      <w:r>
        <w:br/>
      </w:r>
      <w:r>
        <w:rPr>
          <w:rStyle w:val="VerbatimChar"/>
        </w:rPr>
        <w:t xml:space="preserve">  parameter Real a( start=0.27);</w:t>
      </w:r>
      <w:r>
        <w:br/>
      </w:r>
      <w:r>
        <w:rPr>
          <w:rStyle w:val="VerbatimChar"/>
        </w:rPr>
        <w:t xml:space="preserve">  parameter Real b( start=0.88);</w:t>
      </w:r>
      <w:r>
        <w:br/>
      </w:r>
      <w:r>
        <w:rPr>
          <w:rStyle w:val="VerbatimChar"/>
        </w:rPr>
        <w:t xml:space="preserve">  parameter Real c( start=0.68);</w:t>
      </w:r>
      <w:r>
        <w:br/>
      </w:r>
      <w:r>
        <w:rPr>
          <w:rStyle w:val="VerbatimChar"/>
        </w:rPr>
        <w:t xml:space="preserve">  parameter Real h( start=0.37);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der(x)=-a*x-b*y+sin(20*time);</w:t>
      </w:r>
      <w:r>
        <w:br/>
      </w:r>
      <w:r>
        <w:rPr>
          <w:rStyle w:val="VerbatimChar"/>
        </w:rPr>
        <w:t xml:space="preserve">    der(y)=-c*x-h*y+cos(10*time)+1;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StopTime=1, Tolerance=1e-6, Interval=0.05)); </w:t>
      </w:r>
      <w:r>
        <w:br/>
      </w:r>
      <w:r>
        <w:rPr>
          <w:rStyle w:val="VerbatimChar"/>
        </w:rPr>
        <w:t xml:space="preserve">end fightmodel2;</w:t>
      </w:r>
    </w:p>
    <w:bookmarkEnd w:id="48"/>
    <w:bookmarkStart w:id="55" w:name="результаты-работы-кода-на-openmodelica"/>
    <w:p>
      <w:pPr>
        <w:pStyle w:val="Heading4"/>
      </w:pPr>
      <w:r>
        <w:rPr>
          <w:rStyle w:val="SectionNumber"/>
        </w:rPr>
        <w:t xml:space="preserve">4.1.2.2</w:t>
      </w:r>
      <w:r>
        <w:tab/>
      </w:r>
      <w:r>
        <w:t xml:space="preserve">Результаты работы кода на OpenModelica</w:t>
      </w:r>
    </w:p>
    <w:p>
      <w:pPr>
        <w:pStyle w:val="FirstParagraph"/>
      </w:pPr>
      <w:r>
        <w:t xml:space="preserve">На графиках на рис. ?? и ??, построенных с помощью OpenModelica изображены графики, аналогичные графикам ?? и ?? соответственно, то есть, параметрические графики численности армий X и Y (X отсчитывается по оси</w:t>
      </w:r>
      <w:r>
        <w:t xml:space="preserve"> </w:t>
      </w:r>
      <w:r>
        <w:rPr>
          <w:iCs/>
          <w:i/>
        </w:rPr>
        <w:t xml:space="preserve">ox</w:t>
      </w:r>
      <w:r>
        <w:t xml:space="preserve">, Y, соответственно, по оси</w:t>
      </w:r>
      <w:r>
        <w:t xml:space="preserve"> </w:t>
      </w:r>
      <w:r>
        <w:rPr>
          <w:iCs/>
          <w:i/>
        </w:rPr>
        <w:t xml:space="preserve">oy</w:t>
      </w:r>
      <w:r>
        <w:t xml:space="preserve">).</w:t>
      </w:r>
    </w:p>
    <w:p>
      <w:pPr>
        <w:pStyle w:val="CaptionedFigure"/>
      </w:pPr>
      <w:r>
        <w:drawing>
          <wp:inline>
            <wp:extent cx="5334000" cy="3507837"/>
            <wp:effectExtent b="0" l="0" r="0" t="0"/>
            <wp:docPr descr="Параметрический график численности армии Y от численности армии X пересекается с осью ox в значении около (15000; 0), что обозначает победу армии X" title="fig:" id="50" name="Picture"/>
            <a:graphic>
              <a:graphicData uri="http://schemas.openxmlformats.org/drawingml/2006/picture">
                <pic:pic>
                  <pic:nvPicPr>
                    <pic:cNvPr descr="./image/mod_graph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78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Параметрический график численности армии Y от численности армии X пересекается с осью</w:t>
      </w:r>
      <w:r>
        <w:t xml:space="preserve"> </w:t>
      </w:r>
      <w:r>
        <w:rPr>
          <w:iCs/>
          <w:i/>
        </w:rPr>
        <w:t xml:space="preserve">ox</w:t>
      </w:r>
      <w:r>
        <w:t xml:space="preserve"> </w:t>
      </w:r>
      <w:r>
        <w:t xml:space="preserve">в значении около (15000; 0), что обозначает победу армии X</w:t>
      </w:r>
    </w:p>
    <w:p>
      <w:pPr>
        <w:pStyle w:val="CaptionedFigure"/>
      </w:pPr>
      <w:r>
        <w:drawing>
          <wp:inline>
            <wp:extent cx="5334000" cy="2733223"/>
            <wp:effectExtent b="0" l="0" r="0" t="0"/>
            <wp:docPr descr="График изменений численности армии Y от численности армии X идёт лежит на оси ox, что обозначает близкую к моментальной победу армии X" title="fig:" id="53" name="Picture"/>
            <a:graphic>
              <a:graphicData uri="http://schemas.openxmlformats.org/drawingml/2006/picture">
                <pic:pic>
                  <pic:nvPicPr>
                    <pic:cNvPr descr="./image/mod_graph2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32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изменений численности армии Y от численности армии X идёт лежит на оси</w:t>
      </w:r>
      <w:r>
        <w:t xml:space="preserve"> </w:t>
      </w:r>
      <w:r>
        <w:rPr>
          <w:iCs/>
          <w:i/>
        </w:rPr>
        <w:t xml:space="preserve">ox</w:t>
      </w:r>
      <w:r>
        <w:t xml:space="preserve">, что обозначает близкую к моментальной победу армии X</w:t>
      </w:r>
    </w:p>
    <w:bookmarkEnd w:id="55"/>
    <w:bookmarkEnd w:id="56"/>
    <w:bookmarkEnd w:id="57"/>
    <w:bookmarkStart w:id="58" w:name="сравнение-результатов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Сравнение результатов</w:t>
      </w:r>
    </w:p>
    <w:p>
      <w:pPr>
        <w:pStyle w:val="FirstParagraph"/>
      </w:pPr>
      <w:r>
        <w:t xml:space="preserve">Как видно из графиков на рис. ?? и ??, для первой модели, то есть двух регулярных армий, противостоящих друг другу, графики на Julia и OpenModelica идентичны (с поправкой на использование разных графических ресурсов).</w:t>
      </w:r>
    </w:p>
    <w:p>
      <w:pPr>
        <w:pStyle w:val="BodyText"/>
      </w:pPr>
      <w:r>
        <w:t xml:space="preserve">Аналогичная ситуация верна и для графиков ?? и ??, которые рассматривали вторую модель, то есть, регулярная армия противостоит армии партизанов.</w:t>
      </w:r>
    </w:p>
    <w:bookmarkEnd w:id="58"/>
    <w:bookmarkEnd w:id="59"/>
    <w:bookmarkStart w:id="6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Были изучены модели Ланчестера для моделирования ведения боевых действий. Мною были прочитаны несколько глав из книги</w:t>
      </w:r>
      <w:r>
        <w:t xml:space="preserve"> </w:t>
      </w:r>
      <w:r>
        <w:t xml:space="preserve">[3]</w:t>
      </w:r>
      <w:r>
        <w:t xml:space="preserve">, в которых описывались изначальные модели Ланчестера и их модификации.</w:t>
      </w:r>
    </w:p>
    <w:p>
      <w:pPr>
        <w:pStyle w:val="BodyText"/>
      </w:pPr>
      <w:r>
        <w:t xml:space="preserve">По условиям задания лабораторной работы были построены графики численности армий относительно друг друга и зависимость численностей армии от времени (только на Джулии, хотя на OpenModelica интерфейс весьма быстро позволяет построить аналогичные графики).</w:t>
      </w:r>
    </w:p>
    <w:p>
      <w:pPr>
        <w:pStyle w:val="BodyText"/>
      </w:pPr>
      <w:r>
        <w:t xml:space="preserve">Графики на Julia и OpenModelica совпали между собой.</w:t>
      </w:r>
    </w:p>
    <w:p>
      <w:pPr>
        <w:pStyle w:val="BodyText"/>
      </w:pPr>
      <w:r>
        <w:t xml:space="preserve">Были записаны скринкасты</w:t>
      </w:r>
      <w:r>
        <w:t xml:space="preserve"> </w:t>
      </w:r>
      <w:hyperlink r:id="rId60">
        <w:r>
          <w:rPr>
            <w:rStyle w:val="Hyperlink"/>
          </w:rPr>
          <w:t xml:space="preserve">лабораторной работы</w:t>
        </w:r>
      </w:hyperlink>
      <w:r>
        <w:t xml:space="preserve"> </w:t>
      </w:r>
      <w:r>
        <w:t xml:space="preserve">и</w:t>
      </w:r>
      <w:r>
        <w:t xml:space="preserve"> </w:t>
      </w:r>
      <w:hyperlink r:id="rId61">
        <w:r>
          <w:rPr>
            <w:rStyle w:val="Hyperlink"/>
          </w:rPr>
          <w:t xml:space="preserve">презентации лабораторной работы</w:t>
        </w:r>
      </w:hyperlink>
      <w:r>
        <w:t xml:space="preserve">.</w:t>
      </w:r>
    </w:p>
    <w:bookmarkEnd w:id="62"/>
    <w:bookmarkStart w:id="72" w:name="список-литературы"/>
    <w:p>
      <w:pPr>
        <w:pStyle w:val="Heading1"/>
      </w:pPr>
      <w:r>
        <w:t xml:space="preserve">Список литературы</w:t>
      </w:r>
    </w:p>
    <w:bookmarkStart w:id="71" w:name="refs"/>
    <w:bookmarkStart w:id="64" w:name="ref-lab-task:mathmod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Задания к лабораторной работе №3 (по вариантам)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63">
        <w:r>
          <w:rPr>
            <w:rStyle w:val="Hyperlink"/>
          </w:rPr>
          <w:t xml:space="preserve">https://esystem.rudn.ru/pluginfile.php/1971653/mod_resource/content/2/Лабораторная%20работа%20№%204.pdf</w:t>
        </w:r>
      </w:hyperlink>
      <w:r>
        <w:t xml:space="preserve">.</w:t>
      </w:r>
    </w:p>
    <w:bookmarkEnd w:id="64"/>
    <w:bookmarkStart w:id="66" w:name="ref-lab-example:mathmo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Лабораторная работа №3</w:t>
      </w:r>
      <w:r>
        <w:t xml:space="preserve"> </w:t>
      </w:r>
      <w:r>
        <w:t xml:space="preserve">[Электронный ресурс]. RUDN, 2023. URL:</w:t>
      </w:r>
      <w:r>
        <w:t xml:space="preserve"> </w:t>
      </w:r>
      <w:hyperlink r:id="rId65">
        <w:r>
          <w:rPr>
            <w:rStyle w:val="Hyperlink"/>
          </w:rPr>
          <w:t xml:space="preserve">https://esystem.rudn.ru/pluginfile.php/1971652/mod_resource/content/2/Лабораторная%20работа%20№%202.pdf</w:t>
        </w:r>
      </w:hyperlink>
      <w:r>
        <w:t xml:space="preserve">.</w:t>
      </w:r>
    </w:p>
    <w:bookmarkEnd w:id="66"/>
    <w:bookmarkStart w:id="68" w:name="ref-taylor:1983:lanchester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Taylor J.G.</w:t>
      </w:r>
      <w:r>
        <w:t xml:space="preserve"> </w:t>
      </w:r>
      <w:hyperlink r:id="rId67">
        <w:r>
          <w:rPr>
            <w:rStyle w:val="Hyperlink"/>
          </w:rPr>
          <w:t xml:space="preserve">Lanchester Models of Warfare</w:t>
        </w:r>
      </w:hyperlink>
      <w:r>
        <w:t xml:space="preserve">. Ketron, Incorporated, 1983.</w:t>
      </w:r>
    </w:p>
    <w:bookmarkEnd w:id="68"/>
    <w:bookmarkStart w:id="70" w:name="ref-diff-eq-doc:julka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DifferentialEquations.jl: Efficient Differential Equation Solving in Julia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69">
        <w:r>
          <w:rPr>
            <w:rStyle w:val="Hyperlink"/>
          </w:rPr>
          <w:t xml:space="preserve">https://docs.sciml.ai/DiffEqDocs/stable/</w:t>
        </w:r>
      </w:hyperlink>
      <w:r>
        <w:t xml:space="preserve">.</w:t>
      </w:r>
    </w:p>
    <w:bookmarkEnd w:id="70"/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hyperlink" Id="rId67" Target="https://books.google.ru/books?id=Q67uAAAAMAAJ" TargetMode="External" /><Relationship Type="http://schemas.openxmlformats.org/officeDocument/2006/relationships/hyperlink" Id="rId69" Target="https://docs.sciml.ai/DiffEqDocs/stable/" TargetMode="External" /><Relationship Type="http://schemas.openxmlformats.org/officeDocument/2006/relationships/hyperlink" Id="rId65" Target="https://esystem.rudn.ru/pluginfile.php/1971652/mod_resource/content/2/&#1051;&#1072;&#1073;&#1086;&#1088;&#1072;&#1090;&#1086;&#1088;&#1085;&#1072;&#1103;%20&#1088;&#1072;&#1073;&#1086;&#1090;&#1072;%20&#8470;%202.pdf" TargetMode="External" /><Relationship Type="http://schemas.openxmlformats.org/officeDocument/2006/relationships/hyperlink" Id="rId63" Target="https://esystem.rudn.ru/pluginfile.php/1971653/mod_resource/content/2/&#1051;&#1072;&#1073;&#1086;&#1088;&#1072;&#1090;&#1086;&#1088;&#1085;&#1072;&#1103;%20&#1088;&#1072;&#1073;&#1086;&#1090;&#1072;%20&#8470;%204.pdf" TargetMode="External" /><Relationship Type="http://schemas.openxmlformats.org/officeDocument/2006/relationships/hyperlink" Id="rId60" Target="https://youtu.be/S6TlYdG0pnE" TargetMode="External" /><Relationship Type="http://schemas.openxmlformats.org/officeDocument/2006/relationships/hyperlink" Id="rId61" Target="https://youtu.be/sP3CdiE58f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7" Target="https://books.google.ru/books?id=Q67uAAAAMAAJ" TargetMode="External" /><Relationship Type="http://schemas.openxmlformats.org/officeDocument/2006/relationships/hyperlink" Id="rId69" Target="https://docs.sciml.ai/DiffEqDocs/stable/" TargetMode="External" /><Relationship Type="http://schemas.openxmlformats.org/officeDocument/2006/relationships/hyperlink" Id="rId65" Target="https://esystem.rudn.ru/pluginfile.php/1971652/mod_resource/content/2/&#1051;&#1072;&#1073;&#1086;&#1088;&#1072;&#1090;&#1086;&#1088;&#1085;&#1072;&#1103;%20&#1088;&#1072;&#1073;&#1086;&#1090;&#1072;%20&#8470;%202.pdf" TargetMode="External" /><Relationship Type="http://schemas.openxmlformats.org/officeDocument/2006/relationships/hyperlink" Id="rId63" Target="https://esystem.rudn.ru/pluginfile.php/1971653/mod_resource/content/2/&#1051;&#1072;&#1073;&#1086;&#1088;&#1072;&#1090;&#1086;&#1088;&#1085;&#1072;&#1103;%20&#1088;&#1072;&#1073;&#1086;&#1090;&#1072;%20&#8470;%204.pdf" TargetMode="External" /><Relationship Type="http://schemas.openxmlformats.org/officeDocument/2006/relationships/hyperlink" Id="rId60" Target="https://youtu.be/S6TlYdG0pnE" TargetMode="External" /><Relationship Type="http://schemas.openxmlformats.org/officeDocument/2006/relationships/hyperlink" Id="rId61" Target="https://youtu.be/sP3CdiE58f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Манаева В.Е., НФИбд-01-20</dc:creator>
  <dc:language>ru-RU</dc:language>
  <cp:keywords/>
  <dcterms:created xsi:type="dcterms:W3CDTF">2023-02-23T16:52:23Z</dcterms:created>
  <dcterms:modified xsi:type="dcterms:W3CDTF">2023-02-23T16:52:23Z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Предмет: Математическое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