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Предмет:</w:t>
      </w:r>
      <w:r>
        <w:t xml:space="preserve"> </w:t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Манаева</w:t>
      </w:r>
      <w:r>
        <w:t xml:space="preserve"> </w:t>
      </w:r>
      <w:r>
        <w:t xml:space="preserve">Варвара</w:t>
      </w:r>
      <w:r>
        <w:t xml:space="preserve"> </w:t>
      </w:r>
      <w:r>
        <w:t xml:space="preserve">Евгеньевна,</w:t>
      </w:r>
      <w:r>
        <w:t xml:space="preserve"> </w:t>
      </w:r>
      <w:r>
        <w:t xml:space="preserve">НФИбд-01-20.</w:t>
      </w:r>
      <w:r>
        <w:t xml:space="preserve"> </w:t>
      </w:r>
      <w:r>
        <w:t xml:space="preserve">1032201197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работу гармонического осциллятора и решить задания лабораторной работы.</w:t>
      </w:r>
    </w:p>
    <w:p>
      <w:pPr>
        <w:pStyle w:val="BodyText"/>
      </w:pPr>
      <w:r>
        <w:t xml:space="preserve">Задачи:</w:t>
      </w:r>
    </w:p>
    <w:p>
      <w:pPr>
        <w:numPr>
          <w:ilvl w:val="0"/>
          <w:numId w:val="1001"/>
        </w:numPr>
        <w:pStyle w:val="Compact"/>
      </w:pPr>
      <w:r>
        <w:t xml:space="preserve">Изучить теоретическую справку;</w:t>
      </w:r>
    </w:p>
    <w:p>
      <w:pPr>
        <w:numPr>
          <w:ilvl w:val="0"/>
          <w:numId w:val="1001"/>
        </w:numPr>
        <w:pStyle w:val="Compact"/>
      </w:pPr>
      <w:r>
        <w:t xml:space="preserve">Запрограммировать решение на Julia;</w:t>
      </w:r>
    </w:p>
    <w:p>
      <w:pPr>
        <w:numPr>
          <w:ilvl w:val="0"/>
          <w:numId w:val="1001"/>
        </w:numPr>
        <w:pStyle w:val="Compact"/>
      </w:pPr>
      <w:r>
        <w:t xml:space="preserve">Запрограммировать решение на OpenModelica;</w:t>
      </w:r>
    </w:p>
    <w:p>
      <w:pPr>
        <w:numPr>
          <w:ilvl w:val="0"/>
          <w:numId w:val="1001"/>
        </w:numPr>
        <w:pStyle w:val="Compact"/>
      </w:pPr>
      <w:r>
        <w:t xml:space="preserve">Сравнить результаты работы программ;</w:t>
      </w:r>
    </w:p>
    <w:bookmarkEnd w:id="20"/>
    <w:bookmarkStart w:id="22" w:name="зада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 лабораторной работы</w:t>
      </w:r>
    </w:p>
    <w:bookmarkStart w:id="21" w:name="вариант-28-lab-taskmathmod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Вариант №28</w:t>
      </w:r>
      <w:r>
        <w:t xml:space="preserve"> </w:t>
      </w:r>
      <w:r>
        <w:t xml:space="preserve">[1]</w:t>
      </w:r>
    </w:p>
    <w:p>
      <w:pPr>
        <w:pStyle w:val="FirstParagraph"/>
      </w:pPr>
      <w:r>
        <w:t xml:space="preserve">Постройте фазовый портрет гармонического осциллятора и решение уравнения гармонического осциллятора для следующих случаев:</w:t>
      </w:r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без затуханий и без действий внешней 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4.7</m:t>
        </m:r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;</w:t>
      </w:r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c затуханием и без действий внешней 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0.5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7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c затуханием и под действием внешней 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7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0.5</m:t>
        </m:r>
        <m:r>
          <m:t>x</m:t>
        </m:r>
        <m:r>
          <m:rPr>
            <m:sty m:val="p"/>
          </m:rPr>
          <m:t>=</m:t>
        </m:r>
        <m:r>
          <m:t>0.5</m:t>
        </m:r>
        <m:r>
          <m:t>s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0.7</m:t>
            </m:r>
            <m:r>
              <m:t>t</m:t>
            </m:r>
          </m:e>
        </m:d>
      </m:oMath>
    </w:p>
    <w:p>
      <w:pPr>
        <w:pStyle w:val="FirstParagraph"/>
      </w:pPr>
      <w:r>
        <w:t xml:space="preserve">На интервале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56</m:t>
            </m:r>
          </m:e>
        </m:d>
      </m:oMath>
      <w:r>
        <w:t xml:space="preserve"> </w:t>
      </w:r>
      <w:r>
        <w:t xml:space="preserve">(шаг</w:t>
      </w:r>
      <w:r>
        <w:t xml:space="preserve"> </w:t>
      </w:r>
      <m:oMath>
        <m:r>
          <m:t>0.05</m:t>
        </m:r>
      </m:oMath>
      <w:r>
        <w:t xml:space="preserve">) с начальными условиями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0.9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1.9</m:t>
        </m:r>
      </m:oMath>
      <w:r>
        <w:t xml:space="preserve">.</w:t>
      </w:r>
    </w:p>
    <w:bookmarkEnd w:id="21"/>
    <w:bookmarkEnd w:id="22"/>
    <w:bookmarkStart w:id="24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3" w:name="X0306a8dcc25f15d23f8be7404218a3afffdce54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Общая информация о модели</w:t>
      </w:r>
      <w:r>
        <w:t xml:space="preserve"> </w:t>
      </w:r>
      <w:r>
        <w:t xml:space="preserve">[2]</w:t>
      </w:r>
    </w:p>
    <w:p>
      <w:pPr>
        <w:pStyle w:val="FirstParagraph"/>
      </w:pPr>
      <w:r>
        <w:t xml:space="preserve">Движение грузика на пружинке, маятника, заряда в электрическом контуре, а также эволюция во времени многих систем в физике, химии, биологии и других науках при определенных предположениях можно описать одним и тем же дифференциальным уравнением, которое в теории колебаний выступает в качестве основной модели. Эта модель называется линейным гармоническим осциллятором.</w:t>
      </w:r>
    </w:p>
    <w:p>
      <w:pPr>
        <w:pStyle w:val="BodyText"/>
      </w:pPr>
      <w:r>
        <w:t xml:space="preserve">Уравнение свободных колебаний гармонического осциллятора имеет следующий вид:</w:t>
      </w:r>
    </w:p>
    <w:p>
      <w:pPr>
        <w:pStyle w:val="BodyText"/>
      </w:pPr>
    </w:p>
    <w:p>
      <w:pPr>
        <w:pStyle w:val="BodyText"/>
      </w:pPr>
      <w:r>
        <w:t xml:space="preserve">где x – переменная, описывающая состояние системы (смещение грузика, заряд конденсатора и т.д.),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– параметр, характеризующий потери энергии (трение в механической системе, сопротивление в контуре),</w:t>
      </w:r>
      <w:r>
        <w:t xml:space="preserve"> </w:t>
      </w:r>
      <m:oMath>
        <m:sSup>
          <m:e>
            <m:sSub>
              <m:e>
                <m:r>
                  <m:t>ω</m:t>
                </m:r>
              </m:e>
              <m:sub>
                <m:r>
                  <m:t>0</m:t>
                </m:r>
              </m:sub>
            </m:sSub>
          </m:e>
          <m:sup>
            <m:r>
              <m:t>2</m:t>
            </m:r>
          </m:sup>
        </m:sSup>
      </m:oMath>
      <w:r>
        <w:t xml:space="preserve"> </w:t>
      </w:r>
      <w:r>
        <w:t xml:space="preserve">– собственная частота колебаний, t – время. (Обозначения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x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,</w:t>
      </w:r>
      <w:r>
        <w:t xml:space="preserve"> </w:t>
      </w:r>
      <m:oMath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x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</m:oMath>
      <w:r>
        <w:t xml:space="preserve">)</w:t>
      </w:r>
    </w:p>
    <w:p>
      <w:pPr>
        <w:pStyle w:val="BodyText"/>
      </w:pPr>
      <w:r>
        <w:t xml:space="preserve">Уравнение (</w:t>
      </w:r>
      <w:r>
        <w:t xml:space="preserve">) есть линейное однородное дифференциальное уравнение второго порядка и оно является примером линейной динамической системы.</w:t>
      </w:r>
    </w:p>
    <w:p>
      <w:pPr>
        <w:pStyle w:val="BodyText"/>
      </w:pPr>
      <w:r>
        <w:t xml:space="preserve">При отсутствии потерь в системе (</w:t>
      </w:r>
      <m:oMath>
        <m:r>
          <m:t>γ</m:t>
        </m:r>
        <m:r>
          <m:rPr>
            <m:sty m:val="p"/>
          </m:rPr>
          <m:t>=</m:t>
        </m:r>
        <m:r>
          <m:t>0</m:t>
        </m:r>
      </m:oMath>
      <w:r>
        <w:t xml:space="preserve">) вместо уравнения</w:t>
      </w:r>
      <w:r>
        <w:t xml:space="preserve"> </w:t>
      </w:r>
      <w:r>
        <w:t xml:space="preserve"> </w:t>
      </w:r>
      <w:r>
        <w:t xml:space="preserve">получаем уравнение консервативного осциллятора, энергия колебания которого сохраняется во времени.</w:t>
      </w:r>
    </w:p>
    <w:p>
      <w:pPr>
        <w:pStyle w:val="BodyText"/>
      </w:pPr>
    </w:p>
    <w:p>
      <w:pPr>
        <w:pStyle w:val="BodyText"/>
      </w:pPr>
      <w:r>
        <w:t xml:space="preserve">Для однозначной разрешимости уравнения второго порядка</w:t>
      </w:r>
      <w:r>
        <w:t xml:space="preserve"> </w:t>
      </w:r>
      <w:r>
        <w:t xml:space="preserve"> </w:t>
      </w:r>
      <w:r>
        <w:t xml:space="preserve">необходимо задать двав начальных условия вида</w:t>
      </w:r>
    </w:p>
    <w:p>
      <w:pPr>
        <w:pStyle w:val="BodyText"/>
      </w:pPr>
    </w:p>
    <w:p>
      <w:pPr>
        <w:pStyle w:val="BodyText"/>
      </w:pPr>
      <w:r>
        <w:t xml:space="preserve">Уравнение второго порядка</w:t>
      </w:r>
      <w:r>
        <w:t xml:space="preserve"> </w:t>
      </w:r>
      <w:r>
        <w:t xml:space="preserve"> </w:t>
      </w:r>
      <w:r>
        <w:t xml:space="preserve">можно представить в виде системы двух уравнений первого порядка:</w:t>
      </w:r>
    </w:p>
    <w:p>
      <w:pPr>
        <w:pStyle w:val="BodyText"/>
      </w:pPr>
    </w:p>
    <w:p>
      <w:pPr>
        <w:pStyle w:val="BodyText"/>
      </w:pPr>
      <w:r>
        <w:t xml:space="preserve">Начальные условия</w:t>
      </w:r>
      <w:r>
        <w:t xml:space="preserve"> </w:t>
      </w:r>
      <w:r>
        <w:t xml:space="preserve"> </w:t>
      </w:r>
      <w:r>
        <w:t xml:space="preserve">для системы (4) примут вид:</w:t>
      </w:r>
    </w:p>
    <w:p>
      <w:pPr>
        <w:pStyle w:val="BodyText"/>
      </w:pPr>
    </w:p>
    <w:bookmarkEnd w:id="23"/>
    <w:bookmarkEnd w:id="24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67" w:name="решение-с-помощью-программ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Решение с помощью программ</w:t>
      </w:r>
    </w:p>
    <w:bookmarkStart w:id="45" w:name="julia"/>
    <w:p>
      <w:pPr>
        <w:pStyle w:val="Heading3"/>
      </w:pPr>
      <w:r>
        <w:rPr>
          <w:rStyle w:val="SectionNumber"/>
        </w:rPr>
        <w:t xml:space="preserve">4.1.1</w:t>
      </w:r>
      <w:r>
        <w:tab/>
      </w:r>
      <w:r>
        <w:t xml:space="preserve">Julia</w:t>
      </w:r>
    </w:p>
    <w:bookmarkStart w:id="25" w:name="программный-код-решения-на-julia"/>
    <w:p>
      <w:pPr>
        <w:pStyle w:val="Heading4"/>
      </w:pPr>
      <w:r>
        <w:rPr>
          <w:rStyle w:val="SectionNumber"/>
        </w:rPr>
        <w:t xml:space="preserve">4.1.1.1</w:t>
      </w:r>
      <w:r>
        <w:tab/>
      </w:r>
      <w:r>
        <w:t xml:space="preserve">Программный код решения на Julia</w:t>
      </w:r>
    </w:p>
    <w:p>
      <w:pPr>
        <w:pStyle w:val="FirstParagraph"/>
      </w:pPr>
      <w:r>
        <w:t xml:space="preserve">Решить дифференциальное уравнение, расписанное в постановке задачи лабораторной работы, поможет библиотека DifferentialEquations</w:t>
      </w:r>
      <w:r>
        <w:t xml:space="preserve"> </w:t>
      </w:r>
      <w:r>
        <w:t xml:space="preserve">[3]</w:t>
      </w:r>
      <w:r>
        <w:t xml:space="preserve">. Итоговые изображения в полярных координатах будут строиться через библиотеку PyPlot.</w:t>
      </w:r>
    </w:p>
    <w:p>
      <w:pPr>
        <w:pStyle w:val="SourceCode"/>
      </w:pPr>
      <w:r>
        <w:rPr>
          <w:rStyle w:val="VerbatimChar"/>
        </w:rPr>
        <w:t xml:space="preserve">using PyPlot;</w:t>
      </w:r>
      <w:r>
        <w:br/>
      </w:r>
      <w:r>
        <w:rPr>
          <w:rStyle w:val="VerbatimChar"/>
        </w:rPr>
        <w:t xml:space="preserve">using DifferentialEquations;</w:t>
      </w:r>
      <w:r>
        <w:br/>
      </w:r>
      <w:r>
        <w:rPr>
          <w:rStyle w:val="VerbatimChar"/>
        </w:rPr>
        <w:t xml:space="preserve">function ZF!(du, u, p, t)</w:t>
      </w:r>
      <w:r>
        <w:br/>
      </w:r>
      <w:r>
        <w:rPr>
          <w:rStyle w:val="VerbatimChar"/>
        </w:rPr>
        <w:t xml:space="preserve">    du[1] = u[2]</w:t>
      </w:r>
      <w:r>
        <w:br/>
      </w:r>
      <w:r>
        <w:rPr>
          <w:rStyle w:val="VerbatimChar"/>
        </w:rPr>
        <w:t xml:space="preserve">    du[2] = -p[1]*u[2]-p[2]*u[1] + p[3]*sin(0.7*t)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const u0 = Float64[0.9, 1.9]</w:t>
      </w:r>
      <w:r>
        <w:br/>
      </w:r>
      <w:r>
        <w:rPr>
          <w:rStyle w:val="VerbatimChar"/>
        </w:rPr>
        <w:t xml:space="preserve">const p1 = Float64[0, 4.7, 0]</w:t>
      </w:r>
      <w:r>
        <w:br/>
      </w:r>
      <w:r>
        <w:rPr>
          <w:rStyle w:val="VerbatimChar"/>
        </w:rPr>
        <w:t xml:space="preserve">const p2 = Float64[0.5, 7, 0]</w:t>
      </w:r>
      <w:r>
        <w:br/>
      </w:r>
      <w:r>
        <w:rPr>
          <w:rStyle w:val="VerbatimChar"/>
        </w:rPr>
        <w:t xml:space="preserve">const p3 = Float64[7, 0.5, 0.5]</w:t>
      </w:r>
      <w:r>
        <w:br/>
      </w:r>
      <w:r>
        <w:rPr>
          <w:rStyle w:val="VerbatimChar"/>
        </w:rPr>
        <w:t xml:space="preserve">const tspan = Float64[0.0, 56.0]</w:t>
      </w:r>
      <w:r>
        <w:br/>
      </w:r>
      <w:r>
        <w:rPr>
          <w:rStyle w:val="VerbatimChar"/>
        </w:rPr>
        <w:t xml:space="preserve">const shag = Float64(0.05)</w:t>
      </w:r>
      <w:r>
        <w:br/>
      </w:r>
      <w:r>
        <w:br/>
      </w:r>
      <w:r>
        <w:rPr>
          <w:rStyle w:val="VerbatimChar"/>
        </w:rPr>
        <w:t xml:space="preserve">prob = ODEProblem(ZF!,u0,tspan, p1)</w:t>
      </w:r>
      <w:r>
        <w:br/>
      </w:r>
      <w:r>
        <w:rPr>
          <w:rStyle w:val="VerbatimChar"/>
        </w:rPr>
        <w:t xml:space="preserve">sol = solve(prob, dtmax=0.05);</w:t>
      </w:r>
      <w:r>
        <w:br/>
      </w:r>
      <w:r>
        <w:br/>
      </w:r>
      <w:r>
        <w:rPr>
          <w:rStyle w:val="VerbatimChar"/>
        </w:rPr>
        <w:t xml:space="preserve">x = [tu[1] for tu in sol.u]</w:t>
      </w:r>
      <w:r>
        <w:br/>
      </w:r>
      <w:r>
        <w:rPr>
          <w:rStyle w:val="VerbatimChar"/>
        </w:rPr>
        <w:t xml:space="preserve">y = [tu[2] for tu in sol.u]</w:t>
      </w:r>
      <w:r>
        <w:br/>
      </w:r>
      <w:r>
        <w:br/>
      </w:r>
      <w:r>
        <w:rPr>
          <w:rStyle w:val="VerbatimChar"/>
        </w:rPr>
        <w:t xml:space="preserve">clf()</w:t>
      </w:r>
      <w:r>
        <w:br/>
      </w:r>
      <w:r>
        <w:rPr>
          <w:rStyle w:val="VerbatimChar"/>
        </w:rPr>
        <w:t xml:space="preserve">plot(x, y)</w:t>
      </w:r>
      <w:r>
        <w:br/>
      </w:r>
      <w:r>
        <w:rPr>
          <w:rStyle w:val="VerbatimChar"/>
        </w:rPr>
        <w:t xml:space="preserve">title("Фазовый портрет гармонического осциллятора без З, без ВС")</w:t>
      </w:r>
      <w:r>
        <w:br/>
      </w:r>
      <w:r>
        <w:rPr>
          <w:rStyle w:val="VerbatimChar"/>
        </w:rPr>
        <w:t xml:space="preserve">savefig("C:\\Users\\emanaev\\work\\study\\2022-2023\\Математическое_моделирование\\study_2022-2023_mathmod\\labs\\lab4\\report\\image\\graph1.png")</w:t>
      </w:r>
      <w:r>
        <w:br/>
      </w:r>
      <w:r>
        <w:rPr>
          <w:rStyle w:val="VerbatimChar"/>
        </w:rPr>
        <w:t xml:space="preserve">savefig("C:\\Users\\emanaev\\work\\study\\2022-2023\\Математическое_моделирование\\study_2022-2023_mathmod\\labs\\lab4\\presentation\\image\\graph1.png")</w:t>
      </w:r>
      <w:r>
        <w:br/>
      </w:r>
      <w:r>
        <w:rPr>
          <w:rStyle w:val="VerbatimChar"/>
        </w:rPr>
        <w:t xml:space="preserve">clf()</w:t>
      </w:r>
      <w:r>
        <w:br/>
      </w:r>
      <w:r>
        <w:rPr>
          <w:rStyle w:val="VerbatimChar"/>
        </w:rPr>
        <w:t xml:space="preserve">plot(sol.t, x, color="darkblue")</w:t>
      </w:r>
      <w:r>
        <w:br/>
      </w:r>
      <w:r>
        <w:rPr>
          <w:rStyle w:val="VerbatimChar"/>
        </w:rPr>
        <w:t xml:space="preserve">plot(sol.t, y, color="crimson")</w:t>
      </w:r>
      <w:r>
        <w:br/>
      </w:r>
      <w:r>
        <w:rPr>
          <w:rStyle w:val="VerbatimChar"/>
        </w:rPr>
        <w:t xml:space="preserve">title("Фазовый портрет гармонического осциллятора без З, без ВС")</w:t>
      </w:r>
      <w:r>
        <w:br/>
      </w:r>
      <w:r>
        <w:rPr>
          <w:rStyle w:val="VerbatimChar"/>
        </w:rPr>
        <w:t xml:space="preserve">savefig("C:\\Users\\emanaev\\work\\study\\2022-2023\\Математическое_моделирование\\study_2022-2023_mathmod\\labs\\lab4\\report\\image\\graph1_t.png")</w:t>
      </w:r>
      <w:r>
        <w:br/>
      </w:r>
      <w:r>
        <w:rPr>
          <w:rStyle w:val="VerbatimChar"/>
        </w:rPr>
        <w:t xml:space="preserve">savefig("C:\\Users\\emanaev\\work\\study\\2022-2023\\Математическое_моделирование\\study_2022-2023_mathmod\\labs\\lab4\\presentation\\image\\graph1_t.png")</w:t>
      </w:r>
      <w:r>
        <w:br/>
      </w:r>
      <w:r>
        <w:rPr>
          <w:rStyle w:val="VerbatimChar"/>
        </w:rPr>
        <w:t xml:space="preserve">clf()</w:t>
      </w:r>
      <w:r>
        <w:br/>
      </w:r>
      <w:r>
        <w:br/>
      </w:r>
      <w:r>
        <w:rPr>
          <w:rStyle w:val="VerbatimChar"/>
        </w:rPr>
        <w:t xml:space="preserve">prob = ODEProblem(ZF!,u0,tspan, p2)</w:t>
      </w:r>
      <w:r>
        <w:br/>
      </w:r>
      <w:r>
        <w:rPr>
          <w:rStyle w:val="VerbatimChar"/>
        </w:rPr>
        <w:t xml:space="preserve">sol = solve(prob, dtmax=0.05);</w:t>
      </w:r>
      <w:r>
        <w:br/>
      </w:r>
      <w:r>
        <w:br/>
      </w:r>
      <w:r>
        <w:rPr>
          <w:rStyle w:val="VerbatimChar"/>
        </w:rPr>
        <w:t xml:space="preserve">x = [tu[1] for tu in sol.u]</w:t>
      </w:r>
      <w:r>
        <w:br/>
      </w:r>
      <w:r>
        <w:rPr>
          <w:rStyle w:val="VerbatimChar"/>
        </w:rPr>
        <w:t xml:space="preserve">y = [tu[2] for tu in sol.u]</w:t>
      </w:r>
      <w:r>
        <w:br/>
      </w:r>
      <w:r>
        <w:br/>
      </w:r>
      <w:r>
        <w:rPr>
          <w:rStyle w:val="VerbatimChar"/>
        </w:rPr>
        <w:t xml:space="preserve">clf()</w:t>
      </w:r>
      <w:r>
        <w:br/>
      </w:r>
      <w:r>
        <w:rPr>
          <w:rStyle w:val="VerbatimChar"/>
        </w:rPr>
        <w:t xml:space="preserve">plot(x, y)</w:t>
      </w:r>
      <w:r>
        <w:br/>
      </w:r>
      <w:r>
        <w:rPr>
          <w:rStyle w:val="VerbatimChar"/>
        </w:rPr>
        <w:t xml:space="preserve">title("Фазовый портрет гармонического осциллятора c З, без ВС")</w:t>
      </w:r>
      <w:r>
        <w:br/>
      </w:r>
      <w:r>
        <w:rPr>
          <w:rStyle w:val="VerbatimChar"/>
        </w:rPr>
        <w:t xml:space="preserve">savefig("C:\\Users\\emanaev\\work\\study\\2022-2023\\Математическое_моделирование\\study_2022-2023_mathmod\\labs\\lab4\\report\\image\\graph2.png")</w:t>
      </w:r>
      <w:r>
        <w:br/>
      </w:r>
      <w:r>
        <w:rPr>
          <w:rStyle w:val="VerbatimChar"/>
        </w:rPr>
        <w:t xml:space="preserve">savefig("C:\\Users\\emanaev\\work\\study\\2022-2023\\Математическое_моделирование\\study_2022-2023_mathmod\\labs\\lab4\\presentation\\image\\graph2.png")</w:t>
      </w:r>
      <w:r>
        <w:br/>
      </w:r>
      <w:r>
        <w:rPr>
          <w:rStyle w:val="VerbatimChar"/>
        </w:rPr>
        <w:t xml:space="preserve">clf()</w:t>
      </w:r>
      <w:r>
        <w:br/>
      </w:r>
      <w:r>
        <w:rPr>
          <w:rStyle w:val="VerbatimChar"/>
        </w:rPr>
        <w:t xml:space="preserve">plot(sol.t, x, color="darkblue")</w:t>
      </w:r>
      <w:r>
        <w:br/>
      </w:r>
      <w:r>
        <w:rPr>
          <w:rStyle w:val="VerbatimChar"/>
        </w:rPr>
        <w:t xml:space="preserve">plot(sol.t, y, color="crimson")</w:t>
      </w:r>
      <w:r>
        <w:br/>
      </w:r>
      <w:r>
        <w:rPr>
          <w:rStyle w:val="VerbatimChar"/>
        </w:rPr>
        <w:t xml:space="preserve">title("Фазовый портрет гармонического осциллятора c З, без ВС")</w:t>
      </w:r>
      <w:r>
        <w:br/>
      </w:r>
      <w:r>
        <w:rPr>
          <w:rStyle w:val="VerbatimChar"/>
        </w:rPr>
        <w:t xml:space="preserve">savefig("C:\\Users\\emanaev\\work\\study\\2022-2023\\Математическое_моделирование\\study_2022-2023_mathmod\\labs\\lab4\\report\\image\\graph2_t.png")</w:t>
      </w:r>
      <w:r>
        <w:br/>
      </w:r>
      <w:r>
        <w:rPr>
          <w:rStyle w:val="VerbatimChar"/>
        </w:rPr>
        <w:t xml:space="preserve">savefig("C:\\Users\\emanaev\\work\\study\\2022-2023\\Математическое_моделирование\\study_2022-2023_mathmod\\labs\\lab4\\presentation\\image\\graph2_t.png")</w:t>
      </w:r>
      <w:r>
        <w:br/>
      </w:r>
      <w:r>
        <w:rPr>
          <w:rStyle w:val="VerbatimChar"/>
        </w:rPr>
        <w:t xml:space="preserve">clf()</w:t>
      </w:r>
      <w:r>
        <w:br/>
      </w:r>
      <w:r>
        <w:br/>
      </w:r>
      <w:r>
        <w:rPr>
          <w:rStyle w:val="VerbatimChar"/>
        </w:rPr>
        <w:t xml:space="preserve">prob = ODEProblem(ZF!,u0,tspan, p3)</w:t>
      </w:r>
      <w:r>
        <w:br/>
      </w:r>
      <w:r>
        <w:rPr>
          <w:rStyle w:val="VerbatimChar"/>
        </w:rPr>
        <w:t xml:space="preserve">sol = solve(prob, dtmax=0.05);</w:t>
      </w:r>
      <w:r>
        <w:br/>
      </w:r>
      <w:r>
        <w:br/>
      </w:r>
      <w:r>
        <w:rPr>
          <w:rStyle w:val="VerbatimChar"/>
        </w:rPr>
        <w:t xml:space="preserve">x = [tu[1] for tu in sol.u]</w:t>
      </w:r>
      <w:r>
        <w:br/>
      </w:r>
      <w:r>
        <w:rPr>
          <w:rStyle w:val="VerbatimChar"/>
        </w:rPr>
        <w:t xml:space="preserve">y = [tu[2] for tu in sol.u]</w:t>
      </w:r>
      <w:r>
        <w:br/>
      </w:r>
      <w:r>
        <w:br/>
      </w:r>
      <w:r>
        <w:rPr>
          <w:rStyle w:val="VerbatimChar"/>
        </w:rPr>
        <w:t xml:space="preserve">clf()</w:t>
      </w:r>
      <w:r>
        <w:br/>
      </w:r>
      <w:r>
        <w:rPr>
          <w:rStyle w:val="VerbatimChar"/>
        </w:rPr>
        <w:t xml:space="preserve">plot(x, y)</w:t>
      </w:r>
      <w:r>
        <w:br/>
      </w:r>
      <w:r>
        <w:rPr>
          <w:rStyle w:val="VerbatimChar"/>
        </w:rPr>
        <w:t xml:space="preserve">title("Фазовый портрет гармонического осциллятора c З, c ВС")</w:t>
      </w:r>
      <w:r>
        <w:br/>
      </w:r>
      <w:r>
        <w:rPr>
          <w:rStyle w:val="VerbatimChar"/>
        </w:rPr>
        <w:t xml:space="preserve">savefig("C:\\Users\\emanaev\\work\\study\\2022-2023\\Математическое_моделирование\\study_2022-2023_mathmod\\labs\\lab4\\report\\image\\graph3.png")</w:t>
      </w:r>
      <w:r>
        <w:br/>
      </w:r>
      <w:r>
        <w:rPr>
          <w:rStyle w:val="VerbatimChar"/>
        </w:rPr>
        <w:t xml:space="preserve">savefig("C:\\Users\\emanaev\\work\\study\\2022-2023\\Математическое_моделирование\\study_2022-2023_mathmod\\labs\\lab4\\presentation\\image\\graph3.png")</w:t>
      </w:r>
      <w:r>
        <w:br/>
      </w:r>
      <w:r>
        <w:rPr>
          <w:rStyle w:val="VerbatimChar"/>
        </w:rPr>
        <w:t xml:space="preserve">clf()</w:t>
      </w:r>
      <w:r>
        <w:br/>
      </w:r>
      <w:r>
        <w:rPr>
          <w:rStyle w:val="VerbatimChar"/>
        </w:rPr>
        <w:t xml:space="preserve">plot(sol.t, x, color="darkblue")</w:t>
      </w:r>
      <w:r>
        <w:br/>
      </w:r>
      <w:r>
        <w:rPr>
          <w:rStyle w:val="VerbatimChar"/>
        </w:rPr>
        <w:t xml:space="preserve">plot(sol.t, y, color="crimson")</w:t>
      </w:r>
      <w:r>
        <w:br/>
      </w:r>
      <w:r>
        <w:rPr>
          <w:rStyle w:val="VerbatimChar"/>
        </w:rPr>
        <w:t xml:space="preserve">title("Фазовый портрет гармонического осциллятора c З, c ВС")</w:t>
      </w:r>
      <w:r>
        <w:br/>
      </w:r>
      <w:r>
        <w:rPr>
          <w:rStyle w:val="VerbatimChar"/>
        </w:rPr>
        <w:t xml:space="preserve">savefig("C:\\Users\\emanaev\\work\\study\\2022-2023\\Математическое_моделирование\\study_2022-2023_mathmod\\labs\\lab4\\report\\image\\graph3_t.png")</w:t>
      </w:r>
      <w:r>
        <w:br/>
      </w:r>
      <w:r>
        <w:rPr>
          <w:rStyle w:val="VerbatimChar"/>
        </w:rPr>
        <w:t xml:space="preserve">savefig("C:\\Users\\emanaev\\work\\study\\2022-2023\\Математическое_моделирование\\study_2022-2023_mathmod\\labs\\lab4\\presentation\\image\\graph3_t.png")</w:t>
      </w:r>
      <w:r>
        <w:br/>
      </w:r>
      <w:r>
        <w:rPr>
          <w:rStyle w:val="VerbatimChar"/>
        </w:rPr>
        <w:t xml:space="preserve">clf()</w:t>
      </w:r>
    </w:p>
    <w:bookmarkEnd w:id="25"/>
    <w:bookmarkStart w:id="44" w:name="результаты-работы-кода-на-julia"/>
    <w:p>
      <w:pPr>
        <w:pStyle w:val="Heading4"/>
      </w:pPr>
      <w:r>
        <w:rPr>
          <w:rStyle w:val="SectionNumber"/>
        </w:rPr>
        <w:t xml:space="preserve">4.1.1.2</w:t>
      </w:r>
      <w:r>
        <w:tab/>
      </w:r>
      <w:r>
        <w:t xml:space="preserve">Результаты работы кода на Julia</w:t>
      </w:r>
    </w:p>
    <w:p>
      <w:pPr>
        <w:pStyle w:val="FirstParagraph"/>
      </w:pPr>
      <w:r>
        <w:t xml:space="preserve">Решение первой задачи (рис. ??, ??):</w:t>
      </w:r>
    </w:p>
    <w:p>
      <w:pPr>
        <w:pStyle w:val="CaptionedFigure"/>
      </w:pPr>
      <w:r>
        <w:drawing>
          <wp:inline>
            <wp:extent cx="5334000" cy="4000499"/>
            <wp:effectExtent b="0" l="0" r="0" t="0"/>
            <wp:docPr descr="“Фазовый портрет гармонического осциллятора без затуханий, без действия внешней силы”" title="fig:" id="27" name="Picture"/>
            <a:graphic>
              <a:graphicData uri="http://schemas.openxmlformats.org/drawingml/2006/picture">
                <pic:pic>
                  <pic:nvPicPr>
                    <pic:cNvPr descr="./image/graph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Фазовый портрет гармонического осциллятора без затуханий, без действия внешней силы</w:t>
      </w:r>
      <w:r>
        <w:t xml:space="preserve">”</w:t>
      </w:r>
    </w:p>
    <w:p>
      <w:pPr>
        <w:pStyle w:val="CaptionedFigure"/>
      </w:pPr>
      <w:r>
        <w:drawing>
          <wp:inline>
            <wp:extent cx="5334000" cy="4000499"/>
            <wp:effectExtent b="0" l="0" r="0" t="0"/>
            <wp:docPr descr="“Фазовый портрет гармонического осциллятора без затуханий, без действия внешней силы в зависимости от времени”" title="fig:" id="30" name="Picture"/>
            <a:graphic>
              <a:graphicData uri="http://schemas.openxmlformats.org/drawingml/2006/picture">
                <pic:pic>
                  <pic:nvPicPr>
                    <pic:cNvPr descr="./image/graph1_t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Фазовый портрет гармонического осциллятора без затуханий, без действия внешней силы в зависимости от времени</w:t>
      </w:r>
      <w:r>
        <w:t xml:space="preserve">”</w:t>
      </w:r>
    </w:p>
    <w:p>
      <w:pPr>
        <w:pStyle w:val="BodyText"/>
      </w:pPr>
      <w:r>
        <w:t xml:space="preserve">Решение второй задачи (рис. ??, ??):</w:t>
      </w:r>
    </w:p>
    <w:p>
      <w:pPr>
        <w:pStyle w:val="CaptionedFigure"/>
      </w:pPr>
      <w:r>
        <w:drawing>
          <wp:inline>
            <wp:extent cx="5334000" cy="4000499"/>
            <wp:effectExtent b="0" l="0" r="0" t="0"/>
            <wp:docPr descr="“Фазовый портрет гармонического осциллятора с затуханиями, без действия внешней силы”" title="fig:" id="33" name="Picture"/>
            <a:graphic>
              <a:graphicData uri="http://schemas.openxmlformats.org/drawingml/2006/picture">
                <pic:pic>
                  <pic:nvPicPr>
                    <pic:cNvPr descr="./image/graph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Фазовый портрет гармонического осциллятора с затуханиями, без действия внешней силы</w:t>
      </w:r>
      <w:r>
        <w:t xml:space="preserve">”</w:t>
      </w:r>
    </w:p>
    <w:p>
      <w:pPr>
        <w:pStyle w:val="CaptionedFigure"/>
      </w:pPr>
      <w:r>
        <w:drawing>
          <wp:inline>
            <wp:extent cx="5334000" cy="4000499"/>
            <wp:effectExtent b="0" l="0" r="0" t="0"/>
            <wp:docPr descr="“Фазовый портрет гармонического осциллятора с затуханиями, без действия внешней силы в зависимости от времени”" title="fig:" id="36" name="Picture"/>
            <a:graphic>
              <a:graphicData uri="http://schemas.openxmlformats.org/drawingml/2006/picture">
                <pic:pic>
                  <pic:nvPicPr>
                    <pic:cNvPr descr="./image/graph2_t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Фазовый портрет гармонического осциллятора с затуханиями, без действия внешней силы в зависимости от времени</w:t>
      </w:r>
      <w:r>
        <w:t xml:space="preserve">”</w:t>
      </w:r>
    </w:p>
    <w:p>
      <w:pPr>
        <w:pStyle w:val="BodyText"/>
      </w:pPr>
      <w:r>
        <w:t xml:space="preserve">Решение третье задачи (рис. ??, ??):</w:t>
      </w:r>
    </w:p>
    <w:p>
      <w:pPr>
        <w:pStyle w:val="CaptionedFigure"/>
      </w:pPr>
      <w:r>
        <w:drawing>
          <wp:inline>
            <wp:extent cx="5334000" cy="4000499"/>
            <wp:effectExtent b="0" l="0" r="0" t="0"/>
            <wp:docPr descr="“Фазовый портрет гармонического осциллятора с затуханиями, с действиями внешней силы”" title="fig:" id="39" name="Picture"/>
            <a:graphic>
              <a:graphicData uri="http://schemas.openxmlformats.org/drawingml/2006/picture">
                <pic:pic>
                  <pic:nvPicPr>
                    <pic:cNvPr descr="./image/graph3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Фазовый портрет гармонического осциллятора с затуханиями, с действиями внешней силы</w:t>
      </w:r>
      <w:r>
        <w:t xml:space="preserve">”</w:t>
      </w:r>
    </w:p>
    <w:p>
      <w:pPr>
        <w:pStyle w:val="CaptionedFigure"/>
      </w:pPr>
      <w:r>
        <w:drawing>
          <wp:inline>
            <wp:extent cx="5334000" cy="4000499"/>
            <wp:effectExtent b="0" l="0" r="0" t="0"/>
            <wp:docPr descr="“Фазовый портрет гармонического осциллятора с затуханиями, с действиями внешней силы в зависимости от времени”" title="fig:" id="42" name="Picture"/>
            <a:graphic>
              <a:graphicData uri="http://schemas.openxmlformats.org/drawingml/2006/picture">
                <pic:pic>
                  <pic:nvPicPr>
                    <pic:cNvPr descr="./image/graph3_t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Фазовый портрет гармонического осциллятора с затуханиями, с действиями внешней силы в зависимости от времени</w:t>
      </w:r>
      <w:r>
        <w:t xml:space="preserve">”</w:t>
      </w:r>
    </w:p>
    <w:bookmarkEnd w:id="44"/>
    <w:bookmarkEnd w:id="45"/>
    <w:bookmarkStart w:id="66" w:name="openmodelica"/>
    <w:p>
      <w:pPr>
        <w:pStyle w:val="Heading3"/>
      </w:pPr>
      <w:r>
        <w:rPr>
          <w:rStyle w:val="SectionNumber"/>
        </w:rPr>
        <w:t xml:space="preserve">4.1.2</w:t>
      </w:r>
      <w:r>
        <w:tab/>
      </w:r>
      <w:r>
        <w:t xml:space="preserve">OPenModelica</w:t>
      </w:r>
    </w:p>
    <w:bookmarkStart w:id="46" w:name="программный-код-решения-на-openmodelica"/>
    <w:p>
      <w:pPr>
        <w:pStyle w:val="Heading4"/>
      </w:pPr>
      <w:r>
        <w:rPr>
          <w:rStyle w:val="SectionNumber"/>
        </w:rPr>
        <w:t xml:space="preserve">4.1.2.1</w:t>
      </w:r>
      <w:r>
        <w:tab/>
      </w:r>
      <w:r>
        <w:t xml:space="preserve">Программный код решения на OPenModelica</w:t>
      </w:r>
    </w:p>
    <w:p>
      <w:pPr>
        <w:pStyle w:val="SourceCode"/>
      </w:pPr>
      <w:r>
        <w:rPr>
          <w:rStyle w:val="VerbatimChar"/>
        </w:rPr>
        <w:t xml:space="preserve">model oscilyator</w:t>
      </w:r>
      <w:r>
        <w:br/>
      </w:r>
      <w:r>
        <w:rPr>
          <w:rStyle w:val="VerbatimChar"/>
        </w:rPr>
        <w:t xml:space="preserve">  parameter Real w(start=4.7);</w:t>
      </w:r>
      <w:r>
        <w:br/>
      </w:r>
      <w:r>
        <w:rPr>
          <w:rStyle w:val="VerbatimChar"/>
        </w:rPr>
        <w:t xml:space="preserve">  Real x(start = 0.9);</w:t>
      </w:r>
      <w:r>
        <w:br/>
      </w:r>
      <w:r>
        <w:rPr>
          <w:rStyle w:val="VerbatimChar"/>
        </w:rPr>
        <w:t xml:space="preserve">  Real y(start = 1.9);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der(x)=y;</w:t>
      </w:r>
      <w:r>
        <w:br/>
      </w:r>
      <w:r>
        <w:rPr>
          <w:rStyle w:val="VerbatimChar"/>
        </w:rPr>
        <w:t xml:space="preserve">    der(y)=-w*x;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annotation(experiment(StartTime = 0, StopTime = 56, Tolerance = 1e-6, Interval = 0.05));</w:t>
      </w:r>
      <w:r>
        <w:br/>
      </w:r>
      <w:r>
        <w:rPr>
          <w:rStyle w:val="VerbatimChar"/>
        </w:rPr>
        <w:t xml:space="preserve">end oscilyator;</w:t>
      </w:r>
      <w:r>
        <w:br/>
      </w:r>
      <w:r>
        <w:br/>
      </w:r>
      <w:r>
        <w:rPr>
          <w:rStyle w:val="VerbatimChar"/>
        </w:rPr>
        <w:t xml:space="preserve">model oscilyator2</w:t>
      </w:r>
      <w:r>
        <w:br/>
      </w:r>
      <w:r>
        <w:rPr>
          <w:rStyle w:val="VerbatimChar"/>
        </w:rPr>
        <w:t xml:space="preserve">  parameter Real g(start=7);</w:t>
      </w:r>
      <w:r>
        <w:br/>
      </w:r>
      <w:r>
        <w:rPr>
          <w:rStyle w:val="VerbatimChar"/>
        </w:rPr>
        <w:t xml:space="preserve">  parameter Real w(start=0.5);</w:t>
      </w:r>
      <w:r>
        <w:br/>
      </w:r>
      <w:r>
        <w:rPr>
          <w:rStyle w:val="VerbatimChar"/>
        </w:rPr>
        <w:t xml:space="preserve">  Real x(start = 0.9);</w:t>
      </w:r>
      <w:r>
        <w:br/>
      </w:r>
      <w:r>
        <w:rPr>
          <w:rStyle w:val="VerbatimChar"/>
        </w:rPr>
        <w:t xml:space="preserve">  Real y(start = 1.9);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der(x)=y;</w:t>
      </w:r>
      <w:r>
        <w:br/>
      </w:r>
      <w:r>
        <w:rPr>
          <w:rStyle w:val="VerbatimChar"/>
        </w:rPr>
        <w:t xml:space="preserve">    der(y)=-g*y-w*x;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annotation(experiment(StartTime = 0, StopTime = 56, Tolerance = 1e-6, Interval = 0.05));</w:t>
      </w:r>
      <w:r>
        <w:br/>
      </w:r>
      <w:r>
        <w:rPr>
          <w:rStyle w:val="VerbatimChar"/>
        </w:rPr>
        <w:t xml:space="preserve">end oscilyator2;</w:t>
      </w:r>
      <w:r>
        <w:br/>
      </w:r>
      <w:r>
        <w:br/>
      </w:r>
      <w:r>
        <w:rPr>
          <w:rStyle w:val="VerbatimChar"/>
        </w:rPr>
        <w:t xml:space="preserve">model oscilyator3</w:t>
      </w:r>
      <w:r>
        <w:br/>
      </w:r>
      <w:r>
        <w:rPr>
          <w:rStyle w:val="VerbatimChar"/>
        </w:rPr>
        <w:t xml:space="preserve">  parameter Real g(start=7);</w:t>
      </w:r>
      <w:r>
        <w:br/>
      </w:r>
      <w:r>
        <w:rPr>
          <w:rStyle w:val="VerbatimChar"/>
        </w:rPr>
        <w:t xml:space="preserve">  parameter Real w(start=0.5);</w:t>
      </w:r>
      <w:r>
        <w:br/>
      </w:r>
      <w:r>
        <w:rPr>
          <w:rStyle w:val="VerbatimChar"/>
        </w:rPr>
        <w:t xml:space="preserve">  Real x(start = 0.9);</w:t>
      </w:r>
      <w:r>
        <w:br/>
      </w:r>
      <w:r>
        <w:rPr>
          <w:rStyle w:val="VerbatimChar"/>
        </w:rPr>
        <w:t xml:space="preserve">  Real y(start = 1.9);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der(x)=y;</w:t>
      </w:r>
      <w:r>
        <w:br/>
      </w:r>
      <w:r>
        <w:rPr>
          <w:rStyle w:val="VerbatimChar"/>
        </w:rPr>
        <w:t xml:space="preserve">    der(y)=-g*y-w*x+0.5*sin(0.7*time);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annotation(experiment(StartTime = 0, StopTime = 56, Tolerance = 1e-6, Interval = 0.05));</w:t>
      </w:r>
      <w:r>
        <w:br/>
      </w:r>
      <w:r>
        <w:rPr>
          <w:rStyle w:val="VerbatimChar"/>
        </w:rPr>
        <w:t xml:space="preserve">end oscilyator3;</w:t>
      </w:r>
    </w:p>
    <w:bookmarkEnd w:id="46"/>
    <w:bookmarkStart w:id="65" w:name="результаты-работы-кода-на-openmodelica"/>
    <w:p>
      <w:pPr>
        <w:pStyle w:val="Heading4"/>
      </w:pPr>
      <w:r>
        <w:rPr>
          <w:rStyle w:val="SectionNumber"/>
        </w:rPr>
        <w:t xml:space="preserve">4.1.2.2</w:t>
      </w:r>
      <w:r>
        <w:tab/>
      </w:r>
      <w:r>
        <w:t xml:space="preserve">Результаты работы кода на OpenModelica</w:t>
      </w:r>
    </w:p>
    <w:p>
      <w:pPr>
        <w:pStyle w:val="FirstParagraph"/>
      </w:pPr>
      <w:r>
        <w:t xml:space="preserve">Решение первой задачи (рис. ??, ??):</w:t>
      </w:r>
    </w:p>
    <w:p>
      <w:pPr>
        <w:pStyle w:val="CaptionedFigure"/>
      </w:pPr>
      <w:r>
        <w:drawing>
          <wp:inline>
            <wp:extent cx="5334000" cy="3507837"/>
            <wp:effectExtent b="0" l="0" r="0" t="0"/>
            <wp:docPr descr="“Фазовый портрет гармонического осциллятора без затуханий, без действия внешней силы”" title="fig:" id="48" name="Picture"/>
            <a:graphic>
              <a:graphicData uri="http://schemas.openxmlformats.org/drawingml/2006/picture">
                <pic:pic>
                  <pic:nvPicPr>
                    <pic:cNvPr descr="./image/mod_graph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7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Фазовый портрет гармонического осциллятора без затуханий, без действия внешней силы</w:t>
      </w:r>
      <w:r>
        <w:t xml:space="preserve">”</w:t>
      </w:r>
    </w:p>
    <w:p>
      <w:pPr>
        <w:pStyle w:val="CaptionedFigure"/>
      </w:pPr>
      <w:r>
        <w:drawing>
          <wp:inline>
            <wp:extent cx="5334000" cy="3507837"/>
            <wp:effectExtent b="0" l="0" r="0" t="0"/>
            <wp:docPr descr="“Фазовый портрет гармонического осциллятора без затуханий, без действия внешней силы в зависимости от времени”" title="fig:" id="51" name="Picture"/>
            <a:graphic>
              <a:graphicData uri="http://schemas.openxmlformats.org/drawingml/2006/picture">
                <pic:pic>
                  <pic:nvPicPr>
                    <pic:cNvPr descr="./image/mod_graph1_t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7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Фазовый портрет гармонического осциллятора без затуханий, без действия внешней силы в зависимости от времени</w:t>
      </w:r>
      <w:r>
        <w:t xml:space="preserve">”</w:t>
      </w:r>
    </w:p>
    <w:p>
      <w:pPr>
        <w:pStyle w:val="BodyText"/>
      </w:pPr>
      <w:r>
        <w:t xml:space="preserve">Решение первой задачи (рис. ??, ??):</w:t>
      </w:r>
    </w:p>
    <w:p>
      <w:pPr>
        <w:pStyle w:val="CaptionedFigure"/>
      </w:pPr>
      <w:r>
        <w:drawing>
          <wp:inline>
            <wp:extent cx="5334000" cy="3507837"/>
            <wp:effectExtent b="0" l="0" r="0" t="0"/>
            <wp:docPr descr="“Фазовый портрет гармонического осциллятора с затуханиями, без действия внешней силы”" title="fig:" id="54" name="Picture"/>
            <a:graphic>
              <a:graphicData uri="http://schemas.openxmlformats.org/drawingml/2006/picture">
                <pic:pic>
                  <pic:nvPicPr>
                    <pic:cNvPr descr="./image/mod_graph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7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Фазовый портрет гармонического осциллятора с затуханиями, без действия внешней силы</w:t>
      </w:r>
      <w:r>
        <w:t xml:space="preserve">”</w:t>
      </w:r>
    </w:p>
    <w:p>
      <w:pPr>
        <w:pStyle w:val="CaptionedFigure"/>
      </w:pPr>
      <w:r>
        <w:drawing>
          <wp:inline>
            <wp:extent cx="5334000" cy="3507837"/>
            <wp:effectExtent b="0" l="0" r="0" t="0"/>
            <wp:docPr descr="“Фазовый портрет гармонического осциллятора с затуханиями, без действия внешней силы в зависимости от времени”" title="fig:" id="57" name="Picture"/>
            <a:graphic>
              <a:graphicData uri="http://schemas.openxmlformats.org/drawingml/2006/picture">
                <pic:pic>
                  <pic:nvPicPr>
                    <pic:cNvPr descr="./image/mod_graph2_t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7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Фазовый портрет гармонического осциллятора с затуханиями, без действия внешней силы в зависимости от времени</w:t>
      </w:r>
      <w:r>
        <w:t xml:space="preserve">”</w:t>
      </w:r>
    </w:p>
    <w:p>
      <w:pPr>
        <w:pStyle w:val="BodyText"/>
      </w:pPr>
      <w:r>
        <w:t xml:space="preserve">Решение первой задачи (рис. ??, ??):</w:t>
      </w:r>
    </w:p>
    <w:p>
      <w:pPr>
        <w:pStyle w:val="CaptionedFigure"/>
      </w:pPr>
      <w:r>
        <w:drawing>
          <wp:inline>
            <wp:extent cx="5334000" cy="3507837"/>
            <wp:effectExtent b="0" l="0" r="0" t="0"/>
            <wp:docPr descr="“Фазовый портрет гармонического осциллятора с затуханиями, с действиями внешней силы”" title="fig:" id="60" name="Picture"/>
            <a:graphic>
              <a:graphicData uri="http://schemas.openxmlformats.org/drawingml/2006/picture">
                <pic:pic>
                  <pic:nvPicPr>
                    <pic:cNvPr descr="./image/mod_graph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7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Фазовый портрет гармонического осциллятора с затуханиями, с действиями внешней силы</w:t>
      </w:r>
      <w:r>
        <w:t xml:space="preserve">”</w:t>
      </w:r>
    </w:p>
    <w:p>
      <w:pPr>
        <w:pStyle w:val="CaptionedFigure"/>
      </w:pPr>
      <w:r>
        <w:drawing>
          <wp:inline>
            <wp:extent cx="5334000" cy="3507837"/>
            <wp:effectExtent b="0" l="0" r="0" t="0"/>
            <wp:docPr descr="“Фазовый портрет гармонического осциллятора с затуханиями, с действиями внешней силы в зависимости от времени”" title="fig:" id="63" name="Picture"/>
            <a:graphic>
              <a:graphicData uri="http://schemas.openxmlformats.org/drawingml/2006/picture">
                <pic:pic>
                  <pic:nvPicPr>
                    <pic:cNvPr descr="./image/mod_graph3_t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7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“</w:t>
      </w:r>
      <w:r>
        <w:t xml:space="preserve">Фазовый портрет гармонического осциллятора с затуханиями, с действиями внешней силы в зависимости от времени</w:t>
      </w:r>
      <w:r>
        <w:t xml:space="preserve">”</w:t>
      </w:r>
    </w:p>
    <w:bookmarkEnd w:id="65"/>
    <w:bookmarkEnd w:id="66"/>
    <w:bookmarkEnd w:id="67"/>
    <w:bookmarkStart w:id="68" w:name="сравнение-результатов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Сравнение результатов</w:t>
      </w:r>
    </w:p>
    <w:p>
      <w:pPr>
        <w:pStyle w:val="FirstParagraph"/>
      </w:pPr>
      <w:r>
        <w:t xml:space="preserve">Результаты работы программы на Julia и на OpenModelica идентичны до различий между графическими модулями.</w:t>
      </w:r>
    </w:p>
    <w:bookmarkEnd w:id="68"/>
    <w:bookmarkEnd w:id="69"/>
    <w:bookmarkStart w:id="7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написаны программы на Julia и OpenModelica для решения трёх задач про движение гармонического осциллятора. Соответствующие решения на обоих языках оказались идентичны с поправкой на использование разных графических модулей.</w:t>
      </w:r>
    </w:p>
    <w:p>
      <w:pPr>
        <w:pStyle w:val="BodyText"/>
      </w:pPr>
      <w:r>
        <w:t xml:space="preserve">Были записаны скринкасты</w:t>
      </w:r>
      <w:r>
        <w:t xml:space="preserve"> </w:t>
      </w:r>
      <w:hyperlink r:id="rId70">
        <w:r>
          <w:rPr>
            <w:rStyle w:val="Hyperlink"/>
          </w:rPr>
          <w:t xml:space="preserve">лабораторной работы</w:t>
        </w:r>
      </w:hyperlink>
      <w:r>
        <w:t xml:space="preserve"> </w:t>
      </w:r>
      <w:r>
        <w:t xml:space="preserve">и</w:t>
      </w:r>
      <w:r>
        <w:t xml:space="preserve"> </w:t>
      </w:r>
      <w:hyperlink r:id="rId71">
        <w:r>
          <w:rPr>
            <w:rStyle w:val="Hyperlink"/>
          </w:rPr>
          <w:t xml:space="preserve">презентации лабораторной работы</w:t>
        </w:r>
      </w:hyperlink>
      <w:r>
        <w:t xml:space="preserve">.</w:t>
      </w:r>
    </w:p>
    <w:bookmarkEnd w:id="72"/>
    <w:bookmarkStart w:id="73" w:name="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Контрольные вопросы:</w:t>
      </w:r>
    </w:p>
    <w:p>
      <w:pPr>
        <w:pStyle w:val="FirstParagraph"/>
      </w:pPr>
      <w:r>
        <w:t xml:space="preserve"> </w:t>
      </w:r>
      <w:r>
        <w:rPr>
          <w:iCs/>
          <w:i/>
        </w:rPr>
        <w:t xml:space="preserve">1) Запишите простейшую модель гармонических колебаний</w:t>
      </w:r>
      <w:r>
        <w:t xml:space="preserve"> </w:t>
      </w:r>
    </w:p>
    <w:p>
      <w:pPr>
        <w:pStyle w:val="BodyText"/>
      </w:pPr>
      <w:r>
        <w:t xml:space="preserve">Ответ: Запишем модель гармонических колебаний без затухания и без влияния внешней силы:</w:t>
      </w:r>
    </w:p>
    <w:p>
      <w:pPr>
        <w:pStyle w:val="BodyText"/>
      </w:pPr>
    </w:p>
    <w:p>
      <w:pPr>
        <w:pStyle w:val="BodyText"/>
      </w:pPr>
      <w:r>
        <w:t xml:space="preserve"> </w:t>
      </w:r>
      <w:r>
        <w:rPr>
          <w:iCs/>
          <w:i/>
        </w:rPr>
        <w:t xml:space="preserve">2) Дайте определение осциллятора</w:t>
      </w:r>
    </w:p>
    <w:p>
      <w:pPr>
        <w:pStyle w:val="BodyText"/>
      </w:pPr>
      <w:r>
        <w:t xml:space="preserve">Ответ: Осциллятор - это система, совершающая колебания, то есть показатели которой периодически повторяются во времени.</w:t>
      </w:r>
    </w:p>
    <w:p>
      <w:pPr>
        <w:pStyle w:val="BodyText"/>
      </w:pPr>
      <w:r>
        <w:t xml:space="preserve"> </w:t>
      </w:r>
      <w:r>
        <w:rPr>
          <w:iCs/>
          <w:i/>
        </w:rPr>
        <w:t xml:space="preserve">3) Запишите модель математического маятника</w:t>
      </w:r>
      <w:r>
        <w:t xml:space="preserve"> </w:t>
      </w:r>
    </w:p>
    <w:p>
      <w:pPr>
        <w:pStyle w:val="BodyText"/>
      </w:pPr>
      <w:r>
        <w:t xml:space="preserve">Ответ: осциллятор, представляющий собой механическую систему, состоящую из материальной точки на конце невесомой нерастяжимой нити или лёгкого стержня и находящуюся в однородном поле сил тяготения. Другой конец нити (стержня) обычно неподвижен. Период малых собственных колебаний маятника длины L, подвешенного в поле тяжести, равен</w:t>
      </w:r>
    </w:p>
    <w:p>
      <w:pPr>
        <w:pStyle w:val="BodyText"/>
      </w:pPr>
    </w:p>
    <w:p>
      <w:pPr>
        <w:pStyle w:val="BodyText"/>
      </w:pPr>
      <w:r>
        <w:t xml:space="preserve">и не зависит, в первом приближении, от амплитуды колебаний и массы маятника. Здесь g — ускорение свободного падения.</w:t>
      </w:r>
    </w:p>
    <w:p>
      <w:pPr>
        <w:pStyle w:val="BodyText"/>
      </w:pPr>
      <w:r>
        <w:t xml:space="preserve"> </w:t>
      </w:r>
      <w:r>
        <w:rPr>
          <w:iCs/>
          <w:i/>
        </w:rPr>
        <w:t xml:space="preserve">4) Запишите алгоритм перехода от дифференциального уравнения второго порядка к двум дифференциальным уравнениям первого порядка</w:t>
      </w:r>
      <w:r>
        <w:t xml:space="preserve"> </w:t>
      </w:r>
    </w:p>
    <w:p>
      <w:pPr>
        <w:pStyle w:val="BodyText"/>
      </w:pPr>
      <w:r>
        <w:t xml:space="preserve">Ответ:</w:t>
      </w:r>
    </w:p>
    <w:p>
      <w:pPr>
        <w:numPr>
          <w:ilvl w:val="0"/>
          <w:numId w:val="1003"/>
        </w:numPr>
        <w:pStyle w:val="Compact"/>
      </w:pPr>
      <w:r>
        <w:t xml:space="preserve">Первым уравнением обозначаем, что</w:t>
      </w:r>
      <w:r>
        <w:t xml:space="preserve"> </w:t>
      </w:r>
      <m:oMath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=</m:t>
        </m:r>
        <m:r>
          <m:t>y</m:t>
        </m:r>
      </m:oMath>
      <w:r>
        <w:t xml:space="preserve">. Первое уравнение готово.</w:t>
      </w:r>
    </w:p>
    <w:p>
      <w:pPr>
        <w:numPr>
          <w:ilvl w:val="0"/>
          <w:numId w:val="1003"/>
        </w:numPr>
        <w:pStyle w:val="Compact"/>
      </w:pPr>
      <w:r>
        <w:t xml:space="preserve">Из первого уравнения следует, что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=</m:t>
        </m:r>
        <m:acc>
          <m:accPr>
            <m:chr m:val="̇"/>
          </m:accPr>
          <m:e>
            <m:r>
              <m:t>y</m:t>
            </m:r>
          </m:e>
        </m:acc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 изначальном уравнении второго порядка заменяем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</m:oMath>
      <w:r>
        <w:t xml:space="preserve"> </w:t>
      </w:r>
      <w:r>
        <w:t xml:space="preserve">на</w:t>
      </w:r>
      <w:r>
        <w:t xml:space="preserve"> </w:t>
      </w:r>
      <m:oMath>
        <m:acc>
          <m:accPr>
            <m:chr m:val="̇"/>
          </m:accPr>
          <m:e>
            <m:r>
              <m:t>y</m:t>
            </m:r>
          </m:e>
        </m:acc>
      </m:oMath>
      <w:r>
        <w:t xml:space="preserve">, а также</w:t>
      </w:r>
      <w:r>
        <w:t xml:space="preserve"> </w:t>
      </w:r>
      <m:oMath>
        <m:acc>
          <m:accPr>
            <m:chr m:val="̇"/>
          </m:accPr>
          <m:e>
            <m:r>
              <m:t>x</m:t>
            </m:r>
          </m:e>
        </m:acc>
      </m:oMath>
      <w:r>
        <w:t xml:space="preserve"> </w:t>
      </w:r>
      <w:r>
        <w:t xml:space="preserve">на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Записываем изначальное уравнение с заменами из пункта 3 в систему. Второе уравнение в системе.</w:t>
      </w:r>
    </w:p>
    <w:p>
      <w:pPr>
        <w:numPr>
          <w:ilvl w:val="0"/>
          <w:numId w:val="1003"/>
        </w:numPr>
        <w:pStyle w:val="Compact"/>
      </w:pPr>
      <w:r>
        <w:t xml:space="preserve">Финальные преобразования: второе уравнение в получившейся системе необходимо перегруппировать таким образом, чтобы</w:t>
      </w:r>
      <w:r>
        <w:t xml:space="preserve"> </w:t>
      </w:r>
      <m:oMath>
        <m:acc>
          <m:accPr>
            <m:chr m:val="̇"/>
          </m:accPr>
          <m:e>
            <m:r>
              <m:t>y</m:t>
            </m:r>
          </m:e>
        </m:acc>
      </m:oMath>
      <w:r>
        <w:t xml:space="preserve"> </w:t>
      </w:r>
      <w:r>
        <w:t xml:space="preserve">стояло слева от равно, а всё остальное - справа.</w:t>
      </w:r>
    </w:p>
    <w:p>
      <w:pPr>
        <w:pStyle w:val="FirstParagraph"/>
      </w:pPr>
      <w:r>
        <w:t xml:space="preserve">Система уравнений дифференциальных уравнений первого порядка из уравнения второго порядка готова.</w:t>
      </w:r>
    </w:p>
    <w:p>
      <w:pPr>
        <w:pStyle w:val="BodyText"/>
      </w:pPr>
      <w:r>
        <w:t xml:space="preserve"> </w:t>
      </w:r>
      <w:r>
        <w:rPr>
          <w:iCs/>
          <w:i/>
        </w:rPr>
        <w:t xml:space="preserve">5) Что такое фазовый портрет и фазовая траектория?</w:t>
      </w:r>
      <w:r>
        <w:t xml:space="preserve"> </w:t>
      </w:r>
    </w:p>
    <w:p>
      <w:pPr>
        <w:pStyle w:val="BodyText"/>
      </w:pPr>
      <w:r>
        <w:t xml:space="preserve">Ответ: Фазовая траектория - гладкая кривая в фазовой плоскости, которая отвечает решению уравнения движения как функции времени.</w:t>
      </w:r>
    </w:p>
    <w:p>
      <w:pPr>
        <w:pStyle w:val="BodyText"/>
      </w:pPr>
      <w:r>
        <w:t xml:space="preserve">Фазовый портрет - множество различных решений (соответствующих разным начальным условиям), изображённые на одной фазовой плоскости.</w:t>
      </w:r>
    </w:p>
    <w:bookmarkEnd w:id="73"/>
    <w:bookmarkStart w:id="81" w:name="список-литературы"/>
    <w:p>
      <w:pPr>
        <w:pStyle w:val="Heading1"/>
      </w:pPr>
      <w:r>
        <w:t xml:space="preserve">Список литературы</w:t>
      </w:r>
    </w:p>
    <w:bookmarkStart w:id="80" w:name="refs"/>
    <w:bookmarkStart w:id="75" w:name="ref-lab-task:mathmod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Задания к лабораторной работе №4 (по вариантам)</w:t>
      </w:r>
      <w:r>
        <w:t xml:space="preserve"> </w:t>
      </w:r>
      <w:r>
        <w:t xml:space="preserve">[Электронный ресурс]. RUDN, 2023. URL:</w:t>
      </w:r>
      <w:r>
        <w:t xml:space="preserve"> </w:t>
      </w:r>
      <w:hyperlink r:id="rId74">
        <w:r>
          <w:rPr>
            <w:rStyle w:val="Hyperlink"/>
          </w:rPr>
          <w:t xml:space="preserve">https://esystem.rudn.ru/pluginfile.php/1971657/mod_resource/content/3/Задание%20к%20Лабораторной%20работе%20№%201%20%281%29.pdf</w:t>
        </w:r>
      </w:hyperlink>
      <w:r>
        <w:t xml:space="preserve">.</w:t>
      </w:r>
    </w:p>
    <w:bookmarkEnd w:id="75"/>
    <w:bookmarkStart w:id="77" w:name="ref-lab-example:mathmod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Лабораторная работа №4</w:t>
      </w:r>
      <w:r>
        <w:t xml:space="preserve"> </w:t>
      </w:r>
      <w:r>
        <w:t xml:space="preserve">[Электронный ресурс]. RUDN, 2023. URL:</w:t>
      </w:r>
      <w:r>
        <w:t xml:space="preserve"> </w:t>
      </w:r>
      <w:hyperlink r:id="rId76">
        <w:r>
          <w:rPr>
            <w:rStyle w:val="Hyperlink"/>
          </w:rPr>
          <w:t xml:space="preserve">https://esystem.rudn.ru/pluginfile.php/1971656/mod_resource/content/2/Лабораторная%20работа%20№%203.pdf</w:t>
        </w:r>
      </w:hyperlink>
      <w:r>
        <w:t xml:space="preserve">.</w:t>
      </w:r>
    </w:p>
    <w:bookmarkEnd w:id="77"/>
    <w:bookmarkStart w:id="79" w:name="ref-diff-eq-doc:julka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DifferentialEquations.jl: Efficient Differential Equation Solving in Julia</w:t>
      </w:r>
      <w:r>
        <w:t xml:space="preserve"> </w:t>
      </w:r>
      <w:r>
        <w:t xml:space="preserve">[Электронный ресурс]. 2023. URL:</w:t>
      </w:r>
      <w:r>
        <w:t xml:space="preserve"> </w:t>
      </w:r>
      <w:hyperlink r:id="rId78">
        <w:r>
          <w:rPr>
            <w:rStyle w:val="Hyperlink"/>
          </w:rPr>
          <w:t xml:space="preserve">https://docs.sciml.ai/DiffEqDocs/stable/</w:t>
        </w:r>
      </w:hyperlink>
      <w:r>
        <w:t xml:space="preserve">.</w:t>
      </w:r>
    </w:p>
    <w:bookmarkEnd w:id="79"/>
    <w:bookmarkEnd w:id="80"/>
    <w:bookmarkEnd w:id="8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hyperlink" Id="rId78" Target="https://docs.sciml.ai/DiffEqDocs/stable/" TargetMode="External" /><Relationship Type="http://schemas.openxmlformats.org/officeDocument/2006/relationships/hyperlink" Id="rId76" Target="https://esystem.rudn.ru/pluginfile.php/1971656/mod_resource/content/2/&#1051;&#1072;&#1073;&#1086;&#1088;&#1072;&#1090;&#1086;&#1088;&#1085;&#1072;&#1103;%20&#1088;&#1072;&#1073;&#1086;&#1090;&#1072;%20&#8470;%203.pdf" TargetMode="External" /><Relationship Type="http://schemas.openxmlformats.org/officeDocument/2006/relationships/hyperlink" Id="rId74" Target="https://esystem.rudn.ru/pluginfile.php/1971657/mod_resource/content/3/&#1047;&#1072;&#1076;&#1072;&#1085;&#1080;&#1077;%20&#1082;%20&#1051;&#1072;&#1073;&#1086;&#1088;&#1072;&#1090;&#1086;&#1088;&#1085;&#1086;&#1081;%20&#1088;&#1072;&#1073;&#1086;&#1090;&#1077;%20&#8470;%201%20%281%29.pdf" TargetMode="External" /><Relationship Type="http://schemas.openxmlformats.org/officeDocument/2006/relationships/hyperlink" Id="rId70" Target="https://youtu.be/NL1h4QvIfmM" TargetMode="External" /><Relationship Type="http://schemas.openxmlformats.org/officeDocument/2006/relationships/hyperlink" Id="rId71" Target="https://youtu.be/hyq9K2w2Pw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8" Target="https://docs.sciml.ai/DiffEqDocs/stable/" TargetMode="External" /><Relationship Type="http://schemas.openxmlformats.org/officeDocument/2006/relationships/hyperlink" Id="rId76" Target="https://esystem.rudn.ru/pluginfile.php/1971656/mod_resource/content/2/&#1051;&#1072;&#1073;&#1086;&#1088;&#1072;&#1090;&#1086;&#1088;&#1085;&#1072;&#1103;%20&#1088;&#1072;&#1073;&#1086;&#1090;&#1072;%20&#8470;%203.pdf" TargetMode="External" /><Relationship Type="http://schemas.openxmlformats.org/officeDocument/2006/relationships/hyperlink" Id="rId74" Target="https://esystem.rudn.ru/pluginfile.php/1971657/mod_resource/content/3/&#1047;&#1072;&#1076;&#1072;&#1085;&#1080;&#1077;%20&#1082;%20&#1051;&#1072;&#1073;&#1086;&#1088;&#1072;&#1090;&#1086;&#1088;&#1085;&#1086;&#1081;%20&#1088;&#1072;&#1073;&#1086;&#1090;&#1077;%20&#8470;%201%20%281%29.pdf" TargetMode="External" /><Relationship Type="http://schemas.openxmlformats.org/officeDocument/2006/relationships/hyperlink" Id="rId70" Target="https://youtu.be/NL1h4QvIfmM" TargetMode="External" /><Relationship Type="http://schemas.openxmlformats.org/officeDocument/2006/relationships/hyperlink" Id="rId71" Target="https://youtu.be/hyq9K2w2Pw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Манаева Варвара Евгеньевна, НФИбд-01-20. 1032201197</dc:creator>
  <dc:language>ru-RU</dc:language>
  <cp:keywords/>
  <dcterms:created xsi:type="dcterms:W3CDTF">2023-02-28T01:06:56Z</dcterms:created>
  <dcterms:modified xsi:type="dcterms:W3CDTF">2023-02-28T01:06:56Z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Предмет: Математическое моделирование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